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4A9A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  <w:lang w:val="en-GB"/>
        </w:rPr>
      </w:pPr>
      <w:r w:rsidRPr="00A90011">
        <w:rPr>
          <w:rFonts w:ascii="Times New Roman" w:eastAsia="宋体" w:hAnsi="Times New Roman" w:cs="Times New Roman"/>
          <w:b/>
          <w:sz w:val="28"/>
          <w:szCs w:val="28"/>
          <w:lang w:val="en-GB"/>
        </w:rPr>
        <w:t>Appendix</w:t>
      </w:r>
    </w:p>
    <w:p w14:paraId="0B19A561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/>
          <w:kern w:val="0"/>
          <w:sz w:val="22"/>
          <w:szCs w:val="24"/>
          <w:lang w:val="en-GB"/>
        </w:rPr>
      </w:pPr>
      <w:r w:rsidRPr="00A90011">
        <w:rPr>
          <w:rFonts w:ascii="Times New Roman" w:eastAsia="宋体" w:hAnsi="Times New Roman" w:cs="Times New Roman"/>
          <w:b/>
          <w:kern w:val="0"/>
          <w:sz w:val="22"/>
          <w:szCs w:val="24"/>
          <w:lang w:val="en-GB"/>
        </w:rPr>
        <w:t>Appendix 1. Search strategy applied in English language databases</w:t>
      </w:r>
    </w:p>
    <w:p w14:paraId="71EA2CE3" w14:textId="48B40FF4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/>
          <w:sz w:val="24"/>
          <w:szCs w:val="24"/>
          <w:lang w:val="en-GB"/>
        </w:rPr>
        <w:t>#</w:t>
      </w: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 xml:space="preserve">1 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>(Crops, Agricultural[MeSH Terms]) OR (zea mays[MeSH Terms]) OR (corn oil[MeSH Terms]) OR (soybeans[MeSH Terms]) OR (soybean oil[MeSH Terms]) OR (Brassica rapa[MeSH Terms]) OR (rapeseed oil[MeSH Terms]) OR (Brassica napus[MeSH Terms]) OR (canola oil[MeSH Terms]) OR (flax[MeSH Terms]) OR (Beta vulgaris[MeSH Terms]) OR (Saccharum[MeSH Terms]) OR (Cucurbita[MeSH Terms]) OR (Medicago sativa[MeSH Terms]) OR (Solanum tuberosum[MeSH Terms]) OR (Capsicum[MeSH Terms]) OR (Lycopersicon esculentum[MeSH Terms]) OR (salmon[MeSH Terms]) OR (salmon salar[MeSH Terms]) OR (honey[MeSH Terms]) OR (carica[MeSH Terms]) OR (Cottonseed Oil[MeSH Terms]) OR (beef[MeSH Terms]) OR (mutton[MeSH Terms]) OR (pork[MeSH Terms]) OR (Peas[MeSH Terms]) OR (Cajanus[MeSH Terms]) OR (Chamaecrista[MeSH Terms]) OR (Plant Oils[MeSH Terms]) OR (Dairy Products[MeSH Terms]) OR (Milk[MeSH Terms]) OR (Soy Milk[MeSH Terms]) OR (chicory[MeSH Terms])</w:t>
      </w:r>
      <w:r w:rsidR="00AA620C"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 xml:space="preserve"> OR</w:t>
      </w:r>
      <w:r w:rsidR="00AA620C" w:rsidRPr="00A90011">
        <w:rPr>
          <w:rFonts w:ascii="Times New Roman" w:eastAsia="宋体" w:hAnsi="Times New Roman" w:cs="Times New Roman"/>
          <w:b/>
          <w:color w:val="000000"/>
          <w:kern w:val="0"/>
          <w:szCs w:val="21"/>
          <w:lang w:val="en-GB"/>
        </w:rPr>
        <w:t xml:space="preserve"> </w:t>
      </w:r>
      <w:r w:rsidR="00AA620C" w:rsidRPr="00A90011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(carrot[MeSH Terms]) OR (melon[MeSH Terms]) OR (apple[MeSH Terms]) OR (broccoli[MeSH Terms]) OR (mustard[MeSH Terms]</w:t>
      </w:r>
      <w:r w:rsidR="00AA620C"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>)</w:t>
      </w:r>
    </w:p>
    <w:p w14:paraId="3FC8F893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#2 (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>Food, Genetically Modified[MeSH Terms])</w:t>
      </w:r>
    </w:p>
    <w:p w14:paraId="1BF4FFD6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#3 #1AND #2</w:t>
      </w:r>
    </w:p>
    <w:p w14:paraId="210785D1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 xml:space="preserve">#4 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>(golden rice) OR</w:t>
      </w: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 xml:space="preserve"> 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>(Food, Genetically Modified[MeSH Terms])</w:t>
      </w:r>
    </w:p>
    <w:p w14:paraId="38A56AEF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#5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 xml:space="preserve"> #3 OR #4</w:t>
      </w:r>
    </w:p>
    <w:p w14:paraId="3D041BA8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#6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 xml:space="preserve"> NOT ("editorial"[Publication Type]) NOT ("newspaper article"[Publication Type]) NOT ("addresses"[Publication Type]) NOT ("autobiography"[Publication Type]) NOT ("bibliography"[Publication Type]) NOT ("biography"[Publication Type]) NOT ("classical article"[Publication Type]) NOT ("collected works"[Publication Type]) NOT ("comment"[Publication Type]) NOT ("dictionary"[Publication Type]) NOT ("directory"[Publication Type]) NOT ("in vitro"[Publication Type]) NOT ("interactive tutorial"[Publication Type]) NOT ("interview"[Publication Type]) NOT ("introductory journal article"[Publication Type]) NOT ("lectures"[Publication Type]) NOT ("legislation"[Publication Type]) NOT ("letter"[Publication Type]) NOT ("news"[Publication Type]) NOT</w:t>
      </w:r>
      <w:r w:rsidR="00676A8B"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 xml:space="preserve"> </w:t>
      </w:r>
      <w:r w:rsidRPr="00A90011">
        <w:rPr>
          <w:rFonts w:ascii="Times New Roman" w:eastAsia="宋体" w:hAnsi="Times New Roman" w:cs="Times New Roman"/>
          <w:bCs/>
          <w:color w:val="000000"/>
          <w:kern w:val="0"/>
          <w:szCs w:val="21"/>
          <w:lang w:val="en-GB"/>
        </w:rPr>
        <w:t>("patient education handout"[Publication Type]) NOT ("periodical index"[Publication Type]) NOT ("personal narratives"[Publication Type]) NOT ("pictorial works"[Publication Type]) NOT ("popular works"[Publication Type]) NOT ("portraits"[Publication Type]) NOT ("published erratum"[Publication Type]) NOT ("review"[Publication Type]) NOT ("scientific integrity review"[Publication Type])</w:t>
      </w:r>
    </w:p>
    <w:p w14:paraId="61A5C4C9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#7 #5 NOT #6</w:t>
      </w:r>
    </w:p>
    <w:p w14:paraId="2F7B3B2C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#8 ("1983/1/1"[Date - Publication] : "3000"[Date - Publication])</w:t>
      </w:r>
    </w:p>
    <w:p w14:paraId="2599CCE5" w14:textId="77777777" w:rsidR="00ED61CB" w:rsidRPr="00A90011" w:rsidRDefault="00A5132E">
      <w:pPr>
        <w:spacing w:line="360" w:lineRule="auto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t>#9 #7 AND #8</w:t>
      </w:r>
    </w:p>
    <w:p w14:paraId="185632BA" w14:textId="77777777" w:rsidR="00ED61CB" w:rsidRPr="00A90011" w:rsidRDefault="00A5132E">
      <w:pPr>
        <w:widowControl/>
        <w:jc w:val="left"/>
        <w:rPr>
          <w:rFonts w:ascii="Times New Roman" w:eastAsia="宋体" w:hAnsi="Times New Roman" w:cs="Times New Roman"/>
          <w:bCs/>
          <w:szCs w:val="21"/>
          <w:lang w:val="en-GB"/>
        </w:rPr>
      </w:pPr>
      <w:r w:rsidRPr="00A90011">
        <w:rPr>
          <w:rFonts w:ascii="Times New Roman" w:eastAsia="宋体" w:hAnsi="Times New Roman" w:cs="Times New Roman"/>
          <w:bCs/>
          <w:szCs w:val="21"/>
          <w:lang w:val="en-GB"/>
        </w:rPr>
        <w:br w:type="page"/>
      </w:r>
    </w:p>
    <w:p w14:paraId="3DE4D2A0" w14:textId="77777777" w:rsidR="00ED61CB" w:rsidRPr="00A90011" w:rsidRDefault="00A5132E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  <w:lang w:val="en-GB"/>
        </w:rPr>
      </w:pPr>
      <w:r w:rsidRPr="00A90011">
        <w:rPr>
          <w:rFonts w:ascii="Times New Roman" w:eastAsia="宋体" w:hAnsi="Times New Roman" w:cs="Times New Roman"/>
          <w:b/>
          <w:kern w:val="0"/>
          <w:sz w:val="24"/>
          <w:szCs w:val="28"/>
          <w:lang w:val="en-GB"/>
        </w:rPr>
        <w:lastRenderedPageBreak/>
        <w:t>Appendix 2.</w:t>
      </w:r>
      <w:r w:rsidRPr="00A90011">
        <w:rPr>
          <w:rFonts w:ascii="Times New Roman" w:eastAsia="宋体" w:hAnsi="Times New Roman" w:cs="Times New Roman"/>
          <w:b/>
          <w:sz w:val="22"/>
          <w:lang w:val="en-GB"/>
        </w:rPr>
        <w:t xml:space="preserve"> </w:t>
      </w:r>
      <w:r w:rsidRPr="00A90011">
        <w:rPr>
          <w:rFonts w:ascii="Times New Roman" w:eastAsia="宋体" w:hAnsi="Times New Roman" w:cs="Times New Roman"/>
          <w:b/>
          <w:sz w:val="24"/>
          <w:szCs w:val="24"/>
          <w:lang w:val="en-GB"/>
        </w:rPr>
        <w:t>Funding sources or sponsors</w:t>
      </w:r>
    </w:p>
    <w:tbl>
      <w:tblPr>
        <w:tblW w:w="11199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70"/>
        <w:gridCol w:w="2268"/>
        <w:gridCol w:w="1276"/>
      </w:tblGrid>
      <w:tr w:rsidR="00ED61CB" w:rsidRPr="00A90011" w14:paraId="4F576B0D" w14:textId="77777777" w:rsidTr="009C0034">
        <w:trPr>
          <w:trHeight w:val="1073"/>
        </w:trPr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E7121CA" w14:textId="77777777" w:rsidR="00ED61CB" w:rsidRPr="00A90011" w:rsidRDefault="00A5132E" w:rsidP="004B517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Country/Government organization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529F7CF" w14:textId="77777777" w:rsidR="00ED61CB" w:rsidRPr="00A90011" w:rsidRDefault="00A5132E" w:rsidP="004B517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Funding Source/Sponsors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614873B" w14:textId="3A47E48E" w:rsidR="00ED61CB" w:rsidRPr="00A90011" w:rsidRDefault="00C36653" w:rsidP="004B517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Cumulative number</w:t>
            </w:r>
            <w:r w:rsidR="00A5132E"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of articles supported by the</w:t>
            </w:r>
            <w:r w:rsidR="009C0034"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132E"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funding/sponsor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C94C3C3" w14:textId="77777777" w:rsidR="00ED61CB" w:rsidRPr="00A90011" w:rsidRDefault="00A5132E" w:rsidP="004B517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Proportion</w:t>
            </w:r>
          </w:p>
          <w:p w14:paraId="22270E2C" w14:textId="77777777" w:rsidR="00ED61CB" w:rsidRPr="00A90011" w:rsidRDefault="00A5132E" w:rsidP="003578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(%)</w:t>
            </w:r>
          </w:p>
        </w:tc>
      </w:tr>
      <w:tr w:rsidR="00ED61CB" w:rsidRPr="00A90011" w14:paraId="590D0944" w14:textId="77777777" w:rsidTr="009C0034">
        <w:trPr>
          <w:trHeight w:val="283"/>
        </w:trPr>
        <w:tc>
          <w:tcPr>
            <w:tcW w:w="7655" w:type="dxa"/>
            <w:gridSpan w:val="2"/>
            <w:tcBorders>
              <w:top w:val="single" w:sz="18" w:space="0" w:color="auto"/>
            </w:tcBorders>
            <w:shd w:val="clear" w:color="auto" w:fill="auto"/>
            <w:noWrap/>
          </w:tcPr>
          <w:p w14:paraId="67B2ACF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Government/School-level funding sources/sponsors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CA3228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158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9706CD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92.94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</w:p>
        </w:tc>
      </w:tr>
      <w:tr w:rsidR="00ED61CB" w:rsidRPr="00A90011" w14:paraId="4A1F383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4294B45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F39808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National Science and Technology Major Project for Genetically Modified Organism Cultivation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C050C3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8B385C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38.61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0336F5A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2ABCA6E5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25B5DE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State High-Tech Development Plan (the 863 Program)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62E686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67BFB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58FE703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0043CAA8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Union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3C2455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the Seventh Framework Programme of the European Community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EEB81F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E6852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5.70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B2230E5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0C9E4C03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FD6D47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National Basic Research Program (the 973 Program)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FA2077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04399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5.06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18AF6D31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9BA8F43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51707E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National R&amp;D Project of Transgenic Crops of Ministry of Science and Technology of China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F963D6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BE32C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3.80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EE40DF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CFCA34E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311AB2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National Natural Science Foundation of China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7DF930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18D65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1.90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7273479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DF7A8D3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1146B3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Public Welfare Industry (Agriculture) Research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761D82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AEFCD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1.90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2F18F516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614FAC5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Union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DE5383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New methods for the safety testing of transgenic food</w:t>
            </w:r>
          </w:p>
        </w:tc>
        <w:tc>
          <w:tcPr>
            <w:tcW w:w="2268" w:type="dxa"/>
            <w:shd w:val="clear" w:color="000000" w:fill="FFFFFF"/>
            <w:noWrap/>
            <w:vAlign w:val="center"/>
          </w:tcPr>
          <w:p w14:paraId="6DAAC8A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E1C39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2952B053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B7F0B2E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3DCDAC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Guangdong Province Science and Technology Plan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AC1A98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0291AAD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1EBEDED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44333E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12BD86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Hunan Provincial Department of Education Key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A1A927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3871699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6BA593E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03138434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EC36FF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Public Welfare Industry (Agriculture) Research Project, China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AAB55F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2A0D992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268B76D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5FE9012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1E9AF4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Research Project Supported by Shanxi Scholarship Council of China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CF5D4C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5DF02FD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657B301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651CCC0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B28E12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Shanghai Agricultural Science Committee Key Foundation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A5180B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43C48CB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A519F6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D7B1BB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French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6E3C42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French Ministry of Research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AE7EEB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5EBED72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BC11937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085D2C41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Italy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9777A6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Agenzia Servizi Settore Agroalimentare delle Marche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7A0860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6441CF7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052ED2D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9F13F0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Norway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70BC68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Norwegian Research Council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9CC4B3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</w:tcPr>
          <w:p w14:paraId="1D6D4CF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1A6FEBD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05A2DAE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E976E4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The O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ffice of Community Engagement and Office of Student Research, California State University, San Bernardino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26ECCF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FB9455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06B193C7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0E877F7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F31B3C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US Agency for International Development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0CB827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58AB5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2F6FEBBB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57F0019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British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433B1D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Biotechnology and Biological Sciences Research Council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E3B9C5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E997C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8AE659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3B3413E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EDADF5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523 Project for Fostering Talents in China National Center for Food Safety Risk Assessment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DB6AAC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13C35C0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21D19C7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57B2A2A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10D79D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948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D079B6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67E25D2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32B6CCE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172DB5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0E5619D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Agricultural Science and Technology Innovation Program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829F02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1BEFA22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3CA7467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3FA0A1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A627D8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Basic Scientific Research Funds in National Nonprofit Institutes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F76AE6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670EC4F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0755F2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847446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118295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Biosafety Study on GMOs of Agricultural Importance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6F5D2A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4FA0374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16FEBECB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1D05C7F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1793B3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Chinese Universities Scientific Fund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2E2A1D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B66EF7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3C515532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5EA3B8D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5FB66D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Department of Health, Taiwan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8A51F0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1A4DA2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A9B5F41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73E28E5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6B3A8D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Edible and Feed Safety Assessment Techniques for Genetically Modified Organisms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5611D2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29A8C50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10F70A9A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5A225E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895720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Funding of State Key Laboratory of Animal Nutrition of China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8443F3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0D3A4F0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207FB43C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05E72D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269559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Genetically Modified Food Safety Evaluation Model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E062CE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DF5245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0B75277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E32361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751F77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Hunan Provincial Science and Technology Major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E8F1AF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43098EC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260F69D9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3E387D4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ADEBFB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Key Science and Technology Program of Shaanxi Province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E6E628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7BC740D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2E397F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85C797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EAD40B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Medical Scientific Research Key Foundation of Heilongjiang Province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799A9C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0D13926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A181F01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0489FF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D2D8F0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Ministry of Health and Welfare, Taiwan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7D530F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18C49F1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312C36C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A6A478D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A47AC0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Natural Science Foundation for Young Scientists of Shanxi Province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AA0B25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71E7577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3246C789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1DFEEC3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6D7713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Natural Science Foundation of Anhui Province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21F955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30B1DBB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33D39336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0619441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A81786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New Genetically Modified Beef Cattle Varieties with High Yield and Quality Breeding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3F3D0E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6BA1A8B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20FCC09E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6C340C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B98FB0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Priority Academic Program Development of Jiangsu Higher Education Institutions (PAPD)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6E3AC4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77555DC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D1D6EF1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B762EF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FF46AB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Radiology Unit Development Fund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EAF803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2DD5C61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63A95DF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D3606CA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CAF5B4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Science and Technology Department of Shanxi Province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E4EBD2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2DBAE6F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17F1026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094828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C611C7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Scientific Research Foundation of Huainan Normal University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48EA2E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7F0C5A4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77C35CC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3F61FB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42C1B8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Shanghai Agricultural Science Key Research Foundation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B28042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1933E8F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5A88AB9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328C18D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D96348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Shanxi Province Soft Science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66A3E6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34E94FD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4EA33EF1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DDECE12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79473E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Department of Health, Executive Yuan, Taiwan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52F96A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2DB3327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D01881E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67B2833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6616CE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Program for the Top Young and Middle-aged Innovative Talents of Higher Learning Institutions of Anhui Province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29C17D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94C3E5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9FD3B95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ECFDD4A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2769131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Public Research Platform Foundation of State Scientific and Technological Commission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50D029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F2A048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CFDFA17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2E3C355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6C9658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Shanghai Academy of Agricultural Sciences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749AB9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4049744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14B62D2F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67036B3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China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9EF2B8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Zhejiang Medical and Health Science and Technology Project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7666E6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4FA554E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1632F28D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2BF017B4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German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4CA0DA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BASF Plant Science (BPS)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679F75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01379C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09DC258E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B8FD45A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Italy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7D2655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POR CAMPANIA FSE 2007/2013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D85F8D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17A757B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301D26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D995C8D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Italy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F806E4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  <w:t>The Italian Ministry of Health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D12961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2D13FDF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3F73924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27F0A630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Japan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62435E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31F2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Ministry of Health and Welfare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635078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7B6DD43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DA2218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FBFAC7F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Korea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74963E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Ministry of Food, Agriculture, Forestry and Fisheries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58A274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4011958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67A75915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4FEC13F3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Korea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2EC6333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Agenda Program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4A7619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2458399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3AC2474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A11700B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Norway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2A0421A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Norwegian Ministry of Fisheries and Coastal Affairs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B8CAED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F1CEC8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7872629F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2DFF75A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Saudi Arabia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C5200F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Joint Supervision Program King Abdulaziz University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0FB76B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3A054D4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3333492A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73E790D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Tunisia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2B6DB5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Tunisian Ministry of Higher Education and Scientific Research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C09568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</w:tcPr>
          <w:p w14:paraId="5D48215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0.63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b</w:t>
            </w:r>
          </w:p>
        </w:tc>
      </w:tr>
      <w:tr w:rsidR="00ED61CB" w:rsidRPr="00A90011" w14:paraId="5E30CA7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18AAC32" w14:textId="77777777" w:rsidR="00ED61CB" w:rsidRPr="00A90011" w:rsidRDefault="00ED61CB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FFCCF2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0A3247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B9DBC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D61CB" w:rsidRPr="00A90011" w14:paraId="0CEB48B1" w14:textId="77777777" w:rsidTr="009C0034">
        <w:trPr>
          <w:trHeight w:val="283"/>
        </w:trPr>
        <w:tc>
          <w:tcPr>
            <w:tcW w:w="7655" w:type="dxa"/>
            <w:gridSpan w:val="2"/>
            <w:shd w:val="clear" w:color="auto" w:fill="auto"/>
            <w:noWrap/>
          </w:tcPr>
          <w:p w14:paraId="10D31B9C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Industry/Institute funding sources/sponsors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DD6D8E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4B2C3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7.06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</w:p>
        </w:tc>
      </w:tr>
      <w:tr w:rsidR="00ED61CB" w:rsidRPr="00A90011" w14:paraId="4A45FF0F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9506F90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DD4C92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Pioneer research station, DuPont Company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736590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0141C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16.67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707D7C14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A56B504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B6B611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Dow AgroSciences LLC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178E5A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0F355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16.67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661A77F9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190DFDAF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America</w:t>
            </w:r>
          </w:p>
        </w:tc>
        <w:tc>
          <w:tcPr>
            <w:tcW w:w="5670" w:type="dxa"/>
            <w:shd w:val="clear" w:color="auto" w:fill="auto"/>
            <w:noWrap/>
          </w:tcPr>
          <w:p w14:paraId="48C9E42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Bill and Melinda Gates Foundation</w:t>
            </w:r>
          </w:p>
        </w:tc>
        <w:tc>
          <w:tcPr>
            <w:tcW w:w="2268" w:type="dxa"/>
            <w:shd w:val="clear" w:color="auto" w:fill="auto"/>
            <w:noWrap/>
          </w:tcPr>
          <w:p w14:paraId="0441EA1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BDF98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6355FC76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207973AF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America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E57CD7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The Rockefeller Foundation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9719C8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68FBD1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194BB9E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4C3244A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Australia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D541A8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Verity Farms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E8A796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15FF52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71FC25F0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09267369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Australia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23263CF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Institute of Health and Environmental Research (IHER)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CFE987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2AFB6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0A8F08A2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714861DE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French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0DF814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CRIIGEN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96E5AF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A503C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0FBF66E5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2C4AD91D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French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E77F218" w14:textId="2C344F2C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Charles Leopold Mayer pourle Progrès de l’Homme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A8F644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A06BE4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37117938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CDB0747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German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9B30F7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The Association CERES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56494C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EAB921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0E4391EA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34641789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German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EE7B37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Greenpeace Germany</w:t>
            </w:r>
            <w:r w:rsidRPr="00A90011">
              <w:rPr>
                <w:rFonts w:ascii="Times New Roman" w:eastAsia="宋体" w:hAnsi="Times New Roman" w:cs="Times New Roman" w:hint="eastAsia"/>
                <w:color w:val="222222"/>
                <w:kern w:val="0"/>
                <w:sz w:val="22"/>
              </w:rPr>
              <w:t>（</w:t>
            </w:r>
            <w:r w:rsidRPr="00A90011"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  <w:t>Greenpeace is a global environmental organization)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9DCCE2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DC58B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8.33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 xml:space="preserve"> c</w:t>
            </w:r>
          </w:p>
        </w:tc>
      </w:tr>
      <w:tr w:rsidR="00ED61CB" w:rsidRPr="00A90011" w14:paraId="1EE27F5A" w14:textId="77777777" w:rsidTr="009C0034">
        <w:trPr>
          <w:trHeight w:val="283"/>
        </w:trPr>
        <w:tc>
          <w:tcPr>
            <w:tcW w:w="1985" w:type="dxa"/>
            <w:shd w:val="clear" w:color="auto" w:fill="auto"/>
            <w:noWrap/>
          </w:tcPr>
          <w:p w14:paraId="51416B0A" w14:textId="77777777" w:rsidR="00ED61CB" w:rsidRPr="00A90011" w:rsidRDefault="00ED61CB" w:rsidP="00D971B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5B43ED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222222"/>
                <w:kern w:val="0"/>
                <w:sz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EDBA0A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AAE619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D61CB" w:rsidRPr="00A90011" w14:paraId="161F1F68" w14:textId="77777777" w:rsidTr="009C0034">
        <w:trPr>
          <w:trHeight w:val="283"/>
        </w:trPr>
        <w:tc>
          <w:tcPr>
            <w:tcW w:w="7655" w:type="dxa"/>
            <w:gridSpan w:val="2"/>
            <w:shd w:val="clear" w:color="auto" w:fill="auto"/>
            <w:noWrap/>
          </w:tcPr>
          <w:p w14:paraId="723C5A96" w14:textId="77777777" w:rsidR="00ED61CB" w:rsidRPr="00A90011" w:rsidRDefault="00A5132E" w:rsidP="00D971B9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222222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No funding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06C23DB" w14:textId="77777777" w:rsidR="00ED61CB" w:rsidRPr="00A90011" w:rsidRDefault="00580CE1" w:rsidP="00580CE1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A849AC" w14:textId="77777777" w:rsidR="00ED61CB" w:rsidRPr="00A90011" w:rsidRDefault="00580CE1" w:rsidP="00580CE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</w:t>
            </w:r>
            <w:r w:rsidRPr="00A90011">
              <w:rPr>
                <w:rFonts w:ascii="Times New Roman" w:eastAsia="宋体" w:hAnsi="Times New Roman" w:cs="Times New Roman"/>
                <w:b/>
                <w:color w:val="000000"/>
                <w:sz w:val="22"/>
                <w:vertAlign w:val="superscript"/>
                <w:lang w:val="en-GB"/>
              </w:rPr>
              <w:t>d</w:t>
            </w:r>
          </w:p>
        </w:tc>
      </w:tr>
    </w:tbl>
    <w:p w14:paraId="230974AE" w14:textId="1BAEF01F" w:rsidR="00ED61CB" w:rsidRPr="00A90011" w:rsidRDefault="00A5132E" w:rsidP="007E6CDD">
      <w:pPr>
        <w:widowControl/>
        <w:tabs>
          <w:tab w:val="left" w:pos="5660"/>
        </w:tabs>
        <w:spacing w:line="276" w:lineRule="auto"/>
        <w:jc w:val="left"/>
        <w:rPr>
          <w:rFonts w:ascii="Times New Roman" w:eastAsia="宋体" w:hAnsi="Times New Roman" w:cs="Times New Roman"/>
          <w:b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b/>
          <w:color w:val="000000"/>
          <w:vertAlign w:val="superscript"/>
          <w:lang w:val="en-GB"/>
        </w:rPr>
        <w:t>a</w:t>
      </w:r>
      <w:r w:rsidRPr="00A90011">
        <w:rPr>
          <w:rFonts w:ascii="Times New Roman" w:eastAsia="宋体" w:hAnsi="Times New Roman" w:cs="Times New Roman"/>
          <w:b/>
          <w:color w:val="000000"/>
          <w:lang w:val="en-GB"/>
        </w:rPr>
        <w:t xml:space="preserve">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Proportion of studies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>that</w:t>
      </w:r>
      <w:r w:rsidR="00A90011" w:rsidRPr="00A90011">
        <w:rPr>
          <w:rFonts w:ascii="Times New Roman" w:eastAsia="宋体" w:hAnsi="Times New Roman" w:cs="Times New Roman"/>
          <w:color w:val="000000"/>
          <w:lang w:val="en-GB"/>
        </w:rPr>
        <w:t xml:space="preserve">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were funded or sponsored</w:t>
      </w:r>
    </w:p>
    <w:p w14:paraId="3CCE0E34" w14:textId="440A1A33" w:rsidR="00ED61CB" w:rsidRPr="00A90011" w:rsidRDefault="00A5132E" w:rsidP="007E6CDD">
      <w:pPr>
        <w:widowControl/>
        <w:tabs>
          <w:tab w:val="left" w:pos="5660"/>
        </w:tabs>
        <w:spacing w:line="276" w:lineRule="auto"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b/>
          <w:color w:val="000000"/>
          <w:vertAlign w:val="superscript"/>
          <w:lang w:val="en-GB"/>
        </w:rPr>
        <w:t>b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 Percentage of</w:t>
      </w:r>
      <w:r w:rsidRPr="00A90011">
        <w:rPr>
          <w:rFonts w:ascii="Times New Roman" w:hAnsi="Times New Roman" w:cs="Times New Roman"/>
        </w:rPr>
        <w:t xml:space="preserve">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studies funded or sponsored by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 xml:space="preserve">a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government</w:t>
      </w:r>
    </w:p>
    <w:p w14:paraId="10671E02" w14:textId="67EE4FC6" w:rsidR="007E6CDD" w:rsidRPr="00A90011" w:rsidRDefault="00A5132E" w:rsidP="007E6CDD">
      <w:pPr>
        <w:widowControl/>
        <w:tabs>
          <w:tab w:val="left" w:pos="5660"/>
        </w:tabs>
        <w:spacing w:line="276" w:lineRule="auto"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b/>
          <w:color w:val="000000"/>
          <w:vertAlign w:val="superscript"/>
          <w:lang w:val="en-GB"/>
        </w:rPr>
        <w:t>c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 Percentage of studies funded or sponsored by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 xml:space="preserve">an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industry</w:t>
      </w:r>
    </w:p>
    <w:p w14:paraId="2FE8D126" w14:textId="213EA330" w:rsidR="00ED61CB" w:rsidRPr="00A90011" w:rsidRDefault="00A5132E" w:rsidP="007E6CDD">
      <w:pPr>
        <w:widowControl/>
        <w:tabs>
          <w:tab w:val="left" w:pos="5660"/>
        </w:tabs>
        <w:spacing w:line="276" w:lineRule="auto"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b/>
          <w:color w:val="000000"/>
          <w:vertAlign w:val="superscript"/>
          <w:lang w:val="en-GB"/>
        </w:rPr>
        <w:t xml:space="preserve">d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Percentage of studies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>that</w:t>
      </w:r>
      <w:r w:rsidR="00A90011" w:rsidRPr="00A90011">
        <w:rPr>
          <w:rFonts w:ascii="Times New Roman" w:eastAsia="宋体" w:hAnsi="Times New Roman" w:cs="Times New Roman"/>
          <w:color w:val="000000"/>
          <w:lang w:val="en-GB"/>
        </w:rPr>
        <w:t xml:space="preserve">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were non-funded or sponsored</w:t>
      </w:r>
    </w:p>
    <w:p w14:paraId="11AC7D4B" w14:textId="5AA15664" w:rsidR="008D0B2F" w:rsidRPr="00A90011" w:rsidRDefault="008D0B2F">
      <w:pPr>
        <w:widowControl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color w:val="000000"/>
          <w:lang w:val="en-GB"/>
        </w:rPr>
        <w:br w:type="page"/>
      </w:r>
    </w:p>
    <w:p w14:paraId="3F8989C6" w14:textId="77777777" w:rsidR="00ED61CB" w:rsidRPr="00A90011" w:rsidRDefault="00ED61CB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eastAsia="宋体" w:hAnsi="Times New Roman" w:cs="Times New Roman"/>
          <w:color w:val="000000"/>
          <w:lang w:val="en-GB"/>
        </w:rPr>
        <w:sectPr w:rsidR="00ED61CB" w:rsidRPr="00A90011" w:rsidSect="007E6CDD">
          <w:pgSz w:w="11906" w:h="16838"/>
          <w:pgMar w:top="720" w:right="720" w:bottom="426" w:left="720" w:header="851" w:footer="992" w:gutter="0"/>
          <w:cols w:space="425"/>
          <w:docGrid w:type="lines" w:linePitch="312"/>
        </w:sectPr>
      </w:pPr>
    </w:p>
    <w:p w14:paraId="7C79BCA4" w14:textId="77777777" w:rsidR="00ED61CB" w:rsidRPr="00A90011" w:rsidRDefault="00A5132E">
      <w:pPr>
        <w:widowControl/>
        <w:spacing w:line="360" w:lineRule="auto"/>
        <w:rPr>
          <w:rFonts w:ascii="Times New Roman" w:eastAsia="宋体" w:hAnsi="Times New Roman" w:cs="Times New Roman"/>
          <w:b/>
          <w:sz w:val="24"/>
          <w:szCs w:val="20"/>
          <w:lang w:val="en-GB"/>
        </w:rPr>
      </w:pPr>
      <w:r w:rsidRPr="00A90011">
        <w:rPr>
          <w:rFonts w:ascii="Times New Roman" w:eastAsia="宋体" w:hAnsi="Times New Roman" w:cs="Times New Roman"/>
          <w:b/>
          <w:kern w:val="0"/>
          <w:sz w:val="22"/>
          <w:szCs w:val="24"/>
          <w:lang w:val="en-GB"/>
        </w:rPr>
        <w:lastRenderedPageBreak/>
        <w:t>Appendix 3</w:t>
      </w:r>
      <w:r w:rsidRPr="00A90011">
        <w:rPr>
          <w:rFonts w:ascii="Times New Roman" w:eastAsia="宋体" w:hAnsi="Times New Roman" w:cs="Times New Roman"/>
          <w:b/>
          <w:kern w:val="0"/>
          <w:sz w:val="22"/>
          <w:lang w:val="en-GB"/>
        </w:rPr>
        <w:t>.</w:t>
      </w:r>
      <w:r w:rsidRPr="00A90011">
        <w:rPr>
          <w:rFonts w:ascii="Times New Roman" w:eastAsia="宋体" w:hAnsi="Times New Roman" w:cs="Times New Roman"/>
          <w:b/>
          <w:sz w:val="22"/>
          <w:lang w:val="en-GB"/>
        </w:rPr>
        <w:t xml:space="preserve"> Adverse events/effects – other biomarkers</w:t>
      </w: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559"/>
        <w:gridCol w:w="2410"/>
        <w:gridCol w:w="992"/>
        <w:gridCol w:w="1134"/>
        <w:gridCol w:w="851"/>
        <w:gridCol w:w="2126"/>
        <w:gridCol w:w="3685"/>
      </w:tblGrid>
      <w:tr w:rsidR="00ED61CB" w:rsidRPr="00A90011" w14:paraId="246E99FD" w14:textId="77777777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46EB6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study ID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C1596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Participant</w:t>
            </w:r>
          </w:p>
          <w:p w14:paraId="5090C5B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(T/C/R)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perscript"/>
                <w:lang w:val="en-GB"/>
              </w:rPr>
              <w:t xml:space="preserve"> 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FD3DD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Sample size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br/>
              <w:t>(male/female)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3B3F5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Intervention/exposure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F9062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Dosage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6EE10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Duration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BB02C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Generation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67AD6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Outcome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74C32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Result</w:t>
            </w:r>
          </w:p>
        </w:tc>
      </w:tr>
      <w:tr w:rsidR="00ED61CB" w:rsidRPr="00A90011" w14:paraId="41CC1D5C" w14:textId="77777777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2163FF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Carman JA 2013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</w:t>
            </w:r>
            <w:r w:rsidR="00BD2D4F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24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  <w:r w:rsidR="007F2297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AA01A3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Yorkshire-cross piglets (isowean pig)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B1B11D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T:84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887443B" w14:textId="757FA4F2" w:rsidR="00ED61CB" w:rsidRPr="00A90011" w:rsidRDefault="00A5132E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T: GM corn containing 90% DK 42-88 RR YG PL (a triple stack of NK603, MON863 and MON810 genes) with the remainder being equal quantities of Pannar 5E-900RR (containing NK603), Pannar 4E-705RR/Bt (a double stack of NK603 and MON810) and Producers 5152 Roundup Ready</w:t>
            </w:r>
            <w:r w:rsidRPr="00A90011">
              <w:rPr>
                <w:rFonts w:ascii="Times New Roman" w:hAnsi="Times New Roman" w:cs="Times New Roman"/>
                <w:kern w:val="0"/>
                <w:sz w:val="13"/>
                <w:szCs w:val="13"/>
              </w:rPr>
              <w:t xml:space="preserve"> </w:t>
            </w:r>
            <w:r w:rsidRPr="00A90011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TM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(containing NK603).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8518C4F" w14:textId="68208183" w:rsidR="00ED61CB" w:rsidRPr="00A90011" w:rsidRDefault="00A9001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ad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libitum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B809CB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22.7 weeks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0093FF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DE6FF8E" w14:textId="77777777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rate of severe stomach inflammation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1E6BFDA" w14:textId="77777777" w:rsidR="00ED61CB" w:rsidRPr="00A90011" w:rsidRDefault="00A5132E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(1) the level of inflammation in the stomachs of the pigs: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 xml:space="preserve">T: stomach inflammation was concentrated in the mild (N=23) and severe range (N=23, p=0.004).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C: stomach inflammation was concentrated in the mild (N=31) and moderate (N=29) range;</w:t>
            </w:r>
          </w:p>
          <w:p w14:paraId="6C5B0328" w14:textId="42156AA3" w:rsidR="00ED61CB" w:rsidRPr="00A90011" w:rsidRDefault="00A5132E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 xml:space="preserve">(2) the proportion of pigs with severe inflammation in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the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stomach: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T : 31.9% (23/72)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C : 12.3% (9/73)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(95% confidence interval = 1.29-5.21)</w:t>
            </w:r>
          </w:p>
          <w:p w14:paraId="7A95041F" w14:textId="77777777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(3) the proportion of severe stomach inflammation by gender: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T: male pigs: 22.2%, female pigs: 41.7%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C: male pigs: 5.6%, female pigs: 18.9%</w:t>
            </w:r>
          </w:p>
        </w:tc>
      </w:tr>
      <w:tr w:rsidR="00ED61CB" w:rsidRPr="00A90011" w14:paraId="661032D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E8F354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6FAC87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DEA675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C:84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48C093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C: non-GM varieties of soy and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B4B5AA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4E27FC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04DDD7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6364A6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BD1AE1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744F5D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67B72C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8EFA5E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CBD0FD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C15CBC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B366F6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25B7B8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A9FF3F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155E39F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5AE2BBA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A20AE29" w14:textId="77777777">
        <w:trPr>
          <w:trHeight w:val="278"/>
        </w:trPr>
        <w:tc>
          <w:tcPr>
            <w:tcW w:w="1134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B98179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de Vendômois JS 2009 a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[3</w:t>
            </w:r>
            <w:r w:rsidR="009516EF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1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4CDD79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 SD albino (similarly hereinafter)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7D3BC1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0E416E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NK 603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94F4D4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Not reported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2552AF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14 weeks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85EDF3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AA6EAE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1.side effect in the haematopoietic system;</w:t>
            </w:r>
          </w:p>
          <w:p w14:paraId="108E34D4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A8D5021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A47D4C8" w14:textId="4AA8C635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2.side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liver;</w:t>
            </w:r>
          </w:p>
          <w:p w14:paraId="10BAF1D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EDCC89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708B3A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3E1FE3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FE356C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F86053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382C36E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A903280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8EDFC51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CF58286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19D1304" w14:textId="3C774F3F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3. 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kidney;</w:t>
            </w:r>
          </w:p>
          <w:p w14:paraId="71EF4D1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46DD7A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4F8042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9C4331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4. side effect in heart;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6E9F5C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>1.a diminution of blood at week 5 at T3 and T4 group;</w:t>
            </w:r>
          </w:p>
          <w:p w14:paraId="4886414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1845D1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DF55DE8" w14:textId="5FFC75AC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2. the mean difference (%) on crude liver weight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T3 group and the controls is a significant 10; 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>mean difference (%) on relative liver weight ("liver % body weight")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T3 group and the six reference groups is a significant 5;</w:t>
            </w:r>
          </w:p>
          <w:p w14:paraId="3920597C" w14:textId="38718FD1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mean differences (%) on alkaline phosphatase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T2 group and controls is a significant 29;</w:t>
            </w:r>
          </w:p>
          <w:p w14:paraId="2915B97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1791F1D" w14:textId="20C17350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3. the mean differences (%) on potassium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T4 group and the mean of the six reference groups is a significant 13;</w:t>
            </w:r>
          </w:p>
          <w:p w14:paraId="5EAB724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24CDAD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4. the mean differences (%) on crude and relative heart weight ("heart % body weight" as well as "heart % brain weight") between at T3 group and the controls is relatively significant 11,9 and 9;</w:t>
            </w:r>
          </w:p>
          <w:p w14:paraId="09749FB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CFB1BE4" w14:textId="77777777">
        <w:trPr>
          <w:trHeight w:val="278"/>
        </w:trPr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32C643F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B2967B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E7CB84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1B6BC7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NK 603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A67C82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A76C4E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96DB7D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132F46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AD79EF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E2D587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869B4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A388ED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6CD16D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4F2013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NK 603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324421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1073F6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E18E36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BD7F59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6F4F37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CC78F7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CA7186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160257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089743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43B0CF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NK 603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86D03B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933A4B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D42232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D4A29A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12D2A9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A7854E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ED698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9A348A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827C09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814D72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28E824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029B87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B97583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81F464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2D758D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6FB572B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55CD94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607BF8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24C406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24F10B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E406AB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4B819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3B863A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3D34AD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BEBFAA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4DAD7C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34BF48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3F1763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15160F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A01D20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2E3186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D2C262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1C0C2F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B03FAF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2BF6D8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00EA44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A95869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5588A9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0C9D73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A52255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C6F0B3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B0F14E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CA1B16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220251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63AFD2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71F31A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CC1DD5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45605E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32CABC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3C6FB1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39B564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948DE9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B90451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8B81F7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A9CA97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7B88DA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2BF7B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6EBF65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555A4B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19C12A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B83C61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9542AA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CF4AE4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1CF4F7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929128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CB7A7F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E1EF39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473E35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CE5414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205C48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251BF1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51DCBC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31F37A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FA701D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4FF99A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422A08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CB37CF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CCD8EC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4EA747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182670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2B725B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72E19A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E9BA6A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4549C3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CFAFF5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DD2183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F74E82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2FB184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R5: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5DF3C3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0164E3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2C3895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277D38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9F9AC5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A5573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B3AE78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AE3108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FF6CEF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A6EB84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R6: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4A0D19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89463B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FC16A1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A10110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56A327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61F529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AB0C78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30CD8D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3FE1BB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67AA52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R7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A1FC42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FB5025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E273B8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222F91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2BBB64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64CE5C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F19277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B2B0AE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EE6FE8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EBE6B6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R8: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A2B7F1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1B7C7C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27749F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55DAFE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631C75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EB87A8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641F39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382182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D4DFCF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3EF2AE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R9: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94D0A0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B87689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4C3665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73994B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709D44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F21149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32091B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B4FF68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0E57CB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EEF401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R10: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B79AB1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5A6305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398FA9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ED1E77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5A9A90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8C75C5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32E892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3354F0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5B0973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2A52BF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5944B3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51573F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30D8F8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A4944D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7E257B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114C44D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5F92CB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EC5434B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F26BF7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C8C7AA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44AD9A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68D765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C03010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A4ABC8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02EC11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CB143C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81EF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5F8096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0B37F9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133B56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7C3049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F92ECF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29A0A3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A85A55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4249C2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B882C3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7214E09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968410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78E39B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de Vendômo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>is JS 2009 b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[3</w:t>
            </w:r>
            <w:r w:rsidR="009516EF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1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64823C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 xml:space="preserve">T1: SD albino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(similarly hereinafter)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8905E8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58762D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MON 810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5E6DCD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Not reported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4B31A0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14 weeks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5FAEE1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268CB6E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1.side effect in the bone marrow;</w:t>
            </w:r>
          </w:p>
          <w:p w14:paraId="7F50BD5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77D7AA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3D6C81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1C7AE8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47FD234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6AFE835" w14:textId="47C8B4AC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2.side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liver;</w:t>
            </w:r>
          </w:p>
          <w:p w14:paraId="556C38D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3CE104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3539B7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980AB2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832DF79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2B3E97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B0F6EA3" w14:textId="79C80705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3. 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kidney;</w:t>
            </w:r>
          </w:p>
          <w:p w14:paraId="1A14544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8F22BB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D84ECD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F7EE5A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23BE5B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EE89F5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D35516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180A7D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FB4EC7B" w14:textId="22BBFC0E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4. 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spleen;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7AE0F5AF" w14:textId="20F2EEB3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 xml:space="preserve">1.the mean differences (%) on white blood cell count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T4 group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 xml:space="preserve">and the controls is a significant -17; the mean differences (%) on absolute lymphocyte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T4 group and the controls is a significant -17;</w:t>
            </w:r>
          </w:p>
          <w:p w14:paraId="233E33F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45C21BC" w14:textId="62CF2A13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2. the mean differences(%) on albumin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T3 group and the reference groups is a significant -7; the mean differences(%) on albumin/ globulin ratio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T3 group and the six reference groups is a significant -11;</w:t>
            </w:r>
          </w:p>
          <w:p w14:paraId="7D86FA1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E345709" w14:textId="733B2704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3. the mean differences</w:t>
            </w:r>
            <w:r w:rsidR="00CF001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(%) on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kidney weight (kidney % body weight" as well as "kidney % brain weight")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T2 group and the controls is a significant 7;</w:t>
            </w:r>
          </w:p>
          <w:p w14:paraId="78FBCDA8" w14:textId="78AFD038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mean </w:t>
            </w:r>
            <w:r w:rsidR="00CF001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differences (%)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on blood urea nitrogen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T4 group and the</w:t>
            </w:r>
            <w:r w:rsidR="00CF001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six reference groups is a significant 14;</w:t>
            </w:r>
          </w:p>
          <w:p w14:paraId="6F0D9A9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7F19183" w14:textId="3F54B4FF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4. the mean </w:t>
            </w:r>
            <w:r w:rsidR="00CF001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differences (%)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on spleen weight (spleen % body weight" as well as " spleen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% brain weight") between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T2 group and the controls is a significant 18;</w:t>
            </w:r>
          </w:p>
        </w:tc>
      </w:tr>
      <w:tr w:rsidR="00ED61CB" w:rsidRPr="00A90011" w14:paraId="2DD17A4B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F92AB4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8C20D4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783224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CC7937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MON 810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F718F4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29370F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D616E1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DC9A20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B59C46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7956EA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84D49E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819787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42F3AA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2E924A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MON 810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530FA2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2F9AD4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F79EB2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33E963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314FF5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EB9858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AC2A44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826218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9E1D03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6FD144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MON 810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600139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BFCE80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05EB37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C1751A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5A4CF8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0EAB8D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E440A3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349DEF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3FA850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CCEA12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E0A45B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B22506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E72889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AEE92F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D89220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94D5DF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7C1CB6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0A3EF5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C22227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4920A9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1AD6CB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530A03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57F41D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E0E73A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B76D81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EA0A9F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19FA7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7AA49C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ADD00A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B6EEAB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92E9B4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C090E1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26DC9B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8E0510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090D0A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A1D1CB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4A4939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8BFC62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021910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2C5584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7D7EE5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1DE431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6C07C8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17649A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1F4097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9A1B3D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9E3483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F560E2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36962B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CFC755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C2DB42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0648B6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C444B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31714B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782A28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D35614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B7D0BA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736047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E56963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ACE546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88A21F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64582C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3B5FC4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79C2B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D4362E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9AD9B1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3E2A1B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8629BA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9FB56E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A40A21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C9760F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66EB88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0A99E4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62A139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73E3CC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9B72EA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423BF8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A77C01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F11EE1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DE845E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2CF267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0041BE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8AFDB0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D72F23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DC2EAD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F3C7AF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386086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7FD065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R5: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0E86CC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FA0F05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C313DB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81910C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4A4D1A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0C7C3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407185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6ECB0F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E4667F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E10445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R6: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11A282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384222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F1E5FC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B4C03B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E3781C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27BC57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153CD0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809B87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14D315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96AD95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R7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321507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01918A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DD4CC8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7B7916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851793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8A38B7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52B452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2E1BB7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7F6CDB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23F354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R8: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DEAF2E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9755E2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6AA27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8B4AD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6746A6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B229E2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A1A029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89751E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8E1739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C1C138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R9: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C266B0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8E3BEF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422972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E0E53B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6AE806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F81B37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DCF666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9812BC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02E13C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2BAE6E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R10: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73A26A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CEAC27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53346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B27F64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71F0EE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D8C88D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36A8BC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98D62D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B7A67D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1EF3D9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21A751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C0AC5C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45235A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0E09FF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465498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CC1A8F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7CC48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D14305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015911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66D22F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3E302E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6F2E8A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FD32F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3D002C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E07686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D3C342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9A9404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B4B6E7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A8F9B8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24E51A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1A0263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7E64FE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9939DB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F17598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DD2E2F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E5A03D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6E52D89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83DE2E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7D8ECC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de Vendômois JS 2009 c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[3</w:t>
            </w:r>
            <w:r w:rsidR="009516EF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1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7FF336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 SD albino (similarly hereinafter)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464C6D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92D3C2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MON 863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76AD09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Not reported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7D1BC2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14 weeks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42AEE1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7DFCD9B8" w14:textId="09C2312C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1.side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liver;</w:t>
            </w:r>
          </w:p>
          <w:p w14:paraId="6839613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C53D1C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6A4763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E59218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C6845A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745236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26C43C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E70A12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1E22A2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C7913B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BF6D1D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6DDD876" w14:textId="77777777" w:rsidR="00CF0014" w:rsidRPr="00A90011" w:rsidRDefault="00CF001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67C60427" w14:textId="79E51D41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2. side effect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kidney;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29A2B7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1.a serum glucose and triglyceride increase (up to 40%) in females versus controls, together with a higher liver (7%) and overall body (3.7%) weight; </w:t>
            </w:r>
          </w:p>
          <w:p w14:paraId="5F82C2F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a decrease (3.3%) in male body weights;</w:t>
            </w:r>
          </w:p>
          <w:p w14:paraId="367E1077" w14:textId="2FB06DE2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some liver function differences in males (albumin, globulin, as in females, plus alanine aminotransferase), although none of the FDR-adjusted p-values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is</w:t>
            </w:r>
            <w:r w:rsidR="00A90011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significant.</w:t>
            </w:r>
          </w:p>
          <w:p w14:paraId="1D4A687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A958E4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2. Male rats also appear more sensitive to kidney disturbances at the higher GM feeding dose (11 effects at 33% versus 5 at 11%);</w:t>
            </w:r>
          </w:p>
          <w:p w14:paraId="667FB10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elevated creatinine, blood urea nitrogen and urine</w:t>
            </w:r>
          </w:p>
          <w:p w14:paraId="4BB729B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chloride excretion in females, but greater variation in male kidney function (creatinine, and in urine sodium, potassium and phosphorus);</w:t>
            </w:r>
          </w:p>
          <w:p w14:paraId="4CC838F5" w14:textId="1E744960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up to a significant kidney weight decrease (7%) with noticeable chronic nephropathy in males</w:t>
            </w:r>
          </w:p>
        </w:tc>
      </w:tr>
      <w:tr w:rsidR="00ED61CB" w:rsidRPr="00A90011" w14:paraId="41745BF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93762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CC5291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2C6C7C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EEBD8E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MON 863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8EC7F5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3DEF92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C08923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FDD8A3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10D2C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A3C90C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7F82A8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6837DA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D78C4B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D1E7D5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MON 863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5BC221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D73B26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A8F02A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B65FBE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7E16C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567D4B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08C17B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9776C8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58B39B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93287B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MON 863 GM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28E181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03F91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1B8503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6E90C2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5839E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6D9947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B57F30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813344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3C94E6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CD096C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934812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E4C2F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BCCFC2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1F1250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B26495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8131FA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421294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738EAB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D92817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87CC70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5EB745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4DAF49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EE512A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50A52E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81C7DC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14158D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0B21F0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C5C8BA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56696A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BAE70C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E29D35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59DA84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C4D15B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445EAB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94B1A6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FD53A1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2F9B4A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0952DC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6094E4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E0E0D9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closest isogenic or parental maize variety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C2BE1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A7C72F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3529F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3B8400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E7DEC0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83A67E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223356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BC4026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99D621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5C9FFE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16BF79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605790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B00C4F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79196F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758798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3C62F4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3B04C6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D6EE1B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1D5A6A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C66727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1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141078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6C9D16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772573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887F4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2C17C3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F9A73AB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50FA71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4899BC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R3: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E2A289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264EA8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485E8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02CBE3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F8A165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7F875FE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776B21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72C12A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3544F2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46C369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R4: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677595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BABE6B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2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CBF52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2C4261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9F51D7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B78160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8F2D6E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E46B66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0D427E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60B61D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R5: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DB66E2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AAC5BE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14DA9D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B7A8F6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7DC2F8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517D7A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EB8454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813C54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9D109F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37987D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R6: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85CA42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512921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47A292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D88D57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57227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77602BE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F8262C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7C7FF2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983367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9CD43A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R7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2A84D9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DB51BA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7F2BD4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654C81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D8D6FD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607DE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6EDB1B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06B2A2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E93E8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B45FAE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R8: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6B7FFF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BE42EB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4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BE0863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F8A73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D754F9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187A79B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D9C4E0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DBDE5E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A3C12E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DAEC6E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R9: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5110CE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A286E8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C2519D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65E37E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793AC9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7516A5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96834C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DAE5AB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92A85F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F616E6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R10: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7D4546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7B7EE0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5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6337C3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031964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9603B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BD1BFD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8B9744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6A676F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4DC4FF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2F3A27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7ABDDB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76550F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4E07A0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2B7793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3B26F9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F6F3B8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94AD3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56D6EC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B2E147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1D4821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090345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734514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non-GM reference 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D1F1E0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DD001C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FE2211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11B4BD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F3A2A1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577CFA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2407C0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EE2CBF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DB6CD9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8FB03E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0D1CF7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C120A6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B263EB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54144A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13F3A7C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845123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0666ED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El-Shamei ZS 2012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[3</w:t>
            </w:r>
            <w:r w:rsidR="009516EF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4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4B7364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male healthy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3A910A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T: 10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F1144F" w14:textId="77777777" w:rsidR="00ED61CB" w:rsidRPr="00A90011" w:rsidRDefault="00A5132E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T: AIN93G diet formulated with 30% (wt/wt) transgenic Ajeeb YG corn (event MON810)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6A510A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ad libitum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57C134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91 days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3FD8C3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0F94E5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histopathological changes in rats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73EF4BC" w14:textId="35F14024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(1) histopathological changes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liver: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The l</w:t>
            </w:r>
            <w:r w:rsidR="00A90011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iver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displayed cytoplasmic vacuolation of centrolobular hepatocytes and fatty degeneration of hepatocytes.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</w:p>
          <w:p w14:paraId="053FB2AE" w14:textId="4DE794E6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(2) histopathological changes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kidney: Kidneys showed congestion of renal blood vessels and cystic dilatation of renal tubules. </w:t>
            </w:r>
          </w:p>
          <w:p w14:paraId="77B683A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(3) histopathological changes in testes: Testes revealed necrosis and desquamation of spermatogoneal germ cells lining seminiferous tubules. </w:t>
            </w:r>
          </w:p>
          <w:p w14:paraId="2FE520E4" w14:textId="665EBD0D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(4) histopathological changes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spleen: Spleen showed slight lymphocytic depletion and splenic congestion.</w:t>
            </w:r>
          </w:p>
          <w:p w14:paraId="042B9D7A" w14:textId="20AB4ABB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(5) histopathological changes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small intestine: Small intestine showed hyperplasia, hyperactivation of mucous secretory glands and necrosis of intestinal villi were detected.</w:t>
            </w:r>
          </w:p>
        </w:tc>
      </w:tr>
      <w:tr w:rsidR="00ED61CB" w:rsidRPr="00A90011" w14:paraId="7127F9F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CD860A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3FFF77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DC5C7E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C: 10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91E44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C: AIN93G diet containing 30% (wt/wt) Ajeeb corn grains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2EFFE1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BF49BE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20D4F3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3A6006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6B159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FD107F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5ADC78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6CC92D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129DAD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R: 10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DBCF4F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R: AIN93G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50EB4E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03E972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C38699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B386E5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EEE1CB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19C91E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12AE33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55AE0E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A732C2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F70AD8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0BDEF1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189C6B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D98CB9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9C6744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1D66F39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F1D224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E95640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Kilic A 2008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[4</w:t>
            </w:r>
            <w:r w:rsidR="009516EF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4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42A54D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 F0 female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7058F6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B5C21D6" w14:textId="48482A73" w:rsidR="00ED61CB" w:rsidRPr="00A90011" w:rsidRDefault="00A5132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T1: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transgenic Bacillus thuringiensis (Bt)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88AF56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ad libitum</w:t>
            </w:r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05F4F7B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F0, F1, F2, F3 rats were fed with the diets during the periods of mating, gestation, lactation, offspring care and pubescence.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1CEE63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4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963A10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incidence of histopathological changes observed in liver and kidney of rats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E26695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Data showing that the treatment group was significantly different from both the control group and the reference group was presented here.</w:t>
            </w:r>
          </w:p>
          <w:p w14:paraId="42A3B426" w14:textId="5FB36037" w:rsidR="00ED61CB" w:rsidRPr="00A90011" w:rsidRDefault="00A900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number of affected /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number of examined animals:</w:t>
            </w:r>
          </w:p>
          <w:p w14:paraId="1D43009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(1) liver congestion in female: T: 10/14, C: 2/10, R: 0/5;</w:t>
            </w:r>
          </w:p>
          <w:p w14:paraId="2E7A016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(2) liver granular degeneration in male: T: 13/16, C: 6/20, R: 3/16;</w:t>
            </w:r>
          </w:p>
          <w:p w14:paraId="199401B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(3) liver nuclear border change in male: T: 13/16, C: 6/20, R: 3/16;</w:t>
            </w:r>
          </w:p>
          <w:p w14:paraId="5E129FA6" w14:textId="7F7F1A82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(4) kidney enlargement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parietal layer of Bowman's capsule in male: T: 5/11, C: 1/15, R: 2/14;</w:t>
            </w:r>
          </w:p>
          <w:p w14:paraId="0B8378C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(5) kidney tubular degeneration in male: T: 9/11, C: 4/15, R: 2/14;</w:t>
            </w:r>
          </w:p>
          <w:p w14:paraId="4DBE0D9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(6) kidney tubular degeneration in female: T: 13/14, C:3/10, R:0/5;</w:t>
            </w:r>
          </w:p>
        </w:tc>
      </w:tr>
      <w:tr w:rsidR="00ED61CB" w:rsidRPr="00A90011" w14:paraId="1DA9255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BB8698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CB6918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F0 female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2F8D3C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EE0A7C5" w14:textId="4A28E915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C1: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reference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B9118C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1870F0A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FCBEB8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D17D69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68F2C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BE7AE5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D09AA0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6CDD12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R1: F0 female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0DE690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F6F84C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R1: standard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446E88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5F53F35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2AB182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8CAC8A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6801D0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6EC132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2188DB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302335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 F1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679A7B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4230585" w14:textId="1E82AE36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T2: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transgenic Bt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E979F7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69CCDA5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2E1141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FCCCA6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E7E1B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7A9FB6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9A88A2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1C7D33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F1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9FF3D9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FEAF537" w14:textId="16621075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C2: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reference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3CE28A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36F986D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DB61A6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E20B64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FD336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E8C6BE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F1EFB3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298EB9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R2: F1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F92BB9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B32C75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R2: standard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6159B9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25FE9A9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37C74A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895266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EF2C8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74975C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C1502A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D13397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T3: F2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590C66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34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E172E8A" w14:textId="4B1E0CE1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T3: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transgenic Bt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A61198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7A1E49F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709038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FD8B6F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7F1189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E0E0C3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37549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DB4F8C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C3: F2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2B8AE8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37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20D4344" w14:textId="5AE0EC4D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C3: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reference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1DA851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372F65F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066B20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EC9BC5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C4A6B9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9F48A7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BF7990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4B7B0B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R3: F2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6021A6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9BC437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R3: standard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675798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shd w:val="clear" w:color="auto" w:fill="auto"/>
          </w:tcPr>
          <w:p w14:paraId="53C44AE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C7B048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669326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CBFED0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18432B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571EE0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EC5256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T4: F3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C380C4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30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D3BB3F1" w14:textId="01D63AA4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T4: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transgenic Bt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6730E9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702F82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7F655A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040693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212423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8A485F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79B92A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656765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C4: F3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E061D9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32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BA97EED" w14:textId="129451F0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C4: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standard diet containing 20% reference corn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076FA8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F74E76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2DD36C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B8B3AB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757A6B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087040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AB41E6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FE84A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R4: F3 Wistar albino rat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1338F4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19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20C487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R4: standard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C450DD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030E0D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E2DD1D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ED756F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62FBD8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A15002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6B1DFB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0E0A6F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572BEC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E0EB39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50C57A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58BC3E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DE6BEF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839125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5080D91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EC5B1C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2B3A5D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Lee NJ 2013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[4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7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0EF1D6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Sprague-Dawley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048A80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 24 (12/12</w:t>
            </w:r>
            <w:r w:rsidRPr="00A90011">
              <w:rPr>
                <w:rFonts w:ascii="Times New Roman" w:hAnsi="Times New Roman" w:cs="Times New Roman" w:hint="eastAsia"/>
                <w:color w:val="000000"/>
                <w:sz w:val="22"/>
              </w:rPr>
              <w:t>）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E62EEA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 feed (38057, Agribrands Purina Korea, similarly hereinafter) pellets containing 5% of cloned cattle meat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46B76C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Not reported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9B7B961" w14:textId="77777777" w:rsidR="00ED61CB" w:rsidRPr="00A90011" w:rsidRDefault="00A5132E">
            <w:pPr>
              <w:pStyle w:val="afb"/>
              <w:widowControl/>
              <w:numPr>
                <w:ilvl w:val="0"/>
                <w:numId w:val="4"/>
              </w:numPr>
              <w:ind w:firstLineChars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weeks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84FB46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24C8980E" w14:textId="77777777" w:rsidR="00ED61CB" w:rsidRPr="00A90011" w:rsidRDefault="00A5132E">
            <w:pPr>
              <w:pStyle w:val="afb"/>
              <w:widowControl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clinical sign; </w:t>
            </w:r>
          </w:p>
          <w:p w14:paraId="3E7E133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5B540A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57D848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B513A2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630DC95" w14:textId="77777777" w:rsidR="00ED61CB" w:rsidRPr="00A90011" w:rsidRDefault="00ED61CB">
            <w:pPr>
              <w:pStyle w:val="afb"/>
              <w:widowControl/>
              <w:ind w:left="360"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B8B27FA" w14:textId="77777777" w:rsidR="00ED61CB" w:rsidRPr="00A90011" w:rsidRDefault="00ED61CB">
            <w:pPr>
              <w:pStyle w:val="afb"/>
              <w:widowControl/>
              <w:ind w:left="360"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4899896" w14:textId="77777777" w:rsidR="00ED61CB" w:rsidRPr="00A90011" w:rsidRDefault="00ED61CB">
            <w:pPr>
              <w:pStyle w:val="afb"/>
              <w:widowControl/>
              <w:ind w:left="360"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DAF6226" w14:textId="77777777" w:rsidR="00ED61CB" w:rsidRPr="00A90011" w:rsidRDefault="00A5132E">
            <w:pPr>
              <w:pStyle w:val="afb"/>
              <w:widowControl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changes in body weight;</w:t>
            </w:r>
          </w:p>
          <w:p w14:paraId="3C55135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6D49C2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577FF1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7826E5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1D0275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3. uterus weight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983359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 test substance-related toxicity was observed but there were significant changes as follows:</w:t>
            </w:r>
          </w:p>
          <w:p w14:paraId="79AB9FAB" w14:textId="5F182C0B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1. The only detected clinical sign was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depletion of hair in the cervical multifocal areas in 1 out of 12 rats of both sexes in the T2 and C2 group respectively;</w:t>
            </w:r>
          </w:p>
          <w:p w14:paraId="48195DB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102CA287" w14:textId="5B06622F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2. Significant changes in body weight were noted between 2 and 6 weeks in the C2 (Week 2: 259</w:t>
            </w:r>
            <w:r w:rsidRPr="00A9001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val="en-GB"/>
              </w:rPr>
              <w:t>±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13; Week 6: 399 + 24) and T1 (Week 2: 258</w:t>
            </w:r>
            <w:bookmarkStart w:id="0" w:name="OLE_LINK6"/>
            <w:r w:rsidRPr="00A9001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val="en-GB"/>
              </w:rPr>
              <w:t>±</w:t>
            </w:r>
            <w:bookmarkEnd w:id="0"/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15; Week 6: 396</w:t>
            </w:r>
            <w:r w:rsidRPr="00A90011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val="en-GB"/>
              </w:rPr>
              <w:t>±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27) groups of male rats (p &lt; 0.05), respectively;</w:t>
            </w:r>
          </w:p>
          <w:p w14:paraId="1B63CA3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E52850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3. There were no significant differences in the absolute and relative organ weights in all treatment groups, except for the uterus weight in the T2 group (p &lt;0.05) (Absolute organ weight: 0.70 ± 0.25; Relative organ weight: 0.22 ± 0.09)</w:t>
            </w:r>
          </w:p>
        </w:tc>
      </w:tr>
      <w:tr w:rsidR="00ED61CB" w:rsidRPr="00A90011" w14:paraId="0C111E2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14242D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60BDFC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09446F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 24 (12/12</w:t>
            </w:r>
            <w:r w:rsidRPr="00A90011">
              <w:rPr>
                <w:rFonts w:ascii="Times New Roman" w:hAnsi="Times New Roman" w:cs="Times New Roman" w:hint="eastAsia"/>
                <w:color w:val="000000"/>
                <w:sz w:val="22"/>
              </w:rPr>
              <w:t>）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373F0C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pellets containing 10% of cloned cattle meat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1E9348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A91BD6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41C948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77BC78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2A26BD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0E480C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7BEBDB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B80355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08B6F7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24 (12/12</w:t>
            </w:r>
            <w:bookmarkStart w:id="1" w:name="OLE_LINK5"/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bookmarkEnd w:id="1"/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03F59A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pellets containing 5% of normal Hanwoo meat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95E60E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4B99CC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FC10E2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4807E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26391F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84830E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92D6BB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E8B583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2C47AB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24 (12/12)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6A5A469" w14:textId="77777777" w:rsidR="00ED61CB" w:rsidRPr="00A90011" w:rsidRDefault="00A5132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pellets containing 10% of normal Hanwoo meat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BA144B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4D6AC0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A933AB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D3FC5E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3298502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E43380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488D90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0F988A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FFB41B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C3: 24 (12/12)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5159A72" w14:textId="77777777" w:rsidR="00ED61CB" w:rsidRPr="00A90011" w:rsidRDefault="00A5132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commercial pellets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8D2D67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B7A5EE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097D5C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BF20C6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FD30A6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09960E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3CA701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83AF7B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93D63AC" w14:textId="77777777" w:rsidR="00ED61CB" w:rsidRPr="00A90011" w:rsidRDefault="00ED61CB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325889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1F4D64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CE279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7D1504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40182C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2902844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13BA51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728225C" w14:textId="77777777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Malatesta M 2002 b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[5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6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9BB2173" w14:textId="1EF17A92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Pregnant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</w:t>
            </w:r>
            <w:r w:rsidR="00A90011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wiss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mice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AFF26B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T:12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97C666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Standard laboratory chow containing 14% transgenic (CP4 EPSPS gene) soybean 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471ABC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  <w:p w14:paraId="37D7BEC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ABE5E5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8 months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436E49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8ED11C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Hepatocyte nuclear features 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9D10392" w14:textId="77777777" w:rsidR="00ED61CB" w:rsidRPr="00A90011" w:rsidRDefault="007B218F" w:rsidP="003578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(1)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Irregularly shaped nuclei in GM-fed mice (more irregular nucleoli with numerous small fibrillar centres and abundant dense fibrillar component compared to the roundish nucleoli in the control animals, nucleoplasmic (snRNPs and SC-35) and nucleolar (fibrillarin) splicing factors are more abundant in hepatocyte nuclei of GM-fed mice) representing an index of high metabolic rate</w:t>
            </w:r>
          </w:p>
          <w:p w14:paraId="1282DBEC" w14:textId="77777777" w:rsidR="00ED61CB" w:rsidRPr="00A90011" w:rsidRDefault="007B218F" w:rsidP="0035787B">
            <w:pPr>
              <w:pStyle w:val="afb"/>
              <w:widowControl/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(2)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higher number of nuclear pores in GM-fed mice, suggesting intense molecular trafficking</w:t>
            </w:r>
          </w:p>
        </w:tc>
      </w:tr>
      <w:tr w:rsidR="00ED61CB" w:rsidRPr="00A90011" w14:paraId="66FCA89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838E0E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918182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C63E9D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C:12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00E83C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Standard laboratory chow containing 14% wild soybean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7E1EBE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124579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A3FE3D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0146F3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AFC956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1BB074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5DCCC0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28CD9B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08987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7238F9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A48554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3FC018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5D23F4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DD24DF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480638B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07A63A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F13AC4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Qian ZY 2018 a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[6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6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0C4E61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Wistar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CBB4F6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T1: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8E2F15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7.5% </w:t>
            </w:r>
            <w:r w:rsidRPr="00A90011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transgenic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DAS-44406-6 soybean </w:t>
            </w: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(formulated in accordance with basal diet, similarly hereinafter)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551BAC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  <w:p w14:paraId="5B7716C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2B2541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90d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E5006B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F1E5B9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kidney histopathological changes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AACC124" w14:textId="77777777" w:rsidR="00ED61CB" w:rsidRPr="00A90011" w:rsidRDefault="00A5132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3"/>
                <w:szCs w:val="23"/>
              </w:rPr>
            </w:pPr>
            <w:r w:rsidRPr="00A90011">
              <w:rPr>
                <w:rFonts w:ascii="Times New Roman" w:hAnsi="Times New Roman" w:cs="Times New Roman"/>
                <w:kern w:val="0"/>
                <w:sz w:val="23"/>
                <w:szCs w:val="23"/>
              </w:rPr>
              <w:t xml:space="preserve">There </w:t>
            </w:r>
            <w:r w:rsidR="00AC25E3" w:rsidRPr="00A90011">
              <w:rPr>
                <w:rFonts w:ascii="Times New Roman" w:hAnsi="Times New Roman" w:cs="Times New Roman"/>
                <w:kern w:val="0"/>
                <w:sz w:val="23"/>
                <w:szCs w:val="23"/>
              </w:rPr>
              <w:t xml:space="preserve">were </w:t>
            </w:r>
            <w:r w:rsidRPr="00A90011">
              <w:rPr>
                <w:rFonts w:ascii="Times New Roman" w:hAnsi="Times New Roman" w:cs="Times New Roman"/>
                <w:kern w:val="0"/>
                <w:sz w:val="23"/>
                <w:szCs w:val="23"/>
              </w:rPr>
              <w:t>no treatment-related kidney histopathological changes. In 2 female animals in the 30% GM group (T3 group), glomerular volume enlargement was reported along with basophilic lesions and necrosis of epithelial cells in renal tubules with interstitial lymphocyte infiltration.</w:t>
            </w:r>
          </w:p>
        </w:tc>
      </w:tr>
      <w:tr w:rsidR="00ED61CB" w:rsidRPr="00A90011" w14:paraId="20E4B63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24D2AB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56CD22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AC5E41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T2: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4CB8D8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15 % </w:t>
            </w:r>
            <w:r w:rsidRPr="00A90011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transgenic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DAS-44406-6 soybean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0028CE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CE5422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228AFA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DE6BA4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785539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5AF2FB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12F97E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9E341A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E5B4BA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T3: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F717DA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30% </w:t>
            </w:r>
            <w:r w:rsidRPr="00A90011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transgenic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DAS-44406-6 soybean 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FED375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A710B1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DC3C00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19A9E53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5CB5CA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7163CE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CC560C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B1EBD7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55630E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69FD9A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standard basal diet (The main nutritional composition met with standard GB 14924.3-2001 “Laboratory animals – Mice and rat formula feeds.”)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D6CADB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D4FF54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F80A0E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74AA3D3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1FAA19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90AC94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B2C41D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BE6A49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A459D6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C2: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BB57DF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7.5% near isoline soybean 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CAE7A5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C98677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DC751B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295FC5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6EFE9E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861E9A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DD7BD1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87F276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118606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C3: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F38420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15% near isoline soybean 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C49561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477901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9DF618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9AD411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56A739D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E60E6F5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F4EA17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695F3C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1B5078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C4: 20 (10/10)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8EFC7A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30% near isoline soybean 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1CA145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07A8DC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89D7B5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C9151A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4DF580F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490E11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689286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6E105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1A02E7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923AFC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91B144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EE596F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8DE9F1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7F8AD34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0BD8506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A1D8BD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5175A16" w14:textId="77777777" w:rsidR="00ED61CB" w:rsidRPr="00A90011" w:rsidRDefault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Séralini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GE 2007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[7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1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BE7E312" w14:textId="30F8072F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Sprague-Dawley-derived rats (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similarly hereinafter)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9FF04A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7624FB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of MON 863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198D94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FD347C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90 days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776CF0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3F2137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1. body weight</w:t>
            </w: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08E2A696" w14:textId="36386F3D" w:rsidR="00ED61CB" w:rsidRPr="00A90011" w:rsidRDefault="007B218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1.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  <w:r w:rsidR="00A90011" w:rsidRPr="00A90011">
              <w:rPr>
                <w:rFonts w:ascii="Times New Roman" w:hAnsi="Times New Roman" w:cs="Times New Roman"/>
                <w:color w:val="000000"/>
                <w:sz w:val="22"/>
              </w:rPr>
              <w:t>%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>-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GMO males are highly statistically lower than their controls, and 33%-GM fed females higher resulting in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3.3% decrease in weight for males and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3.7% increase for females.</w:t>
            </w:r>
          </w:p>
        </w:tc>
      </w:tr>
      <w:tr w:rsidR="00ED61CB" w:rsidRPr="00A90011" w14:paraId="79E70C7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A8B0F5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3D8AB9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A3A922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4067A2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of MON 863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789E22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FB672F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5649A4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F7EC8D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2. signs of hepatorenal toxicity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DEBCB68" w14:textId="77777777" w:rsidR="00ED61CB" w:rsidRPr="00A90011" w:rsidRDefault="007B218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2.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Triglycerides significantly increased by 24–40% in females (either at week 14, dose 11%GMO or at week 5, dose 33%GMO, respectively);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 xml:space="preserve">urine phosphorus and sodium excretions diminished in males by 31–35% (week 14, dose 33%GMO). </w:t>
            </w:r>
          </w:p>
        </w:tc>
      </w:tr>
      <w:tr w:rsidR="00ED61CB" w:rsidRPr="00A90011" w14:paraId="026197D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FD5966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FF7ECB9" w14:textId="2E1056D8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T3: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5413FF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3408B0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MON 863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E22554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62E2E1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4AA925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EBC6AE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0D5EA16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6B98C1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50B2D9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8E181FB" w14:textId="43E07496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T4: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E444F8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DABC39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MON 863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17C222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236C3A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9FBB76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8B7C1E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97CDA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E33164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73FEA9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A180225" w14:textId="14E56959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617040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C018DE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of isogenic or parental non-transformed line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2ADB43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CE70E3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718962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545A8B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C665E0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CB7789B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EB724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B8C9DDB" w14:textId="4007406B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C90C90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97BFB2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11% of isogenic or parental non-transformed line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45F3EF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4FF793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7DA645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70480EE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1770C80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A41D32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59AC30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D37B809" w14:textId="713F0E7A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C3: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D9BED5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1EDD62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isogenic or parental non-transformed line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C3EBB5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DA5D28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D8A10F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4B95C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7615B80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F3E60E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A4DC37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44FF588" w14:textId="1B1B54B6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C4: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A8B4BA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CE333E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isogenic or parental non-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transformed line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34B92D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54C2AA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60E050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2E3401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431ECA2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D7860D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7179DB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00A2045" w14:textId="028D7D4C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F849FA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DEE9AE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MON 847 Repl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5BA18F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F5B9AC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84DE49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3F46567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086FA0C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9346D8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E28E55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1F1FE8A" w14:textId="090C8269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R2: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BBEAAC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CA997E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MON 847 Repl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135B1C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3F18A2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44E3E8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8C2B5F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50CCBB2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7871F9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B5AD43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68D468E" w14:textId="3FF3B9A8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R3: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4D8B55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8B198E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Asgrow RX-770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043CF0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469213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02C429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D03DEF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288CAAF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1D57D3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5D3D29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A432341" w14:textId="042645C1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R4: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CAC4F2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96468A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Asgrow RX-770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C0F82F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A2035B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0B899B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4EE208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1E63B2F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7E980D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6320F8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98BB398" w14:textId="4B4EBE9A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R5: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F75B57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1BFA1F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LH235·LH185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FB59E1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57E503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9D722F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D66572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3A29FD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AFCA0E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401CBA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3EF453F" w14:textId="26F2EA58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R6: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D4071D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C5BBA1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LH235 · LH185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5FEE9B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F59A1E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CA59F4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8DCE1C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5CCF625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E5F67D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8B4F2E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0D7DBAB" w14:textId="501507FC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R7: 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412EEB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55D844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LH200 · LH172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FA979D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3B39D8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CAED98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ADCAEB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5F27A12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D7C094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D1F357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152DCF7" w14:textId="51E03C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R8: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2F3B53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A7ADAE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33% of conventional different maize lines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LH200 · LH172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62C184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4AB044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FD0C88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57A9B29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24362D7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E436D3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A7D903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E132FA8" w14:textId="227C8CFB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R9: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117FC0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02D452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B73Ht · LH82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3C2DF7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604444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CBB604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B698ED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0B9A6C8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DDFB61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BC274F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E0EA763" w14:textId="709853DF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R10: female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3385184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29BF28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B73Ht · LH82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3B4A42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40B2F7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C29796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E23E1B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7198617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F0E921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A5A9D6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1553FAD" w14:textId="1ED6936A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R11: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E789FB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49447D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Burrus BX-86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793B49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84611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98CC34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082D8A6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5622C5E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2974EA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D06990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1287462" w14:textId="28E217A9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R12: female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4805B63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E2BEA9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33% of conventional different maize lines Burrus BX-86 in the equilibrated diet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5D38CC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FCD8E8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BE1CD2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08716A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397D9A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DBADB8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1B236D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CEE907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7295EE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92AA1C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38E263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F5DDA2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E87353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7411E63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6DB96DE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E39992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4841646" w14:textId="77777777" w:rsidR="00ED61CB" w:rsidRPr="00A90011" w:rsidRDefault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Séralini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GE 2014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[7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2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  <w:r w:rsidR="007F2297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A571B46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T1: male (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virgin albino Sprague-Dawley rats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 xml:space="preserve">,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similarly hereinafter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ABE2DD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CF149A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11% of GM NK603 maize treated with Roundup</w:t>
            </w:r>
            <w:r w:rsidR="00B54F41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 xml:space="preserve"> (a kind of herbicide)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FA4510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DC4876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 years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78C484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BE7470" w14:textId="0CA83C48" w:rsidR="00ED61CB" w:rsidRPr="00A90011" w:rsidRDefault="00A5132E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1. the number of pathological abnormalities of 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the 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liver in males (the number of rats reached was in parenthese</w:t>
            </w:r>
            <w:r w:rsidR="00A90011">
              <w:rPr>
                <w:rFonts w:ascii="Times New Roman" w:hAnsi="Times New Roman" w:cs="Times New Roman"/>
                <w:color w:val="000000"/>
                <w:sz w:val="22"/>
              </w:rPr>
              <w:t>s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while 10 rats per group were analysed)</w:t>
            </w:r>
          </w:p>
          <w:p w14:paraId="7485A495" w14:textId="77777777" w:rsidR="00ED61CB" w:rsidRPr="00A90011" w:rsidRDefault="00ED61C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14:paraId="4607D54D" w14:textId="77777777" w:rsidR="00ED61CB" w:rsidRPr="00A90011" w:rsidRDefault="00ED61C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14:paraId="358EB77A" w14:textId="77777777" w:rsidR="00ED61CB" w:rsidRPr="00A90011" w:rsidRDefault="00ED61C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14:paraId="3F218841" w14:textId="58289751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2. the number of pathological abnormalities of hepato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>-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>digestive track in males (the number of rats reached was in parenthese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>s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while 10 rats per group were analyzed)</w:t>
            </w:r>
          </w:p>
          <w:p w14:paraId="047503A7" w14:textId="77777777" w:rsidR="00ED61CB" w:rsidRPr="00A90011" w:rsidRDefault="00ED61C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14:paraId="1819CF93" w14:textId="77777777" w:rsidR="00ED61CB" w:rsidRPr="00A90011" w:rsidRDefault="00ED61C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14:paraId="313CECD5" w14:textId="2841D1D3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3. the number of pathological abnormalities of 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>kidney (chronic progressive nephropathies, CPN) in males (the number of rats reached was in parenthese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>s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while 10 rats per group were analyzed)</w:t>
            </w:r>
          </w:p>
          <w:p w14:paraId="09566439" w14:textId="77777777" w:rsidR="00ED61CB" w:rsidRPr="00A90011" w:rsidRDefault="00ED61CB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14:paraId="524FA510" w14:textId="001B4580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>4. the number of pathological abnormalities of mammary glands in females (the number of rats reached was in parenthese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>s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while 10 rats per group were analyzed)</w:t>
            </w:r>
          </w:p>
          <w:p w14:paraId="547C4628" w14:textId="77777777" w:rsidR="00ED61CB" w:rsidRPr="00A90011" w:rsidRDefault="00ED61CB">
            <w:pPr>
              <w:jc w:val="left"/>
              <w:rPr>
                <w:rFonts w:ascii="Times New Roman" w:hAnsi="Times New Roman" w:cs="Times New Roman"/>
              </w:rPr>
            </w:pPr>
          </w:p>
          <w:p w14:paraId="3E9C4339" w14:textId="77777777" w:rsidR="00ED61CB" w:rsidRPr="00A90011" w:rsidRDefault="00ED61CB">
            <w:pPr>
              <w:jc w:val="left"/>
              <w:rPr>
                <w:rFonts w:ascii="Times New Roman" w:hAnsi="Times New Roman" w:cs="Times New Roman"/>
              </w:rPr>
            </w:pPr>
          </w:p>
          <w:p w14:paraId="0BCBC19E" w14:textId="7C608611" w:rsidR="00ED61CB" w:rsidRPr="00A90011" w:rsidRDefault="00A5132E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5. the number of pathological abnormalities of 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>pituitary in females (the number of rats reached was in parenthese</w:t>
            </w:r>
            <w:r w:rsidR="00A90011">
              <w:rPr>
                <w:rFonts w:ascii="Times New Roman" w:eastAsia="宋体" w:hAnsi="Times New Roman" w:cs="Times New Roman"/>
                <w:kern w:val="0"/>
                <w:sz w:val="22"/>
              </w:rPr>
              <w:t>s</w:t>
            </w:r>
            <w:r w:rsidRPr="00A9001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while 10 rats per group were analysed)</w:t>
            </w:r>
          </w:p>
          <w:p w14:paraId="22CF910F" w14:textId="77777777" w:rsidR="00ED61CB" w:rsidRPr="00A90011" w:rsidRDefault="00ED61C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0FFCAAF1" w14:textId="77777777" w:rsidR="00153C9D" w:rsidRPr="00A90011" w:rsidRDefault="00153C9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6B36A5C2" w14:textId="77777777" w:rsidR="00ED61CB" w:rsidRPr="00A90011" w:rsidRDefault="00A5132E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A90011">
              <w:rPr>
                <w:rFonts w:ascii="Times New Roman" w:hAnsi="Times New Roman" w:cs="Times New Roman"/>
                <w:sz w:val="22"/>
              </w:rPr>
              <w:t>6. Anatomopathological observations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shd w:val="clear" w:color="auto" w:fill="auto"/>
          </w:tcPr>
          <w:p w14:paraId="2A81E4E3" w14:textId="77777777" w:rsidR="00ED61CB" w:rsidRPr="00A90011" w:rsidRDefault="00153C9D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 xml:space="preserve">1.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GMO 11%+R (</w:t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T1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group): 5 (4)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GMO 11% (</w:t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T3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group): 5 (4)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GMO 22%+R (</w:t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T5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group): 7 (4)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GMO 22% (</w:t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T7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group): 11 (7)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GMO 33%+R (</w:t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T9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group): 6 (5)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GMO 33% (</w:t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T11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group): 8 (6)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Control: 2 (2)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  <w:t>R1: 11 (5)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>R3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: 9 (7)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br/>
            </w:r>
            <w:r w:rsidR="00CF291B" w:rsidRPr="00A90011">
              <w:rPr>
                <w:rFonts w:ascii="Times New Roman" w:hAnsi="Times New Roman" w:cs="Times New Roman"/>
                <w:color w:val="000000"/>
                <w:sz w:val="22"/>
              </w:rPr>
              <w:t>R5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: 6 (5)</w:t>
            </w:r>
          </w:p>
          <w:p w14:paraId="54369109" w14:textId="77777777" w:rsidR="00ED61CB" w:rsidRPr="00A90011" w:rsidRDefault="00ED61CB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4C66E56E" w14:textId="77777777" w:rsidR="00ED61CB" w:rsidRPr="00A90011" w:rsidRDefault="00153C9D" w:rsidP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2.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11%+R (T2 group): 9 (6)</w:t>
            </w:r>
          </w:p>
          <w:p w14:paraId="227C7AA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>GMO 11%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T3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10 (6)</w:t>
            </w:r>
          </w:p>
          <w:p w14:paraId="1C7A8D1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22%+R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T5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13 (6)</w:t>
            </w:r>
          </w:p>
          <w:p w14:paraId="2483BA8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T7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13 (7)</w:t>
            </w:r>
          </w:p>
          <w:p w14:paraId="6C9844C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33%+R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T9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11 (7)</w:t>
            </w:r>
          </w:p>
          <w:p w14:paraId="28928D4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T11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9 (6)</w:t>
            </w:r>
          </w:p>
          <w:p w14:paraId="1942F606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6 (5)</w:t>
            </w:r>
          </w:p>
          <w:p w14:paraId="38E5091D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C3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23 (9)</w:t>
            </w:r>
          </w:p>
          <w:p w14:paraId="459B7B92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C5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16 (8)</w:t>
            </w:r>
          </w:p>
          <w:p w14:paraId="78E0684D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C7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9 (5)</w:t>
            </w:r>
          </w:p>
          <w:p w14:paraId="540E512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444B1BE8" w14:textId="77777777" w:rsidR="00ED61CB" w:rsidRPr="00A90011" w:rsidRDefault="00153C9D" w:rsidP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3.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11%+R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T1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5 (5)</w:t>
            </w:r>
          </w:p>
          <w:p w14:paraId="107A609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 (T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3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4 (4)</w:t>
            </w:r>
          </w:p>
          <w:p w14:paraId="41D9058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22%+R (T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5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group): 4 (4)</w:t>
            </w:r>
          </w:p>
          <w:p w14:paraId="3DB6097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 (T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7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group): 5 (5)</w:t>
            </w:r>
          </w:p>
          <w:p w14:paraId="0B96435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33%+R (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T9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group): 4 (4)</w:t>
            </w:r>
          </w:p>
          <w:p w14:paraId="1EA25F6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 (T1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group): 7 (7)</w:t>
            </w:r>
          </w:p>
          <w:p w14:paraId="56321954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3 (3)</w:t>
            </w:r>
          </w:p>
          <w:p w14:paraId="5B02867A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C3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6 (6)</w:t>
            </w:r>
          </w:p>
          <w:p w14:paraId="0AEDE3CB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C5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5 (5)</w:t>
            </w:r>
          </w:p>
          <w:p w14:paraId="6348A4AE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C7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3 (3)</w:t>
            </w:r>
          </w:p>
          <w:p w14:paraId="74E2A16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557698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757829FF" w14:textId="77777777" w:rsidR="00ED61CB" w:rsidRPr="00A90011" w:rsidRDefault="00153C9D" w:rsidP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4.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11%+R (T2 group): 17 (8)</w:t>
            </w:r>
          </w:p>
          <w:p w14:paraId="1DF0003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 (T4 group): 22 (8)</w:t>
            </w:r>
          </w:p>
          <w:p w14:paraId="1B4428A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22%+R (T6 group): 16 (8)</w:t>
            </w:r>
          </w:p>
          <w:p w14:paraId="20D841C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 (T8 group): 10 (7)</w:t>
            </w:r>
          </w:p>
          <w:p w14:paraId="235FF7C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33%+R (T10 group): 15 (9)</w:t>
            </w:r>
          </w:p>
          <w:p w14:paraId="33B0BB7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 (T12 group): 16 (8)</w:t>
            </w:r>
          </w:p>
          <w:p w14:paraId="1E14DD50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C2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10 (5)</w:t>
            </w:r>
          </w:p>
          <w:p w14:paraId="217AFD10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C4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26 (10)</w:t>
            </w:r>
          </w:p>
          <w:p w14:paraId="064B0EBB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C6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10 (10)</w:t>
            </w:r>
          </w:p>
          <w:p w14:paraId="0880CD17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C8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18 (9)</w:t>
            </w:r>
          </w:p>
          <w:p w14:paraId="5048A4D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0DE818B5" w14:textId="77777777" w:rsidR="00ED61CB" w:rsidRPr="00A90011" w:rsidRDefault="00153C9D" w:rsidP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 xml:space="preserve">5.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11%+R (T2 group): 19 (9)</w:t>
            </w:r>
          </w:p>
          <w:p w14:paraId="1C089A5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11% (T4 group): 23 (9)</w:t>
            </w:r>
          </w:p>
          <w:p w14:paraId="1116CDF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22%+R (T6 group): 9 (4)</w:t>
            </w:r>
          </w:p>
          <w:p w14:paraId="32E8FB1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22% (T8 group): 20 (8)</w:t>
            </w:r>
          </w:p>
          <w:p w14:paraId="2EF654B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33%+R (T10 group): 19 (7)</w:t>
            </w:r>
          </w:p>
          <w:p w14:paraId="3B1CA76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GMO 33% (T12 group): 8 (5)</w:t>
            </w:r>
          </w:p>
          <w:p w14:paraId="554EF9BA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C2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9 (6)</w:t>
            </w:r>
          </w:p>
          <w:p w14:paraId="51CF3035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C4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22 (8)</w:t>
            </w:r>
          </w:p>
          <w:p w14:paraId="147940B7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C6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16 (7)</w:t>
            </w:r>
          </w:p>
          <w:p w14:paraId="0AB46FB2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C8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: 13 (7)</w:t>
            </w:r>
          </w:p>
          <w:p w14:paraId="472DB08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ED9A247" w14:textId="77777777" w:rsidR="00ED61CB" w:rsidRPr="00A90011" w:rsidRDefault="00153C9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6.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(1) in the groups receiving R in their drinking water (</w:t>
            </w:r>
            <w:r w:rsidR="00450D7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C4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, </w:t>
            </w:r>
            <w:r w:rsidR="00450D7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C6</w:t>
            </w:r>
            <w:r w:rsidR="00B04546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and </w:t>
            </w:r>
            <w:r w:rsidR="00450D7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C8</w:t>
            </w:r>
            <w:r w:rsidR="00B04546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="00A5132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group), all females except one (with metastatic ovarian carcinoma) presented mammary hypertrophies and in some cases hyperplasia with atypia;</w:t>
            </w:r>
          </w:p>
          <w:p w14:paraId="3E334DF7" w14:textId="3D9AC2A0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(2)</w:t>
            </w:r>
            <w:r w:rsidR="00153C9D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pituitary, the second most disabled organ after mammary glands in females, adenomas and/or hyperplasias and hypertrophies were observed;</w:t>
            </w:r>
          </w:p>
          <w:p w14:paraId="5142E435" w14:textId="23137F35" w:rsidR="00ED61CB" w:rsidRPr="00A90011" w:rsidRDefault="00A5132E" w:rsidP="00EE171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(3)</w:t>
            </w:r>
            <w:r w:rsidR="00092A0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The most affected organs in males were the liver, together with the hepato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-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digestive tract and kidneys:</w:t>
            </w:r>
            <w:r w:rsidR="00450D7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Liver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congestions and necrosis were 2.5–5.5 times higher</w:t>
            </w:r>
            <w:r w:rsidR="00450D7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in all treated males </w:t>
            </w:r>
            <w:r w:rsidR="00DE055C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(T1, T3, T5, T7, T9 and T11 groups) </w:t>
            </w:r>
            <w:r w:rsidR="00450D7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than in controls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. Marked and severe </w:t>
            </w:r>
            <w:r w:rsidR="00092A0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chronic progressive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nephropathies were generally 1.3–2.3 greater</w:t>
            </w:r>
            <w:r w:rsidR="00092A0E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in the 33% GM maize </w:t>
            </w:r>
            <w:r w:rsidR="00EE37CD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groups</w:t>
            </w:r>
            <w:r w:rsidR="00CE751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</w:t>
            </w:r>
            <w:r w:rsidR="00EE37CD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or the lowest dose R treatment groups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.</w:t>
            </w:r>
          </w:p>
        </w:tc>
      </w:tr>
      <w:tr w:rsidR="00ED61CB" w:rsidRPr="00A90011" w14:paraId="69B0DC3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2B6179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EB4815B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T2: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DD3570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FBF632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11% of GM NK603 maize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C4B389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CC7C56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6EC457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131287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45EB29D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B1A513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0FC41C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8736FEB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T3: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F9945F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61CF18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11% of GM NK603 maize not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F6AFD9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68F8E7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C59CBA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BE62CF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7856F5A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361816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BA9C30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AACCC66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T4: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22A368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879B75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11% of GM NK603 maize not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07BABE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37F477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4E4714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ADA5F3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0684E56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7E91D7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EAD1B5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1FF904F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T5: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144FF22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A0998A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22% of GM NK603 maize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D31703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CAAE75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37ABE8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6EB9EB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1835181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EB6F76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51D320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C152CC7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T6: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363C04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4D3886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22% of GM NK603 maize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223DA5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47CF58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8E5254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9D3BC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6AEDC54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DACF8B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C3F3CD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10E8E19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T7: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66E4E8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0C7EEE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22% of GM NK603 maize not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1250DE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59325A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918E75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B70B73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2E32CB4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14BE5E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FCF99B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A480120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T8: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760230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E2DC8C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22% of GM NK603 maize not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D7D057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0485C1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300888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681D3F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6DAEADB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741203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7BEC7D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D04B063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T9: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7EF8B6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2BC496B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33% of GM NK603 maize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FD5995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069137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A1CD38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4EEB182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2C0AD9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06D75121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87DEBF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1D26AF3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T10: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05DCEA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9CDEFE8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33% of GM NK603 maize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C7947D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3C5AB3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145577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C39097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032D95C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4A45FBC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D50191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4DE3C84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T11: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CC469F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462350F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33% of GM NK603 maize not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3E64BA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4F2294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1926652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1046E2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5201A85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8AC2C92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0F97D5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E4B89B2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T12: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2EE1F8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43C117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33% of GM NK603 maize not treated with Roundup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F76445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728AD1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E8520B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445B87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11C39EB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6CEF6B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03693F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8D723AC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C1: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0807F7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CA7978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plain water and standard diet from the closest isogenic non-transgenic maize control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46C197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218B4F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8E3CC1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261A40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582CB95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38D2C6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CDAA96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BA10093" w14:textId="77777777" w:rsidR="00ED61CB" w:rsidRPr="00A90011" w:rsidRDefault="00CF29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C2: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A9FD76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1184A2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 xml:space="preserve">plain water and standard diet from the closest 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lastRenderedPageBreak/>
              <w:t>isogenic non-transgenic maize control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BE0FCE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152073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2ECEEF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698C6A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2E0A132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A95E8E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9EE8EC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FE8CDDF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C3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12ED2D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C5B01B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control diet and water with 1.1*10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vertAlign w:val="superscript"/>
                <w:lang w:val="en-GB"/>
              </w:rPr>
              <w:t>-8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% of R (the contaminating level of some regular tap waters)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6A5E404B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CD5638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6157E33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3B3D50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24FF20B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F7DBDB3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4151ED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94D030A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C4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A7A3D7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E941BB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control diet and water with 1.1*10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vertAlign w:val="superscript"/>
                <w:lang w:val="en-GB"/>
              </w:rPr>
              <w:t>-8</w:t>
            </w: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% of R (the contaminating level of some regular tap waters)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2F7815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C299BE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34DE63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6E84F5B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7DD42AE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E853F1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5E34C4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BF207E0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C5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F24EC2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6853EF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control diet and water with 0.09% of R (US MRL of glyphosate in some GM feed)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0CE0BB6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BA4078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EC0B72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123F448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20350EC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21D1F0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8D30C4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638C0532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C6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DB0287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A0DBDF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control diet and water with 0.09% of R (US MRL of glyphosate in some GM feed)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C3C966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B639F32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7DF4BEF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C70D29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5F4B984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E8F0A24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23C1D7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7435AD6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C7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: 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E00A035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90ECA4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control diet and water with 0.5% of R (half of the minimal agricultural working dilution)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772C20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88AAE9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B595A5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DEB498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06712B1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5230B72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084D96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395F5FA" w14:textId="77777777" w:rsidR="00ED61CB" w:rsidRPr="00A90011" w:rsidRDefault="00450D7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C8</w:t>
            </w:r>
            <w:r w:rsidR="00CF291B"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: 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B0A475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45EE3E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control diet and water with 0.5% of R (half of the minimal agricultural working dilution)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75A5AA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0549FEC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987DFC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C9F995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</w:tcBorders>
            <w:shd w:val="clear" w:color="auto" w:fill="auto"/>
          </w:tcPr>
          <w:p w14:paraId="11CBCAD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836679D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1EE227D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ADE36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4FA105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8524B6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82367D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15275A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378280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23A4CD1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045CD3C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3856C5B8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A31F3C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Zhou WL 2014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[18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8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  <w:r w:rsidR="007F2297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9633D1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Sprague-Dawley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F2C7778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67F0330C" w14:textId="74A71CB3" w:rsidR="00ED61CB" w:rsidRPr="00A90011" w:rsidRDefault="00A900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basal diet with the 33%</w:t>
            </w:r>
            <w:r w:rsidR="00A5132E" w:rsidRPr="00A90011"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　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transgenic dwarf-mosaic-resistant maize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4E34854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  <w:p w14:paraId="1E5A606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C306D57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90d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8DF5F00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C4C45E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learning and memory abilities (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error reaction</w:t>
            </w:r>
          </w:p>
          <w:p w14:paraId="4522DD5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times (EN) and the total reaction time (TRT)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  <w:p w14:paraId="65929A23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443025C1" w14:textId="77777777" w:rsidR="00481C28" w:rsidRPr="00A90011" w:rsidRDefault="00481C2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There was a significant decrease in learning and memory abilities in rats.</w:t>
            </w:r>
          </w:p>
          <w:p w14:paraId="06252C5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EN:</w:t>
            </w:r>
          </w:p>
          <w:p w14:paraId="5B21D2A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T1: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8.17±1.08</w:t>
            </w:r>
          </w:p>
          <w:p w14:paraId="3B9C19F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C1:</w:t>
            </w:r>
            <w:r w:rsidRPr="00A90011">
              <w:rPr>
                <w:rFonts w:ascii="Times New Roman" w:eastAsia="DY2+ZEHA1y-2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8.28±1.17</w:t>
            </w:r>
          </w:p>
          <w:p w14:paraId="6E9D719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T2: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8.39±0.91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  <w:p w14:paraId="291AE181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C2:</w:t>
            </w:r>
            <w:r w:rsidRPr="00A90011">
              <w:rPr>
                <w:rFonts w:ascii="Times New Roman" w:eastAsia="DY2+ZEHA1y-2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5.39±0.77</w:t>
            </w:r>
          </w:p>
          <w:p w14:paraId="0749E84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395FF00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TRT:</w:t>
            </w:r>
          </w:p>
          <w:p w14:paraId="30877A3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T1: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169.29±22.73</w:t>
            </w:r>
          </w:p>
          <w:p w14:paraId="58690CC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C1:</w:t>
            </w:r>
            <w:r w:rsidRPr="00A90011">
              <w:rPr>
                <w:rFonts w:ascii="Times New Roman" w:eastAsia="DY2+ZEHA1y-2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168.66±18.70</w:t>
            </w:r>
          </w:p>
          <w:p w14:paraId="511C75A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T2: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157.15±13.27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 a</w:t>
            </w:r>
          </w:p>
          <w:p w14:paraId="4BDB54F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C2:</w:t>
            </w:r>
            <w:r w:rsidRPr="00A90011">
              <w:rPr>
                <w:rFonts w:ascii="Times New Roman" w:eastAsia="DY2+ZEHA1y-2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114.46±9.39</w:t>
            </w:r>
          </w:p>
        </w:tc>
      </w:tr>
      <w:tr w:rsidR="00ED61CB" w:rsidRPr="00A90011" w14:paraId="00A465DF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3EBFCB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3F4A95E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2B668DC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T2:20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59B541" w14:textId="4A04EBF9" w:rsidR="00ED61CB" w:rsidRPr="00A90011" w:rsidRDefault="00A900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basal diet with the 50% transgenic dwarf-mosaic-resistant maize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448B4DA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F2F3E7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427B13B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06AF78A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4B50C4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88262F9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DE4D555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ED8F60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4620DF5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BE2D12" w14:textId="39DD8D7E" w:rsidR="00ED61CB" w:rsidRPr="00A90011" w:rsidRDefault="00A900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basal diet with the 33% conventional non-GM maize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AD3E6C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E4A29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E251EF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121725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2B2C95F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F1EDBE0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D1BCB6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E577CF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D63143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C2:20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0C1438" w14:textId="0389F30B" w:rsidR="00ED61CB" w:rsidRPr="00A90011" w:rsidRDefault="00A900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a </w:t>
            </w:r>
            <w:r w:rsidR="00A5132E" w:rsidRPr="00A90011">
              <w:rPr>
                <w:rFonts w:ascii="Times New Roman" w:hAnsi="Times New Roman" w:cs="Times New Roman"/>
                <w:color w:val="000000"/>
                <w:sz w:val="22"/>
              </w:rPr>
              <w:t>basal diet with the 50% conventional non-GM maize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3707AB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D1FA3AD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1D719B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54022A3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21B5F2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1022EA4A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DE5DF8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6BD8FB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13E5C21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30614E4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2005EAE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1E10FD87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0CDAEF9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625917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2A4ABC3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74824B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682D2B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Zhou ZW 2012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[1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90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3DB0C1B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ICR male rats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056C15D2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T1: 8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1E8DBAA2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maize blending 15% transgenic </w:t>
            </w:r>
            <w:bookmarkStart w:id="2" w:name="OLE_LINK4"/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Roundup-Ready</w:t>
            </w:r>
            <w:bookmarkEnd w:id="2"/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 xml:space="preserve"> soybean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3E3DAC2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  <w:p w14:paraId="5F02ED3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0E538A5D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13d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35EFBF6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498F371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Benefit-Damage</w:t>
            </w:r>
          </w:p>
          <w:p w14:paraId="1641A20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Index (BDI)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b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in the organ indices of the thymus, pancreas, spermary and general score</w:t>
            </w:r>
          </w:p>
          <w:p w14:paraId="6EF0FE17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E50B09E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8946567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Thymus: </w:t>
            </w:r>
          </w:p>
          <w:p w14:paraId="20030F9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T1 group: 2.56, </w:t>
            </w:r>
          </w:p>
          <w:p w14:paraId="307AC2CB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 group: 3.12</w:t>
            </w:r>
          </w:p>
          <w:p w14:paraId="708FA78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521AF8AD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Pancreas: </w:t>
            </w:r>
          </w:p>
          <w:p w14:paraId="6FC2F0D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T1 group: 1.20, </w:t>
            </w:r>
          </w:p>
          <w:p w14:paraId="249D7851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 group: 1.46</w:t>
            </w:r>
          </w:p>
          <w:p w14:paraId="481D6E9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C28E61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Spermary: </w:t>
            </w:r>
          </w:p>
          <w:p w14:paraId="381083A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T1 group: 1.29, </w:t>
            </w:r>
          </w:p>
          <w:p w14:paraId="6C989D4C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 group: 1.45</w:t>
            </w:r>
          </w:p>
          <w:p w14:paraId="35D76CD0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  <w:p w14:paraId="24763950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General score: </w:t>
            </w:r>
          </w:p>
          <w:p w14:paraId="66816C0E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T1 group: 11.71, </w:t>
            </w:r>
          </w:p>
          <w:p w14:paraId="0E1B458F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C1 group: 12.36</w:t>
            </w:r>
          </w:p>
        </w:tc>
      </w:tr>
      <w:tr w:rsidR="00ED61CB" w:rsidRPr="00A90011" w14:paraId="7720D07E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35B548F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06BBEB7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72450A9F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C1: 8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DB56029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maize blending 15% conventionally natural soybean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236DC0A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DA4289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7DB7566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7D7B2DF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799F80E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4CA4927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0EB62F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21416F6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65CC1E6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C2: 8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0F8786D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maize diet (blank control)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D4C003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7B0A38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E7E6DAC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</w:tcPr>
          <w:p w14:paraId="3342547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14:paraId="12AE880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2CC9FE26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60939B9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19C60C0A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DC896F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7354C94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16BA0461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946CC9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C237E0B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68A7470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745CF25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6DB89F6B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C27CC19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7DCDC22E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599F5C8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14:paraId="51AD0CE4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76D477F8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00B499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5C12563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68205DF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auto"/>
          </w:tcPr>
          <w:p w14:paraId="052814F5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  <w:tr w:rsidR="00ED61CB" w:rsidRPr="00A90011" w14:paraId="7311DCB7" w14:textId="77777777">
        <w:trPr>
          <w:trHeight w:val="278"/>
        </w:trPr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5EC8B059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lastRenderedPageBreak/>
              <w:t>Zhang ZY 2010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[1</w:t>
            </w:r>
            <w:r w:rsidR="00206BB4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80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  <w:lang w:val="en-GB"/>
              </w:rPr>
              <w:t>]</w:t>
            </w:r>
            <w:r w:rsidR="007F2297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54223680" w14:textId="04B2732F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Kunming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m</w:t>
            </w:r>
            <w:r w:rsidR="00A90011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ice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3F91A31E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T:24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2B8ED6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73% GM Shanyou 603 rice (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formulated in accordance with </w:t>
            </w:r>
            <w:r w:rsidRPr="00A90011">
              <w:rPr>
                <w:rFonts w:ascii="Times New Roman" w:eastAsia="E-BZ+ZFXGnH-1" w:hAnsi="Times New Roman" w:cs="Times New Roman"/>
                <w:kern w:val="0"/>
                <w:sz w:val="19"/>
                <w:szCs w:val="19"/>
              </w:rPr>
              <w:t>AIN293G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 basal diet, similarly hereinafter</w:t>
            </w: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0F1398E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  <w:t>ad libitum</w:t>
            </w:r>
          </w:p>
          <w:p w14:paraId="7DDCFA94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2185EFDC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90d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</w:tcPr>
          <w:p w14:paraId="2A4F9A93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1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</w:tcPr>
          <w:p w14:paraId="4AE9B01A" w14:textId="7F801941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Observation of organ submicro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n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structure</w:t>
            </w:r>
          </w:p>
        </w:tc>
        <w:tc>
          <w:tcPr>
            <w:tcW w:w="3685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02159FDA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 rice had subchronic toxicity to the small intestine of mice</w:t>
            </w:r>
            <w:r w:rsidR="004454D3"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.</w:t>
            </w:r>
          </w:p>
          <w:p w14:paraId="12A22FD6" w14:textId="54DB4C4E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small intestine crypts of mice in </w:t>
            </w:r>
            <w:r w:rsid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 xml:space="preserve">the </w:t>
            </w:r>
            <w:r w:rsidRPr="00A90011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  <w:t>GM group disappeared, the intestinal villi became shorter, the nuclear density increased, and intestinal adenoma lesions occurred.</w:t>
            </w:r>
          </w:p>
        </w:tc>
      </w:tr>
      <w:tr w:rsidR="00ED61CB" w:rsidRPr="00A90011" w14:paraId="316E19ED" w14:textId="77777777">
        <w:trPr>
          <w:trHeight w:val="27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4D3D43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33F2A8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F0DD2A" w14:textId="77777777" w:rsidR="00ED61CB" w:rsidRPr="00A90011" w:rsidRDefault="00A5132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C:24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16EB3" w14:textId="77777777" w:rsidR="00ED61CB" w:rsidRPr="00A90011" w:rsidRDefault="00A513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  <w:r w:rsidRPr="00A90011">
              <w:rPr>
                <w:rFonts w:ascii="Times New Roman" w:hAnsi="Times New Roman" w:cs="Times New Roman"/>
                <w:color w:val="000000"/>
                <w:sz w:val="22"/>
              </w:rPr>
              <w:t>73.2% conventional natural rice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E085B9" w14:textId="77777777" w:rsidR="00ED61CB" w:rsidRPr="00A90011" w:rsidRDefault="00ED61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2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76C2A2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156BB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D1FB10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  <w:tc>
          <w:tcPr>
            <w:tcW w:w="36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995566" w14:textId="77777777" w:rsidR="00ED61CB" w:rsidRPr="00A90011" w:rsidRDefault="00ED61CB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val="en-GB"/>
              </w:rPr>
            </w:pPr>
          </w:p>
        </w:tc>
      </w:tr>
    </w:tbl>
    <w:p w14:paraId="67E56AD8" w14:textId="77777777" w:rsidR="00ED61CB" w:rsidRPr="00A90011" w:rsidRDefault="00ED61CB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eastAsia="宋体" w:hAnsi="Times New Roman" w:cs="Times New Roman"/>
          <w:color w:val="000000"/>
          <w:lang w:val="en-GB"/>
        </w:rPr>
      </w:pPr>
    </w:p>
    <w:p w14:paraId="6740C0D3" w14:textId="77777777" w:rsidR="00ED61CB" w:rsidRPr="00A90011" w:rsidRDefault="00A5132E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eastAsia="宋体" w:hAnsi="Times New Roman" w:cs="Times New Roman"/>
          <w:bCs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b/>
          <w:color w:val="000000"/>
          <w:lang w:val="en-GB"/>
        </w:rPr>
        <w:t xml:space="preserve">*T/C/R </w:t>
      </w:r>
      <w:r w:rsidRPr="00A90011">
        <w:rPr>
          <w:rFonts w:ascii="Times New Roman" w:eastAsia="宋体" w:hAnsi="Times New Roman" w:cs="Times New Roman"/>
          <w:bCs/>
          <w:color w:val="000000"/>
          <w:lang w:val="en-GB"/>
        </w:rPr>
        <w:t>refers to treatment group/control group/reference group</w:t>
      </w:r>
    </w:p>
    <w:p w14:paraId="3A324F1F" w14:textId="2DFBD631" w:rsidR="00ED61CB" w:rsidRPr="00A90011" w:rsidRDefault="00A5132E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color w:val="000000"/>
          <w:vertAlign w:val="superscript"/>
          <w:lang w:val="en-GB"/>
        </w:rPr>
        <w:t>a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 indicate significant differences between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 xml:space="preserve">the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T2 group and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 xml:space="preserve">the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C2 group.</w:t>
      </w:r>
    </w:p>
    <w:p w14:paraId="37122464" w14:textId="77777777" w:rsidR="00ED61CB" w:rsidRPr="00A90011" w:rsidRDefault="00A5132E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color w:val="000000"/>
          <w:vertAlign w:val="superscript"/>
          <w:lang w:val="en-GB"/>
        </w:rPr>
        <w:t xml:space="preserve">b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BDI=the statistical mean of the experimental index of the test substance / the mean of the corresponding index of the blank control. The BDI in organ indices can act as a kind of outcome on health effects and safety.</w:t>
      </w:r>
    </w:p>
    <w:p w14:paraId="4E0AD8C9" w14:textId="3154D9FD" w:rsidR="007F2297" w:rsidRPr="00AC25E3" w:rsidRDefault="007F2297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eastAsia="宋体" w:hAnsi="Times New Roman" w:cs="Times New Roman"/>
          <w:color w:val="000000"/>
          <w:lang w:val="en-GB"/>
        </w:rPr>
      </w:pPr>
      <w:r w:rsidRPr="00A90011">
        <w:rPr>
          <w:rFonts w:ascii="Times New Roman" w:eastAsia="宋体" w:hAnsi="Times New Roman" w:cs="Times New Roman"/>
          <w:color w:val="000000"/>
          <w:lang w:val="en-GB"/>
        </w:rPr>
        <w:t xml:space="preserve">** refers to </w:t>
      </w:r>
      <w:r w:rsidR="00A90011">
        <w:rPr>
          <w:rFonts w:ascii="Times New Roman" w:eastAsia="宋体" w:hAnsi="Times New Roman" w:cs="Times New Roman"/>
          <w:color w:val="000000"/>
          <w:lang w:val="en-GB"/>
        </w:rPr>
        <w:t xml:space="preserve">a </w:t>
      </w:r>
      <w:r w:rsidRPr="00A90011">
        <w:rPr>
          <w:rFonts w:ascii="Times New Roman" w:eastAsia="宋体" w:hAnsi="Times New Roman" w:cs="Times New Roman"/>
          <w:color w:val="000000"/>
          <w:lang w:val="en-GB"/>
        </w:rPr>
        <w:t>serious adverse event.</w:t>
      </w:r>
    </w:p>
    <w:p w14:paraId="112B634D" w14:textId="77777777" w:rsidR="00ED61CB" w:rsidRPr="00AC25E3" w:rsidRDefault="00ED61CB">
      <w:pPr>
        <w:widowControl/>
        <w:autoSpaceDE w:val="0"/>
        <w:autoSpaceDN w:val="0"/>
        <w:adjustRightInd w:val="0"/>
        <w:snapToGrid w:val="0"/>
        <w:spacing w:after="200"/>
        <w:jc w:val="left"/>
        <w:rPr>
          <w:rFonts w:ascii="Times New Roman" w:hAnsi="Times New Roman" w:cs="Times New Roman"/>
          <w:b/>
          <w:bCs/>
          <w:sz w:val="24"/>
          <w:szCs w:val="28"/>
          <w:lang w:val="en-GB"/>
        </w:rPr>
      </w:pPr>
    </w:p>
    <w:sectPr w:rsidR="00ED61CB" w:rsidRPr="00AC25E3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4B5DE" w14:textId="77777777" w:rsidR="00382D57" w:rsidRDefault="00382D57" w:rsidP="00A5132E">
      <w:r>
        <w:separator/>
      </w:r>
    </w:p>
  </w:endnote>
  <w:endnote w:type="continuationSeparator" w:id="0">
    <w:p w14:paraId="7C19234A" w14:textId="77777777" w:rsidR="00382D57" w:rsidRDefault="00382D57" w:rsidP="00A51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Y2+ZEHA1y-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E-BZ+ZFXGnH-1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B0EF0" w14:textId="77777777" w:rsidR="00382D57" w:rsidRDefault="00382D57" w:rsidP="00A5132E">
      <w:r>
        <w:separator/>
      </w:r>
    </w:p>
  </w:footnote>
  <w:footnote w:type="continuationSeparator" w:id="0">
    <w:p w14:paraId="017F0863" w14:textId="77777777" w:rsidR="00382D57" w:rsidRDefault="00382D57" w:rsidP="00A51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0000000B"/>
    <w:lvl w:ilvl="0">
      <w:start w:val="2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895116"/>
    <w:multiLevelType w:val="multilevel"/>
    <w:tmpl w:val="158951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A90912"/>
    <w:multiLevelType w:val="multilevel"/>
    <w:tmpl w:val="30A90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12D3D99"/>
    <w:multiLevelType w:val="multilevel"/>
    <w:tmpl w:val="312D3D9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8BB6456"/>
    <w:multiLevelType w:val="multilevel"/>
    <w:tmpl w:val="48BB6456"/>
    <w:lvl w:ilvl="0">
      <w:start w:val="1"/>
      <w:numFmt w:val="decimal"/>
      <w:lvlText w:val="%1."/>
      <w:lvlJc w:val="left"/>
      <w:pPr>
        <w:ind w:left="360" w:hanging="360"/>
      </w:pPr>
      <w:rPr>
        <w:rFonts w:ascii="等线" w:eastAsia="等线" w:hAnsi="等线" w:cs="宋体" w:hint="default"/>
        <w:color w:val="auto"/>
        <w:sz w:val="2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69C4546"/>
    <w:multiLevelType w:val="multilevel"/>
    <w:tmpl w:val="669C4546"/>
    <w:lvl w:ilvl="0">
      <w:start w:val="2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KzNDIyNTCwMDExtDBS0lEKTi0uzszPAykwqwUASg5UICwAAAA="/>
  </w:docVars>
  <w:rsids>
    <w:rsidRoot w:val="00C46983"/>
    <w:rsid w:val="00015EFC"/>
    <w:rsid w:val="00023A6F"/>
    <w:rsid w:val="00060F79"/>
    <w:rsid w:val="00092A0E"/>
    <w:rsid w:val="000931AA"/>
    <w:rsid w:val="00097A32"/>
    <w:rsid w:val="000A63FA"/>
    <w:rsid w:val="00122486"/>
    <w:rsid w:val="00153C9D"/>
    <w:rsid w:val="00167C1E"/>
    <w:rsid w:val="0017126A"/>
    <w:rsid w:val="0019418F"/>
    <w:rsid w:val="001973B9"/>
    <w:rsid w:val="001C77D4"/>
    <w:rsid w:val="001D3A7B"/>
    <w:rsid w:val="001F36A4"/>
    <w:rsid w:val="00202DB9"/>
    <w:rsid w:val="00203F6C"/>
    <w:rsid w:val="00206BB4"/>
    <w:rsid w:val="00215DF4"/>
    <w:rsid w:val="00220DE7"/>
    <w:rsid w:val="00222935"/>
    <w:rsid w:val="002574A3"/>
    <w:rsid w:val="00260C52"/>
    <w:rsid w:val="00265809"/>
    <w:rsid w:val="00283405"/>
    <w:rsid w:val="0029090F"/>
    <w:rsid w:val="002969A8"/>
    <w:rsid w:val="002D48DE"/>
    <w:rsid w:val="00310396"/>
    <w:rsid w:val="0031329F"/>
    <w:rsid w:val="00323422"/>
    <w:rsid w:val="00325005"/>
    <w:rsid w:val="00340F5E"/>
    <w:rsid w:val="00345AB3"/>
    <w:rsid w:val="0035787B"/>
    <w:rsid w:val="00357C6B"/>
    <w:rsid w:val="00363628"/>
    <w:rsid w:val="003650CA"/>
    <w:rsid w:val="00375721"/>
    <w:rsid w:val="00375EEC"/>
    <w:rsid w:val="00382D57"/>
    <w:rsid w:val="0038546B"/>
    <w:rsid w:val="003B522F"/>
    <w:rsid w:val="003C632B"/>
    <w:rsid w:val="0040414A"/>
    <w:rsid w:val="004171AB"/>
    <w:rsid w:val="00422BF3"/>
    <w:rsid w:val="00436389"/>
    <w:rsid w:val="00442245"/>
    <w:rsid w:val="004454D3"/>
    <w:rsid w:val="00450D73"/>
    <w:rsid w:val="00450FAC"/>
    <w:rsid w:val="00481C28"/>
    <w:rsid w:val="00483A81"/>
    <w:rsid w:val="004B1626"/>
    <w:rsid w:val="004B517B"/>
    <w:rsid w:val="00512F27"/>
    <w:rsid w:val="00521318"/>
    <w:rsid w:val="00524799"/>
    <w:rsid w:val="005248D5"/>
    <w:rsid w:val="00525040"/>
    <w:rsid w:val="00526870"/>
    <w:rsid w:val="0053349C"/>
    <w:rsid w:val="005701C8"/>
    <w:rsid w:val="00574512"/>
    <w:rsid w:val="00580CE1"/>
    <w:rsid w:val="005837F1"/>
    <w:rsid w:val="00587FE3"/>
    <w:rsid w:val="00590C64"/>
    <w:rsid w:val="005960D1"/>
    <w:rsid w:val="005F021B"/>
    <w:rsid w:val="0062441A"/>
    <w:rsid w:val="0062748E"/>
    <w:rsid w:val="00630FFB"/>
    <w:rsid w:val="00652D86"/>
    <w:rsid w:val="00676A8B"/>
    <w:rsid w:val="00682C31"/>
    <w:rsid w:val="00683325"/>
    <w:rsid w:val="00685DF3"/>
    <w:rsid w:val="006A4213"/>
    <w:rsid w:val="006D5AFA"/>
    <w:rsid w:val="006F5F18"/>
    <w:rsid w:val="00700741"/>
    <w:rsid w:val="0075630A"/>
    <w:rsid w:val="00760DBC"/>
    <w:rsid w:val="007710CA"/>
    <w:rsid w:val="00771648"/>
    <w:rsid w:val="00771821"/>
    <w:rsid w:val="007A196A"/>
    <w:rsid w:val="007B218F"/>
    <w:rsid w:val="007D3207"/>
    <w:rsid w:val="007E1E28"/>
    <w:rsid w:val="007E2801"/>
    <w:rsid w:val="007E6CDD"/>
    <w:rsid w:val="007F2297"/>
    <w:rsid w:val="007F67DE"/>
    <w:rsid w:val="008064AE"/>
    <w:rsid w:val="00823FF3"/>
    <w:rsid w:val="00836E3F"/>
    <w:rsid w:val="00844820"/>
    <w:rsid w:val="008530EF"/>
    <w:rsid w:val="0085484C"/>
    <w:rsid w:val="008574E3"/>
    <w:rsid w:val="00883F64"/>
    <w:rsid w:val="008C1E06"/>
    <w:rsid w:val="008D072E"/>
    <w:rsid w:val="008D0B2F"/>
    <w:rsid w:val="008E2787"/>
    <w:rsid w:val="009143B5"/>
    <w:rsid w:val="0091649D"/>
    <w:rsid w:val="0092138D"/>
    <w:rsid w:val="00936E99"/>
    <w:rsid w:val="009516EF"/>
    <w:rsid w:val="0096076A"/>
    <w:rsid w:val="0097028F"/>
    <w:rsid w:val="00997536"/>
    <w:rsid w:val="009C0034"/>
    <w:rsid w:val="009C017E"/>
    <w:rsid w:val="009D7EB6"/>
    <w:rsid w:val="009E10D6"/>
    <w:rsid w:val="009F5A74"/>
    <w:rsid w:val="009F7B8C"/>
    <w:rsid w:val="00A03373"/>
    <w:rsid w:val="00A03B61"/>
    <w:rsid w:val="00A5132E"/>
    <w:rsid w:val="00A725A2"/>
    <w:rsid w:val="00A745FF"/>
    <w:rsid w:val="00A83AA5"/>
    <w:rsid w:val="00A853FC"/>
    <w:rsid w:val="00A873E1"/>
    <w:rsid w:val="00A90011"/>
    <w:rsid w:val="00A9612F"/>
    <w:rsid w:val="00AA620C"/>
    <w:rsid w:val="00AA7CC2"/>
    <w:rsid w:val="00AB1EE4"/>
    <w:rsid w:val="00AB2E8F"/>
    <w:rsid w:val="00AC040C"/>
    <w:rsid w:val="00AC25E3"/>
    <w:rsid w:val="00AD5B80"/>
    <w:rsid w:val="00B00E2D"/>
    <w:rsid w:val="00B04546"/>
    <w:rsid w:val="00B31D50"/>
    <w:rsid w:val="00B33E64"/>
    <w:rsid w:val="00B43053"/>
    <w:rsid w:val="00B507EC"/>
    <w:rsid w:val="00B54F41"/>
    <w:rsid w:val="00B67602"/>
    <w:rsid w:val="00B7172F"/>
    <w:rsid w:val="00B71AF2"/>
    <w:rsid w:val="00B81913"/>
    <w:rsid w:val="00B81ECF"/>
    <w:rsid w:val="00B866CE"/>
    <w:rsid w:val="00BD2D4F"/>
    <w:rsid w:val="00BE1415"/>
    <w:rsid w:val="00C04DDC"/>
    <w:rsid w:val="00C12E91"/>
    <w:rsid w:val="00C210EF"/>
    <w:rsid w:val="00C2399E"/>
    <w:rsid w:val="00C312C4"/>
    <w:rsid w:val="00C36653"/>
    <w:rsid w:val="00C42890"/>
    <w:rsid w:val="00C43629"/>
    <w:rsid w:val="00C46983"/>
    <w:rsid w:val="00C51458"/>
    <w:rsid w:val="00C83C1D"/>
    <w:rsid w:val="00CA7AE7"/>
    <w:rsid w:val="00CB04C5"/>
    <w:rsid w:val="00CB615E"/>
    <w:rsid w:val="00CB76B5"/>
    <w:rsid w:val="00CC5564"/>
    <w:rsid w:val="00CE5F1E"/>
    <w:rsid w:val="00CE7514"/>
    <w:rsid w:val="00CF0014"/>
    <w:rsid w:val="00CF291B"/>
    <w:rsid w:val="00D031DE"/>
    <w:rsid w:val="00D1407D"/>
    <w:rsid w:val="00D15F5A"/>
    <w:rsid w:val="00D16310"/>
    <w:rsid w:val="00D22B06"/>
    <w:rsid w:val="00D23C07"/>
    <w:rsid w:val="00D402BB"/>
    <w:rsid w:val="00D44146"/>
    <w:rsid w:val="00D563B3"/>
    <w:rsid w:val="00D56769"/>
    <w:rsid w:val="00D60604"/>
    <w:rsid w:val="00D971B9"/>
    <w:rsid w:val="00DB213D"/>
    <w:rsid w:val="00DC776C"/>
    <w:rsid w:val="00DE055C"/>
    <w:rsid w:val="00E404B2"/>
    <w:rsid w:val="00E539E5"/>
    <w:rsid w:val="00E61427"/>
    <w:rsid w:val="00E63EDB"/>
    <w:rsid w:val="00E953E3"/>
    <w:rsid w:val="00E9596F"/>
    <w:rsid w:val="00ED61CB"/>
    <w:rsid w:val="00EE1715"/>
    <w:rsid w:val="00EE37CD"/>
    <w:rsid w:val="00EF5E39"/>
    <w:rsid w:val="00F11B13"/>
    <w:rsid w:val="00F46F0C"/>
    <w:rsid w:val="00F66FAF"/>
    <w:rsid w:val="00F767BF"/>
    <w:rsid w:val="00F85B72"/>
    <w:rsid w:val="00FB2A53"/>
    <w:rsid w:val="00FC3A88"/>
    <w:rsid w:val="00FC6588"/>
    <w:rsid w:val="00FC758B"/>
    <w:rsid w:val="00FF7183"/>
    <w:rsid w:val="28326549"/>
    <w:rsid w:val="32900BEA"/>
    <w:rsid w:val="32DA389A"/>
    <w:rsid w:val="738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0F6D1CF"/>
  <w15:docId w15:val="{7679FECD-D1C3-4767-B135-D2244DE2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/>
      <w:b/>
      <w:bCs/>
      <w:kern w:val="36"/>
      <w:sz w:val="48"/>
      <w:szCs w:val="48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1"/>
    <w:uiPriority w:val="99"/>
    <w:pPr>
      <w:jc w:val="left"/>
    </w:pPr>
  </w:style>
  <w:style w:type="paragraph" w:styleId="a4">
    <w:name w:val="Body Text Indent"/>
    <w:basedOn w:val="a"/>
    <w:link w:val="a5"/>
    <w:pPr>
      <w:spacing w:after="120"/>
      <w:ind w:leftChars="200" w:left="420"/>
    </w:pPr>
    <w:rPr>
      <w:rFonts w:ascii="Times New Roman" w:eastAsia="宋体" w:hAnsi="Times New Roman" w:cs="Times New Roman"/>
      <w:szCs w:val="24"/>
      <w:lang w:val="en-GB"/>
    </w:rPr>
  </w:style>
  <w:style w:type="paragraph" w:styleId="a6">
    <w:name w:val="Date"/>
    <w:basedOn w:val="a"/>
    <w:next w:val="a"/>
    <w:link w:val="a7"/>
    <w:uiPriority w:val="99"/>
    <w:pPr>
      <w:ind w:leftChars="2500" w:left="100"/>
    </w:pPr>
    <w:rPr>
      <w:lang w:val="en-GB"/>
    </w:rPr>
  </w:style>
  <w:style w:type="paragraph" w:styleId="a8">
    <w:name w:val="endnote text"/>
    <w:basedOn w:val="a"/>
    <w:link w:val="12"/>
    <w:uiPriority w:val="99"/>
    <w:pPr>
      <w:snapToGrid w:val="0"/>
      <w:jc w:val="left"/>
    </w:pPr>
  </w:style>
  <w:style w:type="paragraph" w:styleId="a9">
    <w:name w:val="Balloon Text"/>
    <w:basedOn w:val="a"/>
    <w:link w:val="aa"/>
    <w:uiPriority w:val="99"/>
    <w:rPr>
      <w:sz w:val="18"/>
      <w:szCs w:val="18"/>
    </w:rPr>
  </w:style>
  <w:style w:type="paragraph" w:styleId="ab">
    <w:name w:val="footer"/>
    <w:basedOn w:val="a"/>
    <w:link w:val="ac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footnote text"/>
    <w:basedOn w:val="a"/>
    <w:link w:val="13"/>
    <w:uiPriority w:val="99"/>
    <w:pPr>
      <w:snapToGrid w:val="0"/>
      <w:jc w:val="left"/>
    </w:pPr>
    <w:rPr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  <w:lang w:val="en-GB"/>
    </w:rPr>
  </w:style>
  <w:style w:type="paragraph" w:styleId="af2">
    <w:name w:val="annotation subject"/>
    <w:basedOn w:val="a3"/>
    <w:next w:val="a3"/>
    <w:link w:val="af3"/>
    <w:uiPriority w:val="99"/>
    <w:rPr>
      <w:b/>
      <w:bCs/>
      <w:lang w:val="en-GB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ndnote reference"/>
    <w:basedOn w:val="a0"/>
    <w:uiPriority w:val="99"/>
    <w:rPr>
      <w:vertAlign w:val="superscript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Hyperlink"/>
    <w:basedOn w:val="a0"/>
    <w:uiPriority w:val="99"/>
    <w:rPr>
      <w:color w:val="0000FF"/>
      <w:u w:val="single"/>
    </w:rPr>
  </w:style>
  <w:style w:type="character" w:styleId="af8">
    <w:name w:val="annotation reference"/>
    <w:basedOn w:val="a0"/>
    <w:uiPriority w:val="99"/>
    <w:qFormat/>
    <w:rPr>
      <w:sz w:val="21"/>
      <w:szCs w:val="21"/>
    </w:rPr>
  </w:style>
  <w:style w:type="character" w:styleId="af9">
    <w:name w:val="footnote reference"/>
    <w:basedOn w:val="a0"/>
    <w:uiPriority w:val="99"/>
    <w:rPr>
      <w:vertAlign w:val="superscript"/>
    </w:rPr>
  </w:style>
  <w:style w:type="character" w:customStyle="1" w:styleId="ae">
    <w:name w:val="页眉 字符"/>
    <w:basedOn w:val="a0"/>
    <w:link w:val="ad"/>
    <w:uiPriority w:val="99"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rPr>
      <w:sz w:val="18"/>
      <w:szCs w:val="18"/>
    </w:rPr>
  </w:style>
  <w:style w:type="paragraph" w:customStyle="1" w:styleId="14">
    <w:name w:val="批注文字1"/>
    <w:basedOn w:val="a"/>
    <w:next w:val="a3"/>
    <w:link w:val="afa"/>
    <w:uiPriority w:val="99"/>
    <w:pPr>
      <w:jc w:val="left"/>
    </w:pPr>
    <w:rPr>
      <w:lang w:val="en-GB"/>
    </w:rPr>
  </w:style>
  <w:style w:type="character" w:customStyle="1" w:styleId="afa">
    <w:name w:val="批注文字 字符"/>
    <w:basedOn w:val="a0"/>
    <w:link w:val="14"/>
    <w:uiPriority w:val="99"/>
    <w:rPr>
      <w:kern w:val="2"/>
      <w:sz w:val="21"/>
      <w:szCs w:val="22"/>
      <w:lang w:val="en-GB"/>
    </w:rPr>
  </w:style>
  <w:style w:type="table" w:customStyle="1" w:styleId="15">
    <w:name w:val="网格型1"/>
    <w:basedOn w:val="a1"/>
    <w:uiPriority w:val="59"/>
    <w:pPr>
      <w:jc w:val="center"/>
    </w:pPr>
    <w:tblPr>
      <w:tblBorders>
        <w:top w:val="single" w:sz="4" w:space="0" w:color="auto"/>
        <w:bottom w:val="single" w:sz="4" w:space="0" w:color="000000"/>
        <w:insideV w:val="single" w:sz="4" w:space="0" w:color="000000"/>
      </w:tblBorders>
    </w:tblPr>
    <w:tcPr>
      <w:vAlign w:val="center"/>
    </w:tcPr>
  </w:style>
  <w:style w:type="character" w:customStyle="1" w:styleId="11">
    <w:name w:val="批注文字 字符1"/>
    <w:basedOn w:val="a0"/>
    <w:link w:val="a3"/>
    <w:uiPriority w:val="99"/>
    <w:qFormat/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  <w:lang w:val="en-GB"/>
    </w:rPr>
  </w:style>
  <w:style w:type="paragraph" w:customStyle="1" w:styleId="31">
    <w:name w:val="标题 31"/>
    <w:basedOn w:val="a"/>
    <w:next w:val="a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en-GB"/>
    </w:rPr>
  </w:style>
  <w:style w:type="paragraph" w:customStyle="1" w:styleId="41">
    <w:name w:val="标题 41"/>
    <w:basedOn w:val="a"/>
    <w:next w:val="a"/>
    <w:uiPriority w:val="9"/>
    <w:qFormat/>
    <w:pPr>
      <w:keepNext/>
      <w:keepLines/>
      <w:spacing w:before="280" w:after="290" w:line="376" w:lineRule="auto"/>
      <w:outlineLvl w:val="3"/>
    </w:pPr>
    <w:rPr>
      <w:rFonts w:ascii="Cambria" w:eastAsia="宋体" w:hAnsi="Cambria" w:cs="Times New Roman"/>
      <w:b/>
      <w:bCs/>
      <w:sz w:val="28"/>
      <w:szCs w:val="28"/>
      <w:lang w:val="en-GB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kern w:val="2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rPr>
      <w:rFonts w:ascii="Cambria" w:eastAsia="宋体" w:hAnsi="Cambria" w:cs="Times New Roman"/>
      <w:b/>
      <w:bCs/>
      <w:kern w:val="2"/>
      <w:sz w:val="28"/>
      <w:szCs w:val="28"/>
      <w:lang w:val="en-GB"/>
    </w:rPr>
  </w:style>
  <w:style w:type="paragraph" w:customStyle="1" w:styleId="16">
    <w:name w:val="批注主题1"/>
    <w:basedOn w:val="a3"/>
    <w:next w:val="a3"/>
    <w:uiPriority w:val="99"/>
    <w:rPr>
      <w:b/>
      <w:bCs/>
      <w:lang w:val="en-GB"/>
    </w:rPr>
  </w:style>
  <w:style w:type="character" w:customStyle="1" w:styleId="af3">
    <w:name w:val="批注主题 字符"/>
    <w:basedOn w:val="afa"/>
    <w:link w:val="af2"/>
    <w:uiPriority w:val="99"/>
    <w:rPr>
      <w:b/>
      <w:bCs/>
      <w:kern w:val="2"/>
      <w:sz w:val="21"/>
      <w:szCs w:val="22"/>
      <w:lang w:val="en-GB"/>
    </w:rPr>
  </w:style>
  <w:style w:type="character" w:customStyle="1" w:styleId="a5">
    <w:name w:val="正文文本缩进 字符"/>
    <w:basedOn w:val="a0"/>
    <w:link w:val="a4"/>
    <w:qFormat/>
    <w:rPr>
      <w:rFonts w:ascii="Times New Roman" w:eastAsia="宋体" w:hAnsi="Times New Roman" w:cs="Times New Roman"/>
      <w:szCs w:val="24"/>
      <w:lang w:val="en-GB"/>
    </w:rPr>
  </w:style>
  <w:style w:type="paragraph" w:customStyle="1" w:styleId="17">
    <w:name w:val="日期1"/>
    <w:basedOn w:val="a"/>
    <w:next w:val="a"/>
    <w:uiPriority w:val="99"/>
    <w:qFormat/>
    <w:pPr>
      <w:ind w:leftChars="2500" w:left="100"/>
    </w:pPr>
    <w:rPr>
      <w:lang w:val="en-GB"/>
    </w:rPr>
  </w:style>
  <w:style w:type="character" w:customStyle="1" w:styleId="a7">
    <w:name w:val="日期 字符"/>
    <w:basedOn w:val="a0"/>
    <w:link w:val="a6"/>
    <w:uiPriority w:val="99"/>
    <w:rPr>
      <w:kern w:val="2"/>
      <w:sz w:val="21"/>
      <w:szCs w:val="22"/>
      <w:lang w:val="en-GB"/>
    </w:rPr>
  </w:style>
  <w:style w:type="paragraph" w:customStyle="1" w:styleId="18">
    <w:name w:val="标题1"/>
    <w:basedOn w:val="a"/>
    <w:next w:val="a"/>
    <w:uiPriority w:val="10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  <w:lang w:val="en-GB"/>
    </w:rPr>
  </w:style>
  <w:style w:type="character" w:customStyle="1" w:styleId="af1">
    <w:name w:val="标题 字符"/>
    <w:basedOn w:val="a0"/>
    <w:link w:val="af0"/>
    <w:uiPriority w:val="10"/>
    <w:qFormat/>
    <w:rPr>
      <w:rFonts w:ascii="Cambria" w:eastAsia="宋体" w:hAnsi="Cambria" w:cs="Times New Roman"/>
      <w:b/>
      <w:bCs/>
      <w:kern w:val="2"/>
      <w:sz w:val="32"/>
      <w:szCs w:val="32"/>
      <w:lang w:val="en-GB"/>
    </w:rPr>
  </w:style>
  <w:style w:type="table" w:customStyle="1" w:styleId="2">
    <w:name w:val="网格型2"/>
    <w:basedOn w:val="a1"/>
    <w:uiPriority w:val="59"/>
    <w:pPr>
      <w:jc w:val="center"/>
    </w:pPr>
    <w:tblPr>
      <w:tblBorders>
        <w:top w:val="single" w:sz="4" w:space="0" w:color="auto"/>
        <w:bottom w:val="single" w:sz="4" w:space="0" w:color="000000"/>
        <w:insideV w:val="single" w:sz="4" w:space="0" w:color="000000"/>
      </w:tblBorders>
    </w:tblPr>
    <w:tcPr>
      <w:vAlign w:val="center"/>
    </w:tcPr>
  </w:style>
  <w:style w:type="paragraph" w:customStyle="1" w:styleId="19">
    <w:name w:val="列表段落1"/>
    <w:basedOn w:val="a"/>
    <w:next w:val="afb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lang w:val="en-GB"/>
    </w:rPr>
  </w:style>
  <w:style w:type="paragraph" w:styleId="afb">
    <w:name w:val="List Paragraph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</w:style>
  <w:style w:type="table" w:customStyle="1" w:styleId="110">
    <w:name w:val="网格型11"/>
    <w:basedOn w:val="a1"/>
    <w:uiPriority w:val="59"/>
    <w:pPr>
      <w:jc w:val="center"/>
    </w:pPr>
    <w:tblPr>
      <w:tblBorders>
        <w:top w:val="single" w:sz="4" w:space="0" w:color="auto"/>
        <w:bottom w:val="single" w:sz="4" w:space="0" w:color="000000"/>
        <w:insideV w:val="single" w:sz="4" w:space="0" w:color="000000"/>
      </w:tblBorders>
    </w:tblPr>
    <w:tcPr>
      <w:vAlign w:val="center"/>
    </w:tcPr>
  </w:style>
  <w:style w:type="paragraph" w:customStyle="1" w:styleId="1a">
    <w:name w:val="脚注文本1"/>
    <w:basedOn w:val="a"/>
    <w:next w:val="af"/>
    <w:link w:val="afc"/>
    <w:uiPriority w:val="99"/>
    <w:pPr>
      <w:snapToGrid w:val="0"/>
      <w:jc w:val="left"/>
    </w:pPr>
    <w:rPr>
      <w:sz w:val="18"/>
      <w:szCs w:val="18"/>
      <w:lang w:val="en-GB"/>
    </w:rPr>
  </w:style>
  <w:style w:type="character" w:customStyle="1" w:styleId="afc">
    <w:name w:val="脚注文本 字符"/>
    <w:basedOn w:val="a0"/>
    <w:link w:val="1a"/>
    <w:uiPriority w:val="99"/>
    <w:rPr>
      <w:kern w:val="2"/>
      <w:sz w:val="18"/>
      <w:szCs w:val="18"/>
      <w:lang w:val="en-GB"/>
    </w:rPr>
  </w:style>
  <w:style w:type="table" w:customStyle="1" w:styleId="1b">
    <w:name w:val="网格型浅色1"/>
    <w:basedOn w:val="a1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1">
    <w:name w:val="网格型浅色11"/>
    <w:basedOn w:val="a1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1c">
    <w:name w:val="尾注文本1"/>
    <w:basedOn w:val="a"/>
    <w:next w:val="a8"/>
    <w:link w:val="afd"/>
    <w:uiPriority w:val="99"/>
    <w:pPr>
      <w:snapToGrid w:val="0"/>
      <w:jc w:val="left"/>
    </w:pPr>
    <w:rPr>
      <w:lang w:val="en-GB"/>
    </w:rPr>
  </w:style>
  <w:style w:type="character" w:customStyle="1" w:styleId="afd">
    <w:name w:val="尾注文本 字符"/>
    <w:basedOn w:val="a0"/>
    <w:link w:val="1c"/>
    <w:uiPriority w:val="99"/>
    <w:rPr>
      <w:kern w:val="2"/>
      <w:sz w:val="21"/>
      <w:szCs w:val="22"/>
      <w:lang w:val="en-GB"/>
    </w:rPr>
  </w:style>
  <w:style w:type="character" w:customStyle="1" w:styleId="tlid-translation">
    <w:name w:val="tlid-translation"/>
    <w:basedOn w:val="a0"/>
  </w:style>
  <w:style w:type="character" w:customStyle="1" w:styleId="310">
    <w:name w:val="标题 3 字符1"/>
    <w:basedOn w:val="a0"/>
    <w:uiPriority w:val="9"/>
    <w:rPr>
      <w:b/>
      <w:bCs/>
      <w:sz w:val="32"/>
      <w:szCs w:val="32"/>
    </w:rPr>
  </w:style>
  <w:style w:type="character" w:customStyle="1" w:styleId="410">
    <w:name w:val="标题 4 字符1"/>
    <w:basedOn w:val="a0"/>
    <w:uiPriority w:val="9"/>
    <w:rPr>
      <w:rFonts w:ascii="等线 Light" w:eastAsia="等线 Light" w:hAnsi="等线 Light" w:cs="宋体"/>
      <w:b/>
      <w:bCs/>
      <w:sz w:val="28"/>
      <w:szCs w:val="28"/>
    </w:rPr>
  </w:style>
  <w:style w:type="character" w:customStyle="1" w:styleId="1d">
    <w:name w:val="批注主题 字符1"/>
    <w:basedOn w:val="11"/>
    <w:uiPriority w:val="99"/>
    <w:rPr>
      <w:b/>
      <w:bCs/>
    </w:rPr>
  </w:style>
  <w:style w:type="character" w:customStyle="1" w:styleId="1e">
    <w:name w:val="日期 字符1"/>
    <w:basedOn w:val="a0"/>
    <w:uiPriority w:val="99"/>
  </w:style>
  <w:style w:type="character" w:customStyle="1" w:styleId="1f">
    <w:name w:val="标题 字符1"/>
    <w:basedOn w:val="a0"/>
    <w:uiPriority w:val="10"/>
    <w:rPr>
      <w:rFonts w:ascii="等线 Light" w:eastAsia="等线 Light" w:hAnsi="等线 Light" w:cs="宋体"/>
      <w:b/>
      <w:bCs/>
      <w:sz w:val="32"/>
      <w:szCs w:val="32"/>
    </w:rPr>
  </w:style>
  <w:style w:type="character" w:customStyle="1" w:styleId="13">
    <w:name w:val="脚注文本 字符1"/>
    <w:basedOn w:val="a0"/>
    <w:link w:val="af"/>
    <w:uiPriority w:val="99"/>
    <w:rPr>
      <w:sz w:val="18"/>
      <w:szCs w:val="18"/>
    </w:rPr>
  </w:style>
  <w:style w:type="character" w:customStyle="1" w:styleId="12">
    <w:name w:val="尾注文本 字符1"/>
    <w:basedOn w:val="a0"/>
    <w:link w:val="a8"/>
    <w:uiPriority w:val="99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e">
    <w:name w:val="Revision"/>
    <w:hidden/>
    <w:uiPriority w:val="99"/>
    <w:semiHidden/>
    <w:rsid w:val="009F5A7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83DABEDE-141C-42A4-A612-FC39FFC2185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B15DFA6-6376-4D47-8FFF-93E6EC284BE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135AD6A-F03E-49FC-AE37-D24346657C9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954336F-4E30-4EA9-8B86-D86CF32F6E2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16A695D-9A0E-4BFD-B5D5-4CD3E2A2F97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C1D7438-196C-4F9B-90A4-B0CEA4FDB8B0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62568BD7-0D49-43DA-809E-3EF94942DE1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F40356E-C8B8-424D-B7D8-07C24DB1D05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10.xml><?xml version="1.0" encoding="utf-8"?>
<ds:datastoreItem xmlns:ds="http://schemas.openxmlformats.org/officeDocument/2006/customXml" ds:itemID="{29F1AF8E-D906-4EDA-B5D1-DB3DB271B41C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E33964A8-D0CD-466C-BD6F-DE2408C9207F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F8F20D45-9236-4444-8F17-7479F760734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3692DD2D-D30D-4148-8E4F-F408778EEB73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4C8117A0-4367-4DFB-BB2A-2D96A1D30FE8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18</Pages>
  <Words>4422</Words>
  <Characters>25211</Characters>
  <Application>Microsoft Office Word</Application>
  <DocSecurity>0</DocSecurity>
  <Lines>210</Lines>
  <Paragraphs>59</Paragraphs>
  <ScaleCrop>false</ScaleCrop>
  <Company/>
  <LinksUpToDate>false</LinksUpToDate>
  <CharactersWithSpaces>29574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晨 申</dc:creator>
  <cp:lastModifiedBy>申 晨</cp:lastModifiedBy>
  <cp:revision>4</cp:revision>
  <cp:lastPrinted>2020-10-04T09:59:00Z</cp:lastPrinted>
  <dcterms:created xsi:type="dcterms:W3CDTF">2021-05-31T03:36:00Z</dcterms:created>
  <dcterms:modified xsi:type="dcterms:W3CDTF">2021-06-16T05:16:00Z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