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992" w:rsidRDefault="000C3033" w:rsidP="0073792A">
      <w:pPr>
        <w:pStyle w:val="Text1"/>
        <w:ind w:left="0"/>
        <w:contextualSpacing/>
        <w:rPr>
          <w:rFonts w:asciiTheme="minorHAnsi" w:hAnsiTheme="minorHAnsi" w:cstheme="minorBidi"/>
          <w:sz w:val="22"/>
        </w:rPr>
      </w:pPr>
      <w:r w:rsidRPr="001B0A9E">
        <w:rPr>
          <w:rFonts w:asciiTheme="minorHAnsi" w:hAnsiTheme="minorHAnsi" w:cstheme="minorBidi"/>
          <w:sz w:val="22"/>
        </w:rPr>
        <w:t>Table A</w:t>
      </w:r>
      <w:r w:rsidR="001E4CAC">
        <w:rPr>
          <w:rFonts w:asciiTheme="minorHAnsi" w:hAnsiTheme="minorHAnsi" w:cstheme="minorBidi"/>
          <w:sz w:val="22"/>
        </w:rPr>
        <w:t>2</w:t>
      </w:r>
      <w:r w:rsidRPr="001B0A9E">
        <w:rPr>
          <w:rFonts w:asciiTheme="minorHAnsi" w:hAnsiTheme="minorHAnsi" w:cstheme="minorBidi"/>
          <w:sz w:val="22"/>
        </w:rPr>
        <w:t xml:space="preserve">: </w:t>
      </w:r>
      <w:r w:rsidR="00CD7040">
        <w:rPr>
          <w:rFonts w:asciiTheme="minorHAnsi" w:hAnsiTheme="minorHAnsi" w:cstheme="minorBidi"/>
          <w:sz w:val="22"/>
        </w:rPr>
        <w:t>OPPTS</w:t>
      </w:r>
      <w:r w:rsidR="00283D9B">
        <w:rPr>
          <w:rFonts w:asciiTheme="minorHAnsi" w:hAnsiTheme="minorHAnsi" w:cstheme="minorBidi"/>
          <w:sz w:val="22"/>
        </w:rPr>
        <w:t xml:space="preserve"> </w:t>
      </w:r>
      <w:r w:rsidR="003A7E12">
        <w:rPr>
          <w:rFonts w:asciiTheme="minorHAnsi" w:hAnsiTheme="minorHAnsi" w:cstheme="minorBidi"/>
          <w:sz w:val="22"/>
        </w:rPr>
        <w:t>test</w:t>
      </w:r>
      <w:r w:rsidRPr="001B0A9E">
        <w:rPr>
          <w:rFonts w:asciiTheme="minorHAnsi" w:hAnsiTheme="minorHAnsi" w:cstheme="minorBidi"/>
          <w:sz w:val="22"/>
        </w:rPr>
        <w:t xml:space="preserve"> guidelines</w:t>
      </w:r>
      <w:r w:rsidR="001E4CAC">
        <w:rPr>
          <w:rFonts w:asciiTheme="minorHAnsi" w:hAnsiTheme="minorHAnsi" w:cstheme="minorBidi"/>
          <w:sz w:val="22"/>
        </w:rPr>
        <w:t xml:space="preserve"> </w:t>
      </w:r>
      <w:r w:rsidR="00CD7040">
        <w:rPr>
          <w:rFonts w:asciiTheme="minorHAnsi" w:hAnsiTheme="minorHAnsi" w:cstheme="minorBidi"/>
          <w:sz w:val="22"/>
        </w:rPr>
        <w:t>on</w:t>
      </w:r>
      <w:r w:rsidR="001E4CAC">
        <w:rPr>
          <w:rFonts w:asciiTheme="minorHAnsi" w:hAnsiTheme="minorHAnsi" w:cstheme="minorBidi"/>
          <w:sz w:val="22"/>
        </w:rPr>
        <w:t xml:space="preserve"> mammals</w:t>
      </w:r>
      <w:r w:rsidR="00E21B99">
        <w:rPr>
          <w:rFonts w:asciiTheme="minorHAnsi" w:hAnsiTheme="minorHAnsi" w:cstheme="minorBidi"/>
          <w:sz w:val="22"/>
        </w:rPr>
        <w:t xml:space="preserve"> </w:t>
      </w:r>
      <w:r w:rsidR="009712E7">
        <w:rPr>
          <w:rFonts w:asciiTheme="minorHAnsi" w:hAnsiTheme="minorHAnsi" w:cstheme="minorBidi"/>
          <w:sz w:val="22"/>
        </w:rPr>
        <w:t xml:space="preserve">used </w:t>
      </w:r>
      <w:r w:rsidR="00E21B99">
        <w:rPr>
          <w:rFonts w:asciiTheme="minorHAnsi" w:hAnsiTheme="minorHAnsi" w:cstheme="minorBidi"/>
          <w:sz w:val="22"/>
        </w:rPr>
        <w:t xml:space="preserve">in </w:t>
      </w:r>
      <w:r w:rsidR="009712E7">
        <w:rPr>
          <w:rFonts w:asciiTheme="minorHAnsi" w:hAnsiTheme="minorHAnsi" w:cstheme="minorBidi"/>
          <w:sz w:val="22"/>
        </w:rPr>
        <w:t xml:space="preserve">the context of </w:t>
      </w:r>
      <w:r w:rsidR="00E21B99">
        <w:rPr>
          <w:rFonts w:asciiTheme="minorHAnsi" w:hAnsiTheme="minorHAnsi" w:cstheme="minorBidi"/>
          <w:sz w:val="22"/>
        </w:rPr>
        <w:t xml:space="preserve">environmental </w:t>
      </w:r>
      <w:r w:rsidR="009712E7">
        <w:rPr>
          <w:rFonts w:asciiTheme="minorHAnsi" w:hAnsiTheme="minorHAnsi" w:cstheme="minorBidi"/>
          <w:sz w:val="22"/>
        </w:rPr>
        <w:t>risk</w:t>
      </w:r>
      <w:r w:rsidR="00E21B99">
        <w:rPr>
          <w:rFonts w:asciiTheme="minorHAnsi" w:hAnsiTheme="minorHAnsi" w:cstheme="minorBidi"/>
          <w:sz w:val="22"/>
        </w:rPr>
        <w:t xml:space="preserve"> assessments</w:t>
      </w:r>
      <w:r w:rsidR="00CB0EFF">
        <w:rPr>
          <w:rFonts w:asciiTheme="minorHAnsi" w:hAnsiTheme="minorHAnsi" w:cstheme="minorBidi"/>
          <w:sz w:val="22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3680"/>
      </w:tblGrid>
      <w:tr w:rsidR="00436BB0" w:rsidTr="00043AE2">
        <w:tc>
          <w:tcPr>
            <w:tcW w:w="9062" w:type="dxa"/>
            <w:gridSpan w:val="3"/>
          </w:tcPr>
          <w:p w:rsidR="00436BB0" w:rsidRDefault="009B7992" w:rsidP="0073792A">
            <w:pPr>
              <w:pStyle w:val="Text1"/>
              <w:ind w:left="0"/>
              <w:contextualSpacing/>
              <w:rPr>
                <w:rFonts w:asciiTheme="minorHAnsi" w:hAnsiTheme="minorHAnsi" w:cstheme="minorBidi"/>
                <w:sz w:val="22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</w:rPr>
              <w:t>Main study parameters compared</w:t>
            </w:r>
          </w:p>
        </w:tc>
      </w:tr>
      <w:tr w:rsidR="00436BB0" w:rsidTr="00670921">
        <w:tc>
          <w:tcPr>
            <w:tcW w:w="1980" w:type="dxa"/>
            <w:vMerge w:val="restart"/>
          </w:tcPr>
          <w:p w:rsidR="00436BB0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Parameter</w:t>
            </w:r>
          </w:p>
        </w:tc>
        <w:tc>
          <w:tcPr>
            <w:tcW w:w="3402" w:type="dxa"/>
          </w:tcPr>
          <w:p w:rsidR="00436BB0" w:rsidRPr="001B0A9E" w:rsidRDefault="00436BB0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OPPTS test guideline</w:t>
            </w:r>
          </w:p>
        </w:tc>
        <w:tc>
          <w:tcPr>
            <w:tcW w:w="3680" w:type="dxa"/>
          </w:tcPr>
          <w:p w:rsidR="00436BB0" w:rsidRPr="001B0A9E" w:rsidRDefault="00436BB0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OPPTS test guideline</w:t>
            </w:r>
          </w:p>
        </w:tc>
      </w:tr>
      <w:tr w:rsidR="00436BB0" w:rsidTr="00670921">
        <w:tc>
          <w:tcPr>
            <w:tcW w:w="1980" w:type="dxa"/>
            <w:vMerge/>
          </w:tcPr>
          <w:p w:rsidR="00436BB0" w:rsidRPr="009B7992" w:rsidRDefault="00436BB0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436BB0" w:rsidRPr="001B0A9E" w:rsidRDefault="00436BB0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E4CAC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885.3050 Acute Oral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T</w:t>
            </w:r>
            <w:r w:rsidRPr="001E4CAC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oxicity/Pathogenicity</w:t>
            </w:r>
          </w:p>
        </w:tc>
        <w:tc>
          <w:tcPr>
            <w:tcW w:w="3680" w:type="dxa"/>
          </w:tcPr>
          <w:p w:rsidR="00436BB0" w:rsidRPr="00E21B99" w:rsidRDefault="00436BB0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CF4256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885.4150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</w:t>
            </w:r>
            <w:r w:rsidRPr="00CF4256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Wild Mammal Testing,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</w:t>
            </w:r>
            <w:r w:rsidRPr="00CF4256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Tier I</w:t>
            </w:r>
            <w:r w:rsidR="00AD005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</w:t>
            </w:r>
            <w:r w:rsidR="00AD0055">
              <w:rPr>
                <w:rStyle w:val="Funotenzeichen"/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footnoteReference w:id="1"/>
            </w:r>
          </w:p>
        </w:tc>
      </w:tr>
      <w:tr w:rsidR="009B7992" w:rsidTr="00670921">
        <w:tc>
          <w:tcPr>
            <w:tcW w:w="1980" w:type="dxa"/>
          </w:tcPr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Species</w:t>
            </w:r>
          </w:p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9B7992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D9715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Preferably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mouse or the </w:t>
            </w:r>
            <w:r w:rsidRPr="00D9715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rat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;</w:t>
            </w:r>
            <w:r w:rsidRPr="00D9715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</w:p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F851A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other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mammalian/</w:t>
            </w:r>
            <w:r w:rsidRPr="00F851A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rodent species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may also be used with justification/reasoning</w:t>
            </w:r>
          </w:p>
        </w:tc>
        <w:tc>
          <w:tcPr>
            <w:tcW w:w="3680" w:type="dxa"/>
          </w:tcPr>
          <w:p w:rsidR="009B7992" w:rsidRPr="00A7234B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Mammals </w:t>
            </w:r>
            <w:r w:rsidRPr="00A7234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representative or indicative of those found in areas likely to be affected by</w:t>
            </w:r>
          </w:p>
          <w:p w:rsidR="009B7992" w:rsidRPr="00F851A5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7234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proposed use patterns</w:t>
            </w:r>
          </w:p>
        </w:tc>
      </w:tr>
      <w:tr w:rsidR="009B7992" w:rsidTr="00670921">
        <w:tc>
          <w:tcPr>
            <w:tcW w:w="1980" w:type="dxa"/>
          </w:tcPr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No. of animals</w:t>
            </w:r>
          </w:p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9B7992" w:rsidRPr="00503C78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≥6 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per treatment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(3 </w:t>
            </w:r>
            <w:r w:rsidRPr="00503C7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of each sex)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;</w:t>
            </w:r>
          </w:p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8 in untreated controls (4 </w:t>
            </w:r>
            <w:r w:rsidRPr="00503C7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of each sex)</w:t>
            </w:r>
          </w:p>
        </w:tc>
        <w:tc>
          <w:tcPr>
            <w:tcW w:w="3680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Not specified</w:t>
            </w:r>
          </w:p>
        </w:tc>
      </w:tr>
      <w:tr w:rsidR="009B7992" w:rsidTr="00670921">
        <w:tc>
          <w:tcPr>
            <w:tcW w:w="1980" w:type="dxa"/>
          </w:tcPr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Age</w:t>
            </w:r>
          </w:p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D9715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Young adult animals</w:t>
            </w:r>
          </w:p>
        </w:tc>
        <w:tc>
          <w:tcPr>
            <w:tcW w:w="3680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Not specified</w:t>
            </w:r>
          </w:p>
        </w:tc>
      </w:tr>
      <w:tr w:rsidR="009B7992" w:rsidTr="00670921">
        <w:tc>
          <w:tcPr>
            <w:tcW w:w="1980" w:type="dxa"/>
          </w:tcPr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Dose rate</w:t>
            </w:r>
          </w:p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≥ </w:t>
            </w:r>
            <w:r w:rsidRPr="004D356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</w:t>
            </w:r>
            <w:r w:rsidRPr="004D3567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GB"/>
              </w:rPr>
              <w:t>8</w:t>
            </w:r>
            <w:r w:rsidRPr="004D356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units of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4D356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MPCA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</w:t>
            </w:r>
            <w:r w:rsidRPr="004D3567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per test animal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;</w:t>
            </w:r>
          </w:p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Lower doses may be used  with justification/reasoning;</w:t>
            </w:r>
          </w:p>
        </w:tc>
        <w:tc>
          <w:tcPr>
            <w:tcW w:w="3680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Maximum hazard dose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; reference is made to 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OPPTS 885.4050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885.4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</w:t>
            </w:r>
          </w:p>
        </w:tc>
      </w:tr>
      <w:tr w:rsidR="009B7992" w:rsidTr="00670921">
        <w:tc>
          <w:tcPr>
            <w:tcW w:w="1980" w:type="dxa"/>
          </w:tcPr>
          <w:p w:rsidR="009B7992" w:rsidRPr="009B7992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Dosing regime</w:t>
            </w:r>
          </w:p>
        </w:tc>
        <w:tc>
          <w:tcPr>
            <w:tcW w:w="3402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Single dose by gavage</w:t>
            </w:r>
          </w:p>
        </w:tc>
        <w:tc>
          <w:tcPr>
            <w:tcW w:w="3680" w:type="dxa"/>
          </w:tcPr>
          <w:p w:rsidR="009B7992" w:rsidRPr="003F021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Administration </w:t>
            </w:r>
            <w:r w:rsidRPr="003F021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by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3F021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gavage (acute oral dose) or by intranasal instillation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; method depends on the </w:t>
            </w:r>
            <w:r w:rsidRPr="003F021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expected exposure route</w:t>
            </w:r>
          </w:p>
        </w:tc>
      </w:tr>
      <w:tr w:rsidR="009B7992" w:rsidTr="00670921">
        <w:tc>
          <w:tcPr>
            <w:tcW w:w="1980" w:type="dxa"/>
          </w:tcPr>
          <w:p w:rsidR="009B7992" w:rsidRPr="007A5A35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Controls</w:t>
            </w:r>
          </w:p>
        </w:tc>
        <w:tc>
          <w:tcPr>
            <w:tcW w:w="3402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Non-dosed control, attenuated control</w:t>
            </w:r>
          </w:p>
        </w:tc>
        <w:tc>
          <w:tcPr>
            <w:tcW w:w="3680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Non-dosed control, attenuated control</w:t>
            </w:r>
          </w:p>
        </w:tc>
      </w:tr>
      <w:tr w:rsidR="009B7992" w:rsidTr="00670921">
        <w:tc>
          <w:tcPr>
            <w:tcW w:w="1980" w:type="dxa"/>
          </w:tcPr>
          <w:p w:rsidR="009B7992" w:rsidRPr="007A5A35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Test conditions</w:t>
            </w:r>
          </w:p>
        </w:tc>
        <w:tc>
          <w:tcPr>
            <w:tcW w:w="3402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None described</w:t>
            </w:r>
          </w:p>
        </w:tc>
        <w:tc>
          <w:tcPr>
            <w:tcW w:w="3680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None described</w:t>
            </w:r>
          </w:p>
        </w:tc>
      </w:tr>
      <w:tr w:rsidR="009B7992" w:rsidTr="00670921">
        <w:tc>
          <w:tcPr>
            <w:tcW w:w="1980" w:type="dxa"/>
          </w:tcPr>
          <w:p w:rsidR="009B7992" w:rsidRPr="007A5A35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Duration</w:t>
            </w:r>
          </w:p>
        </w:tc>
        <w:tc>
          <w:tcPr>
            <w:tcW w:w="3402" w:type="dxa"/>
          </w:tcPr>
          <w:p w:rsidR="009B7992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≥ 21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days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; </w:t>
            </w:r>
          </w:p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Duration of observation not fixed; may depend on rate of clearance, </w:t>
            </w:r>
            <w:r w:rsidRPr="00B6108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signs of toxicity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/pathogenicity, and time to death</w:t>
            </w:r>
          </w:p>
        </w:tc>
        <w:tc>
          <w:tcPr>
            <w:tcW w:w="3680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Not specified; reference is made to 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OPPTS 885.4050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885.4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</w:t>
            </w:r>
          </w:p>
        </w:tc>
      </w:tr>
      <w:tr w:rsidR="009B7992" w:rsidTr="00670921">
        <w:tc>
          <w:tcPr>
            <w:tcW w:w="1980" w:type="dxa"/>
          </w:tcPr>
          <w:p w:rsidR="009B7992" w:rsidRPr="007A5A35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Endpoint</w:t>
            </w:r>
          </w:p>
        </w:tc>
        <w:tc>
          <w:tcPr>
            <w:tcW w:w="3402" w:type="dxa"/>
          </w:tcPr>
          <w:p w:rsidR="009B7992" w:rsidRPr="00B25250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Toxicity, pathogenicity, clearance (tes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 not designed to determine 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LD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50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3680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LD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50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with 95 % confidence level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; reference is made to 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OPPTS 885.4050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885.4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</w:t>
            </w:r>
          </w:p>
        </w:tc>
      </w:tr>
      <w:tr w:rsidR="009B7992" w:rsidTr="00670921">
        <w:tc>
          <w:tcPr>
            <w:tcW w:w="1980" w:type="dxa"/>
          </w:tcPr>
          <w:p w:rsidR="009B7992" w:rsidRPr="007A5A35" w:rsidRDefault="009B7992" w:rsidP="0073792A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Observations</w:t>
            </w:r>
          </w:p>
        </w:tc>
        <w:tc>
          <w:tcPr>
            <w:tcW w:w="3402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Mortality and time to death, bodyweight, behaviour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, skin/fur/eyes, respiratory/c</w:t>
            </w:r>
            <w:r w:rsidRPr="00ED236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irculatory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/nervous system,  </w:t>
            </w:r>
            <w: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</w:t>
            </w:r>
            <w:r w:rsidRPr="0003105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omatomotor</w:t>
            </w:r>
            <w:proofErr w:type="spellEnd"/>
            <w:r w:rsidRPr="0003105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activity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, 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gross necropsy at study termination</w:t>
            </w:r>
          </w:p>
        </w:tc>
        <w:tc>
          <w:tcPr>
            <w:tcW w:w="3680" w:type="dxa"/>
          </w:tcPr>
          <w:p w:rsidR="009B7992" w:rsidRPr="001B0A9E" w:rsidRDefault="009B7992" w:rsidP="0073792A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Mortality and time to death, bodyweight, behaviour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;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gross necropsy at study termination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(same as for 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OPPTS 885.4050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885.4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</w:t>
            </w:r>
            <w:r w:rsidRPr="0048704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, a</w:t>
            </w:r>
            <w:r w:rsidRPr="00CB0EF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dapted appropriately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CB0EF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for mammalian test 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p</w:t>
            </w:r>
            <w:r w:rsidRPr="00CB0EF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rocedures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)</w:t>
            </w:r>
          </w:p>
        </w:tc>
      </w:tr>
    </w:tbl>
    <w:p w:rsidR="000C3033" w:rsidRPr="000C3033" w:rsidRDefault="000C3033" w:rsidP="0073792A"/>
    <w:sectPr w:rsidR="000C3033" w:rsidRPr="000C3033" w:rsidSect="004C24D7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55A" w:rsidRDefault="00AF155A" w:rsidP="000C3033">
      <w:r>
        <w:separator/>
      </w:r>
    </w:p>
  </w:endnote>
  <w:endnote w:type="continuationSeparator" w:id="0">
    <w:p w:rsidR="00AF155A" w:rsidRDefault="00AF155A" w:rsidP="000C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022253"/>
      <w:docPartObj>
        <w:docPartGallery w:val="Page Numbers (Bottom of Page)"/>
        <w:docPartUnique/>
      </w:docPartObj>
    </w:sdtPr>
    <w:sdtEndPr/>
    <w:sdtContent>
      <w:p w:rsidR="000C3033" w:rsidRDefault="000C303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0C3033" w:rsidRDefault="000C30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55A" w:rsidRDefault="00AF155A" w:rsidP="000C3033">
      <w:r>
        <w:separator/>
      </w:r>
    </w:p>
  </w:footnote>
  <w:footnote w:type="continuationSeparator" w:id="0">
    <w:p w:rsidR="00AF155A" w:rsidRDefault="00AF155A" w:rsidP="000C3033">
      <w:r>
        <w:continuationSeparator/>
      </w:r>
    </w:p>
  </w:footnote>
  <w:footnote w:id="1">
    <w:p w:rsidR="00AD0055" w:rsidRPr="00AD0055" w:rsidRDefault="00AD0055">
      <w:pPr>
        <w:pStyle w:val="Funotentext"/>
        <w:rPr>
          <w:sz w:val="18"/>
          <w:szCs w:val="18"/>
          <w:lang w:val="en-GB"/>
        </w:rPr>
      </w:pPr>
      <w:r>
        <w:rPr>
          <w:rStyle w:val="Funotenzeichen"/>
        </w:rPr>
        <w:footnoteRef/>
      </w:r>
      <w:r>
        <w:t xml:space="preserve"> </w:t>
      </w:r>
      <w:r w:rsidRPr="00AD0055">
        <w:rPr>
          <w:rFonts w:asciiTheme="minorHAnsi" w:hAnsiTheme="minorHAnsi" w:cstheme="minorBidi"/>
          <w:sz w:val="18"/>
          <w:szCs w:val="18"/>
        </w:rPr>
        <w:t>Usually data from OPPTS 885.3050 are sufficient and adequate to indicate potential hazards to wild mammals. If not, for example due to specific sensitivity/exposure considerations, wild mammal testing may be required according to OPPTS 885.4150.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33"/>
    <w:rsid w:val="00004C63"/>
    <w:rsid w:val="00031055"/>
    <w:rsid w:val="000568F5"/>
    <w:rsid w:val="000C3033"/>
    <w:rsid w:val="001153F5"/>
    <w:rsid w:val="0016602B"/>
    <w:rsid w:val="001E4CAC"/>
    <w:rsid w:val="002223E5"/>
    <w:rsid w:val="00283D9B"/>
    <w:rsid w:val="002F0613"/>
    <w:rsid w:val="0033316E"/>
    <w:rsid w:val="003A4B86"/>
    <w:rsid w:val="003A7E12"/>
    <w:rsid w:val="003F021E"/>
    <w:rsid w:val="00431BE6"/>
    <w:rsid w:val="00436BB0"/>
    <w:rsid w:val="00487041"/>
    <w:rsid w:val="00490DEB"/>
    <w:rsid w:val="004C1FEC"/>
    <w:rsid w:val="004C24D7"/>
    <w:rsid w:val="004D3567"/>
    <w:rsid w:val="00503C78"/>
    <w:rsid w:val="00614EFD"/>
    <w:rsid w:val="00670921"/>
    <w:rsid w:val="00684E90"/>
    <w:rsid w:val="006A6272"/>
    <w:rsid w:val="006D626B"/>
    <w:rsid w:val="00701036"/>
    <w:rsid w:val="0070559F"/>
    <w:rsid w:val="007267BE"/>
    <w:rsid w:val="0073792A"/>
    <w:rsid w:val="007A5A35"/>
    <w:rsid w:val="007C43B0"/>
    <w:rsid w:val="007C7CA0"/>
    <w:rsid w:val="00805E10"/>
    <w:rsid w:val="008930D4"/>
    <w:rsid w:val="009712E7"/>
    <w:rsid w:val="00972510"/>
    <w:rsid w:val="009B7992"/>
    <w:rsid w:val="009C00F4"/>
    <w:rsid w:val="009C7E2F"/>
    <w:rsid w:val="00A70BBC"/>
    <w:rsid w:val="00A7234B"/>
    <w:rsid w:val="00A73CE4"/>
    <w:rsid w:val="00AA400C"/>
    <w:rsid w:val="00AD0055"/>
    <w:rsid w:val="00AF129A"/>
    <w:rsid w:val="00AF155A"/>
    <w:rsid w:val="00B25250"/>
    <w:rsid w:val="00B50EBD"/>
    <w:rsid w:val="00B6108A"/>
    <w:rsid w:val="00C54130"/>
    <w:rsid w:val="00C84025"/>
    <w:rsid w:val="00C86B06"/>
    <w:rsid w:val="00C93FF3"/>
    <w:rsid w:val="00CB0EFF"/>
    <w:rsid w:val="00CB1E4B"/>
    <w:rsid w:val="00CD0B7B"/>
    <w:rsid w:val="00CD7040"/>
    <w:rsid w:val="00CF2364"/>
    <w:rsid w:val="00CF4256"/>
    <w:rsid w:val="00D97152"/>
    <w:rsid w:val="00E21B99"/>
    <w:rsid w:val="00EB6147"/>
    <w:rsid w:val="00ED2360"/>
    <w:rsid w:val="00F8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CF474E-BB5C-45D2-ACD2-D51251B3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C3033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C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Standard"/>
    <w:rsid w:val="000C3033"/>
    <w:pPr>
      <w:spacing w:before="120" w:after="120"/>
      <w:ind w:left="850"/>
      <w:jc w:val="both"/>
    </w:pPr>
    <w:rPr>
      <w:rFonts w:ascii="Times New Roman" w:hAnsi="Times New Roman" w:cs="Times New Roman"/>
      <w:sz w:val="24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0C30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3033"/>
    <w:rPr>
      <w:rFonts w:ascii="Calibri" w:hAnsi="Calibri" w:cs="Calibr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C30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3033"/>
    <w:rPr>
      <w:rFonts w:ascii="Calibri" w:hAnsi="Calibri" w:cs="Calibri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4C24D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234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234B"/>
    <w:rPr>
      <w:rFonts w:ascii="Segoe UI" w:hAnsi="Segoe UI" w:cs="Segoe UI"/>
      <w:sz w:val="18"/>
      <w:szCs w:val="18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D005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D0055"/>
    <w:rPr>
      <w:rFonts w:ascii="Calibri" w:hAnsi="Calibri" w:cs="Calibri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AD0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6146-EC35-4B1E-8EE3-37639973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Karaoglan, Bilgin</dc:creator>
  <cp:keywords/>
  <dc:description/>
  <cp:lastModifiedBy>Karaoglan, Bilgin</cp:lastModifiedBy>
  <cp:revision>2</cp:revision>
  <dcterms:created xsi:type="dcterms:W3CDTF">2024-10-30T14:44:00Z</dcterms:created>
  <dcterms:modified xsi:type="dcterms:W3CDTF">2024-10-30T14:44:00Z</dcterms:modified>
</cp:coreProperties>
</file>