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3BE93" w14:textId="7AE5264C" w:rsidR="002868E2" w:rsidRDefault="00381837" w:rsidP="00FE2C7B">
      <w:pPr>
        <w:pStyle w:val="Title"/>
      </w:pPr>
      <w:r w:rsidRPr="00381837">
        <w:t>Supplementary material</w:t>
      </w:r>
      <w:r w:rsidR="00A14B6B" w:rsidRPr="00A14B6B">
        <w:t xml:space="preserve"> for "</w:t>
      </w:r>
      <w:r w:rsidR="00E621B9" w:rsidRPr="00E621B9">
        <w:t>Long-term exposure to fine particulate matter interacts with individ</w:t>
      </w:r>
      <w:r w:rsidR="009C0F38">
        <w:t xml:space="preserve">ual conditions to influence </w:t>
      </w:r>
      <w:r w:rsidR="00E621B9" w:rsidRPr="00E621B9">
        <w:t>breast cancer</w:t>
      </w:r>
      <w:r w:rsidR="009C0F38">
        <w:t xml:space="preserve"> </w:t>
      </w:r>
      <w:r w:rsidR="009C0F38" w:rsidRPr="00E621B9">
        <w:t>incidence</w:t>
      </w:r>
      <w:r w:rsidR="00E621B9" w:rsidRPr="00E621B9">
        <w:t>: A large Chinese cohort</w:t>
      </w:r>
      <w:r w:rsidR="00A14B6B" w:rsidRPr="00A14B6B">
        <w:t>"</w:t>
      </w:r>
    </w:p>
    <w:p w14:paraId="46DAC1F7" w14:textId="65E6C58E" w:rsidR="00EA3D3C" w:rsidRPr="00376CC5" w:rsidRDefault="002F3BC1" w:rsidP="002F3BC1">
      <w:pPr>
        <w:pStyle w:val="Heading1"/>
      </w:pPr>
      <w:r w:rsidRPr="002F3BC1">
        <w:t>Definitions and Categorizations of Covariates</w:t>
      </w:r>
    </w:p>
    <w:p w14:paraId="3AC61077" w14:textId="0547CCC9" w:rsidR="00826CE1" w:rsidRDefault="00826CE1" w:rsidP="00381837">
      <w:pPr>
        <w:spacing w:after="120"/>
        <w:ind w:firstLineChars="200" w:firstLine="480"/>
        <w:rPr>
          <w:lang w:eastAsia="zh-CN"/>
        </w:rPr>
      </w:pPr>
      <w:r>
        <w:t>Basic Information were collected on age, sex, education, region, marital status, and household income. Education was categorized into two groups: below high school (including no formal schooling, primary school, and middle school) and high school or above. Household income was classified as either above 20,000 Chinese RMB per year or below 20,000 Chinese RMB per year.</w:t>
      </w:r>
      <w:r>
        <w:rPr>
          <w:rFonts w:hint="eastAsia"/>
          <w:lang w:eastAsia="zh-CN"/>
        </w:rPr>
        <w:t xml:space="preserve"> </w:t>
      </w:r>
    </w:p>
    <w:p w14:paraId="02AD16C7" w14:textId="77777777" w:rsidR="00270798" w:rsidRDefault="00826CE1" w:rsidP="00381837">
      <w:pPr>
        <w:spacing w:after="120"/>
        <w:ind w:firstLineChars="200" w:firstLine="480"/>
      </w:pPr>
      <w:r>
        <w:t xml:space="preserve">Lifestyle Factors Related to Breast Cancer </w:t>
      </w:r>
      <w:r>
        <w:rPr>
          <w:rFonts w:hint="eastAsia"/>
          <w:lang w:eastAsia="zh-CN"/>
        </w:rPr>
        <w:t>include</w:t>
      </w:r>
      <w:r>
        <w:t xml:space="preserve"> tobacco smoking, alcohol consumption, passive smoking, physical activity, family history of cancer, life satisfaction levels, and body mass index (BMI)</w:t>
      </w:r>
      <w:r w:rsidR="00270798">
        <w:t>.</w:t>
      </w:r>
    </w:p>
    <w:p w14:paraId="28687C3C" w14:textId="6738A209" w:rsidR="00826CE1" w:rsidRDefault="00826CE1" w:rsidP="00381837">
      <w:pPr>
        <w:spacing w:after="120"/>
        <w:ind w:firstLineChars="200" w:firstLine="480"/>
      </w:pPr>
      <w:r>
        <w:t>For tobacco smoking, participants were asked about the frequency, type, and amount of tobacco smoked per day. Former smokers were asked about the number of years since quitting and the reasons for quitting. Tobacco smoking was classified into four categories: never smokers, smoking quitters due to reasons other than illness, quitters due to illness, and current smokers (1–14, 15–24, or 25 or more cigarettes or equivalent per day).</w:t>
      </w:r>
    </w:p>
    <w:p w14:paraId="111D54E6" w14:textId="3CBC99E7" w:rsidR="00826CE1" w:rsidRDefault="00826CE1" w:rsidP="00381837">
      <w:pPr>
        <w:spacing w:after="120"/>
        <w:ind w:firstLineChars="200" w:firstLine="480"/>
      </w:pPr>
      <w:r>
        <w:t>For alcohol consumption, participants were asked about their typical drinking frequency, the type of alcoholic beverage habitually consumed, and the volume of alcohol consumed on a typical drinking day in the past 12 months. Alcohol consumption was categorized as: never regular or less than weekly drinkers, former weekly drinkers, weekly but not daily drinkers, and daily drinkers consuming &lt;30, 30–59, or 60 g/day of pure alcohol</w:t>
      </w:r>
      <w:r w:rsidR="00270798">
        <w:t>.</w:t>
      </w:r>
    </w:p>
    <w:p w14:paraId="65BBB4DF" w14:textId="048BC275" w:rsidR="0070452C" w:rsidRDefault="00270798" w:rsidP="0070452C">
      <w:pPr>
        <w:ind w:firstLine="480"/>
        <w:rPr>
          <w:rFonts w:cs="Times New Roman"/>
          <w:szCs w:val="24"/>
        </w:rPr>
      </w:pPr>
      <w:r>
        <w:t>Questions about physical activity included the usual type and duration of activities in occupational, commuting, domestic, and leisure contexts over the past 12 months. We calculated total physical activity levels, expressed in metabolic equivalent task (MET)-hours per day, by multiplying the hours spent on each activity per day by the corresponding physical intensity (MET) and then summing the MET-h/d for all activities.</w:t>
      </w:r>
      <w:r w:rsidR="0070452C">
        <w:rPr>
          <w:rFonts w:hint="eastAsia"/>
          <w:lang w:eastAsia="zh-CN"/>
        </w:rPr>
        <w:t xml:space="preserve"> </w:t>
      </w:r>
      <w:r w:rsidR="0070452C" w:rsidRPr="00EB3002">
        <w:rPr>
          <w:rFonts w:cs="Times New Roman" w:hint="eastAsia"/>
          <w:szCs w:val="24"/>
        </w:rPr>
        <w:t>Daily energy expenditure was estimated by applying activity-specific MET values through a structured protocol: first, the self-reported duration (hours/day) of each activity was multiplied by its corresponding MET coefficient; then, these MET-hour products were summed across four domains</w:t>
      </w:r>
      <w:r w:rsidR="0070452C" w:rsidRPr="00EB3002">
        <w:rPr>
          <w:rFonts w:cs="Times New Roman"/>
          <w:szCs w:val="24"/>
        </w:rPr>
        <w:t>—</w:t>
      </w:r>
      <w:r w:rsidR="0070452C" w:rsidRPr="00EB3002">
        <w:rPr>
          <w:rFonts w:cs="Times New Roman" w:hint="eastAsia"/>
          <w:szCs w:val="24"/>
        </w:rPr>
        <w:t>occupational activities, commuting, household tasks, and active leisure.</w:t>
      </w:r>
      <w:r w:rsidR="0070452C">
        <w:rPr>
          <w:rFonts w:cs="Times New Roman" w:hint="eastAsia"/>
          <w:szCs w:val="24"/>
          <w:lang w:eastAsia="zh-CN"/>
        </w:rPr>
        <w:t xml:space="preserve"> </w:t>
      </w:r>
      <w:r w:rsidR="0070452C" w:rsidRPr="00EB3002">
        <w:rPr>
          <w:rFonts w:cs="Times New Roman" w:hint="eastAsia"/>
          <w:szCs w:val="24"/>
        </w:rPr>
        <w:t>For broad activity categories (e.g., ball sports), population-weighted mean MET values were derived by averaging relevant subcategories. Activities uncommon in the Chinese population (e.g., paddleball) were excluded. To mitigate bias from multiple entries describing similar activities, inverse frequency weighting was applied. For example, two MET codes (05030: moderate-intensity house cleaning; 05040: light-intensity cleaning tasks) were weighted equally (50% each) when calculating MET values for household chores.</w:t>
      </w:r>
      <w:r w:rsidR="0070452C">
        <w:rPr>
          <w:rFonts w:cs="Times New Roman" w:hint="eastAsia"/>
          <w:szCs w:val="24"/>
          <w:lang w:eastAsia="zh-CN"/>
        </w:rPr>
        <w:t xml:space="preserve"> </w:t>
      </w:r>
      <w:r w:rsidR="0070452C" w:rsidRPr="00EB3002">
        <w:rPr>
          <w:rFonts w:cs="Times New Roman" w:hint="eastAsia"/>
          <w:szCs w:val="24"/>
        </w:rPr>
        <w:t xml:space="preserve">Sedentary behaviors were separately assessed as leisure-time hours without metabolic enhancement. Adjustments ensuring reported activity durations summed to 24 hours per day (including sleep) had minimal impact on primary outcomes </w:t>
      </w:r>
      <w:r w:rsidR="0070452C">
        <w:rPr>
          <w:rFonts w:cs="Times New Roman"/>
          <w:szCs w:val="24"/>
        </w:rPr>
        <w:fldChar w:fldCharType="begin">
          <w:fldData xml:space="preserve">PEVuZE5vdGU+PENpdGU+PEF1dGhvcj5MYW5nc2V0bW88L0F1dGhvcj48WWVhcj4yMDEyPC9ZZWFy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</w:fldData>
        </w:fldChar>
      </w:r>
      <w:r w:rsidR="0070452C">
        <w:rPr>
          <w:rFonts w:cs="Times New Roman"/>
          <w:szCs w:val="24"/>
        </w:rPr>
        <w:instrText xml:space="preserve"> ADDIN EN.CITE </w:instrText>
      </w:r>
      <w:r w:rsidR="0070452C">
        <w:rPr>
          <w:rFonts w:cs="Times New Roman"/>
          <w:szCs w:val="24"/>
        </w:rPr>
        <w:fldChar w:fldCharType="begin">
          <w:fldData xml:space="preserve">PEVuZE5vdGU+PENpdGU+PEF1dGhvcj5MYW5nc2V0bW88L0F1dGhvcj48WWVhcj4yMDEyPC9ZZWFy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</w:fldData>
        </w:fldChar>
      </w:r>
      <w:r w:rsidR="0070452C">
        <w:rPr>
          <w:rFonts w:cs="Times New Roman"/>
          <w:szCs w:val="24"/>
        </w:rPr>
        <w:instrText xml:space="preserve"> ADDIN EN.CITE.DATA </w:instrText>
      </w:r>
      <w:r w:rsidR="0070452C">
        <w:rPr>
          <w:rFonts w:cs="Times New Roman"/>
          <w:szCs w:val="24"/>
        </w:rPr>
      </w:r>
      <w:r w:rsidR="0070452C">
        <w:rPr>
          <w:rFonts w:cs="Times New Roman"/>
          <w:szCs w:val="24"/>
        </w:rPr>
        <w:fldChar w:fldCharType="end"/>
      </w:r>
      <w:r w:rsidR="0070452C">
        <w:rPr>
          <w:rFonts w:cs="Times New Roman"/>
          <w:szCs w:val="24"/>
        </w:rPr>
      </w:r>
      <w:r w:rsidR="0070452C">
        <w:rPr>
          <w:rFonts w:cs="Times New Roman"/>
          <w:szCs w:val="24"/>
        </w:rPr>
        <w:fldChar w:fldCharType="separate"/>
      </w:r>
      <w:r w:rsidR="0070452C">
        <w:rPr>
          <w:rFonts w:cs="Times New Roman"/>
          <w:noProof/>
          <w:szCs w:val="24"/>
        </w:rPr>
        <w:t>[1, 2]</w:t>
      </w:r>
      <w:r w:rsidR="0070452C">
        <w:rPr>
          <w:rFonts w:cs="Times New Roman"/>
          <w:szCs w:val="24"/>
        </w:rPr>
        <w:fldChar w:fldCharType="end"/>
      </w:r>
      <w:r w:rsidR="0070452C" w:rsidRPr="00EB3002">
        <w:rPr>
          <w:rFonts w:cs="Times New Roman" w:hint="eastAsia"/>
          <w:szCs w:val="24"/>
        </w:rPr>
        <w:t>, reinforcing the reliability of our analytical approach. This methodological framework facilitated precise energy expenditure estimation while maintaining cultural relevance and preventing overrepresentation of specific activities through systematic weighting procedures.</w:t>
      </w:r>
    </w:p>
    <w:p w14:paraId="16B7BC3D" w14:textId="16F508AA" w:rsidR="00270798" w:rsidRDefault="00270798" w:rsidP="00381837">
      <w:pPr>
        <w:spacing w:after="120"/>
        <w:ind w:firstLineChars="200" w:firstLine="480"/>
      </w:pPr>
      <w:r>
        <w:t>For passive smoking, also referred to as second-hand smoking, we asked participants about their exposure in terms of hours per week and the number of years living with a smoker. Additionally, participants provided information about the number of years living in their current residence and up to two previous residences.</w:t>
      </w:r>
    </w:p>
    <w:p w14:paraId="21BD365F" w14:textId="77777777" w:rsidR="00270798" w:rsidRDefault="00270798" w:rsidP="00381837">
      <w:pPr>
        <w:spacing w:after="120"/>
        <w:ind w:firstLineChars="200" w:firstLine="480"/>
      </w:pPr>
      <w:r>
        <w:t>We inquired about cooking frequency for each residence, categorizing participants into three groups: daily, occasionally (those who cooked at home weekly or monthly), and never or rarely.</w:t>
      </w:r>
    </w:p>
    <w:p w14:paraId="54D383EB" w14:textId="6D054785" w:rsidR="00826CE1" w:rsidRDefault="00270798" w:rsidP="00381837">
      <w:pPr>
        <w:spacing w:after="120"/>
        <w:ind w:firstLineChars="200" w:firstLine="480"/>
      </w:pPr>
      <w:r>
        <w:t>In evaluating life satisfaction, “satisfactory” corresponded to being "satisfied with life,” "moderate" aligned with being "neither satisfied nor unsatisfied,” and “unsatisfactory” corresponded to being "unsatisfied with life."</w:t>
      </w:r>
    </w:p>
    <w:p w14:paraId="5C80C045" w14:textId="30273EA3" w:rsidR="00381837" w:rsidRDefault="002F3BC1" w:rsidP="00F92984">
      <w:pPr>
        <w:spacing w:after="120"/>
        <w:ind w:firstLineChars="200" w:firstLine="480"/>
        <w:sectPr w:rsidR="00381837" w:rsidSect="00C67DC9">
          <w:footerReference w:type="even" r:id="rId12"/>
          <w:footerReference w:type="default" r:id="rId13"/>
          <w:headerReference w:type="first" r:id="rId14"/>
          <w:type w:val="nextPage"/>
          <w:pgSz w:w="12240" w:h="15840"/>
          <w:pgMar w:top="1138" w:right="1181" w:bottom="1138" w:left="1282" w:header="283" w:footer="510" w:gutter="0"/>
          <w:cols w:space="720"/>
          <w:titlePg/>
          <w:docGrid w:linePitch="360"/>
        </w:sectPr>
      </w:pPr>
      <w:r w:rsidRPr="002F3BC1">
        <w:t>The full electronic questionnaire is available online at: https://www.ckbiobank.org/site/binaries/content/assets/resources/pdf/qs_baseline-final-from10june2004.pdf.</w:t>
      </w:r>
    </w:p>
    <w:p w14:paraId="57BEFE3A" w14:textId="0E26EC5E" w:rsidR="00F92984" w:rsidRDefault="00F92984" w:rsidP="00592C5C">
      <w:pPr>
        <w:pStyle w:val="Heading1"/>
        <w:rPr>
          <w:rFonts w:eastAsiaTheme="minorEastAsia"/>
          <w:lang w:eastAsia="zh-CN"/>
        </w:rPr>
      </w:pPr>
      <w:r w:rsidRPr="00592C5C">
        <w:t xml:space="preserve">Supplementary Table </w:t>
      </w:r>
      <w:r>
        <w:rPr>
          <w:rFonts w:eastAsiaTheme="minorEastAsia" w:hint="eastAsia"/>
          <w:lang w:eastAsia="zh-CN"/>
        </w:rPr>
        <w:t>1</w:t>
      </w:r>
      <w:r w:rsidRPr="00592C5C">
        <w:t xml:space="preserve">: </w:t>
      </w:r>
      <w:r w:rsidRPr="00F92984">
        <w:t>Baseline Characteristics of Participants by Median of Average PM</w:t>
      </w:r>
      <w:r w:rsidRPr="00FD124A">
        <w:rPr>
          <w:vertAlign w:val="subscript"/>
        </w:rPr>
        <w:t>2.5</w:t>
      </w:r>
      <w:r w:rsidRPr="00F92984">
        <w:t xml:space="preserve"> Concentrations from 2005 to 2017</w:t>
      </w:r>
    </w:p>
    <w:tbl>
      <w:tblPr>
        <w:tblStyle w:val="TableGrid"/>
        <w:tblW w:w="13183" w:type="dxa"/>
        <w:tblBorders>
          <w:left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5245"/>
        <w:gridCol w:w="2410"/>
        <w:gridCol w:w="1843"/>
        <w:gridCol w:w="2268"/>
        <w:gridCol w:w="1417"/>
      </w:tblGrid>
      <w:tr w:rsidR="00F92984" w:rsidRPr="002B2DF9" w14:paraId="17E3C269" w14:textId="77777777" w:rsidTr="00CA7EE2">
        <w:trPr>
          <w:trHeight w:val="63"/>
        </w:trPr>
        <w:tc>
          <w:tcPr>
            <w:tcW w:w="5245" w:type="dxa"/>
            <w:vMerge w:val="restart"/>
            <w:tcBorders>
              <w:top w:val="single" w:sz="4" w:space="0" w:color="auto"/>
              <w:bottom w:val="nil"/>
            </w:tcBorders>
            <w:vAlign w:val="center"/>
            <w:hideMark/>
          </w:tcPr>
          <w:p w14:paraId="2F1E7EE5" w14:textId="77777777" w:rsidR="00F92984" w:rsidRPr="002B2DF9" w:rsidRDefault="00F92984" w:rsidP="00CA7EE2">
            <w:pPr>
              <w:spacing w:before="0" w:after="0" w:line="240" w:lineRule="auto"/>
              <w:jc w:val="both"/>
              <w:rPr>
                <w:rFonts w:cs="Times New Roman"/>
                <w:b/>
                <w:sz w:val="21"/>
              </w:rPr>
            </w:pPr>
            <w:r w:rsidRPr="002B2DF9">
              <w:rPr>
                <w:rFonts w:cs="Times New Roman"/>
                <w:b/>
                <w:sz w:val="21"/>
              </w:rPr>
              <w:t>Characteristics</w:t>
            </w:r>
          </w:p>
        </w:tc>
        <w:tc>
          <w:tcPr>
            <w:tcW w:w="2410" w:type="dxa"/>
            <w:vMerge w:val="restart"/>
            <w:tcBorders>
              <w:top w:val="single" w:sz="4" w:space="0" w:color="auto"/>
              <w:bottom w:val="nil"/>
            </w:tcBorders>
            <w:vAlign w:val="center"/>
            <w:hideMark/>
          </w:tcPr>
          <w:p w14:paraId="3FF6D130" w14:textId="77777777" w:rsidR="00F92984" w:rsidRPr="002B2DF9" w:rsidRDefault="00F92984" w:rsidP="00CA7EE2">
            <w:pPr>
              <w:spacing w:before="0" w:after="0" w:line="240" w:lineRule="auto"/>
              <w:jc w:val="center"/>
              <w:rPr>
                <w:rFonts w:cs="Times New Roman"/>
                <w:b/>
                <w:sz w:val="21"/>
              </w:rPr>
            </w:pPr>
            <w:r w:rsidRPr="002B2DF9">
              <w:rPr>
                <w:rFonts w:cs="Times New Roman"/>
                <w:b/>
                <w:sz w:val="21"/>
              </w:rPr>
              <w:t>Total population</w:t>
            </w:r>
          </w:p>
          <w:p w14:paraId="7AC3E88A" w14:textId="77777777" w:rsidR="00F92984" w:rsidRPr="002B2DF9" w:rsidRDefault="00F92984" w:rsidP="00CA7EE2">
            <w:pPr>
              <w:spacing w:before="0" w:after="0" w:line="240" w:lineRule="auto"/>
              <w:jc w:val="center"/>
              <w:rPr>
                <w:rFonts w:cs="Times New Roman"/>
                <w:b/>
                <w:sz w:val="21"/>
              </w:rPr>
            </w:pPr>
            <w:r w:rsidRPr="002B2DF9">
              <w:rPr>
                <w:rFonts w:cs="Times New Roman" w:hint="eastAsia"/>
                <w:b/>
                <w:sz w:val="21"/>
                <w:lang w:eastAsia="zh-CN"/>
              </w:rPr>
              <w:t>(</w:t>
            </w:r>
            <w:r w:rsidRPr="002B2DF9">
              <w:rPr>
                <w:rFonts w:cs="Times New Roman"/>
                <w:b/>
                <w:sz w:val="21"/>
                <w:lang w:eastAsia="zh-CN"/>
              </w:rPr>
              <w:t>n = 281,152</w:t>
            </w:r>
            <w:r w:rsidRPr="002B2DF9">
              <w:rPr>
                <w:rFonts w:cs="Times New Roman" w:hint="eastAsia"/>
                <w:b/>
                <w:sz w:val="21"/>
                <w:lang w:eastAsia="zh-CN"/>
              </w:rPr>
              <w:t>)</w:t>
            </w:r>
          </w:p>
        </w:tc>
        <w:tc>
          <w:tcPr>
            <w:tcW w:w="4111" w:type="dxa"/>
            <w:gridSpan w:val="2"/>
            <w:tcBorders>
              <w:top w:val="single" w:sz="4" w:space="0" w:color="auto"/>
              <w:bottom w:val="single" w:sz="4" w:space="0" w:color="auto"/>
            </w:tcBorders>
            <w:vAlign w:val="center"/>
            <w:hideMark/>
          </w:tcPr>
          <w:p w14:paraId="48BCE89F" w14:textId="77777777" w:rsidR="00F92984" w:rsidRPr="002B2DF9" w:rsidRDefault="00F92984" w:rsidP="00CA7EE2">
            <w:pPr>
              <w:spacing w:before="0" w:after="0" w:line="240" w:lineRule="auto"/>
              <w:jc w:val="center"/>
              <w:rPr>
                <w:rFonts w:cs="Times New Roman"/>
                <w:b/>
                <w:sz w:val="21"/>
              </w:rPr>
            </w:pPr>
            <w:r w:rsidRPr="002B2DF9">
              <w:rPr>
                <w:rFonts w:cs="Times New Roman"/>
                <w:b/>
                <w:sz w:val="21"/>
              </w:rPr>
              <w:t>Annual average</w:t>
            </w:r>
            <w:r>
              <w:rPr>
                <w:rFonts w:cs="Times New Roman" w:hint="eastAsia"/>
                <w:b/>
                <w:sz w:val="21"/>
                <w:lang w:eastAsia="zh-CN"/>
              </w:rPr>
              <w:t xml:space="preserve"> </w:t>
            </w:r>
            <w:r w:rsidRPr="002B2DF9">
              <w:rPr>
                <w:rFonts w:cs="Times New Roman"/>
                <w:b/>
                <w:sz w:val="21"/>
              </w:rPr>
              <w:t>concentration of PM</w:t>
            </w:r>
            <w:r w:rsidRPr="002B2DF9">
              <w:rPr>
                <w:rFonts w:cs="Times New Roman"/>
                <w:b/>
                <w:sz w:val="21"/>
                <w:vertAlign w:val="subscript"/>
              </w:rPr>
              <w:t>2.5</w:t>
            </w:r>
          </w:p>
        </w:tc>
        <w:tc>
          <w:tcPr>
            <w:tcW w:w="1417" w:type="dxa"/>
            <w:vMerge w:val="restart"/>
            <w:tcBorders>
              <w:top w:val="single" w:sz="4" w:space="0" w:color="auto"/>
            </w:tcBorders>
            <w:vAlign w:val="center"/>
          </w:tcPr>
          <w:p w14:paraId="12350A95" w14:textId="77777777" w:rsidR="00F92984" w:rsidRPr="002B2DF9" w:rsidRDefault="00F92984" w:rsidP="00CA7EE2">
            <w:pPr>
              <w:spacing w:before="0" w:after="0" w:line="240" w:lineRule="auto"/>
              <w:jc w:val="center"/>
              <w:rPr>
                <w:rFonts w:cs="Times New Roman"/>
                <w:b/>
                <w:sz w:val="21"/>
              </w:rPr>
            </w:pPr>
            <w:r w:rsidRPr="002B2DF9">
              <w:rPr>
                <w:rFonts w:cs="Times New Roman"/>
                <w:b/>
                <w:i/>
                <w:iCs/>
                <w:sz w:val="21"/>
                <w:lang w:eastAsia="zh-CN"/>
              </w:rPr>
              <w:t>P</w:t>
            </w:r>
          </w:p>
        </w:tc>
      </w:tr>
      <w:tr w:rsidR="00F92984" w:rsidRPr="002B2DF9" w14:paraId="4DEBF664" w14:textId="77777777" w:rsidTr="00CA7EE2">
        <w:trPr>
          <w:trHeight w:val="63"/>
        </w:trPr>
        <w:tc>
          <w:tcPr>
            <w:tcW w:w="5245" w:type="dxa"/>
            <w:vMerge/>
            <w:tcBorders>
              <w:top w:val="nil"/>
              <w:bottom w:val="single" w:sz="4" w:space="0" w:color="auto"/>
            </w:tcBorders>
            <w:vAlign w:val="center"/>
            <w:hideMark/>
          </w:tcPr>
          <w:p w14:paraId="17A5E62D" w14:textId="77777777" w:rsidR="00F92984" w:rsidRPr="002B2DF9" w:rsidRDefault="00F92984" w:rsidP="00CA7EE2">
            <w:pPr>
              <w:spacing w:before="0" w:after="0" w:line="240" w:lineRule="auto"/>
              <w:jc w:val="both"/>
              <w:rPr>
                <w:rFonts w:cs="Times New Roman"/>
                <w:b/>
                <w:sz w:val="21"/>
              </w:rPr>
            </w:pPr>
          </w:p>
        </w:tc>
        <w:tc>
          <w:tcPr>
            <w:tcW w:w="2410" w:type="dxa"/>
            <w:vMerge/>
            <w:tcBorders>
              <w:top w:val="nil"/>
              <w:bottom w:val="single" w:sz="4" w:space="0" w:color="auto"/>
            </w:tcBorders>
            <w:vAlign w:val="center"/>
            <w:hideMark/>
          </w:tcPr>
          <w:p w14:paraId="527C1062" w14:textId="77777777" w:rsidR="00F92984" w:rsidRPr="002B2DF9" w:rsidRDefault="00F92984" w:rsidP="00CA7EE2">
            <w:pPr>
              <w:spacing w:before="0" w:after="0" w:line="240" w:lineRule="auto"/>
              <w:jc w:val="center"/>
              <w:rPr>
                <w:rFonts w:cs="Times New Roman"/>
                <w:b/>
                <w:sz w:val="21"/>
              </w:rPr>
            </w:pPr>
          </w:p>
        </w:tc>
        <w:tc>
          <w:tcPr>
            <w:tcW w:w="1843" w:type="dxa"/>
            <w:tcBorders>
              <w:top w:val="single" w:sz="4" w:space="0" w:color="auto"/>
              <w:bottom w:val="single" w:sz="4" w:space="0" w:color="auto"/>
            </w:tcBorders>
            <w:vAlign w:val="center"/>
            <w:hideMark/>
          </w:tcPr>
          <w:p w14:paraId="7C8D56BD" w14:textId="77777777" w:rsidR="00F92984" w:rsidRPr="002B2DF9" w:rsidRDefault="00F92984" w:rsidP="00CA7EE2">
            <w:pPr>
              <w:spacing w:before="0" w:after="0" w:line="240" w:lineRule="auto"/>
              <w:jc w:val="center"/>
              <w:rPr>
                <w:rFonts w:cs="Times New Roman"/>
                <w:b/>
                <w:sz w:val="21"/>
                <w:lang w:eastAsia="zh-CN"/>
              </w:rPr>
            </w:pPr>
            <w:r w:rsidRPr="002B2DF9">
              <w:rPr>
                <w:rFonts w:cs="Times New Roman"/>
                <w:b/>
                <w:sz w:val="21"/>
              </w:rPr>
              <w:t>&lt; 53.55</w:t>
            </w:r>
            <w:r w:rsidRPr="002B2DF9">
              <w:rPr>
                <w:rFonts w:cs="Times New Roman" w:hint="eastAsia"/>
                <w:b/>
                <w:sz w:val="21"/>
                <w:lang w:eastAsia="zh-CN"/>
              </w:rPr>
              <w:t xml:space="preserve"> </w:t>
            </w:r>
            <w:r w:rsidRPr="002B2DF9">
              <w:rPr>
                <w:rFonts w:cs="Times New Roman"/>
                <w:b/>
                <w:sz w:val="21"/>
              </w:rPr>
              <w:t>μg/m</w:t>
            </w:r>
            <w:r w:rsidRPr="002B2DF9">
              <w:rPr>
                <w:rFonts w:cs="Times New Roman"/>
                <w:b/>
                <w:sz w:val="21"/>
                <w:vertAlign w:val="superscript"/>
              </w:rPr>
              <w:t>3</w:t>
            </w:r>
          </w:p>
          <w:p w14:paraId="55459A61" w14:textId="77777777" w:rsidR="00F92984" w:rsidRPr="002B2DF9" w:rsidRDefault="00F92984" w:rsidP="00CA7EE2">
            <w:pPr>
              <w:spacing w:before="0" w:after="0" w:line="240" w:lineRule="auto"/>
              <w:jc w:val="center"/>
              <w:rPr>
                <w:rFonts w:cs="Times New Roman"/>
                <w:b/>
                <w:sz w:val="21"/>
              </w:rPr>
            </w:pPr>
            <w:r w:rsidRPr="002B2DF9">
              <w:rPr>
                <w:rFonts w:cs="Times New Roman" w:hint="eastAsia"/>
                <w:b/>
                <w:sz w:val="21"/>
                <w:lang w:eastAsia="zh-CN"/>
              </w:rPr>
              <w:t>(</w:t>
            </w:r>
            <w:r w:rsidRPr="002B2DF9">
              <w:rPr>
                <w:rFonts w:cs="Times New Roman"/>
                <w:b/>
                <w:sz w:val="21"/>
                <w:lang w:eastAsia="zh-CN"/>
              </w:rPr>
              <w:t xml:space="preserve">n = </w:t>
            </w:r>
            <w:r w:rsidRPr="002B2DF9">
              <w:rPr>
                <w:rFonts w:cs="Times New Roman"/>
                <w:b/>
                <w:sz w:val="21"/>
              </w:rPr>
              <w:t>140</w:t>
            </w:r>
            <w:r w:rsidRPr="002B2DF9">
              <w:rPr>
                <w:rFonts w:cs="Times New Roman"/>
                <w:b/>
                <w:sz w:val="21"/>
                <w:lang w:eastAsia="zh-CN"/>
              </w:rPr>
              <w:t>,</w:t>
            </w:r>
            <w:r w:rsidRPr="002B2DF9">
              <w:rPr>
                <w:rFonts w:cs="Times New Roman"/>
                <w:b/>
                <w:sz w:val="21"/>
              </w:rPr>
              <w:t>437</w:t>
            </w:r>
            <w:r w:rsidRPr="002B2DF9">
              <w:rPr>
                <w:rFonts w:cs="Times New Roman" w:hint="eastAsia"/>
                <w:b/>
                <w:sz w:val="21"/>
                <w:lang w:eastAsia="zh-CN"/>
              </w:rPr>
              <w:t>)</w:t>
            </w:r>
          </w:p>
        </w:tc>
        <w:tc>
          <w:tcPr>
            <w:tcW w:w="2268" w:type="dxa"/>
            <w:tcBorders>
              <w:top w:val="single" w:sz="4" w:space="0" w:color="auto"/>
              <w:bottom w:val="single" w:sz="4" w:space="0" w:color="auto"/>
            </w:tcBorders>
            <w:vAlign w:val="center"/>
            <w:hideMark/>
          </w:tcPr>
          <w:p w14:paraId="6A404FAE" w14:textId="77777777" w:rsidR="00F92984" w:rsidRPr="002B2DF9" w:rsidRDefault="00F92984" w:rsidP="00CA7EE2">
            <w:pPr>
              <w:spacing w:before="0" w:after="0" w:line="240" w:lineRule="auto"/>
              <w:jc w:val="center"/>
              <w:rPr>
                <w:rFonts w:cs="Times New Roman"/>
                <w:b/>
                <w:sz w:val="21"/>
              </w:rPr>
            </w:pPr>
            <w:r w:rsidRPr="002B2DF9">
              <w:rPr>
                <w:rFonts w:cs="Times New Roman"/>
                <w:b/>
                <w:sz w:val="21"/>
              </w:rPr>
              <w:t>≥ 53.55</w:t>
            </w:r>
            <w:r w:rsidRPr="002B2DF9">
              <w:rPr>
                <w:rFonts w:cs="Times New Roman" w:hint="eastAsia"/>
                <w:b/>
                <w:sz w:val="21"/>
                <w:lang w:eastAsia="zh-CN"/>
              </w:rPr>
              <w:t xml:space="preserve"> </w:t>
            </w:r>
            <w:r w:rsidRPr="002B2DF9">
              <w:rPr>
                <w:rFonts w:cs="Times New Roman"/>
                <w:b/>
                <w:sz w:val="21"/>
              </w:rPr>
              <w:t>μg/m</w:t>
            </w:r>
            <w:r w:rsidRPr="002B2DF9">
              <w:rPr>
                <w:rFonts w:cs="Times New Roman"/>
                <w:b/>
                <w:sz w:val="21"/>
                <w:vertAlign w:val="superscript"/>
              </w:rPr>
              <w:t>3</w:t>
            </w:r>
          </w:p>
          <w:p w14:paraId="403DBB40" w14:textId="77777777" w:rsidR="00F92984" w:rsidRPr="002B2DF9" w:rsidRDefault="00F92984" w:rsidP="00CA7EE2">
            <w:pPr>
              <w:spacing w:before="0" w:after="0" w:line="240" w:lineRule="auto"/>
              <w:jc w:val="center"/>
              <w:rPr>
                <w:rFonts w:cs="Times New Roman"/>
                <w:b/>
                <w:sz w:val="21"/>
              </w:rPr>
            </w:pPr>
            <w:r w:rsidRPr="002B2DF9">
              <w:rPr>
                <w:rFonts w:cs="Times New Roman" w:hint="eastAsia"/>
                <w:b/>
                <w:sz w:val="21"/>
                <w:lang w:eastAsia="zh-CN"/>
              </w:rPr>
              <w:t>(</w:t>
            </w:r>
            <w:r w:rsidRPr="002B2DF9">
              <w:rPr>
                <w:rFonts w:cs="Times New Roman"/>
                <w:b/>
                <w:sz w:val="21"/>
                <w:lang w:eastAsia="zh-CN"/>
              </w:rPr>
              <w:t xml:space="preserve">n = </w:t>
            </w:r>
            <w:r w:rsidRPr="002B2DF9">
              <w:rPr>
                <w:rFonts w:cs="Times New Roman"/>
                <w:b/>
                <w:sz w:val="21"/>
              </w:rPr>
              <w:t>140</w:t>
            </w:r>
            <w:r w:rsidRPr="002B2DF9">
              <w:rPr>
                <w:rFonts w:cs="Times New Roman"/>
                <w:b/>
                <w:sz w:val="21"/>
                <w:lang w:eastAsia="zh-CN"/>
              </w:rPr>
              <w:t>,</w:t>
            </w:r>
            <w:r w:rsidRPr="002B2DF9">
              <w:rPr>
                <w:rFonts w:cs="Times New Roman"/>
                <w:b/>
                <w:sz w:val="21"/>
              </w:rPr>
              <w:t>437</w:t>
            </w:r>
            <w:r w:rsidRPr="002B2DF9">
              <w:rPr>
                <w:rFonts w:cs="Times New Roman" w:hint="eastAsia"/>
                <w:b/>
                <w:sz w:val="21"/>
                <w:lang w:eastAsia="zh-CN"/>
              </w:rPr>
              <w:t>)</w:t>
            </w:r>
          </w:p>
        </w:tc>
        <w:tc>
          <w:tcPr>
            <w:tcW w:w="1417" w:type="dxa"/>
            <w:vMerge/>
            <w:tcBorders>
              <w:bottom w:val="single" w:sz="4" w:space="0" w:color="auto"/>
            </w:tcBorders>
          </w:tcPr>
          <w:p w14:paraId="1B455574" w14:textId="77777777" w:rsidR="00F92984" w:rsidRPr="002B2DF9" w:rsidRDefault="00F92984" w:rsidP="00CA7EE2">
            <w:pPr>
              <w:spacing w:before="0" w:after="0" w:line="240" w:lineRule="auto"/>
              <w:jc w:val="center"/>
              <w:rPr>
                <w:rFonts w:cs="Times New Roman"/>
                <w:b/>
                <w:i/>
                <w:iCs/>
                <w:sz w:val="21"/>
                <w:lang w:eastAsia="zh-CN"/>
              </w:rPr>
            </w:pPr>
          </w:p>
        </w:tc>
      </w:tr>
      <w:tr w:rsidR="00F92984" w:rsidRPr="002B2DF9" w14:paraId="1DAEDD9F" w14:textId="77777777" w:rsidTr="00CA7EE2">
        <w:trPr>
          <w:trHeight w:val="295"/>
        </w:trPr>
        <w:tc>
          <w:tcPr>
            <w:tcW w:w="5245" w:type="dxa"/>
            <w:shd w:val="clear" w:color="auto" w:fill="auto"/>
            <w:vAlign w:val="center"/>
          </w:tcPr>
          <w:p w14:paraId="70583D75" w14:textId="77777777" w:rsidR="00F92984" w:rsidRPr="002B2DF9" w:rsidRDefault="00F92984" w:rsidP="00CA7EE2">
            <w:pPr>
              <w:spacing w:before="0" w:after="0" w:line="240" w:lineRule="auto"/>
              <w:jc w:val="both"/>
              <w:rPr>
                <w:rFonts w:cs="Times New Roman"/>
                <w:sz w:val="21"/>
              </w:rPr>
            </w:pPr>
            <w:r w:rsidRPr="002B2DF9">
              <w:rPr>
                <w:rFonts w:cs="Times New Roman"/>
                <w:sz w:val="21"/>
              </w:rPr>
              <w:t>Age, year, mean ± SD</w:t>
            </w:r>
          </w:p>
        </w:tc>
        <w:tc>
          <w:tcPr>
            <w:tcW w:w="2410" w:type="dxa"/>
            <w:shd w:val="clear" w:color="auto" w:fill="auto"/>
            <w:noWrap/>
            <w:vAlign w:val="center"/>
          </w:tcPr>
          <w:p w14:paraId="043A9743"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51.43 ± 10.49</w:t>
            </w:r>
          </w:p>
        </w:tc>
        <w:tc>
          <w:tcPr>
            <w:tcW w:w="1843" w:type="dxa"/>
            <w:shd w:val="clear" w:color="auto" w:fill="auto"/>
            <w:vAlign w:val="center"/>
          </w:tcPr>
          <w:p w14:paraId="56C98C3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51.14 ± 10.59</w:t>
            </w:r>
          </w:p>
        </w:tc>
        <w:tc>
          <w:tcPr>
            <w:tcW w:w="2268" w:type="dxa"/>
            <w:shd w:val="clear" w:color="auto" w:fill="auto"/>
            <w:vAlign w:val="center"/>
          </w:tcPr>
          <w:p w14:paraId="0D157154"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51.72 ± 10.38</w:t>
            </w:r>
          </w:p>
        </w:tc>
        <w:tc>
          <w:tcPr>
            <w:tcW w:w="1417" w:type="dxa"/>
            <w:vAlign w:val="center"/>
          </w:tcPr>
          <w:p w14:paraId="0AA95858"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6FC6DADB" w14:textId="77777777" w:rsidTr="00CA7EE2">
        <w:trPr>
          <w:trHeight w:val="295"/>
        </w:trPr>
        <w:tc>
          <w:tcPr>
            <w:tcW w:w="5245" w:type="dxa"/>
            <w:shd w:val="clear" w:color="auto" w:fill="auto"/>
            <w:vAlign w:val="center"/>
            <w:hideMark/>
          </w:tcPr>
          <w:p w14:paraId="5878D256" w14:textId="77777777" w:rsidR="00F92984" w:rsidRPr="002B2DF9" w:rsidRDefault="00F92984" w:rsidP="00CA7EE2">
            <w:pPr>
              <w:spacing w:before="0" w:after="0" w:line="240" w:lineRule="auto"/>
              <w:jc w:val="both"/>
              <w:rPr>
                <w:rFonts w:cs="Times New Roman"/>
                <w:sz w:val="21"/>
              </w:rPr>
            </w:pPr>
            <w:r w:rsidRPr="002B2DF9">
              <w:rPr>
                <w:rFonts w:cs="Times New Roman"/>
                <w:sz w:val="21"/>
              </w:rPr>
              <w:t>Region is urban, n (%)</w:t>
            </w:r>
          </w:p>
        </w:tc>
        <w:tc>
          <w:tcPr>
            <w:tcW w:w="2410" w:type="dxa"/>
            <w:shd w:val="clear" w:color="auto" w:fill="auto"/>
            <w:noWrap/>
            <w:vAlign w:val="center"/>
            <w:hideMark/>
          </w:tcPr>
          <w:p w14:paraId="2E2A0236"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128364 (45.66)</w:t>
            </w:r>
          </w:p>
        </w:tc>
        <w:tc>
          <w:tcPr>
            <w:tcW w:w="1843" w:type="dxa"/>
            <w:shd w:val="clear" w:color="auto" w:fill="auto"/>
            <w:vAlign w:val="center"/>
            <w:hideMark/>
          </w:tcPr>
          <w:p w14:paraId="1CA3AAB6"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49984 (35.6)</w:t>
            </w:r>
          </w:p>
        </w:tc>
        <w:tc>
          <w:tcPr>
            <w:tcW w:w="2268" w:type="dxa"/>
            <w:shd w:val="clear" w:color="auto" w:fill="auto"/>
            <w:vAlign w:val="center"/>
            <w:hideMark/>
          </w:tcPr>
          <w:p w14:paraId="4DD8BA7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78380 (55.7)</w:t>
            </w:r>
          </w:p>
        </w:tc>
        <w:tc>
          <w:tcPr>
            <w:tcW w:w="1417" w:type="dxa"/>
            <w:vAlign w:val="center"/>
          </w:tcPr>
          <w:p w14:paraId="0E7669D5"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7AAB3F49" w14:textId="77777777" w:rsidTr="00CA7EE2">
        <w:trPr>
          <w:trHeight w:val="295"/>
        </w:trPr>
        <w:tc>
          <w:tcPr>
            <w:tcW w:w="5245" w:type="dxa"/>
            <w:shd w:val="clear" w:color="auto" w:fill="auto"/>
            <w:vAlign w:val="center"/>
            <w:hideMark/>
          </w:tcPr>
          <w:p w14:paraId="3AC6F287" w14:textId="77777777" w:rsidR="00F92984" w:rsidRPr="002B2DF9" w:rsidRDefault="00F92984" w:rsidP="00CA7EE2">
            <w:pPr>
              <w:spacing w:before="0" w:after="0" w:line="240" w:lineRule="auto"/>
              <w:jc w:val="both"/>
              <w:rPr>
                <w:rFonts w:cs="Times New Roman"/>
                <w:sz w:val="21"/>
              </w:rPr>
            </w:pPr>
            <w:r w:rsidRPr="002B2DF9">
              <w:rPr>
                <w:rFonts w:cs="Times New Roman"/>
                <w:sz w:val="21"/>
                <w:szCs w:val="21"/>
              </w:rPr>
              <w:t xml:space="preserve">Highest </w:t>
            </w:r>
            <w:r w:rsidRPr="002B2DF9">
              <w:rPr>
                <w:rFonts w:cs="Times New Roman"/>
                <w:sz w:val="21"/>
              </w:rPr>
              <w:t>education is high school or higher, n (%)</w:t>
            </w:r>
          </w:p>
        </w:tc>
        <w:tc>
          <w:tcPr>
            <w:tcW w:w="2410" w:type="dxa"/>
            <w:shd w:val="clear" w:color="auto" w:fill="auto"/>
            <w:noWrap/>
            <w:vAlign w:val="center"/>
            <w:hideMark/>
          </w:tcPr>
          <w:p w14:paraId="7D52FF54"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51034 (18.15)</w:t>
            </w:r>
          </w:p>
        </w:tc>
        <w:tc>
          <w:tcPr>
            <w:tcW w:w="1843" w:type="dxa"/>
            <w:shd w:val="clear" w:color="auto" w:fill="auto"/>
            <w:noWrap/>
            <w:vAlign w:val="center"/>
            <w:hideMark/>
          </w:tcPr>
          <w:p w14:paraId="741A34FF"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22477 (16.0)</w:t>
            </w:r>
          </w:p>
        </w:tc>
        <w:tc>
          <w:tcPr>
            <w:tcW w:w="2268" w:type="dxa"/>
            <w:shd w:val="clear" w:color="auto" w:fill="auto"/>
            <w:noWrap/>
            <w:vAlign w:val="center"/>
            <w:hideMark/>
          </w:tcPr>
          <w:p w14:paraId="2C7001A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28557 (20.3)</w:t>
            </w:r>
          </w:p>
        </w:tc>
        <w:tc>
          <w:tcPr>
            <w:tcW w:w="1417" w:type="dxa"/>
            <w:vAlign w:val="center"/>
          </w:tcPr>
          <w:p w14:paraId="5FFCA74E"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2CB2F5DD" w14:textId="77777777" w:rsidTr="00CA7EE2">
        <w:trPr>
          <w:trHeight w:val="295"/>
        </w:trPr>
        <w:tc>
          <w:tcPr>
            <w:tcW w:w="5245" w:type="dxa"/>
            <w:shd w:val="clear" w:color="auto" w:fill="auto"/>
            <w:vAlign w:val="center"/>
            <w:hideMark/>
          </w:tcPr>
          <w:p w14:paraId="16A7DF90" w14:textId="77777777" w:rsidR="00F92984" w:rsidRPr="002B2DF9" w:rsidRDefault="00F92984" w:rsidP="00CA7EE2">
            <w:pPr>
              <w:spacing w:before="0" w:after="0" w:line="240" w:lineRule="auto"/>
              <w:jc w:val="both"/>
              <w:rPr>
                <w:rFonts w:cs="Times New Roman"/>
                <w:sz w:val="21"/>
              </w:rPr>
            </w:pPr>
            <w:r w:rsidRPr="002B2DF9">
              <w:rPr>
                <w:rFonts w:cs="Times New Roman"/>
                <w:sz w:val="21"/>
              </w:rPr>
              <w:t>Household income ≥ 20000 yuan/year, n (%)</w:t>
            </w:r>
          </w:p>
        </w:tc>
        <w:tc>
          <w:tcPr>
            <w:tcW w:w="2410" w:type="dxa"/>
            <w:shd w:val="clear" w:color="auto" w:fill="auto"/>
            <w:noWrap/>
            <w:vAlign w:val="center"/>
            <w:hideMark/>
          </w:tcPr>
          <w:p w14:paraId="41385D85"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116251 (41.35)</w:t>
            </w:r>
          </w:p>
        </w:tc>
        <w:tc>
          <w:tcPr>
            <w:tcW w:w="1843" w:type="dxa"/>
            <w:shd w:val="clear" w:color="auto" w:fill="auto"/>
            <w:noWrap/>
            <w:vAlign w:val="center"/>
            <w:hideMark/>
          </w:tcPr>
          <w:p w14:paraId="2A6898B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47615 (33.9)</w:t>
            </w:r>
          </w:p>
        </w:tc>
        <w:tc>
          <w:tcPr>
            <w:tcW w:w="2268" w:type="dxa"/>
            <w:shd w:val="clear" w:color="auto" w:fill="auto"/>
            <w:noWrap/>
            <w:vAlign w:val="center"/>
            <w:hideMark/>
          </w:tcPr>
          <w:p w14:paraId="09B7D025"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68636 (48.8)</w:t>
            </w:r>
          </w:p>
        </w:tc>
        <w:tc>
          <w:tcPr>
            <w:tcW w:w="1417" w:type="dxa"/>
          </w:tcPr>
          <w:p w14:paraId="6BB8D43C"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6A32E421" w14:textId="77777777" w:rsidTr="00CA7EE2">
        <w:trPr>
          <w:trHeight w:val="295"/>
        </w:trPr>
        <w:tc>
          <w:tcPr>
            <w:tcW w:w="5245" w:type="dxa"/>
            <w:shd w:val="clear" w:color="auto" w:fill="auto"/>
            <w:vAlign w:val="center"/>
            <w:hideMark/>
          </w:tcPr>
          <w:p w14:paraId="688EE0B2" w14:textId="77777777" w:rsidR="00F92984" w:rsidRPr="002B2DF9" w:rsidRDefault="00F92984" w:rsidP="00CA7EE2">
            <w:pPr>
              <w:spacing w:before="0" w:after="0" w:line="240" w:lineRule="auto"/>
              <w:jc w:val="both"/>
              <w:rPr>
                <w:rFonts w:cs="Times New Roman"/>
                <w:sz w:val="21"/>
              </w:rPr>
            </w:pPr>
            <w:r w:rsidRPr="002B2DF9">
              <w:rPr>
                <w:rFonts w:cs="Times New Roman"/>
                <w:sz w:val="21"/>
              </w:rPr>
              <w:t>Marital status is married, n (%)</w:t>
            </w:r>
          </w:p>
        </w:tc>
        <w:tc>
          <w:tcPr>
            <w:tcW w:w="2410" w:type="dxa"/>
            <w:shd w:val="clear" w:color="auto" w:fill="auto"/>
            <w:noWrap/>
            <w:vAlign w:val="center"/>
            <w:hideMark/>
          </w:tcPr>
          <w:p w14:paraId="4C4EFC75"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250255 (89.01)</w:t>
            </w:r>
          </w:p>
        </w:tc>
        <w:tc>
          <w:tcPr>
            <w:tcW w:w="1843" w:type="dxa"/>
            <w:shd w:val="clear" w:color="auto" w:fill="auto"/>
            <w:noWrap/>
            <w:vAlign w:val="center"/>
            <w:hideMark/>
          </w:tcPr>
          <w:p w14:paraId="0D37EEA5"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124647 (88.8)</w:t>
            </w:r>
          </w:p>
        </w:tc>
        <w:tc>
          <w:tcPr>
            <w:tcW w:w="2268" w:type="dxa"/>
            <w:shd w:val="clear" w:color="auto" w:fill="auto"/>
            <w:noWrap/>
            <w:vAlign w:val="center"/>
            <w:hideMark/>
          </w:tcPr>
          <w:p w14:paraId="35CAF720"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125608 (89.3)</w:t>
            </w:r>
          </w:p>
        </w:tc>
        <w:tc>
          <w:tcPr>
            <w:tcW w:w="1417" w:type="dxa"/>
          </w:tcPr>
          <w:p w14:paraId="46774F88"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7F29278B" w14:textId="77777777" w:rsidTr="00CA7EE2">
        <w:trPr>
          <w:trHeight w:val="295"/>
        </w:trPr>
        <w:tc>
          <w:tcPr>
            <w:tcW w:w="5245" w:type="dxa"/>
            <w:shd w:val="clear" w:color="auto" w:fill="auto"/>
            <w:vAlign w:val="center"/>
            <w:hideMark/>
          </w:tcPr>
          <w:p w14:paraId="3D66AA05" w14:textId="77777777" w:rsidR="00F92984" w:rsidRPr="002B2DF9" w:rsidRDefault="00F92984" w:rsidP="00CA7EE2">
            <w:pPr>
              <w:spacing w:before="0" w:after="0" w:line="240" w:lineRule="auto"/>
              <w:jc w:val="both"/>
              <w:rPr>
                <w:rFonts w:cs="Times New Roman"/>
                <w:sz w:val="21"/>
              </w:rPr>
            </w:pPr>
            <w:r w:rsidRPr="002B2DF9">
              <w:rPr>
                <w:rFonts w:cs="Times New Roman"/>
                <w:sz w:val="21"/>
              </w:rPr>
              <w:t>Smoking status, n (%)</w:t>
            </w:r>
          </w:p>
        </w:tc>
        <w:tc>
          <w:tcPr>
            <w:tcW w:w="2410" w:type="dxa"/>
            <w:shd w:val="clear" w:color="auto" w:fill="auto"/>
            <w:noWrap/>
            <w:vAlign w:val="center"/>
            <w:hideMark/>
          </w:tcPr>
          <w:p w14:paraId="2695481A" w14:textId="77777777" w:rsidR="00F92984" w:rsidRPr="002B2DF9" w:rsidRDefault="00F92984" w:rsidP="00CA7EE2">
            <w:pPr>
              <w:spacing w:before="0" w:after="0" w:line="240" w:lineRule="auto"/>
              <w:jc w:val="center"/>
              <w:rPr>
                <w:rFonts w:cs="Times New Roman"/>
                <w:sz w:val="21"/>
              </w:rPr>
            </w:pPr>
          </w:p>
        </w:tc>
        <w:tc>
          <w:tcPr>
            <w:tcW w:w="1843" w:type="dxa"/>
            <w:shd w:val="clear" w:color="auto" w:fill="auto"/>
            <w:noWrap/>
            <w:vAlign w:val="center"/>
            <w:hideMark/>
          </w:tcPr>
          <w:p w14:paraId="47FBCF75" w14:textId="77777777" w:rsidR="00F92984" w:rsidRPr="002B2DF9" w:rsidRDefault="00F92984" w:rsidP="00CA7EE2">
            <w:pPr>
              <w:spacing w:before="0" w:after="0" w:line="240" w:lineRule="auto"/>
              <w:jc w:val="center"/>
              <w:rPr>
                <w:rFonts w:cs="Times New Roman"/>
                <w:sz w:val="21"/>
              </w:rPr>
            </w:pPr>
          </w:p>
        </w:tc>
        <w:tc>
          <w:tcPr>
            <w:tcW w:w="2268" w:type="dxa"/>
            <w:shd w:val="clear" w:color="auto" w:fill="auto"/>
            <w:noWrap/>
            <w:vAlign w:val="center"/>
            <w:hideMark/>
          </w:tcPr>
          <w:p w14:paraId="22529652" w14:textId="77777777" w:rsidR="00F92984" w:rsidRPr="002B2DF9" w:rsidRDefault="00F92984" w:rsidP="00CA7EE2">
            <w:pPr>
              <w:spacing w:before="0" w:after="0" w:line="240" w:lineRule="auto"/>
              <w:jc w:val="center"/>
              <w:rPr>
                <w:rFonts w:cs="Times New Roman"/>
                <w:sz w:val="21"/>
              </w:rPr>
            </w:pPr>
          </w:p>
        </w:tc>
        <w:tc>
          <w:tcPr>
            <w:tcW w:w="1417" w:type="dxa"/>
            <w:vAlign w:val="center"/>
          </w:tcPr>
          <w:p w14:paraId="555D80F5" w14:textId="77777777" w:rsidR="00F92984" w:rsidRPr="002B2DF9" w:rsidRDefault="00F92984" w:rsidP="00CA7EE2">
            <w:pPr>
              <w:spacing w:before="0" w:after="0" w:line="240" w:lineRule="auto"/>
              <w:jc w:val="center"/>
              <w:rPr>
                <w:rFonts w:cs="Times New Roman"/>
                <w:sz w:val="21"/>
              </w:rPr>
            </w:pPr>
            <w:r w:rsidRPr="002B2DF9">
              <w:rPr>
                <w:rFonts w:cs="Times New Roman"/>
              </w:rPr>
              <w:t>0.033</w:t>
            </w:r>
          </w:p>
        </w:tc>
      </w:tr>
      <w:tr w:rsidR="00F92984" w:rsidRPr="002B2DF9" w14:paraId="08ED7383" w14:textId="77777777" w:rsidTr="00CA7EE2">
        <w:trPr>
          <w:trHeight w:val="295"/>
        </w:trPr>
        <w:tc>
          <w:tcPr>
            <w:tcW w:w="5245" w:type="dxa"/>
            <w:shd w:val="clear" w:color="auto" w:fill="auto"/>
            <w:vAlign w:val="center"/>
            <w:hideMark/>
          </w:tcPr>
          <w:p w14:paraId="68DEF8F4"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never smoker</w:t>
            </w:r>
          </w:p>
        </w:tc>
        <w:tc>
          <w:tcPr>
            <w:tcW w:w="2410" w:type="dxa"/>
            <w:shd w:val="clear" w:color="auto" w:fill="auto"/>
            <w:noWrap/>
            <w:vAlign w:val="center"/>
            <w:hideMark/>
          </w:tcPr>
          <w:p w14:paraId="4D01936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267320 (95.08)</w:t>
            </w:r>
          </w:p>
        </w:tc>
        <w:tc>
          <w:tcPr>
            <w:tcW w:w="1843" w:type="dxa"/>
            <w:shd w:val="clear" w:color="auto" w:fill="auto"/>
            <w:vAlign w:val="center"/>
            <w:hideMark/>
          </w:tcPr>
          <w:p w14:paraId="50811D21"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133579 (95.1)</w:t>
            </w:r>
          </w:p>
        </w:tc>
        <w:tc>
          <w:tcPr>
            <w:tcW w:w="2268" w:type="dxa"/>
            <w:shd w:val="clear" w:color="auto" w:fill="auto"/>
            <w:vAlign w:val="center"/>
            <w:hideMark/>
          </w:tcPr>
          <w:p w14:paraId="044749B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133741 (95.0)</w:t>
            </w:r>
          </w:p>
        </w:tc>
        <w:tc>
          <w:tcPr>
            <w:tcW w:w="1417" w:type="dxa"/>
          </w:tcPr>
          <w:p w14:paraId="3DE4ADD4" w14:textId="77777777" w:rsidR="00F92984" w:rsidRPr="002B2DF9" w:rsidRDefault="00F92984" w:rsidP="00CA7EE2">
            <w:pPr>
              <w:spacing w:before="0" w:after="0" w:line="240" w:lineRule="auto"/>
              <w:jc w:val="center"/>
              <w:rPr>
                <w:rFonts w:cs="Times New Roman"/>
                <w:sz w:val="21"/>
              </w:rPr>
            </w:pPr>
          </w:p>
        </w:tc>
      </w:tr>
      <w:tr w:rsidR="00F92984" w:rsidRPr="002B2DF9" w14:paraId="627923AC" w14:textId="77777777" w:rsidTr="00CA7EE2">
        <w:trPr>
          <w:trHeight w:val="295"/>
        </w:trPr>
        <w:tc>
          <w:tcPr>
            <w:tcW w:w="5245" w:type="dxa"/>
            <w:shd w:val="clear" w:color="auto" w:fill="auto"/>
            <w:vAlign w:val="center"/>
            <w:hideMark/>
          </w:tcPr>
          <w:p w14:paraId="187525BC"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occasional smoker</w:t>
            </w:r>
          </w:p>
        </w:tc>
        <w:tc>
          <w:tcPr>
            <w:tcW w:w="2410" w:type="dxa"/>
            <w:shd w:val="clear" w:color="auto" w:fill="auto"/>
            <w:noWrap/>
            <w:vAlign w:val="center"/>
            <w:hideMark/>
          </w:tcPr>
          <w:p w14:paraId="6135592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4991 (1.78)</w:t>
            </w:r>
          </w:p>
        </w:tc>
        <w:tc>
          <w:tcPr>
            <w:tcW w:w="1843" w:type="dxa"/>
            <w:shd w:val="clear" w:color="auto" w:fill="auto"/>
            <w:vAlign w:val="center"/>
            <w:hideMark/>
          </w:tcPr>
          <w:p w14:paraId="56AA7F1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2554 (1.8)</w:t>
            </w:r>
          </w:p>
        </w:tc>
        <w:tc>
          <w:tcPr>
            <w:tcW w:w="2268" w:type="dxa"/>
            <w:shd w:val="clear" w:color="auto" w:fill="auto"/>
            <w:vAlign w:val="center"/>
            <w:hideMark/>
          </w:tcPr>
          <w:p w14:paraId="65DB7A16"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2437 (1.7)</w:t>
            </w:r>
          </w:p>
        </w:tc>
        <w:tc>
          <w:tcPr>
            <w:tcW w:w="1417" w:type="dxa"/>
          </w:tcPr>
          <w:p w14:paraId="2FE7962E" w14:textId="77777777" w:rsidR="00F92984" w:rsidRPr="002B2DF9" w:rsidRDefault="00F92984" w:rsidP="00CA7EE2">
            <w:pPr>
              <w:spacing w:before="0" w:after="0" w:line="240" w:lineRule="auto"/>
              <w:jc w:val="center"/>
              <w:rPr>
                <w:rFonts w:cs="Times New Roman"/>
                <w:sz w:val="21"/>
              </w:rPr>
            </w:pPr>
          </w:p>
        </w:tc>
      </w:tr>
      <w:tr w:rsidR="00F92984" w:rsidRPr="002B2DF9" w14:paraId="7D344EBB" w14:textId="77777777" w:rsidTr="00CA7EE2">
        <w:trPr>
          <w:trHeight w:val="295"/>
        </w:trPr>
        <w:tc>
          <w:tcPr>
            <w:tcW w:w="5245" w:type="dxa"/>
            <w:shd w:val="clear" w:color="auto" w:fill="auto"/>
            <w:vAlign w:val="center"/>
            <w:hideMark/>
          </w:tcPr>
          <w:p w14:paraId="5C5A69D4"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ex-regular smoker</w:t>
            </w:r>
          </w:p>
        </w:tc>
        <w:tc>
          <w:tcPr>
            <w:tcW w:w="2410" w:type="dxa"/>
            <w:shd w:val="clear" w:color="auto" w:fill="auto"/>
            <w:noWrap/>
            <w:vAlign w:val="center"/>
            <w:hideMark/>
          </w:tcPr>
          <w:p w14:paraId="139ADCE2"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2341 (0.83)</w:t>
            </w:r>
          </w:p>
        </w:tc>
        <w:tc>
          <w:tcPr>
            <w:tcW w:w="1843" w:type="dxa"/>
            <w:shd w:val="clear" w:color="auto" w:fill="auto"/>
            <w:vAlign w:val="center"/>
            <w:hideMark/>
          </w:tcPr>
          <w:p w14:paraId="37188F09"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1135 (0.8)</w:t>
            </w:r>
          </w:p>
        </w:tc>
        <w:tc>
          <w:tcPr>
            <w:tcW w:w="2268" w:type="dxa"/>
            <w:shd w:val="clear" w:color="auto" w:fill="auto"/>
            <w:vAlign w:val="center"/>
            <w:hideMark/>
          </w:tcPr>
          <w:p w14:paraId="44342A4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1206 (0.9)</w:t>
            </w:r>
          </w:p>
        </w:tc>
        <w:tc>
          <w:tcPr>
            <w:tcW w:w="1417" w:type="dxa"/>
          </w:tcPr>
          <w:p w14:paraId="2047CA9B" w14:textId="77777777" w:rsidR="00F92984" w:rsidRPr="002B2DF9" w:rsidRDefault="00F92984" w:rsidP="00CA7EE2">
            <w:pPr>
              <w:spacing w:before="0" w:after="0" w:line="240" w:lineRule="auto"/>
              <w:jc w:val="center"/>
              <w:rPr>
                <w:rFonts w:cs="Times New Roman"/>
                <w:sz w:val="21"/>
              </w:rPr>
            </w:pPr>
          </w:p>
        </w:tc>
      </w:tr>
      <w:tr w:rsidR="00F92984" w:rsidRPr="002B2DF9" w14:paraId="4B0CA0B6" w14:textId="77777777" w:rsidTr="00CA7EE2">
        <w:trPr>
          <w:trHeight w:val="295"/>
        </w:trPr>
        <w:tc>
          <w:tcPr>
            <w:tcW w:w="5245" w:type="dxa"/>
            <w:shd w:val="clear" w:color="auto" w:fill="auto"/>
            <w:vAlign w:val="center"/>
            <w:hideMark/>
          </w:tcPr>
          <w:p w14:paraId="5ABD6580"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smoker</w:t>
            </w:r>
          </w:p>
        </w:tc>
        <w:tc>
          <w:tcPr>
            <w:tcW w:w="2410" w:type="dxa"/>
            <w:shd w:val="clear" w:color="auto" w:fill="auto"/>
            <w:noWrap/>
            <w:vAlign w:val="center"/>
            <w:hideMark/>
          </w:tcPr>
          <w:p w14:paraId="2EEBCC39"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6500 (2.31)</w:t>
            </w:r>
          </w:p>
        </w:tc>
        <w:tc>
          <w:tcPr>
            <w:tcW w:w="1843" w:type="dxa"/>
            <w:shd w:val="clear" w:color="auto" w:fill="auto"/>
            <w:vAlign w:val="center"/>
            <w:hideMark/>
          </w:tcPr>
          <w:p w14:paraId="27066FB0"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3169 (2.3)</w:t>
            </w:r>
          </w:p>
        </w:tc>
        <w:tc>
          <w:tcPr>
            <w:tcW w:w="2268" w:type="dxa"/>
            <w:shd w:val="clear" w:color="auto" w:fill="auto"/>
            <w:vAlign w:val="center"/>
            <w:hideMark/>
          </w:tcPr>
          <w:p w14:paraId="3CF789A1"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3331 (2.4)</w:t>
            </w:r>
          </w:p>
        </w:tc>
        <w:tc>
          <w:tcPr>
            <w:tcW w:w="1417" w:type="dxa"/>
          </w:tcPr>
          <w:p w14:paraId="7F67C565" w14:textId="77777777" w:rsidR="00F92984" w:rsidRPr="002B2DF9" w:rsidRDefault="00F92984" w:rsidP="00CA7EE2">
            <w:pPr>
              <w:spacing w:before="0" w:after="0" w:line="240" w:lineRule="auto"/>
              <w:jc w:val="center"/>
              <w:rPr>
                <w:rFonts w:cs="Times New Roman"/>
                <w:sz w:val="21"/>
              </w:rPr>
            </w:pPr>
          </w:p>
        </w:tc>
      </w:tr>
      <w:tr w:rsidR="00F92984" w:rsidRPr="002B2DF9" w14:paraId="77D9C4F9" w14:textId="77777777" w:rsidTr="00CA7EE2">
        <w:trPr>
          <w:trHeight w:val="295"/>
        </w:trPr>
        <w:tc>
          <w:tcPr>
            <w:tcW w:w="5245" w:type="dxa"/>
            <w:shd w:val="clear" w:color="auto" w:fill="auto"/>
            <w:vAlign w:val="center"/>
            <w:hideMark/>
          </w:tcPr>
          <w:p w14:paraId="3E7E4B0C" w14:textId="77777777" w:rsidR="00F92984" w:rsidRPr="002B2DF9" w:rsidRDefault="00F92984" w:rsidP="00CA7EE2">
            <w:pPr>
              <w:spacing w:before="0" w:after="0" w:line="240" w:lineRule="auto"/>
              <w:jc w:val="both"/>
              <w:rPr>
                <w:rFonts w:cs="Times New Roman"/>
                <w:sz w:val="21"/>
              </w:rPr>
            </w:pPr>
            <w:r w:rsidRPr="002B2DF9">
              <w:rPr>
                <w:rFonts w:cs="Times New Roman"/>
                <w:sz w:val="21"/>
              </w:rPr>
              <w:t>Heavy alcohol consumer</w:t>
            </w:r>
            <w:r w:rsidRPr="002B2DF9">
              <w:rPr>
                <w:rFonts w:cs="Times New Roman"/>
                <w:sz w:val="21"/>
                <w:vertAlign w:val="superscript"/>
              </w:rPr>
              <w:t>*</w:t>
            </w:r>
            <w:r w:rsidRPr="002B2DF9">
              <w:rPr>
                <w:rFonts w:cs="Times New Roman"/>
                <w:sz w:val="21"/>
              </w:rPr>
              <w:t>, n (%)</w:t>
            </w:r>
          </w:p>
        </w:tc>
        <w:tc>
          <w:tcPr>
            <w:tcW w:w="2410" w:type="dxa"/>
            <w:shd w:val="clear" w:color="auto" w:fill="auto"/>
            <w:noWrap/>
            <w:vAlign w:val="center"/>
            <w:hideMark/>
          </w:tcPr>
          <w:p w14:paraId="0E11D88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5561 (1.98)</w:t>
            </w:r>
          </w:p>
        </w:tc>
        <w:tc>
          <w:tcPr>
            <w:tcW w:w="1843" w:type="dxa"/>
            <w:shd w:val="clear" w:color="auto" w:fill="auto"/>
            <w:noWrap/>
            <w:vAlign w:val="center"/>
            <w:hideMark/>
          </w:tcPr>
          <w:p w14:paraId="5DACDD0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2547 (1.8)</w:t>
            </w:r>
          </w:p>
        </w:tc>
        <w:tc>
          <w:tcPr>
            <w:tcW w:w="2268" w:type="dxa"/>
            <w:shd w:val="clear" w:color="auto" w:fill="auto"/>
            <w:noWrap/>
            <w:vAlign w:val="center"/>
            <w:hideMark/>
          </w:tcPr>
          <w:p w14:paraId="4BA94165"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3014 (2.1)</w:t>
            </w:r>
          </w:p>
        </w:tc>
        <w:tc>
          <w:tcPr>
            <w:tcW w:w="1417" w:type="dxa"/>
          </w:tcPr>
          <w:p w14:paraId="373E9B54"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52D91B4A" w14:textId="77777777" w:rsidTr="00CA7EE2">
        <w:trPr>
          <w:trHeight w:val="295"/>
        </w:trPr>
        <w:tc>
          <w:tcPr>
            <w:tcW w:w="5245" w:type="dxa"/>
            <w:shd w:val="clear" w:color="auto" w:fill="auto"/>
            <w:vAlign w:val="center"/>
            <w:hideMark/>
          </w:tcPr>
          <w:p w14:paraId="78666E07" w14:textId="77777777" w:rsidR="00F92984" w:rsidRPr="002B2DF9" w:rsidRDefault="00F92984" w:rsidP="00CA7EE2">
            <w:pPr>
              <w:spacing w:before="0" w:after="0" w:line="240" w:lineRule="auto"/>
              <w:jc w:val="both"/>
              <w:rPr>
                <w:rFonts w:cs="Times New Roman"/>
                <w:sz w:val="21"/>
              </w:rPr>
            </w:pPr>
            <w:r w:rsidRPr="002B2DF9">
              <w:rPr>
                <w:rFonts w:cs="Times New Roman"/>
                <w:sz w:val="21"/>
              </w:rPr>
              <w:t>Cooking frequency, n (%)</w:t>
            </w:r>
          </w:p>
        </w:tc>
        <w:tc>
          <w:tcPr>
            <w:tcW w:w="2410" w:type="dxa"/>
            <w:shd w:val="clear" w:color="auto" w:fill="auto"/>
            <w:noWrap/>
            <w:vAlign w:val="center"/>
            <w:hideMark/>
          </w:tcPr>
          <w:p w14:paraId="0C980034" w14:textId="77777777" w:rsidR="00F92984" w:rsidRPr="002B2DF9" w:rsidRDefault="00F92984" w:rsidP="00CA7EE2">
            <w:pPr>
              <w:spacing w:before="0" w:after="0" w:line="240" w:lineRule="auto"/>
              <w:jc w:val="center"/>
              <w:rPr>
                <w:rFonts w:cs="Times New Roman"/>
                <w:sz w:val="21"/>
              </w:rPr>
            </w:pPr>
          </w:p>
        </w:tc>
        <w:tc>
          <w:tcPr>
            <w:tcW w:w="1843" w:type="dxa"/>
            <w:shd w:val="clear" w:color="auto" w:fill="auto"/>
            <w:noWrap/>
            <w:vAlign w:val="center"/>
            <w:hideMark/>
          </w:tcPr>
          <w:p w14:paraId="3E4C6F88" w14:textId="77777777" w:rsidR="00F92984" w:rsidRPr="002B2DF9" w:rsidRDefault="00F92984" w:rsidP="00CA7EE2">
            <w:pPr>
              <w:spacing w:before="0" w:after="0" w:line="240" w:lineRule="auto"/>
              <w:jc w:val="center"/>
              <w:rPr>
                <w:rFonts w:cs="Times New Roman"/>
                <w:sz w:val="21"/>
              </w:rPr>
            </w:pPr>
          </w:p>
        </w:tc>
        <w:tc>
          <w:tcPr>
            <w:tcW w:w="2268" w:type="dxa"/>
            <w:shd w:val="clear" w:color="auto" w:fill="auto"/>
            <w:noWrap/>
            <w:vAlign w:val="center"/>
            <w:hideMark/>
          </w:tcPr>
          <w:p w14:paraId="155F876E" w14:textId="77777777" w:rsidR="00F92984" w:rsidRPr="002B2DF9" w:rsidRDefault="00F92984" w:rsidP="00CA7EE2">
            <w:pPr>
              <w:spacing w:before="0" w:after="0" w:line="240" w:lineRule="auto"/>
              <w:jc w:val="center"/>
              <w:rPr>
                <w:rFonts w:cs="Times New Roman"/>
                <w:sz w:val="21"/>
              </w:rPr>
            </w:pPr>
          </w:p>
        </w:tc>
        <w:tc>
          <w:tcPr>
            <w:tcW w:w="1417" w:type="dxa"/>
            <w:vAlign w:val="center"/>
          </w:tcPr>
          <w:p w14:paraId="0CDB4455"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59501C55" w14:textId="77777777" w:rsidTr="00CA7EE2">
        <w:trPr>
          <w:trHeight w:val="295"/>
        </w:trPr>
        <w:tc>
          <w:tcPr>
            <w:tcW w:w="5245" w:type="dxa"/>
            <w:shd w:val="clear" w:color="auto" w:fill="auto"/>
            <w:vAlign w:val="center"/>
            <w:hideMark/>
          </w:tcPr>
          <w:p w14:paraId="6DF8B860"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daily</w:t>
            </w:r>
          </w:p>
        </w:tc>
        <w:tc>
          <w:tcPr>
            <w:tcW w:w="2410" w:type="dxa"/>
            <w:shd w:val="clear" w:color="auto" w:fill="auto"/>
            <w:noWrap/>
            <w:vAlign w:val="center"/>
            <w:hideMark/>
          </w:tcPr>
          <w:p w14:paraId="79C63A8D"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236035 (83.95)</w:t>
            </w:r>
          </w:p>
        </w:tc>
        <w:tc>
          <w:tcPr>
            <w:tcW w:w="1843" w:type="dxa"/>
            <w:shd w:val="clear" w:color="auto" w:fill="auto"/>
            <w:vAlign w:val="center"/>
            <w:hideMark/>
          </w:tcPr>
          <w:p w14:paraId="44C120D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119193 (84.9)</w:t>
            </w:r>
          </w:p>
        </w:tc>
        <w:tc>
          <w:tcPr>
            <w:tcW w:w="2268" w:type="dxa"/>
            <w:shd w:val="clear" w:color="auto" w:fill="auto"/>
            <w:vAlign w:val="center"/>
            <w:hideMark/>
          </w:tcPr>
          <w:p w14:paraId="4015CE6B"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116842 (83.0)</w:t>
            </w:r>
          </w:p>
        </w:tc>
        <w:tc>
          <w:tcPr>
            <w:tcW w:w="1417" w:type="dxa"/>
          </w:tcPr>
          <w:p w14:paraId="1F9CB172" w14:textId="77777777" w:rsidR="00F92984" w:rsidRPr="002B2DF9" w:rsidRDefault="00F92984" w:rsidP="00CA7EE2">
            <w:pPr>
              <w:spacing w:before="0" w:after="0" w:line="240" w:lineRule="auto"/>
              <w:jc w:val="center"/>
              <w:rPr>
                <w:rFonts w:cs="Times New Roman"/>
                <w:sz w:val="21"/>
              </w:rPr>
            </w:pPr>
          </w:p>
        </w:tc>
      </w:tr>
      <w:tr w:rsidR="00F92984" w:rsidRPr="002B2DF9" w14:paraId="622D08BD" w14:textId="77777777" w:rsidTr="00CA7EE2">
        <w:trPr>
          <w:trHeight w:val="295"/>
        </w:trPr>
        <w:tc>
          <w:tcPr>
            <w:tcW w:w="5245" w:type="dxa"/>
            <w:shd w:val="clear" w:color="auto" w:fill="auto"/>
            <w:vAlign w:val="center"/>
            <w:hideMark/>
          </w:tcPr>
          <w:p w14:paraId="715BD260"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occasionally</w:t>
            </w:r>
          </w:p>
        </w:tc>
        <w:tc>
          <w:tcPr>
            <w:tcW w:w="2410" w:type="dxa"/>
            <w:shd w:val="clear" w:color="auto" w:fill="auto"/>
            <w:noWrap/>
            <w:vAlign w:val="center"/>
            <w:hideMark/>
          </w:tcPr>
          <w:p w14:paraId="6AA2A37C"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27392 (9.74)</w:t>
            </w:r>
          </w:p>
        </w:tc>
        <w:tc>
          <w:tcPr>
            <w:tcW w:w="1843" w:type="dxa"/>
            <w:shd w:val="clear" w:color="auto" w:fill="auto"/>
            <w:vAlign w:val="center"/>
            <w:hideMark/>
          </w:tcPr>
          <w:p w14:paraId="7C66BA90"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13560 (9.7)</w:t>
            </w:r>
          </w:p>
        </w:tc>
        <w:tc>
          <w:tcPr>
            <w:tcW w:w="2268" w:type="dxa"/>
            <w:shd w:val="clear" w:color="auto" w:fill="auto"/>
            <w:vAlign w:val="center"/>
            <w:hideMark/>
          </w:tcPr>
          <w:p w14:paraId="0C102372"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13832 (9.8)</w:t>
            </w:r>
          </w:p>
        </w:tc>
        <w:tc>
          <w:tcPr>
            <w:tcW w:w="1417" w:type="dxa"/>
          </w:tcPr>
          <w:p w14:paraId="622C8D13" w14:textId="77777777" w:rsidR="00F92984" w:rsidRPr="002B2DF9" w:rsidRDefault="00F92984" w:rsidP="00CA7EE2">
            <w:pPr>
              <w:spacing w:before="0" w:after="0" w:line="240" w:lineRule="auto"/>
              <w:jc w:val="center"/>
              <w:rPr>
                <w:rFonts w:cs="Times New Roman"/>
                <w:sz w:val="21"/>
              </w:rPr>
            </w:pPr>
          </w:p>
        </w:tc>
      </w:tr>
      <w:tr w:rsidR="00F92984" w:rsidRPr="002B2DF9" w14:paraId="33D4E994" w14:textId="77777777" w:rsidTr="00CA7EE2">
        <w:trPr>
          <w:trHeight w:val="295"/>
        </w:trPr>
        <w:tc>
          <w:tcPr>
            <w:tcW w:w="5245" w:type="dxa"/>
            <w:shd w:val="clear" w:color="auto" w:fill="auto"/>
            <w:vAlign w:val="center"/>
            <w:hideMark/>
          </w:tcPr>
          <w:p w14:paraId="74B517A5"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never or rarely</w:t>
            </w:r>
          </w:p>
        </w:tc>
        <w:tc>
          <w:tcPr>
            <w:tcW w:w="2410" w:type="dxa"/>
            <w:shd w:val="clear" w:color="auto" w:fill="auto"/>
            <w:noWrap/>
            <w:vAlign w:val="center"/>
            <w:hideMark/>
          </w:tcPr>
          <w:p w14:paraId="6258FEBD"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17725 (6.3)</w:t>
            </w:r>
          </w:p>
        </w:tc>
        <w:tc>
          <w:tcPr>
            <w:tcW w:w="1843" w:type="dxa"/>
            <w:shd w:val="clear" w:color="auto" w:fill="auto"/>
            <w:vAlign w:val="center"/>
            <w:hideMark/>
          </w:tcPr>
          <w:p w14:paraId="0B3184C9"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7684 (5.5)</w:t>
            </w:r>
          </w:p>
        </w:tc>
        <w:tc>
          <w:tcPr>
            <w:tcW w:w="2268" w:type="dxa"/>
            <w:shd w:val="clear" w:color="auto" w:fill="auto"/>
            <w:vAlign w:val="center"/>
            <w:hideMark/>
          </w:tcPr>
          <w:p w14:paraId="05BFCA9F"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10041 (7.1)</w:t>
            </w:r>
          </w:p>
        </w:tc>
        <w:tc>
          <w:tcPr>
            <w:tcW w:w="1417" w:type="dxa"/>
          </w:tcPr>
          <w:p w14:paraId="29CCE0B3" w14:textId="77777777" w:rsidR="00F92984" w:rsidRPr="002B2DF9" w:rsidRDefault="00F92984" w:rsidP="00CA7EE2">
            <w:pPr>
              <w:spacing w:before="0" w:after="0" w:line="240" w:lineRule="auto"/>
              <w:jc w:val="center"/>
              <w:rPr>
                <w:rFonts w:cs="Times New Roman"/>
                <w:sz w:val="21"/>
              </w:rPr>
            </w:pPr>
          </w:p>
        </w:tc>
      </w:tr>
      <w:tr w:rsidR="00F92984" w:rsidRPr="002B2DF9" w14:paraId="7A3E212C" w14:textId="77777777" w:rsidTr="00CA7EE2">
        <w:trPr>
          <w:trHeight w:val="295"/>
        </w:trPr>
        <w:tc>
          <w:tcPr>
            <w:tcW w:w="5245" w:type="dxa"/>
            <w:shd w:val="clear" w:color="auto" w:fill="auto"/>
            <w:noWrap/>
            <w:vAlign w:val="center"/>
            <w:hideMark/>
          </w:tcPr>
          <w:p w14:paraId="0A118F3D" w14:textId="77777777" w:rsidR="00F92984" w:rsidRPr="002B2DF9" w:rsidRDefault="00F92984" w:rsidP="00CA7EE2">
            <w:pPr>
              <w:spacing w:before="0" w:after="0" w:line="240" w:lineRule="auto"/>
              <w:jc w:val="both"/>
              <w:rPr>
                <w:rFonts w:cs="Times New Roman"/>
                <w:sz w:val="21"/>
              </w:rPr>
            </w:pPr>
            <w:r w:rsidRPr="002B2DF9">
              <w:rPr>
                <w:rFonts w:cs="Times New Roman"/>
                <w:sz w:val="21"/>
              </w:rPr>
              <w:t>Ever lived with smoker, n (%)</w:t>
            </w:r>
          </w:p>
        </w:tc>
        <w:tc>
          <w:tcPr>
            <w:tcW w:w="2410" w:type="dxa"/>
            <w:shd w:val="clear" w:color="auto" w:fill="auto"/>
            <w:noWrap/>
            <w:vAlign w:val="center"/>
            <w:hideMark/>
          </w:tcPr>
          <w:p w14:paraId="5EB0BAAD"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235836 (83.88)</w:t>
            </w:r>
          </w:p>
        </w:tc>
        <w:tc>
          <w:tcPr>
            <w:tcW w:w="1843" w:type="dxa"/>
            <w:shd w:val="clear" w:color="auto" w:fill="auto"/>
            <w:noWrap/>
            <w:vAlign w:val="center"/>
            <w:hideMark/>
          </w:tcPr>
          <w:p w14:paraId="3CF65C6F"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116782 (83.2)</w:t>
            </w:r>
          </w:p>
        </w:tc>
        <w:tc>
          <w:tcPr>
            <w:tcW w:w="2268" w:type="dxa"/>
            <w:shd w:val="clear" w:color="auto" w:fill="auto"/>
            <w:noWrap/>
            <w:vAlign w:val="center"/>
            <w:hideMark/>
          </w:tcPr>
          <w:p w14:paraId="5244E324"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119054 (84.6)</w:t>
            </w:r>
          </w:p>
        </w:tc>
        <w:tc>
          <w:tcPr>
            <w:tcW w:w="1417" w:type="dxa"/>
          </w:tcPr>
          <w:p w14:paraId="37CACD98"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422EE9E7" w14:textId="77777777" w:rsidTr="00CA7EE2">
        <w:trPr>
          <w:trHeight w:val="295"/>
        </w:trPr>
        <w:tc>
          <w:tcPr>
            <w:tcW w:w="5245" w:type="dxa"/>
            <w:shd w:val="clear" w:color="auto" w:fill="auto"/>
            <w:noWrap/>
            <w:vAlign w:val="center"/>
            <w:hideMark/>
          </w:tcPr>
          <w:p w14:paraId="3C8B96D6" w14:textId="77777777" w:rsidR="00F92984" w:rsidRPr="002B2DF9" w:rsidRDefault="00F92984" w:rsidP="00CA7EE2">
            <w:pPr>
              <w:spacing w:before="0" w:after="0" w:line="240" w:lineRule="auto"/>
              <w:jc w:val="both"/>
              <w:rPr>
                <w:rFonts w:cs="Times New Roman"/>
                <w:sz w:val="21"/>
              </w:rPr>
            </w:pPr>
            <w:r w:rsidRPr="002B2DF9">
              <w:rPr>
                <w:rFonts w:cs="Times New Roman"/>
                <w:sz w:val="21"/>
              </w:rPr>
              <w:t>Satisfaction level of life, n (%)</w:t>
            </w:r>
          </w:p>
        </w:tc>
        <w:tc>
          <w:tcPr>
            <w:tcW w:w="2410" w:type="dxa"/>
            <w:shd w:val="clear" w:color="auto" w:fill="auto"/>
            <w:noWrap/>
            <w:vAlign w:val="center"/>
            <w:hideMark/>
          </w:tcPr>
          <w:p w14:paraId="52266157" w14:textId="77777777" w:rsidR="00F92984" w:rsidRPr="002B2DF9" w:rsidRDefault="00F92984" w:rsidP="00CA7EE2">
            <w:pPr>
              <w:spacing w:before="0" w:after="0" w:line="240" w:lineRule="auto"/>
              <w:jc w:val="center"/>
              <w:rPr>
                <w:rFonts w:cs="Times New Roman"/>
                <w:sz w:val="21"/>
              </w:rPr>
            </w:pPr>
          </w:p>
        </w:tc>
        <w:tc>
          <w:tcPr>
            <w:tcW w:w="1843" w:type="dxa"/>
            <w:shd w:val="clear" w:color="auto" w:fill="auto"/>
            <w:noWrap/>
            <w:vAlign w:val="center"/>
            <w:hideMark/>
          </w:tcPr>
          <w:p w14:paraId="25711907" w14:textId="77777777" w:rsidR="00F92984" w:rsidRPr="002B2DF9" w:rsidRDefault="00F92984" w:rsidP="00CA7EE2">
            <w:pPr>
              <w:spacing w:before="0" w:after="0" w:line="240" w:lineRule="auto"/>
              <w:jc w:val="center"/>
              <w:rPr>
                <w:rFonts w:cs="Times New Roman"/>
                <w:sz w:val="21"/>
              </w:rPr>
            </w:pPr>
          </w:p>
        </w:tc>
        <w:tc>
          <w:tcPr>
            <w:tcW w:w="2268" w:type="dxa"/>
            <w:shd w:val="clear" w:color="auto" w:fill="auto"/>
            <w:noWrap/>
            <w:vAlign w:val="center"/>
            <w:hideMark/>
          </w:tcPr>
          <w:p w14:paraId="7ED9F3E3" w14:textId="77777777" w:rsidR="00F92984" w:rsidRPr="002B2DF9" w:rsidRDefault="00F92984" w:rsidP="00CA7EE2">
            <w:pPr>
              <w:spacing w:before="0" w:after="0" w:line="240" w:lineRule="auto"/>
              <w:jc w:val="center"/>
              <w:rPr>
                <w:rFonts w:cs="Times New Roman"/>
                <w:sz w:val="21"/>
              </w:rPr>
            </w:pPr>
          </w:p>
        </w:tc>
        <w:tc>
          <w:tcPr>
            <w:tcW w:w="1417" w:type="dxa"/>
          </w:tcPr>
          <w:p w14:paraId="0A6E3D36"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562E4995" w14:textId="77777777" w:rsidTr="00CA7EE2">
        <w:trPr>
          <w:trHeight w:val="295"/>
        </w:trPr>
        <w:tc>
          <w:tcPr>
            <w:tcW w:w="5245" w:type="dxa"/>
            <w:shd w:val="clear" w:color="auto" w:fill="auto"/>
            <w:noWrap/>
            <w:vAlign w:val="center"/>
            <w:hideMark/>
          </w:tcPr>
          <w:p w14:paraId="1CD01FFB"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satis</w:t>
            </w:r>
            <w:r w:rsidRPr="002B2DF9">
              <w:rPr>
                <w:rFonts w:cs="Times New Roman"/>
                <w:sz w:val="21"/>
                <w:lang w:eastAsia="zh-CN"/>
              </w:rPr>
              <w:t>factory</w:t>
            </w:r>
          </w:p>
        </w:tc>
        <w:tc>
          <w:tcPr>
            <w:tcW w:w="2410" w:type="dxa"/>
            <w:shd w:val="clear" w:color="auto" w:fill="auto"/>
            <w:noWrap/>
            <w:vAlign w:val="center"/>
            <w:hideMark/>
          </w:tcPr>
          <w:p w14:paraId="7767AA96"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190773 (67.85)</w:t>
            </w:r>
          </w:p>
        </w:tc>
        <w:tc>
          <w:tcPr>
            <w:tcW w:w="1843" w:type="dxa"/>
            <w:shd w:val="clear" w:color="auto" w:fill="auto"/>
            <w:noWrap/>
            <w:vAlign w:val="center"/>
            <w:hideMark/>
          </w:tcPr>
          <w:p w14:paraId="5F08247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93330 (66.5)</w:t>
            </w:r>
          </w:p>
        </w:tc>
        <w:tc>
          <w:tcPr>
            <w:tcW w:w="2268" w:type="dxa"/>
            <w:shd w:val="clear" w:color="auto" w:fill="auto"/>
            <w:noWrap/>
            <w:vAlign w:val="center"/>
            <w:hideMark/>
          </w:tcPr>
          <w:p w14:paraId="566CD41B"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97443 (69.2)</w:t>
            </w:r>
          </w:p>
        </w:tc>
        <w:tc>
          <w:tcPr>
            <w:tcW w:w="1417" w:type="dxa"/>
          </w:tcPr>
          <w:p w14:paraId="281203F3" w14:textId="77777777" w:rsidR="00F92984" w:rsidRPr="002B2DF9" w:rsidRDefault="00F92984" w:rsidP="00CA7EE2">
            <w:pPr>
              <w:spacing w:before="0" w:after="0" w:line="240" w:lineRule="auto"/>
              <w:jc w:val="center"/>
              <w:rPr>
                <w:rFonts w:cs="Times New Roman"/>
                <w:sz w:val="21"/>
              </w:rPr>
            </w:pPr>
          </w:p>
        </w:tc>
      </w:tr>
      <w:tr w:rsidR="00F92984" w:rsidRPr="002B2DF9" w14:paraId="5A8D7DD0" w14:textId="77777777" w:rsidTr="00CA7EE2">
        <w:trPr>
          <w:trHeight w:val="295"/>
        </w:trPr>
        <w:tc>
          <w:tcPr>
            <w:tcW w:w="5245" w:type="dxa"/>
            <w:shd w:val="clear" w:color="auto" w:fill="auto"/>
            <w:noWrap/>
            <w:vAlign w:val="center"/>
            <w:hideMark/>
          </w:tcPr>
          <w:p w14:paraId="48C9BDD5"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moderate</w:t>
            </w:r>
          </w:p>
        </w:tc>
        <w:tc>
          <w:tcPr>
            <w:tcW w:w="2410" w:type="dxa"/>
            <w:shd w:val="clear" w:color="auto" w:fill="auto"/>
            <w:noWrap/>
            <w:vAlign w:val="center"/>
            <w:hideMark/>
          </w:tcPr>
          <w:p w14:paraId="7E847303"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79401 (28.24)</w:t>
            </w:r>
          </w:p>
        </w:tc>
        <w:tc>
          <w:tcPr>
            <w:tcW w:w="1843" w:type="dxa"/>
            <w:shd w:val="clear" w:color="auto" w:fill="auto"/>
            <w:noWrap/>
            <w:vAlign w:val="center"/>
            <w:hideMark/>
          </w:tcPr>
          <w:p w14:paraId="3A3D23BD"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42420 (30.2)</w:t>
            </w:r>
          </w:p>
        </w:tc>
        <w:tc>
          <w:tcPr>
            <w:tcW w:w="2268" w:type="dxa"/>
            <w:shd w:val="clear" w:color="auto" w:fill="auto"/>
            <w:noWrap/>
            <w:vAlign w:val="center"/>
            <w:hideMark/>
          </w:tcPr>
          <w:p w14:paraId="5690E7F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36981 (26.3)</w:t>
            </w:r>
          </w:p>
        </w:tc>
        <w:tc>
          <w:tcPr>
            <w:tcW w:w="1417" w:type="dxa"/>
          </w:tcPr>
          <w:p w14:paraId="1020EF6A" w14:textId="77777777" w:rsidR="00F92984" w:rsidRPr="002B2DF9" w:rsidRDefault="00F92984" w:rsidP="00CA7EE2">
            <w:pPr>
              <w:spacing w:before="0" w:after="0" w:line="240" w:lineRule="auto"/>
              <w:jc w:val="center"/>
              <w:rPr>
                <w:rFonts w:cs="Times New Roman"/>
                <w:sz w:val="21"/>
              </w:rPr>
            </w:pPr>
          </w:p>
        </w:tc>
      </w:tr>
      <w:tr w:rsidR="00F92984" w:rsidRPr="002B2DF9" w14:paraId="54790887" w14:textId="77777777" w:rsidTr="00CA7EE2">
        <w:trPr>
          <w:trHeight w:val="295"/>
        </w:trPr>
        <w:tc>
          <w:tcPr>
            <w:tcW w:w="5245" w:type="dxa"/>
            <w:shd w:val="clear" w:color="auto" w:fill="auto"/>
            <w:noWrap/>
            <w:vAlign w:val="center"/>
            <w:hideMark/>
          </w:tcPr>
          <w:p w14:paraId="01207945" w14:textId="77777777" w:rsidR="00F92984" w:rsidRPr="002B2DF9" w:rsidRDefault="00F92984" w:rsidP="00CA7EE2">
            <w:pPr>
              <w:spacing w:before="0" w:after="0" w:line="240" w:lineRule="auto"/>
              <w:ind w:leftChars="100" w:left="240"/>
              <w:jc w:val="both"/>
              <w:rPr>
                <w:rFonts w:cs="Times New Roman"/>
                <w:sz w:val="21"/>
              </w:rPr>
            </w:pPr>
            <w:r w:rsidRPr="002B2DF9">
              <w:rPr>
                <w:rFonts w:cs="Times New Roman"/>
                <w:sz w:val="21"/>
              </w:rPr>
              <w:t>unsatis</w:t>
            </w:r>
            <w:r w:rsidRPr="002B2DF9">
              <w:rPr>
                <w:rFonts w:cs="Times New Roman"/>
                <w:sz w:val="21"/>
                <w:lang w:eastAsia="zh-CN"/>
              </w:rPr>
              <w:t>factory</w:t>
            </w:r>
          </w:p>
        </w:tc>
        <w:tc>
          <w:tcPr>
            <w:tcW w:w="2410" w:type="dxa"/>
            <w:shd w:val="clear" w:color="auto" w:fill="auto"/>
            <w:noWrap/>
            <w:vAlign w:val="center"/>
            <w:hideMark/>
          </w:tcPr>
          <w:p w14:paraId="55D90456"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10978 (3.9)</w:t>
            </w:r>
          </w:p>
        </w:tc>
        <w:tc>
          <w:tcPr>
            <w:tcW w:w="1843" w:type="dxa"/>
            <w:shd w:val="clear" w:color="auto" w:fill="auto"/>
            <w:noWrap/>
            <w:vAlign w:val="center"/>
            <w:hideMark/>
          </w:tcPr>
          <w:p w14:paraId="018840E5"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4687 (3.3)</w:t>
            </w:r>
          </w:p>
        </w:tc>
        <w:tc>
          <w:tcPr>
            <w:tcW w:w="2268" w:type="dxa"/>
            <w:shd w:val="clear" w:color="auto" w:fill="auto"/>
            <w:noWrap/>
            <w:vAlign w:val="center"/>
            <w:hideMark/>
          </w:tcPr>
          <w:p w14:paraId="632E547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6291 (4.5)</w:t>
            </w:r>
          </w:p>
        </w:tc>
        <w:tc>
          <w:tcPr>
            <w:tcW w:w="1417" w:type="dxa"/>
          </w:tcPr>
          <w:p w14:paraId="036BAA83" w14:textId="77777777" w:rsidR="00F92984" w:rsidRPr="002B2DF9" w:rsidRDefault="00F92984" w:rsidP="00CA7EE2">
            <w:pPr>
              <w:spacing w:before="0" w:after="0" w:line="240" w:lineRule="auto"/>
              <w:jc w:val="center"/>
              <w:rPr>
                <w:rFonts w:cs="Times New Roman"/>
                <w:sz w:val="21"/>
              </w:rPr>
            </w:pPr>
          </w:p>
        </w:tc>
      </w:tr>
      <w:tr w:rsidR="00F92984" w:rsidRPr="002B2DF9" w14:paraId="107F7AF2" w14:textId="77777777" w:rsidTr="00CA7EE2">
        <w:trPr>
          <w:trHeight w:val="295"/>
        </w:trPr>
        <w:tc>
          <w:tcPr>
            <w:tcW w:w="5245" w:type="dxa"/>
            <w:shd w:val="clear" w:color="auto" w:fill="auto"/>
            <w:vAlign w:val="center"/>
            <w:hideMark/>
          </w:tcPr>
          <w:p w14:paraId="424911F0" w14:textId="77777777" w:rsidR="00F92984" w:rsidRPr="002B2DF9" w:rsidRDefault="00F92984" w:rsidP="00CA7EE2">
            <w:pPr>
              <w:spacing w:before="0" w:after="0" w:line="240" w:lineRule="auto"/>
              <w:jc w:val="both"/>
              <w:rPr>
                <w:rFonts w:cs="Times New Roman"/>
                <w:sz w:val="21"/>
              </w:rPr>
            </w:pPr>
            <w:r w:rsidRPr="002B2DF9">
              <w:rPr>
                <w:rFonts w:cs="Times New Roman"/>
                <w:sz w:val="21"/>
              </w:rPr>
              <w:t>Mother cancer, n (%)</w:t>
            </w:r>
          </w:p>
        </w:tc>
        <w:tc>
          <w:tcPr>
            <w:tcW w:w="2410" w:type="dxa"/>
            <w:shd w:val="clear" w:color="auto" w:fill="auto"/>
            <w:noWrap/>
            <w:vAlign w:val="center"/>
            <w:hideMark/>
          </w:tcPr>
          <w:p w14:paraId="0841F770"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25214 (8.97)</w:t>
            </w:r>
          </w:p>
        </w:tc>
        <w:tc>
          <w:tcPr>
            <w:tcW w:w="1843" w:type="dxa"/>
            <w:shd w:val="clear" w:color="auto" w:fill="auto"/>
            <w:noWrap/>
            <w:vAlign w:val="center"/>
            <w:hideMark/>
          </w:tcPr>
          <w:p w14:paraId="65BE2F9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7819 (5.6)</w:t>
            </w:r>
          </w:p>
        </w:tc>
        <w:tc>
          <w:tcPr>
            <w:tcW w:w="2268" w:type="dxa"/>
            <w:shd w:val="clear" w:color="auto" w:fill="auto"/>
            <w:noWrap/>
            <w:vAlign w:val="center"/>
            <w:hideMark/>
          </w:tcPr>
          <w:p w14:paraId="4C34C4FE"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17395 (12.4)</w:t>
            </w:r>
          </w:p>
        </w:tc>
        <w:tc>
          <w:tcPr>
            <w:tcW w:w="1417" w:type="dxa"/>
          </w:tcPr>
          <w:p w14:paraId="1F7617E5"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3F56882B" w14:textId="77777777" w:rsidTr="00CA7EE2">
        <w:trPr>
          <w:trHeight w:val="295"/>
        </w:trPr>
        <w:tc>
          <w:tcPr>
            <w:tcW w:w="5245" w:type="dxa"/>
            <w:shd w:val="clear" w:color="auto" w:fill="auto"/>
            <w:vAlign w:val="center"/>
            <w:hideMark/>
          </w:tcPr>
          <w:p w14:paraId="059C45B9" w14:textId="77777777" w:rsidR="00F92984" w:rsidRPr="002B2DF9" w:rsidRDefault="00F92984" w:rsidP="00CA7EE2">
            <w:pPr>
              <w:spacing w:before="0" w:after="0" w:line="240" w:lineRule="auto"/>
              <w:jc w:val="both"/>
              <w:rPr>
                <w:rFonts w:cs="Times New Roman"/>
                <w:sz w:val="21"/>
              </w:rPr>
            </w:pPr>
            <w:r w:rsidRPr="002B2DF9">
              <w:rPr>
                <w:rFonts w:cs="Times New Roman"/>
                <w:sz w:val="21"/>
              </w:rPr>
              <w:t>Father cancer, n (%)</w:t>
            </w:r>
          </w:p>
        </w:tc>
        <w:tc>
          <w:tcPr>
            <w:tcW w:w="2410" w:type="dxa"/>
            <w:shd w:val="clear" w:color="auto" w:fill="auto"/>
            <w:noWrap/>
            <w:vAlign w:val="center"/>
            <w:hideMark/>
          </w:tcPr>
          <w:p w14:paraId="572B7956"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15946 (5.67)</w:t>
            </w:r>
          </w:p>
        </w:tc>
        <w:tc>
          <w:tcPr>
            <w:tcW w:w="1843" w:type="dxa"/>
            <w:shd w:val="clear" w:color="auto" w:fill="auto"/>
            <w:noWrap/>
            <w:vAlign w:val="center"/>
            <w:hideMark/>
          </w:tcPr>
          <w:p w14:paraId="39DABBBF"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5018 (3.6)</w:t>
            </w:r>
          </w:p>
        </w:tc>
        <w:tc>
          <w:tcPr>
            <w:tcW w:w="2268" w:type="dxa"/>
            <w:shd w:val="clear" w:color="auto" w:fill="auto"/>
            <w:noWrap/>
            <w:vAlign w:val="center"/>
            <w:hideMark/>
          </w:tcPr>
          <w:p w14:paraId="1761709F"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10928 (7.8)</w:t>
            </w:r>
          </w:p>
        </w:tc>
        <w:tc>
          <w:tcPr>
            <w:tcW w:w="1417" w:type="dxa"/>
          </w:tcPr>
          <w:p w14:paraId="102A3C43"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40591A76" w14:textId="77777777" w:rsidTr="00CA7EE2">
        <w:trPr>
          <w:trHeight w:val="295"/>
        </w:trPr>
        <w:tc>
          <w:tcPr>
            <w:tcW w:w="5245" w:type="dxa"/>
            <w:shd w:val="clear" w:color="auto" w:fill="auto"/>
            <w:vAlign w:val="center"/>
            <w:hideMark/>
          </w:tcPr>
          <w:p w14:paraId="75B2AB71" w14:textId="77777777" w:rsidR="00F92984" w:rsidRPr="002B2DF9" w:rsidRDefault="00F92984" w:rsidP="00CA7EE2">
            <w:pPr>
              <w:spacing w:before="0" w:after="0" w:line="240" w:lineRule="auto"/>
              <w:jc w:val="both"/>
              <w:rPr>
                <w:rFonts w:cs="Times New Roman"/>
                <w:sz w:val="21"/>
              </w:rPr>
            </w:pPr>
            <w:r w:rsidRPr="002B2DF9">
              <w:rPr>
                <w:rFonts w:cs="Times New Roman"/>
                <w:sz w:val="21"/>
              </w:rPr>
              <w:t>Mother or father cancer, n (%)</w:t>
            </w:r>
          </w:p>
        </w:tc>
        <w:tc>
          <w:tcPr>
            <w:tcW w:w="2410" w:type="dxa"/>
            <w:shd w:val="clear" w:color="auto" w:fill="auto"/>
            <w:noWrap/>
            <w:vAlign w:val="center"/>
            <w:hideMark/>
          </w:tcPr>
          <w:p w14:paraId="6267F560"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38405 (13.66)</w:t>
            </w:r>
          </w:p>
        </w:tc>
        <w:tc>
          <w:tcPr>
            <w:tcW w:w="1843" w:type="dxa"/>
            <w:shd w:val="clear" w:color="auto" w:fill="auto"/>
            <w:noWrap/>
            <w:vAlign w:val="center"/>
            <w:hideMark/>
          </w:tcPr>
          <w:p w14:paraId="493D504C"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12222 (8.7)</w:t>
            </w:r>
          </w:p>
        </w:tc>
        <w:tc>
          <w:tcPr>
            <w:tcW w:w="2268" w:type="dxa"/>
            <w:shd w:val="clear" w:color="auto" w:fill="auto"/>
            <w:noWrap/>
            <w:vAlign w:val="center"/>
            <w:hideMark/>
          </w:tcPr>
          <w:p w14:paraId="503E4714"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26183 (18.6)</w:t>
            </w:r>
          </w:p>
        </w:tc>
        <w:tc>
          <w:tcPr>
            <w:tcW w:w="1417" w:type="dxa"/>
          </w:tcPr>
          <w:p w14:paraId="0039B172"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3256BBC8" w14:textId="77777777" w:rsidTr="00CA7EE2">
        <w:trPr>
          <w:trHeight w:val="295"/>
        </w:trPr>
        <w:tc>
          <w:tcPr>
            <w:tcW w:w="5245" w:type="dxa"/>
            <w:shd w:val="clear" w:color="auto" w:fill="auto"/>
            <w:vAlign w:val="center"/>
            <w:hideMark/>
          </w:tcPr>
          <w:p w14:paraId="3558F59D" w14:textId="77777777" w:rsidR="00F92984" w:rsidRPr="002B2DF9" w:rsidRDefault="00F92984" w:rsidP="00CA7EE2">
            <w:pPr>
              <w:spacing w:before="0" w:after="0" w:line="240" w:lineRule="auto"/>
              <w:jc w:val="both"/>
              <w:rPr>
                <w:rFonts w:cs="Times New Roman"/>
                <w:sz w:val="21"/>
              </w:rPr>
            </w:pPr>
            <w:r w:rsidRPr="002B2DF9">
              <w:rPr>
                <w:rFonts w:cs="Times New Roman"/>
                <w:sz w:val="21"/>
              </w:rPr>
              <w:t>Total physical activity, MET-h/d</w:t>
            </w:r>
            <w:r w:rsidRPr="002B2DF9">
              <w:rPr>
                <w:rFonts w:cs="Times New Roman"/>
                <w:sz w:val="21"/>
                <w:vertAlign w:val="superscript"/>
              </w:rPr>
              <w:t>**</w:t>
            </w:r>
            <w:r w:rsidRPr="002B2DF9">
              <w:rPr>
                <w:rFonts w:cs="Times New Roman"/>
                <w:sz w:val="21"/>
              </w:rPr>
              <w:t>, mean ± SD</w:t>
            </w:r>
          </w:p>
        </w:tc>
        <w:tc>
          <w:tcPr>
            <w:tcW w:w="2410" w:type="dxa"/>
            <w:shd w:val="clear" w:color="auto" w:fill="auto"/>
            <w:noWrap/>
            <w:vAlign w:val="center"/>
            <w:hideMark/>
          </w:tcPr>
          <w:p w14:paraId="30D35A9B"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20.36 ± 12.66</w:t>
            </w:r>
          </w:p>
        </w:tc>
        <w:tc>
          <w:tcPr>
            <w:tcW w:w="1843" w:type="dxa"/>
            <w:shd w:val="clear" w:color="auto" w:fill="auto"/>
            <w:vAlign w:val="center"/>
            <w:hideMark/>
          </w:tcPr>
          <w:p w14:paraId="3747CC9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21.24 ± 12.32</w:t>
            </w:r>
          </w:p>
        </w:tc>
        <w:tc>
          <w:tcPr>
            <w:tcW w:w="2268" w:type="dxa"/>
            <w:shd w:val="clear" w:color="auto" w:fill="auto"/>
            <w:vAlign w:val="center"/>
            <w:hideMark/>
          </w:tcPr>
          <w:p w14:paraId="5880A65A"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19.48 ± 12.93</w:t>
            </w:r>
          </w:p>
        </w:tc>
        <w:tc>
          <w:tcPr>
            <w:tcW w:w="1417" w:type="dxa"/>
          </w:tcPr>
          <w:p w14:paraId="5A7AC14E"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6BCF15DB" w14:textId="77777777" w:rsidTr="00CA7EE2">
        <w:trPr>
          <w:trHeight w:val="295"/>
        </w:trPr>
        <w:tc>
          <w:tcPr>
            <w:tcW w:w="5245" w:type="dxa"/>
            <w:shd w:val="clear" w:color="auto" w:fill="auto"/>
            <w:vAlign w:val="center"/>
            <w:hideMark/>
          </w:tcPr>
          <w:p w14:paraId="446EB774" w14:textId="77777777" w:rsidR="00F92984" w:rsidRPr="002B2DF9" w:rsidRDefault="00F92984" w:rsidP="00CA7EE2">
            <w:pPr>
              <w:spacing w:before="0" w:after="0" w:line="240" w:lineRule="auto"/>
              <w:jc w:val="both"/>
              <w:rPr>
                <w:rFonts w:cs="Times New Roman"/>
                <w:sz w:val="21"/>
              </w:rPr>
            </w:pPr>
            <w:r w:rsidRPr="002B2DF9">
              <w:rPr>
                <w:rFonts w:cs="Times New Roman"/>
                <w:sz w:val="21"/>
              </w:rPr>
              <w:t>BMI, kg/m</w:t>
            </w:r>
            <w:r w:rsidRPr="002B2DF9">
              <w:rPr>
                <w:rFonts w:cs="Times New Roman"/>
                <w:sz w:val="21"/>
                <w:vertAlign w:val="superscript"/>
              </w:rPr>
              <w:t>2</w:t>
            </w:r>
            <w:r w:rsidRPr="002B2DF9">
              <w:rPr>
                <w:rFonts w:cs="Times New Roman"/>
                <w:sz w:val="21"/>
              </w:rPr>
              <w:t>, mean ± SD</w:t>
            </w:r>
          </w:p>
        </w:tc>
        <w:tc>
          <w:tcPr>
            <w:tcW w:w="2410" w:type="dxa"/>
            <w:shd w:val="clear" w:color="auto" w:fill="auto"/>
            <w:noWrap/>
            <w:vAlign w:val="center"/>
            <w:hideMark/>
          </w:tcPr>
          <w:p w14:paraId="6680C823"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23.83 ± 3.46</w:t>
            </w:r>
          </w:p>
        </w:tc>
        <w:tc>
          <w:tcPr>
            <w:tcW w:w="1843" w:type="dxa"/>
            <w:shd w:val="clear" w:color="auto" w:fill="auto"/>
            <w:vAlign w:val="center"/>
            <w:hideMark/>
          </w:tcPr>
          <w:p w14:paraId="758ACF3D"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23.27 ± 3.29</w:t>
            </w:r>
          </w:p>
        </w:tc>
        <w:tc>
          <w:tcPr>
            <w:tcW w:w="2268" w:type="dxa"/>
            <w:shd w:val="clear" w:color="auto" w:fill="auto"/>
            <w:vAlign w:val="center"/>
            <w:hideMark/>
          </w:tcPr>
          <w:p w14:paraId="693D3FE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24.38 ± 3.54</w:t>
            </w:r>
          </w:p>
        </w:tc>
        <w:tc>
          <w:tcPr>
            <w:tcW w:w="1417" w:type="dxa"/>
          </w:tcPr>
          <w:p w14:paraId="6DC9A515"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1259548C" w14:textId="77777777" w:rsidTr="00CA7EE2">
        <w:trPr>
          <w:trHeight w:val="295"/>
        </w:trPr>
        <w:tc>
          <w:tcPr>
            <w:tcW w:w="5245" w:type="dxa"/>
            <w:shd w:val="clear" w:color="auto" w:fill="auto"/>
            <w:vAlign w:val="center"/>
            <w:hideMark/>
          </w:tcPr>
          <w:p w14:paraId="02865CE3" w14:textId="77777777" w:rsidR="00F92984" w:rsidRPr="002B2DF9" w:rsidRDefault="00F92984" w:rsidP="00CA7EE2">
            <w:pPr>
              <w:spacing w:before="0" w:after="0" w:line="240" w:lineRule="auto"/>
              <w:jc w:val="both"/>
              <w:rPr>
                <w:rFonts w:cs="Times New Roman"/>
                <w:sz w:val="21"/>
              </w:rPr>
            </w:pPr>
            <w:r w:rsidRPr="002B2DF9">
              <w:rPr>
                <w:rFonts w:cs="Times New Roman"/>
                <w:sz w:val="21"/>
              </w:rPr>
              <w:t>Annual average concentration of PM</w:t>
            </w:r>
            <w:r w:rsidRPr="002B2DF9">
              <w:rPr>
                <w:rFonts w:cs="Times New Roman"/>
                <w:sz w:val="21"/>
                <w:vertAlign w:val="subscript"/>
              </w:rPr>
              <w:t>2.5</w:t>
            </w:r>
            <w:r w:rsidRPr="002B2DF9">
              <w:rPr>
                <w:rFonts w:cs="Times New Roman"/>
                <w:sz w:val="21"/>
              </w:rPr>
              <w:t>, μg/m</w:t>
            </w:r>
            <w:r w:rsidRPr="002B2DF9">
              <w:rPr>
                <w:rFonts w:cs="Times New Roman"/>
                <w:sz w:val="21"/>
                <w:vertAlign w:val="superscript"/>
              </w:rPr>
              <w:t>3</w:t>
            </w:r>
            <w:r w:rsidRPr="002B2DF9">
              <w:rPr>
                <w:rFonts w:cs="Times New Roman"/>
                <w:sz w:val="21"/>
              </w:rPr>
              <w:t>, mean ± SD</w:t>
            </w:r>
          </w:p>
        </w:tc>
        <w:tc>
          <w:tcPr>
            <w:tcW w:w="2410" w:type="dxa"/>
            <w:shd w:val="clear" w:color="auto" w:fill="auto"/>
            <w:noWrap/>
            <w:vAlign w:val="center"/>
            <w:hideMark/>
          </w:tcPr>
          <w:p w14:paraId="77A61A59"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52.00 ± 10.95</w:t>
            </w:r>
          </w:p>
        </w:tc>
        <w:tc>
          <w:tcPr>
            <w:tcW w:w="1843" w:type="dxa"/>
            <w:shd w:val="clear" w:color="auto" w:fill="auto"/>
            <w:vAlign w:val="center"/>
            <w:hideMark/>
          </w:tcPr>
          <w:p w14:paraId="3A4DB6C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44.04 ± 8.60</w:t>
            </w:r>
          </w:p>
        </w:tc>
        <w:tc>
          <w:tcPr>
            <w:tcW w:w="2268" w:type="dxa"/>
            <w:shd w:val="clear" w:color="auto" w:fill="auto"/>
            <w:vAlign w:val="center"/>
            <w:hideMark/>
          </w:tcPr>
          <w:p w14:paraId="5269D72B"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59.94 ± 6.27</w:t>
            </w:r>
          </w:p>
        </w:tc>
        <w:tc>
          <w:tcPr>
            <w:tcW w:w="1417" w:type="dxa"/>
          </w:tcPr>
          <w:p w14:paraId="41707585"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r w:rsidR="00F92984" w:rsidRPr="002B2DF9" w14:paraId="7815C4C7" w14:textId="77777777" w:rsidTr="00CA7EE2">
        <w:trPr>
          <w:trHeight w:val="73"/>
        </w:trPr>
        <w:tc>
          <w:tcPr>
            <w:tcW w:w="5245" w:type="dxa"/>
            <w:shd w:val="clear" w:color="auto" w:fill="auto"/>
            <w:vAlign w:val="center"/>
            <w:hideMark/>
          </w:tcPr>
          <w:p w14:paraId="080D418D" w14:textId="77777777" w:rsidR="00F92984" w:rsidRPr="002B2DF9" w:rsidRDefault="00F92984" w:rsidP="00CA7EE2">
            <w:pPr>
              <w:spacing w:before="0" w:after="0" w:line="240" w:lineRule="auto"/>
              <w:jc w:val="both"/>
              <w:rPr>
                <w:rFonts w:cs="Times New Roman"/>
                <w:sz w:val="21"/>
              </w:rPr>
            </w:pPr>
            <w:r w:rsidRPr="002B2DF9">
              <w:rPr>
                <w:rFonts w:cs="Times New Roman"/>
                <w:sz w:val="21"/>
              </w:rPr>
              <w:t>Breast cancer, n (%)</w:t>
            </w:r>
          </w:p>
        </w:tc>
        <w:tc>
          <w:tcPr>
            <w:tcW w:w="2410" w:type="dxa"/>
            <w:shd w:val="clear" w:color="auto" w:fill="auto"/>
            <w:noWrap/>
            <w:vAlign w:val="center"/>
            <w:hideMark/>
          </w:tcPr>
          <w:p w14:paraId="7F9864A8"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2393 (0.85)</w:t>
            </w:r>
          </w:p>
        </w:tc>
        <w:tc>
          <w:tcPr>
            <w:tcW w:w="1843" w:type="dxa"/>
            <w:shd w:val="clear" w:color="auto" w:fill="auto"/>
            <w:vAlign w:val="center"/>
            <w:hideMark/>
          </w:tcPr>
          <w:p w14:paraId="145A8834"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1081 (0.8)</w:t>
            </w:r>
          </w:p>
        </w:tc>
        <w:tc>
          <w:tcPr>
            <w:tcW w:w="2268" w:type="dxa"/>
            <w:shd w:val="clear" w:color="auto" w:fill="auto"/>
            <w:vAlign w:val="center"/>
            <w:hideMark/>
          </w:tcPr>
          <w:p w14:paraId="70280070" w14:textId="77777777" w:rsidR="00F92984" w:rsidRPr="002B2DF9" w:rsidRDefault="00F92984" w:rsidP="00CA7EE2">
            <w:pPr>
              <w:spacing w:before="0" w:after="0" w:line="240" w:lineRule="auto"/>
              <w:jc w:val="center"/>
              <w:rPr>
                <w:rFonts w:cs="Times New Roman"/>
                <w:sz w:val="21"/>
              </w:rPr>
            </w:pPr>
            <w:r w:rsidRPr="002B2DF9">
              <w:rPr>
                <w:rFonts w:cs="Times New Roman"/>
                <w:sz w:val="21"/>
              </w:rPr>
              <w:t>1312 (0.9)</w:t>
            </w:r>
          </w:p>
        </w:tc>
        <w:tc>
          <w:tcPr>
            <w:tcW w:w="1417" w:type="dxa"/>
          </w:tcPr>
          <w:p w14:paraId="49A5C8D1" w14:textId="77777777" w:rsidR="00F92984" w:rsidRPr="002B2DF9" w:rsidRDefault="00F92984" w:rsidP="00CA7EE2">
            <w:pPr>
              <w:spacing w:before="0" w:after="0" w:line="240" w:lineRule="auto"/>
              <w:jc w:val="center"/>
              <w:rPr>
                <w:rFonts w:cs="Times New Roman"/>
                <w:sz w:val="21"/>
              </w:rPr>
            </w:pPr>
            <w:r w:rsidRPr="002B2DF9">
              <w:rPr>
                <w:rFonts w:cs="Times New Roman"/>
              </w:rPr>
              <w:t>&lt;0.001</w:t>
            </w:r>
          </w:p>
        </w:tc>
      </w:tr>
    </w:tbl>
    <w:p w14:paraId="43CCF568" w14:textId="77777777" w:rsidR="00F92984" w:rsidRDefault="00F92984" w:rsidP="00F92984">
      <w:pPr>
        <w:spacing w:after="0" w:line="240" w:lineRule="auto"/>
      </w:pPr>
      <w:r w:rsidRPr="009E039F">
        <w:rPr>
          <w:vertAlign w:val="superscript"/>
        </w:rPr>
        <w:t>*</w:t>
      </w:r>
      <w:r>
        <w:t xml:space="preserve"> Heavy alcohol consumer is defined as someone who drinks alcohol usually at least once a week</w:t>
      </w:r>
    </w:p>
    <w:p w14:paraId="28EF7F9C" w14:textId="77777777" w:rsidR="00F92984" w:rsidRDefault="00F92984" w:rsidP="00F92984">
      <w:pPr>
        <w:spacing w:line="240" w:lineRule="auto"/>
      </w:pPr>
      <w:r w:rsidRPr="009E039F">
        <w:rPr>
          <w:vertAlign w:val="superscript"/>
        </w:rPr>
        <w:t xml:space="preserve">** </w:t>
      </w:r>
      <w:r>
        <w:t>MET-h/d: metabolic equivalent of task - hours per day.</w:t>
      </w:r>
    </w:p>
    <w:p w14:paraId="03A52BD0" w14:textId="0FE97738" w:rsidR="00F92984" w:rsidRDefault="00F92984">
      <w:pPr>
        <w:spacing w:before="0" w:after="200" w:line="276" w:lineRule="auto"/>
        <w:rPr>
          <w:lang w:eastAsia="zh-CN"/>
        </w:rPr>
      </w:pPr>
      <w:r>
        <w:rPr>
          <w:lang w:eastAsia="zh-CN"/>
        </w:rPr>
        <w:br w:type="page"/>
      </w:r>
    </w:p>
    <w:p w14:paraId="25A0924D" w14:textId="70A72839" w:rsidR="00A14B6B" w:rsidRDefault="00592C5C" w:rsidP="00592C5C">
      <w:pPr>
        <w:pStyle w:val="Heading1"/>
      </w:pPr>
      <w:r w:rsidRPr="00592C5C">
        <w:t xml:space="preserve">Supplementary Table </w:t>
      </w:r>
      <w:r w:rsidR="00F92984">
        <w:rPr>
          <w:rFonts w:eastAsiaTheme="minorEastAsia" w:hint="eastAsia"/>
          <w:lang w:eastAsia="zh-CN"/>
        </w:rPr>
        <w:t>2</w:t>
      </w:r>
      <w:r w:rsidRPr="00592C5C">
        <w:t>: AIC Values for RCS Models with Different Knots</w:t>
      </w:r>
    </w:p>
    <w:tbl>
      <w:tblPr>
        <w:tblStyle w:val="TableGrid"/>
        <w:tblW w:w="0" w:type="auto"/>
        <w:tblBorders>
          <w:left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129"/>
        <w:gridCol w:w="1593"/>
      </w:tblGrid>
      <w:tr w:rsidR="00592C5C" w:rsidRPr="00592C5C" w14:paraId="02E2AD07" w14:textId="77777777" w:rsidTr="00F92984">
        <w:trPr>
          <w:trHeight w:val="288"/>
        </w:trPr>
        <w:tc>
          <w:tcPr>
            <w:tcW w:w="1129" w:type="dxa"/>
            <w:tcBorders>
              <w:top w:val="single" w:sz="4" w:space="0" w:color="auto"/>
              <w:bottom w:val="single" w:sz="4" w:space="0" w:color="auto"/>
            </w:tcBorders>
            <w:noWrap/>
            <w:hideMark/>
          </w:tcPr>
          <w:p w14:paraId="099CF263" w14:textId="77777777" w:rsidR="00592C5C" w:rsidRPr="00F92984" w:rsidRDefault="00592C5C" w:rsidP="00592C5C">
            <w:pPr>
              <w:spacing w:before="0" w:after="0"/>
              <w:jc w:val="center"/>
              <w:rPr>
                <w:b/>
                <w:bCs/>
                <w:sz w:val="21"/>
                <w:szCs w:val="21"/>
              </w:rPr>
            </w:pPr>
            <w:r w:rsidRPr="00F92984">
              <w:rPr>
                <w:rFonts w:hint="eastAsia"/>
                <w:b/>
                <w:bCs/>
                <w:sz w:val="21"/>
                <w:szCs w:val="21"/>
              </w:rPr>
              <w:t>Knot</w:t>
            </w:r>
          </w:p>
        </w:tc>
        <w:tc>
          <w:tcPr>
            <w:tcW w:w="1593" w:type="dxa"/>
            <w:tcBorders>
              <w:top w:val="single" w:sz="4" w:space="0" w:color="auto"/>
              <w:bottom w:val="single" w:sz="4" w:space="0" w:color="auto"/>
            </w:tcBorders>
            <w:noWrap/>
            <w:hideMark/>
          </w:tcPr>
          <w:p w14:paraId="650B705E" w14:textId="77777777" w:rsidR="00592C5C" w:rsidRPr="00F92984" w:rsidRDefault="00592C5C" w:rsidP="00592C5C">
            <w:pPr>
              <w:spacing w:before="0" w:after="0"/>
              <w:jc w:val="center"/>
              <w:rPr>
                <w:b/>
                <w:bCs/>
                <w:sz w:val="21"/>
                <w:szCs w:val="21"/>
              </w:rPr>
            </w:pPr>
            <w:r w:rsidRPr="00F92984">
              <w:rPr>
                <w:rFonts w:hint="eastAsia"/>
                <w:b/>
                <w:bCs/>
                <w:sz w:val="21"/>
                <w:szCs w:val="21"/>
              </w:rPr>
              <w:t>AIC</w:t>
            </w:r>
          </w:p>
        </w:tc>
      </w:tr>
      <w:tr w:rsidR="00592C5C" w:rsidRPr="00592C5C" w14:paraId="68FD9DD3" w14:textId="77777777" w:rsidTr="00F92984">
        <w:trPr>
          <w:trHeight w:val="288"/>
        </w:trPr>
        <w:tc>
          <w:tcPr>
            <w:tcW w:w="1129" w:type="dxa"/>
            <w:tcBorders>
              <w:top w:val="single" w:sz="4" w:space="0" w:color="auto"/>
            </w:tcBorders>
            <w:noWrap/>
            <w:hideMark/>
          </w:tcPr>
          <w:p w14:paraId="4D14A814" w14:textId="77777777" w:rsidR="00592C5C" w:rsidRPr="00592C5C" w:rsidRDefault="00592C5C" w:rsidP="00592C5C">
            <w:pPr>
              <w:spacing w:before="0" w:after="0"/>
              <w:jc w:val="center"/>
              <w:rPr>
                <w:sz w:val="21"/>
                <w:szCs w:val="21"/>
              </w:rPr>
            </w:pPr>
            <w:r w:rsidRPr="00592C5C">
              <w:rPr>
                <w:rFonts w:hint="eastAsia"/>
                <w:sz w:val="21"/>
                <w:szCs w:val="21"/>
              </w:rPr>
              <w:t>3</w:t>
            </w:r>
          </w:p>
        </w:tc>
        <w:tc>
          <w:tcPr>
            <w:tcW w:w="1593" w:type="dxa"/>
            <w:tcBorders>
              <w:top w:val="single" w:sz="4" w:space="0" w:color="auto"/>
            </w:tcBorders>
            <w:noWrap/>
            <w:hideMark/>
          </w:tcPr>
          <w:p w14:paraId="2C80EC7F" w14:textId="77777777" w:rsidR="00592C5C" w:rsidRPr="00592C5C" w:rsidRDefault="00592C5C" w:rsidP="00592C5C">
            <w:pPr>
              <w:spacing w:before="0" w:after="0"/>
              <w:jc w:val="center"/>
              <w:rPr>
                <w:sz w:val="21"/>
                <w:szCs w:val="21"/>
              </w:rPr>
            </w:pPr>
            <w:r w:rsidRPr="00592C5C">
              <w:rPr>
                <w:rFonts w:hint="eastAsia"/>
                <w:sz w:val="21"/>
                <w:szCs w:val="21"/>
              </w:rPr>
              <w:t>58771.99</w:t>
            </w:r>
          </w:p>
        </w:tc>
      </w:tr>
      <w:tr w:rsidR="00592C5C" w:rsidRPr="00592C5C" w14:paraId="6D020113" w14:textId="77777777" w:rsidTr="00F92984">
        <w:trPr>
          <w:trHeight w:val="288"/>
        </w:trPr>
        <w:tc>
          <w:tcPr>
            <w:tcW w:w="1129" w:type="dxa"/>
            <w:noWrap/>
            <w:hideMark/>
          </w:tcPr>
          <w:p w14:paraId="649C91C0" w14:textId="77777777" w:rsidR="00592C5C" w:rsidRPr="00592C5C" w:rsidRDefault="00592C5C" w:rsidP="00592C5C">
            <w:pPr>
              <w:spacing w:before="0" w:after="0"/>
              <w:jc w:val="center"/>
              <w:rPr>
                <w:sz w:val="21"/>
                <w:szCs w:val="21"/>
              </w:rPr>
            </w:pPr>
            <w:r w:rsidRPr="00592C5C">
              <w:rPr>
                <w:rFonts w:hint="eastAsia"/>
                <w:sz w:val="21"/>
                <w:szCs w:val="21"/>
              </w:rPr>
              <w:t>4</w:t>
            </w:r>
          </w:p>
        </w:tc>
        <w:tc>
          <w:tcPr>
            <w:tcW w:w="1593" w:type="dxa"/>
            <w:noWrap/>
            <w:hideMark/>
          </w:tcPr>
          <w:p w14:paraId="65905461" w14:textId="77777777" w:rsidR="00592C5C" w:rsidRPr="00592C5C" w:rsidRDefault="00592C5C" w:rsidP="00592C5C">
            <w:pPr>
              <w:spacing w:before="0" w:after="0"/>
              <w:jc w:val="center"/>
              <w:rPr>
                <w:sz w:val="21"/>
                <w:szCs w:val="21"/>
              </w:rPr>
            </w:pPr>
            <w:r w:rsidRPr="00592C5C">
              <w:rPr>
                <w:rFonts w:hint="eastAsia"/>
                <w:sz w:val="21"/>
                <w:szCs w:val="21"/>
              </w:rPr>
              <w:t>58729.51</w:t>
            </w:r>
          </w:p>
        </w:tc>
      </w:tr>
      <w:tr w:rsidR="00592C5C" w:rsidRPr="00592C5C" w14:paraId="51ADF539" w14:textId="77777777" w:rsidTr="00F92984">
        <w:trPr>
          <w:trHeight w:val="288"/>
        </w:trPr>
        <w:tc>
          <w:tcPr>
            <w:tcW w:w="1129" w:type="dxa"/>
            <w:noWrap/>
            <w:hideMark/>
          </w:tcPr>
          <w:p w14:paraId="00F02F11" w14:textId="77777777" w:rsidR="00592C5C" w:rsidRPr="00592C5C" w:rsidRDefault="00592C5C" w:rsidP="00592C5C">
            <w:pPr>
              <w:spacing w:before="0" w:after="0"/>
              <w:jc w:val="center"/>
              <w:rPr>
                <w:sz w:val="21"/>
                <w:szCs w:val="21"/>
              </w:rPr>
            </w:pPr>
            <w:r w:rsidRPr="00592C5C">
              <w:rPr>
                <w:rFonts w:hint="eastAsia"/>
                <w:sz w:val="21"/>
                <w:szCs w:val="21"/>
              </w:rPr>
              <w:t>5</w:t>
            </w:r>
          </w:p>
        </w:tc>
        <w:tc>
          <w:tcPr>
            <w:tcW w:w="1593" w:type="dxa"/>
            <w:noWrap/>
            <w:hideMark/>
          </w:tcPr>
          <w:p w14:paraId="194A47B7" w14:textId="77777777" w:rsidR="00592C5C" w:rsidRPr="00592C5C" w:rsidRDefault="00592C5C" w:rsidP="00592C5C">
            <w:pPr>
              <w:spacing w:before="0" w:after="0"/>
              <w:jc w:val="center"/>
              <w:rPr>
                <w:sz w:val="21"/>
                <w:szCs w:val="21"/>
              </w:rPr>
            </w:pPr>
            <w:r w:rsidRPr="00592C5C">
              <w:rPr>
                <w:rFonts w:hint="eastAsia"/>
                <w:sz w:val="21"/>
                <w:szCs w:val="21"/>
              </w:rPr>
              <w:t>58730.38</w:t>
            </w:r>
          </w:p>
        </w:tc>
      </w:tr>
      <w:tr w:rsidR="00592C5C" w:rsidRPr="00592C5C" w14:paraId="55221451" w14:textId="77777777" w:rsidTr="00F92984">
        <w:trPr>
          <w:trHeight w:val="288"/>
        </w:trPr>
        <w:tc>
          <w:tcPr>
            <w:tcW w:w="1129" w:type="dxa"/>
            <w:noWrap/>
            <w:hideMark/>
          </w:tcPr>
          <w:p w14:paraId="19A56476" w14:textId="77777777" w:rsidR="00592C5C" w:rsidRPr="00592C5C" w:rsidRDefault="00592C5C" w:rsidP="00592C5C">
            <w:pPr>
              <w:spacing w:before="0" w:after="0"/>
              <w:jc w:val="center"/>
              <w:rPr>
                <w:sz w:val="21"/>
                <w:szCs w:val="21"/>
              </w:rPr>
            </w:pPr>
            <w:r w:rsidRPr="00592C5C">
              <w:rPr>
                <w:rFonts w:hint="eastAsia"/>
                <w:sz w:val="21"/>
                <w:szCs w:val="21"/>
              </w:rPr>
              <w:t>6</w:t>
            </w:r>
          </w:p>
        </w:tc>
        <w:tc>
          <w:tcPr>
            <w:tcW w:w="1593" w:type="dxa"/>
            <w:noWrap/>
            <w:hideMark/>
          </w:tcPr>
          <w:p w14:paraId="790BCF71" w14:textId="77777777" w:rsidR="00592C5C" w:rsidRPr="00592C5C" w:rsidRDefault="00592C5C" w:rsidP="00592C5C">
            <w:pPr>
              <w:spacing w:before="0" w:after="0"/>
              <w:jc w:val="center"/>
              <w:rPr>
                <w:sz w:val="21"/>
                <w:szCs w:val="21"/>
              </w:rPr>
            </w:pPr>
            <w:r w:rsidRPr="00592C5C">
              <w:rPr>
                <w:rFonts w:hint="eastAsia"/>
                <w:sz w:val="21"/>
                <w:szCs w:val="21"/>
              </w:rPr>
              <w:t>58562.66</w:t>
            </w:r>
          </w:p>
        </w:tc>
      </w:tr>
      <w:tr w:rsidR="00592C5C" w:rsidRPr="00592C5C" w14:paraId="7B01D30B" w14:textId="77777777" w:rsidTr="00F92984">
        <w:trPr>
          <w:trHeight w:val="288"/>
        </w:trPr>
        <w:tc>
          <w:tcPr>
            <w:tcW w:w="1129" w:type="dxa"/>
            <w:noWrap/>
            <w:hideMark/>
          </w:tcPr>
          <w:p w14:paraId="1772416B" w14:textId="77777777" w:rsidR="00592C5C" w:rsidRPr="00592C5C" w:rsidRDefault="00592C5C" w:rsidP="00592C5C">
            <w:pPr>
              <w:spacing w:before="0" w:after="0"/>
              <w:jc w:val="center"/>
              <w:rPr>
                <w:sz w:val="21"/>
                <w:szCs w:val="21"/>
              </w:rPr>
            </w:pPr>
            <w:r w:rsidRPr="00592C5C">
              <w:rPr>
                <w:rFonts w:hint="eastAsia"/>
                <w:sz w:val="21"/>
                <w:szCs w:val="21"/>
              </w:rPr>
              <w:t>7</w:t>
            </w:r>
          </w:p>
        </w:tc>
        <w:tc>
          <w:tcPr>
            <w:tcW w:w="1593" w:type="dxa"/>
            <w:noWrap/>
            <w:hideMark/>
          </w:tcPr>
          <w:p w14:paraId="15445F1F" w14:textId="77777777" w:rsidR="00592C5C" w:rsidRPr="00592C5C" w:rsidRDefault="00592C5C" w:rsidP="00592C5C">
            <w:pPr>
              <w:spacing w:before="0" w:after="0"/>
              <w:jc w:val="center"/>
              <w:rPr>
                <w:sz w:val="21"/>
                <w:szCs w:val="21"/>
              </w:rPr>
            </w:pPr>
            <w:r w:rsidRPr="00592C5C">
              <w:rPr>
                <w:rFonts w:hint="eastAsia"/>
                <w:sz w:val="21"/>
                <w:szCs w:val="21"/>
              </w:rPr>
              <w:t>58182.07</w:t>
            </w:r>
          </w:p>
        </w:tc>
      </w:tr>
      <w:tr w:rsidR="00592C5C" w:rsidRPr="00592C5C" w14:paraId="2B1A9683" w14:textId="77777777" w:rsidTr="00F92984">
        <w:trPr>
          <w:trHeight w:val="288"/>
        </w:trPr>
        <w:tc>
          <w:tcPr>
            <w:tcW w:w="1129" w:type="dxa"/>
            <w:noWrap/>
            <w:hideMark/>
          </w:tcPr>
          <w:p w14:paraId="100A4256" w14:textId="77777777" w:rsidR="00592C5C" w:rsidRPr="00592C5C" w:rsidRDefault="00592C5C" w:rsidP="00592C5C">
            <w:pPr>
              <w:spacing w:before="0" w:after="0"/>
              <w:jc w:val="center"/>
              <w:rPr>
                <w:sz w:val="21"/>
                <w:szCs w:val="21"/>
              </w:rPr>
            </w:pPr>
            <w:r w:rsidRPr="00592C5C">
              <w:rPr>
                <w:rFonts w:hint="eastAsia"/>
                <w:sz w:val="21"/>
                <w:szCs w:val="21"/>
              </w:rPr>
              <w:t>8</w:t>
            </w:r>
          </w:p>
        </w:tc>
        <w:tc>
          <w:tcPr>
            <w:tcW w:w="1593" w:type="dxa"/>
            <w:noWrap/>
            <w:hideMark/>
          </w:tcPr>
          <w:p w14:paraId="749FA219" w14:textId="77777777" w:rsidR="00592C5C" w:rsidRPr="00592C5C" w:rsidRDefault="00592C5C" w:rsidP="00592C5C">
            <w:pPr>
              <w:spacing w:before="0" w:after="0"/>
              <w:jc w:val="center"/>
              <w:rPr>
                <w:sz w:val="21"/>
                <w:szCs w:val="21"/>
              </w:rPr>
            </w:pPr>
            <w:r w:rsidRPr="00592C5C">
              <w:rPr>
                <w:rFonts w:hint="eastAsia"/>
                <w:sz w:val="21"/>
                <w:szCs w:val="21"/>
              </w:rPr>
              <w:t>57983.4</w:t>
            </w:r>
          </w:p>
        </w:tc>
      </w:tr>
      <w:tr w:rsidR="00592C5C" w:rsidRPr="00592C5C" w14:paraId="1B237E4F" w14:textId="77777777" w:rsidTr="00F92984">
        <w:trPr>
          <w:trHeight w:val="288"/>
        </w:trPr>
        <w:tc>
          <w:tcPr>
            <w:tcW w:w="1129" w:type="dxa"/>
            <w:noWrap/>
            <w:hideMark/>
          </w:tcPr>
          <w:p w14:paraId="360CFC21" w14:textId="77777777" w:rsidR="00592C5C" w:rsidRPr="00592C5C" w:rsidRDefault="00592C5C" w:rsidP="00592C5C">
            <w:pPr>
              <w:spacing w:before="0" w:after="0"/>
              <w:jc w:val="center"/>
              <w:rPr>
                <w:sz w:val="21"/>
                <w:szCs w:val="21"/>
              </w:rPr>
            </w:pPr>
            <w:r w:rsidRPr="00592C5C">
              <w:rPr>
                <w:rFonts w:hint="eastAsia"/>
                <w:sz w:val="21"/>
                <w:szCs w:val="21"/>
              </w:rPr>
              <w:t>9</w:t>
            </w:r>
          </w:p>
        </w:tc>
        <w:tc>
          <w:tcPr>
            <w:tcW w:w="1593" w:type="dxa"/>
            <w:noWrap/>
            <w:hideMark/>
          </w:tcPr>
          <w:p w14:paraId="2B313DFB" w14:textId="77777777" w:rsidR="00592C5C" w:rsidRPr="00592C5C" w:rsidRDefault="00592C5C" w:rsidP="00592C5C">
            <w:pPr>
              <w:spacing w:before="0" w:after="0"/>
              <w:jc w:val="center"/>
              <w:rPr>
                <w:sz w:val="21"/>
                <w:szCs w:val="21"/>
              </w:rPr>
            </w:pPr>
            <w:r w:rsidRPr="00592C5C">
              <w:rPr>
                <w:rFonts w:hint="eastAsia"/>
                <w:sz w:val="21"/>
                <w:szCs w:val="21"/>
              </w:rPr>
              <w:t>57877.68</w:t>
            </w:r>
          </w:p>
        </w:tc>
      </w:tr>
      <w:tr w:rsidR="00592C5C" w:rsidRPr="00592C5C" w14:paraId="13B1107A" w14:textId="77777777" w:rsidTr="00F92984">
        <w:trPr>
          <w:trHeight w:val="288"/>
        </w:trPr>
        <w:tc>
          <w:tcPr>
            <w:tcW w:w="1129" w:type="dxa"/>
            <w:noWrap/>
            <w:hideMark/>
          </w:tcPr>
          <w:p w14:paraId="3BB1520C" w14:textId="77777777" w:rsidR="00592C5C" w:rsidRPr="00592C5C" w:rsidRDefault="00592C5C" w:rsidP="00592C5C">
            <w:pPr>
              <w:spacing w:before="0" w:after="0"/>
              <w:jc w:val="center"/>
              <w:rPr>
                <w:sz w:val="21"/>
                <w:szCs w:val="21"/>
              </w:rPr>
            </w:pPr>
            <w:r w:rsidRPr="00592C5C">
              <w:rPr>
                <w:rFonts w:hint="eastAsia"/>
                <w:sz w:val="21"/>
                <w:szCs w:val="21"/>
              </w:rPr>
              <w:t>10</w:t>
            </w:r>
          </w:p>
        </w:tc>
        <w:tc>
          <w:tcPr>
            <w:tcW w:w="1593" w:type="dxa"/>
            <w:noWrap/>
            <w:hideMark/>
          </w:tcPr>
          <w:p w14:paraId="1CA57CCA" w14:textId="77777777" w:rsidR="00592C5C" w:rsidRPr="00592C5C" w:rsidRDefault="00592C5C" w:rsidP="00592C5C">
            <w:pPr>
              <w:spacing w:before="0" w:after="0"/>
              <w:jc w:val="center"/>
              <w:rPr>
                <w:sz w:val="21"/>
                <w:szCs w:val="21"/>
              </w:rPr>
            </w:pPr>
            <w:r w:rsidRPr="00592C5C">
              <w:rPr>
                <w:rFonts w:hint="eastAsia"/>
                <w:sz w:val="21"/>
                <w:szCs w:val="21"/>
              </w:rPr>
              <w:t>57874.8</w:t>
            </w:r>
          </w:p>
        </w:tc>
      </w:tr>
    </w:tbl>
    <w:p w14:paraId="4F975AC3" w14:textId="77777777" w:rsidR="00592C5C" w:rsidRDefault="00592C5C">
      <w:pPr>
        <w:spacing w:before="0" w:after="200" w:line="276" w:lineRule="auto"/>
        <w:rPr>
          <w:sz w:val="21"/>
          <w:szCs w:val="21"/>
        </w:rPr>
      </w:pPr>
      <w:r>
        <w:rPr>
          <w:sz w:val="21"/>
          <w:szCs w:val="21"/>
        </w:rPr>
        <w:br w:type="page"/>
      </w:r>
    </w:p>
    <w:p w14:paraId="5FA2B230" w14:textId="32909D40" w:rsidR="00A14B6B" w:rsidRPr="00592C5C" w:rsidRDefault="00592C5C" w:rsidP="00592C5C">
      <w:pPr>
        <w:pStyle w:val="Heading1"/>
        <w:rPr>
          <w:rFonts w:eastAsiaTheme="minorEastAsia"/>
          <w:lang w:eastAsia="zh-CN"/>
        </w:rPr>
      </w:pPr>
      <w:r>
        <w:rPr>
          <w:rFonts w:eastAsiaTheme="minorEastAsia"/>
          <w:lang w:eastAsia="zh-CN"/>
        </w:rPr>
        <w:t xml:space="preserve">Supplementary Figure </w:t>
      </w:r>
      <w:r>
        <w:rPr>
          <w:rFonts w:eastAsiaTheme="minorEastAsia" w:hint="eastAsia"/>
          <w:lang w:eastAsia="zh-CN"/>
        </w:rPr>
        <w:t>1:</w:t>
      </w:r>
      <w:r>
        <w:rPr>
          <w:rFonts w:eastAsiaTheme="minorEastAsia"/>
          <w:lang w:eastAsia="zh-CN"/>
        </w:rPr>
        <w:t xml:space="preserve"> </w:t>
      </w:r>
      <w:r w:rsidRPr="00592C5C">
        <w:rPr>
          <w:rFonts w:eastAsiaTheme="minorEastAsia"/>
          <w:lang w:eastAsia="zh-CN"/>
        </w:rPr>
        <w:t xml:space="preserve">4-Knot </w:t>
      </w:r>
      <w:r w:rsidR="00F92984">
        <w:rPr>
          <w:rFonts w:eastAsiaTheme="minorEastAsia" w:hint="eastAsia"/>
          <w:lang w:eastAsia="zh-CN"/>
        </w:rPr>
        <w:t xml:space="preserve">(A) </w:t>
      </w:r>
      <w:r w:rsidRPr="00592C5C">
        <w:rPr>
          <w:rFonts w:eastAsiaTheme="minorEastAsia"/>
          <w:lang w:eastAsia="zh-CN"/>
        </w:rPr>
        <w:t xml:space="preserve">and 5-Knot </w:t>
      </w:r>
      <w:r w:rsidR="00F92984">
        <w:rPr>
          <w:rFonts w:eastAsiaTheme="minorEastAsia" w:hint="eastAsia"/>
          <w:lang w:eastAsia="zh-CN"/>
        </w:rPr>
        <w:t xml:space="preserve">(B) </w:t>
      </w:r>
      <w:r w:rsidRPr="00592C5C">
        <w:rPr>
          <w:rFonts w:eastAsiaTheme="minorEastAsia"/>
          <w:lang w:eastAsia="zh-CN"/>
        </w:rPr>
        <w:t>RCS Models</w:t>
      </w:r>
    </w:p>
    <w:p w14:paraId="1565BB92" w14:textId="77777777" w:rsidR="0070452C" w:rsidRDefault="002525F9" w:rsidP="0070452C">
      <w:pPr>
        <w:pStyle w:val="EndNoteBibliography"/>
        <w:spacing w:after="0"/>
        <w:ind w:left="720" w:hanging="720"/>
      </w:pPr>
      <w:r>
        <w:t xml:space="preserve">    </w:t>
      </w:r>
      <w:r w:rsidR="00F92984">
        <w:rPr>
          <w:lang w:val="en-IN" w:eastAsia="en-IN"/>
        </w:rPr>
        <w:drawing>
          <wp:inline distT="0" distB="0" distL="0" distR="0" wp14:anchorId="403674D3" wp14:editId="32488DE0">
            <wp:extent cx="4785668" cy="2228127"/>
            <wp:effectExtent l="0" t="0" r="0" b="1270"/>
            <wp:docPr id="10842748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15911" cy="2242207"/>
                    </a:xfrm>
                    <a:prstGeom prst="rect">
                      <a:avLst/>
                    </a:prstGeom>
                    <a:noFill/>
                    <a:ln>
                      <a:noFill/>
                    </a:ln>
                  </pic:spPr>
                </pic:pic>
              </a:graphicData>
            </a:graphic>
          </wp:inline>
        </w:drawing>
      </w:r>
    </w:p>
    <w:p w14:paraId="6317FF38" w14:textId="77777777" w:rsidR="0070452C" w:rsidRDefault="0070452C" w:rsidP="0070452C">
      <w:pPr>
        <w:pStyle w:val="EndNoteBibliography"/>
        <w:spacing w:after="0"/>
        <w:ind w:left="720" w:hanging="720"/>
      </w:pPr>
    </w:p>
    <w:p w14:paraId="315DA8F7" w14:textId="77777777" w:rsidR="0070452C" w:rsidRDefault="0070452C">
      <w:pPr>
        <w:spacing w:before="0" w:after="200" w:line="276" w:lineRule="auto"/>
        <w:rPr>
          <w:rFonts w:cs="Times New Roman"/>
          <w:b/>
          <w:szCs w:val="24"/>
          <w:lang w:eastAsia="zh-CN"/>
        </w:rPr>
      </w:pPr>
      <w:r>
        <w:rPr>
          <w:b/>
          <w:szCs w:val="24"/>
          <w:lang w:eastAsia="zh-CN"/>
        </w:rPr>
        <w:br w:type="page"/>
      </w:r>
    </w:p>
    <w:p w14:paraId="1E474DB9" w14:textId="25A7CC84" w:rsidR="0070452C" w:rsidRPr="0070452C" w:rsidRDefault="0070452C" w:rsidP="0070452C">
      <w:pPr>
        <w:pStyle w:val="EndNoteBibliography"/>
        <w:spacing w:after="0"/>
        <w:ind w:left="720" w:hanging="720"/>
        <w:rPr>
          <w:b/>
          <w:noProof w:val="0"/>
          <w:szCs w:val="24"/>
          <w:lang w:eastAsia="zh-CN"/>
        </w:rPr>
      </w:pPr>
      <w:r w:rsidRPr="0070452C">
        <w:rPr>
          <w:rFonts w:hint="eastAsia"/>
          <w:b/>
          <w:noProof w:val="0"/>
          <w:szCs w:val="24"/>
          <w:lang w:eastAsia="zh-CN"/>
        </w:rPr>
        <w:t>Re</w:t>
      </w:r>
      <w:r>
        <w:rPr>
          <w:rFonts w:hint="eastAsia"/>
          <w:b/>
          <w:noProof w:val="0"/>
          <w:szCs w:val="24"/>
          <w:lang w:eastAsia="zh-CN"/>
        </w:rPr>
        <w:t>ferences</w:t>
      </w:r>
    </w:p>
    <w:p w14:paraId="39B9E5FE" w14:textId="3C583072" w:rsidR="0070452C" w:rsidRPr="0070452C" w:rsidRDefault="0086622F" w:rsidP="0070452C">
      <w:pPr>
        <w:pStyle w:val="EndNoteBibliography"/>
        <w:spacing w:after="0"/>
        <w:ind w:left="720" w:hanging="720"/>
      </w:pPr>
      <w:r>
        <w:fldChar w:fldCharType="begin"/>
      </w:r>
      <w:r>
        <w:instrText xml:space="preserve"> ADDIN EN.REFLIST </w:instrText>
      </w:r>
      <w:r>
        <w:fldChar w:fldCharType="separate"/>
      </w:r>
      <w:r w:rsidR="0070452C" w:rsidRPr="0070452C">
        <w:t>1.</w:t>
      </w:r>
      <w:r w:rsidR="0070452C" w:rsidRPr="0070452C">
        <w:tab/>
        <w:t xml:space="preserve">Langsetmo, L., et al., </w:t>
      </w:r>
      <w:r w:rsidR="0070452C" w:rsidRPr="0070452C">
        <w:rPr>
          <w:i/>
        </w:rPr>
        <w:t>Physical activity, body mass index and bone mineral density-associations in a prospective population-based cohort of women and men: the Canadian Multicentre Osteoporosis Study (CaMos).</w:t>
      </w:r>
      <w:r w:rsidR="0070452C" w:rsidRPr="0070452C">
        <w:t xml:space="preserve"> Bone, 2012. </w:t>
      </w:r>
      <w:r w:rsidR="0070452C" w:rsidRPr="0070452C">
        <w:rPr>
          <w:b/>
        </w:rPr>
        <w:t>50</w:t>
      </w:r>
      <w:r w:rsidR="0070452C" w:rsidRPr="0070452C">
        <w:t>(1): p. 401-8.</w:t>
      </w:r>
    </w:p>
    <w:p w14:paraId="4CAFCA8C" w14:textId="77777777" w:rsidR="0070452C" w:rsidRPr="0070452C" w:rsidRDefault="0070452C" w:rsidP="0070452C">
      <w:pPr>
        <w:pStyle w:val="EndNoteBibliography"/>
        <w:ind w:left="720" w:hanging="720"/>
      </w:pPr>
      <w:r w:rsidRPr="0070452C">
        <w:t>2.</w:t>
      </w:r>
      <w:r w:rsidRPr="0070452C">
        <w:tab/>
        <w:t xml:space="preserve">Norman, A., et al., </w:t>
      </w:r>
      <w:r w:rsidRPr="0070452C">
        <w:rPr>
          <w:i/>
        </w:rPr>
        <w:t>Total physical activity in relation to age, body mass, health and other factors in a cohort of Swedish men.</w:t>
      </w:r>
      <w:r w:rsidRPr="0070452C">
        <w:t xml:space="preserve"> Int J Obes Relat Metab Disord, 2002. </w:t>
      </w:r>
      <w:r w:rsidRPr="0070452C">
        <w:rPr>
          <w:b/>
        </w:rPr>
        <w:t>26</w:t>
      </w:r>
      <w:r w:rsidRPr="0070452C">
        <w:t>(5): p. 670-5.</w:t>
      </w:r>
    </w:p>
    <w:p w14:paraId="2EB69A35" w14:textId="73D85131" w:rsidR="0086622F" w:rsidRPr="005029B4" w:rsidRDefault="0086622F" w:rsidP="00F92984">
      <w:pPr>
        <w:rPr>
          <w:lang w:eastAsia="zh-CN"/>
        </w:rPr>
      </w:pPr>
      <w:r>
        <w:fldChar w:fldCharType="end"/>
      </w:r>
      <w:bookmarkStart w:id="0" w:name="_GoBack"/>
      <w:bookmarkEnd w:id="0"/>
    </w:p>
    <w:sectPr w:rsidR="0086622F" w:rsidRPr="005029B4" w:rsidSect="00C67DC9">
      <w:type w:val="nextPage"/>
      <w:pgSz w:w="15840" w:h="12240" w:orient="landscape"/>
      <w:pgMar w:top="1281" w:right="1140" w:bottom="1179" w:left="1140" w:header="284"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1FB30" w14:textId="77777777" w:rsidR="00F94D17" w:rsidRDefault="00F94D17" w:rsidP="00117666">
      <w:pPr>
        <w:spacing w:after="0"/>
      </w:pPr>
      <w:r>
        <w:separator/>
      </w:r>
    </w:p>
  </w:endnote>
  <w:endnote w:type="continuationSeparator" w:id="0">
    <w:p w14:paraId="208602D0" w14:textId="77777777" w:rsidR="00F94D17" w:rsidRDefault="00F94D17"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FCB79" w14:textId="120A783F" w:rsidR="008D036E" w:rsidRPr="00577C4C" w:rsidRDefault="008D036E">
    <w:pPr>
      <w:pStyle w:val="Footer"/>
      <w:rPr>
        <w:color w:val="C00000"/>
        <w:szCs w:val="24"/>
      </w:rPr>
    </w:pPr>
    <w:r>
      <w:rPr>
        <w:noProof/>
        <w:lang w:val="en-IN" w:eastAsia="en-IN"/>
      </w:rPr>
      <mc:AlternateContent>
        <mc:Choice Requires="wps">
          <w:drawing>
            <wp:anchor distT="0" distB="0" distL="114300" distR="114300" simplePos="0" relativeHeight="251665408" behindDoc="0" locked="0" layoutInCell="1" allowOverlap="1" wp14:anchorId="7C0C9A1E" wp14:editId="36B3D683">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B86276A" w14:textId="6A9F6016" w:rsidR="008D036E" w:rsidRPr="00577C4C" w:rsidRDefault="008D036E">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F3BC1" w:rsidRPr="002F3BC1">
                            <w:rPr>
                              <w:noProof/>
                              <w:color w:val="000000" w:themeColor="text1"/>
                              <w:sz w:val="22"/>
                              <w:szCs w:val="40"/>
                            </w:rPr>
                            <w:t>4</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0C9A1E" id="_x0000_t202" coordsize="21600,21600" o:spt="202" path="m,l,21600r21600,l21600,xe">
              <v:stroke joinstyle="miter"/>
              <v:path gradientshapeok="t" o:connecttype="rect"/>
            </v:shapetype>
            <v:shape id="Text Box 1" o:spid="_x0000_s1026"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B86276A" w14:textId="6A9F6016" w:rsidR="008D036E" w:rsidRPr="00577C4C" w:rsidRDefault="008D036E">
                    <w:pPr>
                      <w:pStyle w:val="aa"/>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F3BC1" w:rsidRPr="002F3BC1">
                      <w:rPr>
                        <w:noProof/>
                        <w:color w:val="000000" w:themeColor="text1"/>
                        <w:sz w:val="22"/>
                        <w:szCs w:val="40"/>
                      </w:rPr>
                      <w:t>4</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8A60F" w14:textId="77777777" w:rsidR="008D036E" w:rsidRPr="00577C4C" w:rsidRDefault="008D036E">
    <w:pPr>
      <w:pStyle w:val="Footer"/>
      <w:rPr>
        <w:b/>
        <w:sz w:val="20"/>
        <w:szCs w:val="24"/>
      </w:rPr>
    </w:pPr>
    <w:r>
      <w:rPr>
        <w:noProof/>
        <w:lang w:val="en-IN" w:eastAsia="en-IN"/>
      </w:rPr>
      <mc:AlternateContent>
        <mc:Choice Requires="wps">
          <w:drawing>
            <wp:anchor distT="0" distB="0" distL="114300" distR="114300" simplePos="0" relativeHeight="251646976" behindDoc="0" locked="0" layoutInCell="1" allowOverlap="1" wp14:anchorId="2127D7DA" wp14:editId="10908CC8">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4C0BEFB" w14:textId="1DD10B47" w:rsidR="008D036E" w:rsidRPr="00577C4C" w:rsidRDefault="008D036E">
                          <w:pPr>
                            <w:pStyle w:val="Foote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F3BC1" w:rsidRPr="002F3BC1">
                            <w:rPr>
                              <w:noProof/>
                              <w:color w:val="000000" w:themeColor="text1"/>
                              <w:sz w:val="22"/>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127D7DA"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4C0BEFB" w14:textId="1DD10B47" w:rsidR="008D036E" w:rsidRPr="00577C4C" w:rsidRDefault="008D036E">
                    <w:pPr>
                      <w:pStyle w:val="aa"/>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F3BC1" w:rsidRPr="002F3BC1">
                      <w:rPr>
                        <w:noProof/>
                        <w:color w:val="000000" w:themeColor="text1"/>
                        <w:sz w:val="22"/>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64F78" w14:textId="77777777" w:rsidR="00F94D17" w:rsidRDefault="00F94D17" w:rsidP="00117666">
      <w:pPr>
        <w:spacing w:after="0"/>
      </w:pPr>
      <w:r>
        <w:separator/>
      </w:r>
    </w:p>
  </w:footnote>
  <w:footnote w:type="continuationSeparator" w:id="0">
    <w:p w14:paraId="7043F0A1" w14:textId="77777777" w:rsidR="00F94D17" w:rsidRDefault="00F94D17" w:rsidP="0011766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4DC69" w14:textId="182A2723" w:rsidR="008D036E" w:rsidRDefault="008D036E" w:rsidP="00A53000">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3A63D0"/>
    <w:multiLevelType w:val="hybridMultilevel"/>
    <w:tmpl w:val="7F8CBD72"/>
    <w:lvl w:ilvl="0" w:tplc="FF422298">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5" w15:restartNumberingAfterBreak="0">
    <w:nsid w:val="20B049D3"/>
    <w:multiLevelType w:val="hybridMultilevel"/>
    <w:tmpl w:val="C7A6D638"/>
    <w:lvl w:ilvl="0" w:tplc="BBDC76BC">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02A7CAC"/>
    <w:multiLevelType w:val="multilevel"/>
    <w:tmpl w:val="C6A8CCEA"/>
    <w:numStyleLink w:val="Headings"/>
  </w:abstractNum>
  <w:abstractNum w:abstractNumId="8"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584C7E"/>
    <w:multiLevelType w:val="hybridMultilevel"/>
    <w:tmpl w:val="F816172E"/>
    <w:lvl w:ilvl="0" w:tplc="BDE828D6">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7DBC6F29"/>
    <w:multiLevelType w:val="multilevel"/>
    <w:tmpl w:val="C6A8CCEA"/>
    <w:numStyleLink w:val="Headings"/>
  </w:abstractNum>
  <w:abstractNum w:abstractNumId="20"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5"/>
  </w:num>
  <w:num w:numId="3">
    <w:abstractNumId w:val="2"/>
  </w:num>
  <w:num w:numId="4">
    <w:abstractNumId w:val="17"/>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8"/>
  </w:num>
  <w:num w:numId="9">
    <w:abstractNumId w:val="11"/>
  </w:num>
  <w:num w:numId="10">
    <w:abstractNumId w:val="9"/>
  </w:num>
  <w:num w:numId="11">
    <w:abstractNumId w:val="3"/>
  </w:num>
  <w:num w:numId="12">
    <w:abstractNumId w:val="20"/>
  </w:num>
  <w:num w:numId="13">
    <w:abstractNumId w:val="14"/>
  </w:num>
  <w:num w:numId="14">
    <w:abstractNumId w:val="6"/>
  </w:num>
  <w:num w:numId="15">
    <w:abstractNumId w:val="13"/>
  </w:num>
  <w:num w:numId="16">
    <w:abstractNumId w:val="16"/>
  </w:num>
  <w:num w:numId="17">
    <w:abstractNumId w:val="4"/>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9"/>
  </w:num>
  <w:num w:numId="21">
    <w:abstractNumId w:val="4"/>
  </w:num>
  <w:num w:numId="22">
    <w:abstractNumId w:val="4"/>
    <w:lvlOverride w:ilvl="0">
      <w:startOverride w:val="1"/>
      <w:lvl w:ilvl="0">
        <w:start w:val="1"/>
        <w:numFmt w:val="decimal"/>
        <w:pStyle w:val="Heading1"/>
        <w:lvlText w:val="%1"/>
        <w:lvlJc w:val="left"/>
        <w:pPr>
          <w:tabs>
            <w:tab w:val="num" w:pos="567"/>
          </w:tabs>
          <w:ind w:left="567" w:hanging="567"/>
        </w:pPr>
      </w:lvl>
    </w:lvlOverride>
    <w:lvlOverride w:ilvl="1">
      <w:startOverride w:val="1"/>
      <w:lvl w:ilvl="1">
        <w:start w:val="1"/>
        <w:numFmt w:val="decimal"/>
        <w:pStyle w:val="Heading2"/>
        <w:lvlText w:val="%1.%2"/>
        <w:lvlJc w:val="left"/>
        <w:pPr>
          <w:tabs>
            <w:tab w:val="num" w:pos="567"/>
          </w:tabs>
          <w:ind w:left="567" w:hanging="567"/>
        </w:p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5"/>
  </w:num>
  <w:num w:numId="24">
    <w:abstractNumId w:val="4"/>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25">
    <w:abstractNumId w:val="18"/>
  </w:num>
  <w:num w:numId="26">
    <w:abstractNumId w:val="1"/>
  </w:num>
  <w:num w:numId="27">
    <w:abstractNumId w:val="4"/>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28">
    <w:abstractNumId w:val="4"/>
    <w:lvlOverride w:ilvl="0">
      <w:lvl w:ilvl="0">
        <w:start w:val="1"/>
        <w:numFmt w:val="decimal"/>
        <w:pStyle w:val="Heading1"/>
        <w:lvlText w:val="%1"/>
        <w:lvlJc w:val="left"/>
        <w:pPr>
          <w:tabs>
            <w:tab w:val="num" w:pos="567"/>
          </w:tabs>
          <w:ind w:left="567"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bordersDoNotSurroundHeader/>
  <w:bordersDoNotSurroundFooter/>
  <w:hideSpellingErrors/>
  <w:hideGrammaticalErrors/>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d0dddsq2d0wqe9pddvs5f8d520rzerwxzt&quot;&gt;temp.NO2&lt;record-ids&gt;&lt;item&gt;15&lt;/item&gt;&lt;item&gt;16&lt;/item&gt;&lt;/record-ids&gt;&lt;/item&gt;&lt;/Libraries&gt;"/>
  </w:docVars>
  <w:rsids>
    <w:rsidRoot w:val="00D40420"/>
    <w:rsid w:val="000001BE"/>
    <w:rsid w:val="00015D7B"/>
    <w:rsid w:val="00021F8C"/>
    <w:rsid w:val="0002273A"/>
    <w:rsid w:val="00034304"/>
    <w:rsid w:val="00035434"/>
    <w:rsid w:val="00045678"/>
    <w:rsid w:val="000458E4"/>
    <w:rsid w:val="00046851"/>
    <w:rsid w:val="00057A1D"/>
    <w:rsid w:val="00063D84"/>
    <w:rsid w:val="0006636D"/>
    <w:rsid w:val="00077D53"/>
    <w:rsid w:val="00081394"/>
    <w:rsid w:val="0009632A"/>
    <w:rsid w:val="000B1237"/>
    <w:rsid w:val="000B34BD"/>
    <w:rsid w:val="000B5FBD"/>
    <w:rsid w:val="000B7985"/>
    <w:rsid w:val="000C7E2A"/>
    <w:rsid w:val="000E0A78"/>
    <w:rsid w:val="000F0E64"/>
    <w:rsid w:val="000F4CFB"/>
    <w:rsid w:val="000F77C1"/>
    <w:rsid w:val="00113798"/>
    <w:rsid w:val="00117666"/>
    <w:rsid w:val="0012023A"/>
    <w:rsid w:val="001223A7"/>
    <w:rsid w:val="00122C6F"/>
    <w:rsid w:val="00123E5D"/>
    <w:rsid w:val="00134256"/>
    <w:rsid w:val="00142189"/>
    <w:rsid w:val="001430CE"/>
    <w:rsid w:val="00144087"/>
    <w:rsid w:val="00147174"/>
    <w:rsid w:val="00147395"/>
    <w:rsid w:val="00152161"/>
    <w:rsid w:val="001552C9"/>
    <w:rsid w:val="00164B9B"/>
    <w:rsid w:val="00165F1F"/>
    <w:rsid w:val="00177D84"/>
    <w:rsid w:val="00190C28"/>
    <w:rsid w:val="0019230D"/>
    <w:rsid w:val="001964EF"/>
    <w:rsid w:val="001B0203"/>
    <w:rsid w:val="001B0AC7"/>
    <w:rsid w:val="001B1A2C"/>
    <w:rsid w:val="001B4E92"/>
    <w:rsid w:val="001C7286"/>
    <w:rsid w:val="001C7EAC"/>
    <w:rsid w:val="001D0C79"/>
    <w:rsid w:val="001D5C23"/>
    <w:rsid w:val="001D5F9B"/>
    <w:rsid w:val="001D7219"/>
    <w:rsid w:val="001D748E"/>
    <w:rsid w:val="001E0A9E"/>
    <w:rsid w:val="001E48A4"/>
    <w:rsid w:val="001E4F08"/>
    <w:rsid w:val="001F4C07"/>
    <w:rsid w:val="00200599"/>
    <w:rsid w:val="00200D94"/>
    <w:rsid w:val="00206322"/>
    <w:rsid w:val="00217BA1"/>
    <w:rsid w:val="00220AEA"/>
    <w:rsid w:val="00220E13"/>
    <w:rsid w:val="00226954"/>
    <w:rsid w:val="00233ED7"/>
    <w:rsid w:val="002368CB"/>
    <w:rsid w:val="00242891"/>
    <w:rsid w:val="002449C3"/>
    <w:rsid w:val="00250E0E"/>
    <w:rsid w:val="002525F9"/>
    <w:rsid w:val="00253E23"/>
    <w:rsid w:val="002629A3"/>
    <w:rsid w:val="00265660"/>
    <w:rsid w:val="002677A0"/>
    <w:rsid w:val="00267D18"/>
    <w:rsid w:val="00270798"/>
    <w:rsid w:val="00273CC0"/>
    <w:rsid w:val="00282056"/>
    <w:rsid w:val="002868E2"/>
    <w:rsid w:val="002869C3"/>
    <w:rsid w:val="002936E4"/>
    <w:rsid w:val="00296B88"/>
    <w:rsid w:val="002A14A6"/>
    <w:rsid w:val="002A260D"/>
    <w:rsid w:val="002B2BD2"/>
    <w:rsid w:val="002B3911"/>
    <w:rsid w:val="002B6013"/>
    <w:rsid w:val="002C2848"/>
    <w:rsid w:val="002C74CA"/>
    <w:rsid w:val="002D4390"/>
    <w:rsid w:val="002D6E3D"/>
    <w:rsid w:val="002E6E7E"/>
    <w:rsid w:val="002F3BC1"/>
    <w:rsid w:val="002F4705"/>
    <w:rsid w:val="002F744D"/>
    <w:rsid w:val="00303DE6"/>
    <w:rsid w:val="00310124"/>
    <w:rsid w:val="00313794"/>
    <w:rsid w:val="00322306"/>
    <w:rsid w:val="003271C9"/>
    <w:rsid w:val="00351E9D"/>
    <w:rsid w:val="003544FB"/>
    <w:rsid w:val="00355D36"/>
    <w:rsid w:val="00365D63"/>
    <w:rsid w:val="00367050"/>
    <w:rsid w:val="0036793B"/>
    <w:rsid w:val="00372682"/>
    <w:rsid w:val="00376CC5"/>
    <w:rsid w:val="0038063D"/>
    <w:rsid w:val="00381837"/>
    <w:rsid w:val="00386997"/>
    <w:rsid w:val="00386E1A"/>
    <w:rsid w:val="0039102C"/>
    <w:rsid w:val="00394A20"/>
    <w:rsid w:val="0039693B"/>
    <w:rsid w:val="003A30DB"/>
    <w:rsid w:val="003B2FF2"/>
    <w:rsid w:val="003B3C40"/>
    <w:rsid w:val="003C5577"/>
    <w:rsid w:val="003D2F2D"/>
    <w:rsid w:val="003E19C5"/>
    <w:rsid w:val="004012B4"/>
    <w:rsid w:val="00401590"/>
    <w:rsid w:val="00402348"/>
    <w:rsid w:val="00420E59"/>
    <w:rsid w:val="00430CF1"/>
    <w:rsid w:val="00431CDF"/>
    <w:rsid w:val="00435D1D"/>
    <w:rsid w:val="00446E4C"/>
    <w:rsid w:val="00457575"/>
    <w:rsid w:val="00460E65"/>
    <w:rsid w:val="00463E3D"/>
    <w:rsid w:val="004645AE"/>
    <w:rsid w:val="00467382"/>
    <w:rsid w:val="004845C2"/>
    <w:rsid w:val="004867B8"/>
    <w:rsid w:val="004A41E4"/>
    <w:rsid w:val="004B65ED"/>
    <w:rsid w:val="004D3E33"/>
    <w:rsid w:val="004D41BC"/>
    <w:rsid w:val="004D5FDE"/>
    <w:rsid w:val="004F06CC"/>
    <w:rsid w:val="004F0C90"/>
    <w:rsid w:val="004F2D12"/>
    <w:rsid w:val="005029B4"/>
    <w:rsid w:val="00504B06"/>
    <w:rsid w:val="00510770"/>
    <w:rsid w:val="00516D58"/>
    <w:rsid w:val="0052252B"/>
    <w:rsid w:val="0052387A"/>
    <w:rsid w:val="005250F2"/>
    <w:rsid w:val="00530D1D"/>
    <w:rsid w:val="005311BA"/>
    <w:rsid w:val="00543E9E"/>
    <w:rsid w:val="00561B16"/>
    <w:rsid w:val="005638B1"/>
    <w:rsid w:val="00564B96"/>
    <w:rsid w:val="00592C5C"/>
    <w:rsid w:val="005A1342"/>
    <w:rsid w:val="005A1D84"/>
    <w:rsid w:val="005A70EA"/>
    <w:rsid w:val="005C293B"/>
    <w:rsid w:val="005C3963"/>
    <w:rsid w:val="005D0F14"/>
    <w:rsid w:val="005D1127"/>
    <w:rsid w:val="005D1840"/>
    <w:rsid w:val="005D35E4"/>
    <w:rsid w:val="005D3794"/>
    <w:rsid w:val="005D7910"/>
    <w:rsid w:val="005E5E37"/>
    <w:rsid w:val="005F081D"/>
    <w:rsid w:val="00614C68"/>
    <w:rsid w:val="00616EAA"/>
    <w:rsid w:val="0062154F"/>
    <w:rsid w:val="00621BA8"/>
    <w:rsid w:val="0062413C"/>
    <w:rsid w:val="00626026"/>
    <w:rsid w:val="00631A8C"/>
    <w:rsid w:val="006436F3"/>
    <w:rsid w:val="00651CA2"/>
    <w:rsid w:val="00653D60"/>
    <w:rsid w:val="00660D05"/>
    <w:rsid w:val="0066341C"/>
    <w:rsid w:val="00664E48"/>
    <w:rsid w:val="00671D9A"/>
    <w:rsid w:val="00673952"/>
    <w:rsid w:val="006815FB"/>
    <w:rsid w:val="006822F9"/>
    <w:rsid w:val="00684914"/>
    <w:rsid w:val="00686C9D"/>
    <w:rsid w:val="0069190B"/>
    <w:rsid w:val="00693B42"/>
    <w:rsid w:val="00697930"/>
    <w:rsid w:val="006B2D5B"/>
    <w:rsid w:val="006B3D30"/>
    <w:rsid w:val="006B7D14"/>
    <w:rsid w:val="006C186D"/>
    <w:rsid w:val="006C74F7"/>
    <w:rsid w:val="006D5B93"/>
    <w:rsid w:val="006E0BAA"/>
    <w:rsid w:val="006E18DE"/>
    <w:rsid w:val="006E54C5"/>
    <w:rsid w:val="0070083C"/>
    <w:rsid w:val="0070452C"/>
    <w:rsid w:val="0071254D"/>
    <w:rsid w:val="007222C6"/>
    <w:rsid w:val="007240D9"/>
    <w:rsid w:val="00725A7D"/>
    <w:rsid w:val="00726DF1"/>
    <w:rsid w:val="00727093"/>
    <w:rsid w:val="0073085C"/>
    <w:rsid w:val="007401D2"/>
    <w:rsid w:val="00746505"/>
    <w:rsid w:val="00752FD1"/>
    <w:rsid w:val="00790BB3"/>
    <w:rsid w:val="00792043"/>
    <w:rsid w:val="00797EDD"/>
    <w:rsid w:val="007B0322"/>
    <w:rsid w:val="007B385C"/>
    <w:rsid w:val="007C0E3F"/>
    <w:rsid w:val="007C206C"/>
    <w:rsid w:val="007C5729"/>
    <w:rsid w:val="007C7028"/>
    <w:rsid w:val="007E2D3C"/>
    <w:rsid w:val="008024BD"/>
    <w:rsid w:val="00804D3D"/>
    <w:rsid w:val="008100AA"/>
    <w:rsid w:val="008111E4"/>
    <w:rsid w:val="00812E7B"/>
    <w:rsid w:val="0081301C"/>
    <w:rsid w:val="00817DD6"/>
    <w:rsid w:val="00826CE1"/>
    <w:rsid w:val="00834483"/>
    <w:rsid w:val="008368D3"/>
    <w:rsid w:val="00850C15"/>
    <w:rsid w:val="008566EA"/>
    <w:rsid w:val="00860ECC"/>
    <w:rsid w:val="008629A9"/>
    <w:rsid w:val="0086622F"/>
    <w:rsid w:val="00870105"/>
    <w:rsid w:val="00870B29"/>
    <w:rsid w:val="00877755"/>
    <w:rsid w:val="008822EC"/>
    <w:rsid w:val="00884BEA"/>
    <w:rsid w:val="0088513A"/>
    <w:rsid w:val="008906FA"/>
    <w:rsid w:val="00893C19"/>
    <w:rsid w:val="00895308"/>
    <w:rsid w:val="008A0240"/>
    <w:rsid w:val="008B16C4"/>
    <w:rsid w:val="008B2204"/>
    <w:rsid w:val="008C0E32"/>
    <w:rsid w:val="008D036E"/>
    <w:rsid w:val="008D2E04"/>
    <w:rsid w:val="008D6C8D"/>
    <w:rsid w:val="008D7209"/>
    <w:rsid w:val="008E2B54"/>
    <w:rsid w:val="008E4404"/>
    <w:rsid w:val="008E58C7"/>
    <w:rsid w:val="008F2CFB"/>
    <w:rsid w:val="008F5021"/>
    <w:rsid w:val="00913719"/>
    <w:rsid w:val="009240FA"/>
    <w:rsid w:val="0093643C"/>
    <w:rsid w:val="00943573"/>
    <w:rsid w:val="009570AE"/>
    <w:rsid w:val="00965503"/>
    <w:rsid w:val="00965939"/>
    <w:rsid w:val="00971B61"/>
    <w:rsid w:val="00977278"/>
    <w:rsid w:val="00980C31"/>
    <w:rsid w:val="00982F4F"/>
    <w:rsid w:val="00985B98"/>
    <w:rsid w:val="00986886"/>
    <w:rsid w:val="009955FF"/>
    <w:rsid w:val="009C0BC2"/>
    <w:rsid w:val="009C0F38"/>
    <w:rsid w:val="009C51CD"/>
    <w:rsid w:val="009D259D"/>
    <w:rsid w:val="009E0338"/>
    <w:rsid w:val="009E4E6A"/>
    <w:rsid w:val="009F6858"/>
    <w:rsid w:val="00A00487"/>
    <w:rsid w:val="00A147F3"/>
    <w:rsid w:val="00A14B6B"/>
    <w:rsid w:val="00A16FAB"/>
    <w:rsid w:val="00A3365A"/>
    <w:rsid w:val="00A353B4"/>
    <w:rsid w:val="00A368E0"/>
    <w:rsid w:val="00A50D9D"/>
    <w:rsid w:val="00A53000"/>
    <w:rsid w:val="00A545C6"/>
    <w:rsid w:val="00A747EE"/>
    <w:rsid w:val="00A75F87"/>
    <w:rsid w:val="00A776BE"/>
    <w:rsid w:val="00A8201B"/>
    <w:rsid w:val="00A870E9"/>
    <w:rsid w:val="00A943EA"/>
    <w:rsid w:val="00A95D8B"/>
    <w:rsid w:val="00A97BB7"/>
    <w:rsid w:val="00AA2D95"/>
    <w:rsid w:val="00AA3869"/>
    <w:rsid w:val="00AB5E53"/>
    <w:rsid w:val="00AC0270"/>
    <w:rsid w:val="00AC3EA3"/>
    <w:rsid w:val="00AC792D"/>
    <w:rsid w:val="00AE61B3"/>
    <w:rsid w:val="00AF77D9"/>
    <w:rsid w:val="00B11D62"/>
    <w:rsid w:val="00B307BB"/>
    <w:rsid w:val="00B354F5"/>
    <w:rsid w:val="00B41C67"/>
    <w:rsid w:val="00B478F1"/>
    <w:rsid w:val="00B657B8"/>
    <w:rsid w:val="00B7795F"/>
    <w:rsid w:val="00B84920"/>
    <w:rsid w:val="00B8556A"/>
    <w:rsid w:val="00B95C12"/>
    <w:rsid w:val="00BA2336"/>
    <w:rsid w:val="00BB41CE"/>
    <w:rsid w:val="00BB4462"/>
    <w:rsid w:val="00BB58DF"/>
    <w:rsid w:val="00BB6240"/>
    <w:rsid w:val="00BB6949"/>
    <w:rsid w:val="00BE037D"/>
    <w:rsid w:val="00BF6C12"/>
    <w:rsid w:val="00C012A3"/>
    <w:rsid w:val="00C03750"/>
    <w:rsid w:val="00C06462"/>
    <w:rsid w:val="00C15BB0"/>
    <w:rsid w:val="00C16F19"/>
    <w:rsid w:val="00C30EB1"/>
    <w:rsid w:val="00C40354"/>
    <w:rsid w:val="00C474B5"/>
    <w:rsid w:val="00C52A7B"/>
    <w:rsid w:val="00C5591A"/>
    <w:rsid w:val="00C577CF"/>
    <w:rsid w:val="00C6324C"/>
    <w:rsid w:val="00C679AA"/>
    <w:rsid w:val="00C67DC9"/>
    <w:rsid w:val="00C724CF"/>
    <w:rsid w:val="00C75972"/>
    <w:rsid w:val="00C82792"/>
    <w:rsid w:val="00C948FD"/>
    <w:rsid w:val="00CB2220"/>
    <w:rsid w:val="00CB2BB4"/>
    <w:rsid w:val="00CB43D5"/>
    <w:rsid w:val="00CC76F9"/>
    <w:rsid w:val="00CD066B"/>
    <w:rsid w:val="00CD3ECE"/>
    <w:rsid w:val="00CD46E2"/>
    <w:rsid w:val="00CD6C21"/>
    <w:rsid w:val="00CE652B"/>
    <w:rsid w:val="00D00D0B"/>
    <w:rsid w:val="00D04B69"/>
    <w:rsid w:val="00D04B79"/>
    <w:rsid w:val="00D12B5D"/>
    <w:rsid w:val="00D17FBC"/>
    <w:rsid w:val="00D20CE4"/>
    <w:rsid w:val="00D22BA5"/>
    <w:rsid w:val="00D3042F"/>
    <w:rsid w:val="00D40420"/>
    <w:rsid w:val="00D537FA"/>
    <w:rsid w:val="00D63B5E"/>
    <w:rsid w:val="00D650DC"/>
    <w:rsid w:val="00D80D99"/>
    <w:rsid w:val="00D91817"/>
    <w:rsid w:val="00D945E2"/>
    <w:rsid w:val="00D9503C"/>
    <w:rsid w:val="00D96693"/>
    <w:rsid w:val="00DA2D31"/>
    <w:rsid w:val="00DA40FE"/>
    <w:rsid w:val="00DA4307"/>
    <w:rsid w:val="00DB285A"/>
    <w:rsid w:val="00DD73EF"/>
    <w:rsid w:val="00DE23E8"/>
    <w:rsid w:val="00DE4D38"/>
    <w:rsid w:val="00DF187F"/>
    <w:rsid w:val="00DF1D0B"/>
    <w:rsid w:val="00DF3CB6"/>
    <w:rsid w:val="00DF638B"/>
    <w:rsid w:val="00E0128B"/>
    <w:rsid w:val="00E11C78"/>
    <w:rsid w:val="00E16F9D"/>
    <w:rsid w:val="00E31303"/>
    <w:rsid w:val="00E621B9"/>
    <w:rsid w:val="00E64E17"/>
    <w:rsid w:val="00E72345"/>
    <w:rsid w:val="00E74485"/>
    <w:rsid w:val="00E852EA"/>
    <w:rsid w:val="00EA2431"/>
    <w:rsid w:val="00EA3D3C"/>
    <w:rsid w:val="00EB0925"/>
    <w:rsid w:val="00EB7CA9"/>
    <w:rsid w:val="00EC38F5"/>
    <w:rsid w:val="00EC7CC3"/>
    <w:rsid w:val="00F21B6C"/>
    <w:rsid w:val="00F254A4"/>
    <w:rsid w:val="00F37C56"/>
    <w:rsid w:val="00F43FE9"/>
    <w:rsid w:val="00F46494"/>
    <w:rsid w:val="00F558AB"/>
    <w:rsid w:val="00F61D89"/>
    <w:rsid w:val="00F65E2D"/>
    <w:rsid w:val="00F66DB6"/>
    <w:rsid w:val="00F86ABB"/>
    <w:rsid w:val="00F92984"/>
    <w:rsid w:val="00F94D17"/>
    <w:rsid w:val="00F97039"/>
    <w:rsid w:val="00FA0194"/>
    <w:rsid w:val="00FA5F7C"/>
    <w:rsid w:val="00FA7446"/>
    <w:rsid w:val="00FA794C"/>
    <w:rsid w:val="00FD124A"/>
    <w:rsid w:val="00FD138A"/>
    <w:rsid w:val="00FD7648"/>
    <w:rsid w:val="00FE2770"/>
    <w:rsid w:val="00FE2C7B"/>
    <w:rsid w:val="00FE7BEB"/>
    <w:rsid w:val="00FF11DE"/>
    <w:rsid w:val="00FF4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EA237"/>
  <w15:docId w15:val="{757ABA37-7D5A-42D5-8BA2-C3ABF0C3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EastAsia"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38B"/>
    <w:pPr>
      <w:spacing w:before="120" w:after="240" w:line="300" w:lineRule="auto"/>
    </w:pPr>
    <w:rPr>
      <w:rFonts w:ascii="Times New Roman" w:hAnsi="Times New Roman"/>
      <w:sz w:val="24"/>
    </w:rPr>
  </w:style>
  <w:style w:type="paragraph" w:styleId="Heading1">
    <w:name w:val="heading 1"/>
    <w:basedOn w:val="ListParagraph"/>
    <w:next w:val="Normal"/>
    <w:link w:val="Heading1Char"/>
    <w:uiPriority w:val="2"/>
    <w:qFormat/>
    <w:rsid w:val="00D80D99"/>
    <w:pPr>
      <w:numPr>
        <w:numId w:val="17"/>
      </w:numPr>
      <w:spacing w:before="240"/>
      <w:contextualSpacing w:val="0"/>
      <w:outlineLvl w:val="0"/>
    </w:pPr>
    <w:rPr>
      <w:b/>
    </w:rPr>
  </w:style>
  <w:style w:type="paragraph" w:styleId="Heading2">
    <w:name w:val="heading 2"/>
    <w:basedOn w:val="Heading1"/>
    <w:next w:val="Normal"/>
    <w:link w:val="Heading2Char"/>
    <w:uiPriority w:val="2"/>
    <w:qFormat/>
    <w:rsid w:val="00D80D99"/>
    <w:pPr>
      <w:numPr>
        <w:ilvl w:val="1"/>
      </w:numPr>
      <w:spacing w:after="200"/>
      <w:outlineLvl w:val="1"/>
    </w:pPr>
  </w:style>
  <w:style w:type="paragraph" w:styleId="Heading3">
    <w:name w:val="heading 3"/>
    <w:basedOn w:val="Normal"/>
    <w:next w:val="Normal"/>
    <w:link w:val="Heading3Char"/>
    <w:uiPriority w:val="2"/>
    <w:qFormat/>
    <w:rsid w:val="00D80D99"/>
    <w:pPr>
      <w:keepNext/>
      <w:keepLines/>
      <w:numPr>
        <w:ilvl w:val="2"/>
        <w:numId w:val="17"/>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4739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link w:val="ListParagraphChar"/>
    <w:uiPriority w:val="34"/>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39"/>
    <w:qFormat/>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qFormat/>
    <w:rsid w:val="00725A7D"/>
    <w:rPr>
      <w:sz w:val="16"/>
      <w:szCs w:val="16"/>
    </w:rPr>
  </w:style>
  <w:style w:type="paragraph" w:styleId="CommentText">
    <w:name w:val="annotation text"/>
    <w:basedOn w:val="Normal"/>
    <w:link w:val="CommentTextChar"/>
    <w:uiPriority w:val="99"/>
    <w:unhideWhenUsed/>
    <w:qFormat/>
    <w:rsid w:val="00725A7D"/>
    <w:rPr>
      <w:sz w:val="20"/>
      <w:szCs w:val="20"/>
    </w:rPr>
  </w:style>
  <w:style w:type="character" w:customStyle="1" w:styleId="CommentTextChar">
    <w:name w:val="Comment Text Char"/>
    <w:basedOn w:val="DefaultParagraphFont"/>
    <w:link w:val="CommentText"/>
    <w:uiPriority w:val="99"/>
    <w:qFormat/>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styleId="Title">
    <w:name w:val="Title"/>
    <w:basedOn w:val="Normal"/>
    <w:next w:val="Normal"/>
    <w:link w:val="TitleChar"/>
    <w:qFormat/>
    <w:rsid w:val="00D80D99"/>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D80D99"/>
    <w:rPr>
      <w:rFonts w:ascii="Times New Roman" w:hAnsi="Times New Roman" w:cs="Times New Roman"/>
      <w:b/>
      <w:sz w:val="32"/>
      <w:szCs w:val="32"/>
    </w:rPr>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uthorList">
    <w:name w:val="Author List"/>
    <w:aliases w:val="Keywords,Abstract"/>
    <w:basedOn w:val="Subtitle"/>
    <w:next w:val="Normal"/>
    <w:uiPriority w:val="1"/>
    <w:qFormat/>
    <w:rsid w:val="00651CA2"/>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customStyle="1" w:styleId="1">
    <w:name w:val="未处理的提及1"/>
    <w:basedOn w:val="DefaultParagraphFont"/>
    <w:uiPriority w:val="99"/>
    <w:semiHidden/>
    <w:unhideWhenUsed/>
    <w:rsid w:val="00895308"/>
    <w:rPr>
      <w:color w:val="605E5C"/>
      <w:shd w:val="clear" w:color="auto" w:fill="E1DFDD"/>
    </w:rPr>
  </w:style>
  <w:style w:type="paragraph" w:customStyle="1" w:styleId="EndNoteBibliographyTitle">
    <w:name w:val="EndNote Bibliography Title"/>
    <w:basedOn w:val="Normal"/>
    <w:link w:val="EndNoteBibliographyTitle0"/>
    <w:rsid w:val="008100AA"/>
    <w:pPr>
      <w:spacing w:after="0"/>
      <w:jc w:val="center"/>
    </w:pPr>
    <w:rPr>
      <w:rFonts w:cs="Times New Roman"/>
      <w:noProof/>
    </w:rPr>
  </w:style>
  <w:style w:type="character" w:customStyle="1" w:styleId="EndNoteBibliographyTitle0">
    <w:name w:val="EndNote Bibliography Title 字符"/>
    <w:basedOn w:val="DefaultParagraphFont"/>
    <w:link w:val="EndNoteBibliographyTitle"/>
    <w:rsid w:val="008100AA"/>
    <w:rPr>
      <w:rFonts w:ascii="Times New Roman" w:hAnsi="Times New Roman" w:cs="Times New Roman"/>
      <w:noProof/>
      <w:sz w:val="24"/>
    </w:rPr>
  </w:style>
  <w:style w:type="paragraph" w:customStyle="1" w:styleId="EndNoteBibliography">
    <w:name w:val="EndNote Bibliography"/>
    <w:basedOn w:val="Normal"/>
    <w:link w:val="EndNoteBibliography0"/>
    <w:rsid w:val="008100AA"/>
    <w:pPr>
      <w:spacing w:line="240" w:lineRule="auto"/>
    </w:pPr>
    <w:rPr>
      <w:rFonts w:cs="Times New Roman"/>
      <w:noProof/>
    </w:rPr>
  </w:style>
  <w:style w:type="character" w:customStyle="1" w:styleId="EndNoteBibliography0">
    <w:name w:val="EndNote Bibliography 字符"/>
    <w:basedOn w:val="DefaultParagraphFont"/>
    <w:link w:val="EndNoteBibliography"/>
    <w:rsid w:val="008100AA"/>
    <w:rPr>
      <w:rFonts w:ascii="Times New Roman" w:hAnsi="Times New Roman" w:cs="Times New Roman"/>
      <w:noProof/>
      <w:sz w:val="24"/>
    </w:rPr>
  </w:style>
  <w:style w:type="character" w:customStyle="1" w:styleId="ListParagraphChar">
    <w:name w:val="List Paragraph Char"/>
    <w:basedOn w:val="DefaultParagraphFont"/>
    <w:link w:val="ListParagraph"/>
    <w:uiPriority w:val="34"/>
    <w:rsid w:val="00DA4307"/>
    <w:rPr>
      <w:rFonts w:ascii="Times New Roman" w:eastAsia="Cambria" w:hAnsi="Times New Roman" w:cs="Times New Roman"/>
      <w:sz w:val="24"/>
      <w:szCs w:val="24"/>
    </w:rPr>
  </w:style>
  <w:style w:type="character" w:customStyle="1" w:styleId="2">
    <w:name w:val="未处理的提及2"/>
    <w:basedOn w:val="DefaultParagraphFont"/>
    <w:uiPriority w:val="99"/>
    <w:semiHidden/>
    <w:unhideWhenUsed/>
    <w:rsid w:val="00870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161508936">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3866720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588587815">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692417793">
      <w:bodyDiv w:val="1"/>
      <w:marLeft w:val="0"/>
      <w:marRight w:val="0"/>
      <w:marTop w:val="0"/>
      <w:marBottom w:val="0"/>
      <w:divBdr>
        <w:top w:val="none" w:sz="0" w:space="0" w:color="auto"/>
        <w:left w:val="none" w:sz="0" w:space="0" w:color="auto"/>
        <w:bottom w:val="none" w:sz="0" w:space="0" w:color="auto"/>
        <w:right w:val="none" w:sz="0" w:space="0" w:color="auto"/>
      </w:divBdr>
    </w:div>
    <w:div w:id="738137876">
      <w:bodyDiv w:val="1"/>
      <w:marLeft w:val="0"/>
      <w:marRight w:val="0"/>
      <w:marTop w:val="0"/>
      <w:marBottom w:val="0"/>
      <w:divBdr>
        <w:top w:val="none" w:sz="0" w:space="0" w:color="auto"/>
        <w:left w:val="none" w:sz="0" w:space="0" w:color="auto"/>
        <w:bottom w:val="none" w:sz="0" w:space="0" w:color="auto"/>
        <w:right w:val="none" w:sz="0" w:space="0" w:color="auto"/>
      </w:divBdr>
    </w:div>
    <w:div w:id="788280421">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969630037">
      <w:bodyDiv w:val="1"/>
      <w:marLeft w:val="0"/>
      <w:marRight w:val="0"/>
      <w:marTop w:val="0"/>
      <w:marBottom w:val="0"/>
      <w:divBdr>
        <w:top w:val="none" w:sz="0" w:space="0" w:color="auto"/>
        <w:left w:val="none" w:sz="0" w:space="0" w:color="auto"/>
        <w:bottom w:val="none" w:sz="0" w:space="0" w:color="auto"/>
        <w:right w:val="none" w:sz="0" w:space="0" w:color="auto"/>
      </w:divBdr>
    </w:div>
    <w:div w:id="971133935">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1179152896">
      <w:bodyDiv w:val="1"/>
      <w:marLeft w:val="0"/>
      <w:marRight w:val="0"/>
      <w:marTop w:val="0"/>
      <w:marBottom w:val="0"/>
      <w:divBdr>
        <w:top w:val="none" w:sz="0" w:space="0" w:color="auto"/>
        <w:left w:val="none" w:sz="0" w:space="0" w:color="auto"/>
        <w:bottom w:val="none" w:sz="0" w:space="0" w:color="auto"/>
        <w:right w:val="none" w:sz="0" w:space="0" w:color="auto"/>
      </w:divBdr>
    </w:div>
    <w:div w:id="1216771470">
      <w:bodyDiv w:val="1"/>
      <w:marLeft w:val="0"/>
      <w:marRight w:val="0"/>
      <w:marTop w:val="0"/>
      <w:marBottom w:val="0"/>
      <w:divBdr>
        <w:top w:val="none" w:sz="0" w:space="0" w:color="auto"/>
        <w:left w:val="none" w:sz="0" w:space="0" w:color="auto"/>
        <w:bottom w:val="none" w:sz="0" w:space="0" w:color="auto"/>
        <w:right w:val="none" w:sz="0" w:space="0" w:color="auto"/>
      </w:divBdr>
    </w:div>
    <w:div w:id="1288315238">
      <w:bodyDiv w:val="1"/>
      <w:marLeft w:val="0"/>
      <w:marRight w:val="0"/>
      <w:marTop w:val="0"/>
      <w:marBottom w:val="0"/>
      <w:divBdr>
        <w:top w:val="none" w:sz="0" w:space="0" w:color="auto"/>
        <w:left w:val="none" w:sz="0" w:space="0" w:color="auto"/>
        <w:bottom w:val="none" w:sz="0" w:space="0" w:color="auto"/>
        <w:right w:val="none" w:sz="0" w:space="0" w:color="auto"/>
      </w:divBdr>
    </w:div>
    <w:div w:id="1536229513">
      <w:bodyDiv w:val="1"/>
      <w:marLeft w:val="0"/>
      <w:marRight w:val="0"/>
      <w:marTop w:val="0"/>
      <w:marBottom w:val="0"/>
      <w:divBdr>
        <w:top w:val="none" w:sz="0" w:space="0" w:color="auto"/>
        <w:left w:val="none" w:sz="0" w:space="0" w:color="auto"/>
        <w:bottom w:val="none" w:sz="0" w:space="0" w:color="auto"/>
        <w:right w:val="none" w:sz="0" w:space="0" w:color="auto"/>
      </w:divBdr>
    </w:div>
    <w:div w:id="1573194958">
      <w:bodyDiv w:val="1"/>
      <w:marLeft w:val="0"/>
      <w:marRight w:val="0"/>
      <w:marTop w:val="0"/>
      <w:marBottom w:val="0"/>
      <w:divBdr>
        <w:top w:val="none" w:sz="0" w:space="0" w:color="auto"/>
        <w:left w:val="none" w:sz="0" w:space="0" w:color="auto"/>
        <w:bottom w:val="none" w:sz="0" w:space="0" w:color="auto"/>
        <w:right w:val="none" w:sz="0" w:space="0" w:color="auto"/>
      </w:divBdr>
    </w:div>
    <w:div w:id="2103333774">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tiff"/><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FRONDOC-1086935359-10120</_dlc_DocId>
    <_dlc_DocIdUrl xmlns="26005759-6815-4540-b8ea-913958d74f23">
      <Url>https://frontiersin.sharepoint.com/Publishing/PubOps/Production/_layouts/15/DocIdRedir.aspx?ID=FRONDOC-1086935359-10120</Url>
      <Description>FRONDOC-1086935359-10120</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6fd1d3709ebdae3c6e0eeb2d23db798b">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830d6d9b807b871f8ec19ed92d251fd0"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1F9E78B-9130-4244-A349-202827F2937E}">
  <ds:schemaRefs>
    <ds:schemaRef ds:uri="http://schemas.microsoft.com/sharepoint/events"/>
  </ds:schemaRefs>
</ds:datastoreItem>
</file>

<file path=customXml/itemProps2.xml><?xml version="1.0" encoding="utf-8"?>
<ds:datastoreItem xmlns:ds="http://schemas.openxmlformats.org/officeDocument/2006/customXml" ds:itemID="{C80633FE-2C4D-43D3-9027-7B70B5BC8799}">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3.xml><?xml version="1.0" encoding="utf-8"?>
<ds:datastoreItem xmlns:ds="http://schemas.openxmlformats.org/officeDocument/2006/customXml" ds:itemID="{A547FD6E-73F0-4542-8474-D6680317EFD1}">
  <ds:schemaRefs>
    <ds:schemaRef ds:uri="http://schemas.microsoft.com/sharepoint/v3/contenttype/forms"/>
  </ds:schemaRefs>
</ds:datastoreItem>
</file>

<file path=customXml/itemProps4.xml><?xml version="1.0" encoding="utf-8"?>
<ds:datastoreItem xmlns:ds="http://schemas.openxmlformats.org/officeDocument/2006/customXml" ds:itemID="{37D19558-80B8-407F-9A85-A5582859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B52687A-9F39-4A56-8124-2A8007492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frontiers_template.dotx</Template>
  <TotalTime>5719</TotalTime>
  <Pages>1</Pages>
  <Words>1090</Words>
  <Characters>6215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zhao</dc:creator>
  <cp:keywords/>
  <dc:description/>
  <cp:lastModifiedBy>Rajalakshmi Thangaraj</cp:lastModifiedBy>
  <cp:revision>67</cp:revision>
  <cp:lastPrinted>2024-03-18T15:04:00Z</cp:lastPrinted>
  <dcterms:created xsi:type="dcterms:W3CDTF">2024-05-02T10:06:00Z</dcterms:created>
  <dcterms:modified xsi:type="dcterms:W3CDTF">2025-04-13T04:16:00Z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