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68288" w14:textId="77777777" w:rsidR="003F566B" w:rsidRDefault="005425C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Supplementary Material to </w:t>
      </w:r>
    </w:p>
    <w:p w14:paraId="021A6404" w14:textId="77777777" w:rsidR="003F566B" w:rsidRDefault="003F566B">
      <w:pPr>
        <w:jc w:val="center"/>
        <w:rPr>
          <w:rFonts w:ascii="Times New Roman" w:eastAsia="Times New Roman" w:hAnsi="Times New Roman" w:cs="Times New Roman"/>
          <w:b/>
          <w:sz w:val="36"/>
          <w:szCs w:val="36"/>
        </w:rPr>
      </w:pPr>
    </w:p>
    <w:p w14:paraId="497BA14E" w14:textId="77777777" w:rsidR="003F566B" w:rsidRDefault="005425C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Fluocinolone Acetonide 0.18-mg Implant for Treatment of Recurrent Inflammation </w:t>
      </w:r>
      <w:r w:rsidR="0070779A">
        <w:rPr>
          <w:rFonts w:ascii="Times New Roman" w:eastAsia="Times New Roman" w:hAnsi="Times New Roman" w:cs="Times New Roman"/>
          <w:b/>
          <w:sz w:val="28"/>
          <w:szCs w:val="28"/>
        </w:rPr>
        <w:t xml:space="preserve">Due </w:t>
      </w:r>
      <w:r>
        <w:rPr>
          <w:rFonts w:ascii="Times New Roman" w:eastAsia="Times New Roman" w:hAnsi="Times New Roman" w:cs="Times New Roman"/>
          <w:b/>
          <w:sz w:val="28"/>
          <w:szCs w:val="28"/>
        </w:rPr>
        <w:t xml:space="preserve">to Non-infectious Uveitis: </w:t>
      </w:r>
      <w:proofErr w:type="gramStart"/>
      <w:r w:rsidR="009076AD">
        <w:rPr>
          <w:rFonts w:ascii="Times New Roman" w:eastAsia="Times New Roman" w:hAnsi="Times New Roman" w:cs="Times New Roman"/>
          <w:b/>
          <w:sz w:val="28"/>
          <w:szCs w:val="28"/>
        </w:rPr>
        <w:t>a</w:t>
      </w:r>
      <w:proofErr w:type="gramEnd"/>
      <w:r>
        <w:rPr>
          <w:rFonts w:ascii="Times New Roman" w:eastAsia="Times New Roman" w:hAnsi="Times New Roman" w:cs="Times New Roman"/>
          <w:b/>
          <w:sz w:val="28"/>
          <w:szCs w:val="28"/>
        </w:rPr>
        <w:t xml:space="preserve"> Case Series of 15 Patients</w:t>
      </w:r>
    </w:p>
    <w:p w14:paraId="26E7FB7E" w14:textId="77777777" w:rsidR="003F566B" w:rsidRDefault="003F566B">
      <w:pPr>
        <w:jc w:val="center"/>
        <w:rPr>
          <w:rFonts w:ascii="Times New Roman" w:eastAsia="Times New Roman" w:hAnsi="Times New Roman" w:cs="Times New Roman"/>
          <w:b/>
          <w:sz w:val="44"/>
          <w:szCs w:val="44"/>
        </w:rPr>
      </w:pPr>
    </w:p>
    <w:p w14:paraId="2CA7C633" w14:textId="77777777" w:rsidR="00964A2A" w:rsidRPr="009E7AE6" w:rsidRDefault="00964A2A" w:rsidP="009E7AE6">
      <w:pPr>
        <w:jc w:val="center"/>
        <w:rPr>
          <w:rFonts w:ascii="Times New Roman" w:hAnsi="Times New Roman"/>
          <w:sz w:val="24"/>
          <w:szCs w:val="24"/>
          <w:vertAlign w:val="superscript"/>
        </w:rPr>
      </w:pPr>
      <w:r w:rsidRPr="009E7AE6">
        <w:rPr>
          <w:rFonts w:ascii="Times New Roman" w:hAnsi="Times New Roman"/>
          <w:sz w:val="24"/>
          <w:szCs w:val="24"/>
        </w:rPr>
        <w:t>Robert A. Sisk, MD, FACS, FASRS</w:t>
      </w:r>
      <w:r w:rsidRPr="009E7AE6">
        <w:rPr>
          <w:rFonts w:ascii="Times New Roman" w:hAnsi="Times New Roman"/>
          <w:sz w:val="24"/>
          <w:szCs w:val="24"/>
          <w:vertAlign w:val="superscript"/>
        </w:rPr>
        <w:t>1</w:t>
      </w:r>
      <w:r w:rsidRPr="009E7AE6">
        <w:rPr>
          <w:rFonts w:ascii="Times New Roman" w:hAnsi="Times New Roman"/>
          <w:sz w:val="24"/>
          <w:szCs w:val="24"/>
        </w:rPr>
        <w:t>, Daniel F. Kiernan, MD, FACS</w:t>
      </w:r>
      <w:r w:rsidRPr="009E7AE6">
        <w:rPr>
          <w:rFonts w:ascii="Times New Roman" w:hAnsi="Times New Roman"/>
          <w:sz w:val="24"/>
          <w:szCs w:val="24"/>
          <w:vertAlign w:val="superscript"/>
        </w:rPr>
        <w:t>2</w:t>
      </w:r>
      <w:r w:rsidRPr="009E7AE6">
        <w:rPr>
          <w:rFonts w:ascii="Times New Roman" w:hAnsi="Times New Roman"/>
          <w:sz w:val="24"/>
          <w:szCs w:val="24"/>
        </w:rPr>
        <w:t>, David Almeida, MD, MBA, PhD</w:t>
      </w:r>
      <w:r w:rsidRPr="009E7AE6">
        <w:rPr>
          <w:rFonts w:ascii="Times New Roman" w:hAnsi="Times New Roman"/>
          <w:sz w:val="24"/>
          <w:szCs w:val="24"/>
          <w:vertAlign w:val="superscript"/>
        </w:rPr>
        <w:t>3</w:t>
      </w:r>
      <w:r w:rsidRPr="009E7AE6">
        <w:rPr>
          <w:rFonts w:ascii="Times New Roman" w:hAnsi="Times New Roman"/>
          <w:sz w:val="24"/>
          <w:szCs w:val="24"/>
        </w:rPr>
        <w:t xml:space="preserve">, Anton M. </w:t>
      </w:r>
      <w:proofErr w:type="spellStart"/>
      <w:r w:rsidRPr="009E7AE6">
        <w:rPr>
          <w:rFonts w:ascii="Times New Roman" w:hAnsi="Times New Roman"/>
          <w:sz w:val="24"/>
          <w:szCs w:val="24"/>
        </w:rPr>
        <w:t>Kolomeyer</w:t>
      </w:r>
      <w:proofErr w:type="spellEnd"/>
      <w:r w:rsidRPr="009E7AE6">
        <w:rPr>
          <w:rFonts w:ascii="Times New Roman" w:hAnsi="Times New Roman"/>
          <w:sz w:val="24"/>
          <w:szCs w:val="24"/>
        </w:rPr>
        <w:t>, MD, PhD</w:t>
      </w:r>
      <w:r w:rsidRPr="009E7AE6">
        <w:rPr>
          <w:rFonts w:ascii="Times New Roman" w:hAnsi="Times New Roman"/>
          <w:sz w:val="24"/>
          <w:szCs w:val="24"/>
          <w:vertAlign w:val="superscript"/>
        </w:rPr>
        <w:t>4,5</w:t>
      </w:r>
      <w:r w:rsidRPr="009E7AE6">
        <w:rPr>
          <w:rFonts w:ascii="Times New Roman" w:hAnsi="Times New Roman"/>
          <w:sz w:val="24"/>
          <w:szCs w:val="24"/>
        </w:rPr>
        <w:t>, David Eichenbaum, MD</w:t>
      </w:r>
      <w:r w:rsidRPr="009E7AE6">
        <w:rPr>
          <w:rFonts w:ascii="Times New Roman" w:hAnsi="Times New Roman"/>
          <w:sz w:val="24"/>
          <w:szCs w:val="24"/>
          <w:vertAlign w:val="superscript"/>
        </w:rPr>
        <w:t>6</w:t>
      </w:r>
      <w:r w:rsidRPr="009E7AE6">
        <w:rPr>
          <w:rFonts w:ascii="Times New Roman" w:hAnsi="Times New Roman"/>
          <w:sz w:val="24"/>
          <w:szCs w:val="24"/>
        </w:rPr>
        <w:t>, John W. Kitchens, MD</w:t>
      </w:r>
      <w:r w:rsidRPr="009E7AE6">
        <w:rPr>
          <w:rFonts w:ascii="Times New Roman" w:hAnsi="Times New Roman"/>
          <w:sz w:val="24"/>
          <w:szCs w:val="24"/>
          <w:vertAlign w:val="superscript"/>
        </w:rPr>
        <w:t>7</w:t>
      </w:r>
    </w:p>
    <w:p w14:paraId="3B6B598F" w14:textId="77777777" w:rsidR="00964A2A" w:rsidRPr="009E7AE6" w:rsidRDefault="00964A2A" w:rsidP="009E7AE6">
      <w:pPr>
        <w:jc w:val="center"/>
        <w:rPr>
          <w:rFonts w:ascii="Times New Roman" w:hAnsi="Times New Roman"/>
          <w:sz w:val="24"/>
          <w:szCs w:val="24"/>
          <w:vertAlign w:val="superscript"/>
        </w:rPr>
      </w:pPr>
    </w:p>
    <w:p w14:paraId="2057A449" w14:textId="77777777" w:rsidR="00964A2A" w:rsidRPr="009E7AE6" w:rsidRDefault="00964A2A" w:rsidP="009E7AE6">
      <w:pPr>
        <w:jc w:val="center"/>
        <w:rPr>
          <w:rFonts w:ascii="Times New Roman" w:hAnsi="Times New Roman"/>
          <w:i/>
          <w:iCs/>
          <w:sz w:val="24"/>
          <w:szCs w:val="24"/>
        </w:rPr>
      </w:pPr>
      <w:r w:rsidRPr="009E7AE6">
        <w:rPr>
          <w:rFonts w:ascii="Times New Roman" w:hAnsi="Times New Roman"/>
          <w:i/>
          <w:iCs/>
          <w:sz w:val="24"/>
          <w:szCs w:val="24"/>
          <w:vertAlign w:val="superscript"/>
        </w:rPr>
        <w:t>1</w:t>
      </w:r>
      <w:r w:rsidRPr="009E7AE6">
        <w:rPr>
          <w:rFonts w:ascii="Times New Roman" w:hAnsi="Times New Roman"/>
          <w:i/>
          <w:iCs/>
          <w:sz w:val="24"/>
          <w:szCs w:val="24"/>
        </w:rPr>
        <w:t xml:space="preserve">Cincinnati Eye Institute, Cincinnati, OH; </w:t>
      </w:r>
      <w:r w:rsidRPr="009E7AE6">
        <w:rPr>
          <w:rFonts w:ascii="Times New Roman" w:hAnsi="Times New Roman"/>
          <w:i/>
          <w:iCs/>
          <w:sz w:val="24"/>
          <w:szCs w:val="24"/>
          <w:vertAlign w:val="superscript"/>
        </w:rPr>
        <w:t>2</w:t>
      </w:r>
      <w:r w:rsidR="00AA2487">
        <w:rPr>
          <w:rFonts w:ascii="Times New Roman" w:hAnsi="Times New Roman"/>
          <w:i/>
          <w:iCs/>
          <w:sz w:val="24"/>
          <w:szCs w:val="24"/>
        </w:rPr>
        <w:t>Retina Partners of Florida</w:t>
      </w:r>
      <w:r w:rsidRPr="009E7AE6">
        <w:rPr>
          <w:rFonts w:ascii="Times New Roman" w:hAnsi="Times New Roman"/>
          <w:i/>
          <w:iCs/>
          <w:sz w:val="24"/>
          <w:szCs w:val="24"/>
        </w:rPr>
        <w:t xml:space="preserve">, </w:t>
      </w:r>
      <w:r w:rsidR="00AA2487">
        <w:rPr>
          <w:rFonts w:ascii="Times New Roman" w:hAnsi="Times New Roman"/>
          <w:i/>
          <w:iCs/>
          <w:sz w:val="24"/>
          <w:szCs w:val="24"/>
        </w:rPr>
        <w:t>Lakeland</w:t>
      </w:r>
      <w:r w:rsidRPr="009E7AE6">
        <w:rPr>
          <w:rFonts w:ascii="Times New Roman" w:hAnsi="Times New Roman"/>
          <w:i/>
          <w:iCs/>
          <w:sz w:val="24"/>
          <w:szCs w:val="24"/>
        </w:rPr>
        <w:t xml:space="preserve">, FL; </w:t>
      </w:r>
      <w:r w:rsidRPr="009E7AE6">
        <w:rPr>
          <w:rFonts w:ascii="Times New Roman" w:hAnsi="Times New Roman"/>
          <w:i/>
          <w:iCs/>
          <w:sz w:val="24"/>
          <w:szCs w:val="24"/>
          <w:vertAlign w:val="superscript"/>
        </w:rPr>
        <w:t>3</w:t>
      </w:r>
      <w:r w:rsidRPr="009E7AE6">
        <w:rPr>
          <w:rFonts w:ascii="Times New Roman" w:hAnsi="Times New Roman"/>
          <w:i/>
          <w:iCs/>
          <w:sz w:val="24"/>
          <w:szCs w:val="24"/>
        </w:rPr>
        <w:t xml:space="preserve">Erie Retinal Surgery, Erie, PA; </w:t>
      </w:r>
      <w:r w:rsidRPr="009E7AE6">
        <w:rPr>
          <w:rFonts w:ascii="Times New Roman" w:hAnsi="Times New Roman"/>
          <w:i/>
          <w:iCs/>
          <w:sz w:val="24"/>
          <w:szCs w:val="24"/>
          <w:vertAlign w:val="superscript"/>
        </w:rPr>
        <w:t>4</w:t>
      </w:r>
      <w:r w:rsidRPr="009E7AE6">
        <w:rPr>
          <w:rFonts w:ascii="Times New Roman" w:hAnsi="Times New Roman"/>
          <w:i/>
          <w:iCs/>
          <w:sz w:val="24"/>
          <w:szCs w:val="24"/>
        </w:rPr>
        <w:t xml:space="preserve">NJ Retina, New Providence, NJ; </w:t>
      </w:r>
      <w:r w:rsidRPr="009E7AE6">
        <w:rPr>
          <w:rFonts w:ascii="Times New Roman" w:hAnsi="Times New Roman"/>
          <w:i/>
          <w:iCs/>
          <w:sz w:val="24"/>
          <w:szCs w:val="24"/>
          <w:vertAlign w:val="superscript"/>
        </w:rPr>
        <w:t>5</w:t>
      </w:r>
      <w:r w:rsidRPr="009E7AE6">
        <w:rPr>
          <w:rFonts w:ascii="Times New Roman" w:hAnsi="Times New Roman"/>
          <w:i/>
          <w:iCs/>
          <w:sz w:val="24"/>
          <w:szCs w:val="24"/>
        </w:rPr>
        <w:t xml:space="preserve">Scheie Eye Institute, Department of Ophthalmology, University of Pennsylvania, Philadelphia, PA; </w:t>
      </w:r>
      <w:r w:rsidRPr="009E7AE6">
        <w:rPr>
          <w:rFonts w:ascii="Times New Roman" w:hAnsi="Times New Roman"/>
          <w:i/>
          <w:iCs/>
          <w:sz w:val="24"/>
          <w:szCs w:val="24"/>
          <w:vertAlign w:val="superscript"/>
        </w:rPr>
        <w:t>6</w:t>
      </w:r>
      <w:r w:rsidRPr="009E7AE6">
        <w:rPr>
          <w:rFonts w:ascii="Times New Roman" w:hAnsi="Times New Roman"/>
          <w:i/>
          <w:iCs/>
          <w:sz w:val="24"/>
          <w:szCs w:val="24"/>
        </w:rPr>
        <w:t xml:space="preserve">Retina Vitreous Associates of Florida, St. Petersburg, FL; </w:t>
      </w:r>
      <w:r w:rsidRPr="009E7AE6">
        <w:rPr>
          <w:rFonts w:ascii="Times New Roman" w:hAnsi="Times New Roman"/>
          <w:i/>
          <w:iCs/>
          <w:sz w:val="24"/>
          <w:szCs w:val="24"/>
          <w:vertAlign w:val="superscript"/>
        </w:rPr>
        <w:t>7</w:t>
      </w:r>
      <w:r w:rsidRPr="009E7AE6">
        <w:rPr>
          <w:rFonts w:ascii="Times New Roman" w:hAnsi="Times New Roman"/>
          <w:i/>
          <w:iCs/>
          <w:sz w:val="24"/>
          <w:szCs w:val="24"/>
        </w:rPr>
        <w:t>Retina Associates of Kentucky, Lexington, KY</w:t>
      </w:r>
    </w:p>
    <w:p w14:paraId="5D46361F" w14:textId="77777777" w:rsidR="00301D59" w:rsidRDefault="00301D59" w:rsidP="00301D59">
      <w:pPr>
        <w:spacing w:after="0" w:line="279" w:lineRule="auto"/>
        <w:jc w:val="center"/>
        <w:rPr>
          <w:rFonts w:ascii="Times New Roman" w:eastAsia="Times New Roman" w:hAnsi="Times New Roman" w:cs="Times New Roman"/>
          <w:sz w:val="24"/>
          <w:szCs w:val="24"/>
          <w:lang w:eastAsia="ja-JP"/>
        </w:rPr>
      </w:pPr>
    </w:p>
    <w:p w14:paraId="6997268A" w14:textId="77777777" w:rsidR="00301D59" w:rsidRPr="00301D59" w:rsidRDefault="00301D59" w:rsidP="00301D59">
      <w:pPr>
        <w:spacing w:after="0" w:line="279" w:lineRule="auto"/>
        <w:jc w:val="center"/>
        <w:rPr>
          <w:rFonts w:ascii="Aptos" w:eastAsia="MS Mincho" w:hAnsi="Aptos" w:cs="Arial"/>
          <w:sz w:val="24"/>
          <w:szCs w:val="24"/>
          <w:lang w:eastAsia="ja-JP"/>
        </w:rPr>
      </w:pPr>
      <w:r w:rsidRPr="00301D59">
        <w:rPr>
          <w:rFonts w:ascii="Times New Roman" w:eastAsia="Times New Roman" w:hAnsi="Times New Roman" w:cs="Times New Roman"/>
          <w:sz w:val="24"/>
          <w:szCs w:val="24"/>
          <w:lang w:eastAsia="ja-JP"/>
        </w:rPr>
        <w:t>Corresponding Author:</w:t>
      </w:r>
    </w:p>
    <w:p w14:paraId="66AE6FD2" w14:textId="77777777" w:rsidR="00301D59" w:rsidRPr="00301D59" w:rsidRDefault="00301D59" w:rsidP="00301D59">
      <w:pPr>
        <w:spacing w:after="0" w:line="279" w:lineRule="auto"/>
        <w:jc w:val="center"/>
        <w:rPr>
          <w:rFonts w:ascii="Aptos" w:eastAsia="MS Mincho" w:hAnsi="Aptos" w:cs="Arial"/>
          <w:sz w:val="24"/>
          <w:szCs w:val="24"/>
          <w:lang w:eastAsia="ja-JP"/>
        </w:rPr>
      </w:pPr>
      <w:r w:rsidRPr="00301D59">
        <w:rPr>
          <w:rFonts w:ascii="Times New Roman" w:eastAsia="Times New Roman" w:hAnsi="Times New Roman" w:cs="Times New Roman"/>
          <w:sz w:val="24"/>
          <w:szCs w:val="24"/>
          <w:lang w:eastAsia="ja-JP"/>
        </w:rPr>
        <w:t xml:space="preserve"> </w:t>
      </w:r>
    </w:p>
    <w:p w14:paraId="4D04B683" w14:textId="77777777" w:rsidR="00301D59" w:rsidRPr="00301D59" w:rsidRDefault="00301D59" w:rsidP="00301D59">
      <w:pPr>
        <w:spacing w:after="0" w:line="279" w:lineRule="auto"/>
        <w:jc w:val="center"/>
        <w:rPr>
          <w:rFonts w:ascii="Aptos" w:eastAsia="MS Mincho" w:hAnsi="Aptos" w:cs="Arial"/>
          <w:sz w:val="24"/>
          <w:szCs w:val="24"/>
          <w:lang w:eastAsia="ja-JP"/>
        </w:rPr>
      </w:pPr>
      <w:r w:rsidRPr="00301D59">
        <w:rPr>
          <w:rFonts w:ascii="Times New Roman" w:eastAsia="Times New Roman" w:hAnsi="Times New Roman" w:cs="Times New Roman"/>
          <w:sz w:val="24"/>
          <w:szCs w:val="24"/>
          <w:lang w:eastAsia="ja-JP"/>
        </w:rPr>
        <w:t>Robert A. Sisk, MD</w:t>
      </w:r>
    </w:p>
    <w:p w14:paraId="48DA96A8" w14:textId="77777777" w:rsidR="00301D59" w:rsidRPr="00301D59" w:rsidRDefault="00301D59" w:rsidP="00301D59">
      <w:pPr>
        <w:spacing w:after="0" w:line="279" w:lineRule="auto"/>
        <w:jc w:val="center"/>
        <w:rPr>
          <w:rFonts w:ascii="Aptos" w:eastAsia="MS Mincho" w:hAnsi="Aptos" w:cs="Arial"/>
          <w:sz w:val="24"/>
          <w:szCs w:val="24"/>
          <w:lang w:eastAsia="ja-JP"/>
        </w:rPr>
      </w:pPr>
      <w:r w:rsidRPr="00301D59">
        <w:rPr>
          <w:rFonts w:ascii="Times New Roman" w:eastAsia="Times New Roman" w:hAnsi="Times New Roman" w:cs="Times New Roman"/>
          <w:sz w:val="24"/>
          <w:szCs w:val="24"/>
          <w:lang w:eastAsia="ja-JP"/>
        </w:rPr>
        <w:t>Cincinnati Eye Institute</w:t>
      </w:r>
    </w:p>
    <w:p w14:paraId="04D2876C" w14:textId="77777777" w:rsidR="00301D59" w:rsidRPr="00301D59" w:rsidRDefault="00301D59" w:rsidP="00301D59">
      <w:pPr>
        <w:spacing w:after="0" w:line="279" w:lineRule="auto"/>
        <w:jc w:val="center"/>
        <w:rPr>
          <w:rFonts w:ascii="Aptos" w:eastAsia="MS Mincho" w:hAnsi="Aptos" w:cs="Arial"/>
          <w:sz w:val="24"/>
          <w:szCs w:val="24"/>
          <w:lang w:eastAsia="ja-JP"/>
        </w:rPr>
      </w:pPr>
      <w:r w:rsidRPr="00301D59">
        <w:rPr>
          <w:rFonts w:ascii="Times New Roman" w:eastAsia="Times New Roman" w:hAnsi="Times New Roman" w:cs="Times New Roman"/>
          <w:sz w:val="24"/>
          <w:szCs w:val="24"/>
          <w:lang w:eastAsia="ja-JP"/>
        </w:rPr>
        <w:t>1945 CEI Drive</w:t>
      </w:r>
    </w:p>
    <w:p w14:paraId="1BA1EC4A" w14:textId="77777777" w:rsidR="00301D59" w:rsidRPr="00301D59" w:rsidRDefault="00301D59" w:rsidP="00301D59">
      <w:pPr>
        <w:spacing w:after="0" w:line="279" w:lineRule="auto"/>
        <w:jc w:val="center"/>
        <w:rPr>
          <w:rFonts w:ascii="Aptos" w:eastAsia="MS Mincho" w:hAnsi="Aptos" w:cs="Arial"/>
          <w:sz w:val="24"/>
          <w:szCs w:val="24"/>
          <w:lang w:eastAsia="ja-JP"/>
        </w:rPr>
      </w:pPr>
      <w:r w:rsidRPr="00301D59">
        <w:rPr>
          <w:rFonts w:ascii="Times New Roman" w:eastAsia="Times New Roman" w:hAnsi="Times New Roman" w:cs="Times New Roman"/>
          <w:sz w:val="24"/>
          <w:szCs w:val="24"/>
          <w:lang w:eastAsia="ja-JP"/>
        </w:rPr>
        <w:t>Cincinnati, OH 45242</w:t>
      </w:r>
    </w:p>
    <w:p w14:paraId="2DF2933F" w14:textId="77777777" w:rsidR="00301D59" w:rsidRPr="00301D59" w:rsidRDefault="00301D59" w:rsidP="00301D59">
      <w:pPr>
        <w:spacing w:after="0" w:line="279" w:lineRule="auto"/>
        <w:jc w:val="center"/>
        <w:rPr>
          <w:rFonts w:ascii="Aptos" w:eastAsia="MS Mincho" w:hAnsi="Aptos" w:cs="Arial"/>
          <w:sz w:val="24"/>
          <w:szCs w:val="24"/>
          <w:lang w:eastAsia="ja-JP"/>
        </w:rPr>
      </w:pPr>
      <w:hyperlink r:id="rId9" w:history="1">
        <w:r w:rsidRPr="00301D59">
          <w:rPr>
            <w:rFonts w:ascii="Times New Roman" w:eastAsia="Times New Roman" w:hAnsi="Times New Roman" w:cs="Times New Roman"/>
            <w:color w:val="467886"/>
            <w:sz w:val="24"/>
            <w:szCs w:val="24"/>
            <w:u w:val="single"/>
            <w:lang w:eastAsia="ja-JP"/>
          </w:rPr>
          <w:t>rsisk@cvphealth.com</w:t>
        </w:r>
      </w:hyperlink>
    </w:p>
    <w:p w14:paraId="4E07B2D9" w14:textId="77777777" w:rsidR="00301D59" w:rsidRPr="00301D59" w:rsidRDefault="00301D59" w:rsidP="00301D59">
      <w:pPr>
        <w:spacing w:after="0" w:line="279" w:lineRule="auto"/>
        <w:jc w:val="center"/>
        <w:rPr>
          <w:rFonts w:ascii="Aptos" w:eastAsia="MS Mincho" w:hAnsi="Aptos" w:cs="Arial"/>
          <w:sz w:val="24"/>
          <w:szCs w:val="24"/>
          <w:lang w:eastAsia="ja-JP"/>
        </w:rPr>
      </w:pPr>
      <w:r w:rsidRPr="00301D59">
        <w:rPr>
          <w:rFonts w:ascii="Times New Roman" w:eastAsia="Times New Roman" w:hAnsi="Times New Roman" w:cs="Times New Roman"/>
          <w:sz w:val="24"/>
          <w:szCs w:val="24"/>
          <w:lang w:eastAsia="ja-JP"/>
        </w:rPr>
        <w:t>Fax 513-569-3904</w:t>
      </w:r>
    </w:p>
    <w:p w14:paraId="18651C4E" w14:textId="77777777" w:rsidR="00301D59" w:rsidRPr="009C269A" w:rsidRDefault="00301D59" w:rsidP="00964A2A">
      <w:pPr>
        <w:rPr>
          <w:color w:val="000000"/>
        </w:rPr>
      </w:pPr>
    </w:p>
    <w:p w14:paraId="79FB9E45" w14:textId="77777777" w:rsidR="003F566B" w:rsidRDefault="005425C2" w:rsidP="00017E3C">
      <w:pPr>
        <w:spacing w:line="480" w:lineRule="auto"/>
        <w:rPr>
          <w:rFonts w:ascii="Times New Roman" w:eastAsia="Times New Roman" w:hAnsi="Times New Roman" w:cs="Times New Roman"/>
        </w:rPr>
      </w:pPr>
      <w:r w:rsidRPr="00B22248">
        <w:rPr>
          <w:rFonts w:ascii="Times New Roman" w:hAnsi="Times New Roman"/>
          <w:b/>
          <w:sz w:val="24"/>
        </w:rPr>
        <w:br w:type="page"/>
      </w:r>
      <w:r w:rsidRPr="007A6847">
        <w:rPr>
          <w:rFonts w:ascii="Times New Roman" w:eastAsia="Times New Roman" w:hAnsi="Times New Roman" w:cs="Times New Roman"/>
          <w:b/>
          <w:bCs/>
          <w:sz w:val="24"/>
          <w:szCs w:val="24"/>
        </w:rPr>
        <w:lastRenderedPageBreak/>
        <w:t>Patient Case Narratives</w:t>
      </w:r>
    </w:p>
    <w:p w14:paraId="44F3B746" w14:textId="77777777" w:rsidR="00D21395" w:rsidRDefault="00D21395" w:rsidP="00017E3C">
      <w:pPr>
        <w:spacing w:line="480" w:lineRule="auto"/>
        <w:rPr>
          <w:rFonts w:ascii="Times New Roman" w:eastAsia="Times New Roman" w:hAnsi="Times New Roman" w:cs="Times New Roman"/>
        </w:rPr>
      </w:pPr>
    </w:p>
    <w:p w14:paraId="54CADC29"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Robert A. Sisk, MD, FACS, FASRS</w:t>
      </w:r>
    </w:p>
    <w:p w14:paraId="056CE1AC"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#1</w:t>
      </w:r>
    </w:p>
    <w:p w14:paraId="3D1A2F9E"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A 68-year-old male patient with a medical history of depression, iron deficiency anemia, hyperlipidemia, and osteoarthritis presented with macula-sparing retinal detachment of the right eye (OD) in 201</w:t>
      </w:r>
      <w:r w:rsidR="004432F2">
        <w:rPr>
          <w:rFonts w:ascii="Times New Roman" w:eastAsia="Times New Roman" w:hAnsi="Times New Roman" w:cs="Times New Roman"/>
        </w:rPr>
        <w:t>7</w:t>
      </w:r>
      <w:r>
        <w:rPr>
          <w:rFonts w:ascii="Times New Roman" w:eastAsia="Times New Roman" w:hAnsi="Times New Roman" w:cs="Times New Roman"/>
        </w:rPr>
        <w:t xml:space="preserve">. The patient’s ocular history included pathologic myopia, left eye (OS) retinal detachment repaired by scleral buckling, and suspected glaucoma. </w:t>
      </w:r>
    </w:p>
    <w:p w14:paraId="30A199B7"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This patient received multiple surgeries including pars plana vitrectomy (PPV), endolaser, and 25% sulfur hexafluoride gas tamponade OD. Two weeks post-surgery, the patient developed recurrent macula-involving retinal detachment OD secondary to vitreous base contraction through exuberant laser retinopexy, creating innumerable inferior lacy retinal holes. The right eye’s retina was repaired with PPV, inferior retinectomy, endolaser, silicone oil placement, and off-label methotrexate infusion. Four months later, the patient’s retina remained attached</w:t>
      </w:r>
      <w:r w:rsidR="00FA24FE">
        <w:rPr>
          <w:rFonts w:ascii="Times New Roman" w:eastAsia="Times New Roman" w:hAnsi="Times New Roman" w:cs="Times New Roman"/>
        </w:rPr>
        <w:t>;</w:t>
      </w:r>
      <w:r>
        <w:rPr>
          <w:rFonts w:ascii="Times New Roman" w:eastAsia="Times New Roman" w:hAnsi="Times New Roman" w:cs="Times New Roman"/>
        </w:rPr>
        <w:t xml:space="preserve"> however</w:t>
      </w:r>
      <w:r w:rsidR="00FA24FE">
        <w:rPr>
          <w:rFonts w:ascii="Times New Roman" w:eastAsia="Times New Roman" w:hAnsi="Times New Roman" w:cs="Times New Roman"/>
        </w:rPr>
        <w:t>,</w:t>
      </w:r>
      <w:r>
        <w:rPr>
          <w:rFonts w:ascii="Times New Roman" w:eastAsia="Times New Roman" w:hAnsi="Times New Roman" w:cs="Times New Roman"/>
        </w:rPr>
        <w:t xml:space="preserve"> due to his recurrent and severe cystoid macular edema (CME), visual acuity</w:t>
      </w:r>
      <w:r w:rsidR="00D226D1">
        <w:rPr>
          <w:rFonts w:ascii="Times New Roman" w:eastAsia="Times New Roman" w:hAnsi="Times New Roman" w:cs="Times New Roman"/>
        </w:rPr>
        <w:t xml:space="preserve"> </w:t>
      </w:r>
      <w:r w:rsidR="009F506F">
        <w:rPr>
          <w:rFonts w:ascii="Times New Roman" w:eastAsia="Times New Roman" w:hAnsi="Times New Roman" w:cs="Times New Roman"/>
        </w:rPr>
        <w:t>(VA)</w:t>
      </w:r>
      <w:r>
        <w:rPr>
          <w:rFonts w:ascii="Times New Roman" w:eastAsia="Times New Roman" w:hAnsi="Times New Roman" w:cs="Times New Roman"/>
        </w:rPr>
        <w:t xml:space="preserve"> OD declined from 20/70 to counting fingers, so sub-tenon triamcinolone acetonide</w:t>
      </w:r>
      <w:r w:rsidR="004432F2">
        <w:rPr>
          <w:rFonts w:ascii="Times New Roman" w:eastAsia="Times New Roman" w:hAnsi="Times New Roman" w:cs="Times New Roman"/>
        </w:rPr>
        <w:t xml:space="preserve"> (</w:t>
      </w:r>
      <w:r w:rsidR="004432F2" w:rsidRPr="004432F2">
        <w:rPr>
          <w:rFonts w:ascii="Times New Roman" w:eastAsia="Times New Roman" w:hAnsi="Times New Roman" w:cs="Times New Roman"/>
        </w:rPr>
        <w:t>Kenalog)</w:t>
      </w:r>
      <w:r>
        <w:rPr>
          <w:rFonts w:ascii="Times New Roman" w:eastAsia="Times New Roman" w:hAnsi="Times New Roman" w:cs="Times New Roman"/>
        </w:rPr>
        <w:t xml:space="preserve"> injection was given at the time of silicone oil removal.</w:t>
      </w:r>
      <w:r w:rsidR="00FE31E2">
        <w:rPr>
          <w:rFonts w:ascii="Times New Roman" w:eastAsia="Times New Roman" w:hAnsi="Times New Roman" w:cs="Times New Roman"/>
        </w:rPr>
        <w:t xml:space="preserve"> </w:t>
      </w:r>
      <w:r w:rsidR="009B0B69">
        <w:rPr>
          <w:rFonts w:ascii="Times New Roman" w:eastAsia="Times New Roman" w:hAnsi="Times New Roman" w:cs="Times New Roman"/>
        </w:rPr>
        <w:t xml:space="preserve">The patient was diagnosed with postoperative panuveitis </w:t>
      </w:r>
      <w:r w:rsidR="00344BFA">
        <w:rPr>
          <w:rFonts w:ascii="Times New Roman" w:eastAsia="Times New Roman" w:hAnsi="Times New Roman" w:cs="Times New Roman"/>
        </w:rPr>
        <w:t>(</w:t>
      </w:r>
      <w:r w:rsidR="009E2899">
        <w:rPr>
          <w:rFonts w:ascii="Times New Roman" w:eastAsia="Times New Roman" w:hAnsi="Times New Roman" w:cs="Times New Roman"/>
        </w:rPr>
        <w:t xml:space="preserve">ocular features included </w:t>
      </w:r>
      <w:r w:rsidR="00344BFA">
        <w:rPr>
          <w:rFonts w:ascii="Times New Roman" w:eastAsia="Times New Roman" w:hAnsi="Times New Roman" w:cs="Times New Roman"/>
        </w:rPr>
        <w:t xml:space="preserve">iritis, vitritis, and retinal phlebitis) </w:t>
      </w:r>
      <w:r w:rsidR="009B0B69">
        <w:rPr>
          <w:rFonts w:ascii="Times New Roman" w:eastAsia="Times New Roman" w:hAnsi="Times New Roman" w:cs="Times New Roman"/>
        </w:rPr>
        <w:t>with CME.</w:t>
      </w:r>
      <w:r w:rsidR="00344BFA">
        <w:rPr>
          <w:rFonts w:ascii="Times New Roman" w:eastAsia="Times New Roman" w:hAnsi="Times New Roman" w:cs="Times New Roman"/>
        </w:rPr>
        <w:t xml:space="preserve"> </w:t>
      </w:r>
    </w:p>
    <w:p w14:paraId="4292C8BD"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The patient remained stable for 17 months, until CME and mild panuveitis recurred with an epiretinal membrane and macular schisis. </w:t>
      </w:r>
      <w:r w:rsidR="00344BFA">
        <w:rPr>
          <w:rFonts w:ascii="Times New Roman" w:eastAsia="Times New Roman" w:hAnsi="Times New Roman" w:cs="Times New Roman"/>
        </w:rPr>
        <w:t xml:space="preserve">Laboratory work-up for causes of infectious and non-infectious uveitis were negative. </w:t>
      </w:r>
      <w:r>
        <w:rPr>
          <w:rFonts w:ascii="Times New Roman" w:eastAsia="Times New Roman" w:hAnsi="Times New Roman" w:cs="Times New Roman"/>
        </w:rPr>
        <w:t xml:space="preserve">CME and uveitis persisted despite ongoing anti-inflammatory treatment with topical non-steroidal anti-inflammatory drug (NSAID) and corticosteroid (ketorolac and difluprednate 0.05% four times daily). A steroid response increased the patient’s intraocular pressure (IOP) to 24 mmHg, which </w:t>
      </w:r>
      <w:r>
        <w:rPr>
          <w:rFonts w:ascii="Times New Roman" w:eastAsia="Times New Roman" w:hAnsi="Times New Roman" w:cs="Times New Roman"/>
        </w:rPr>
        <w:lastRenderedPageBreak/>
        <w:t>was treated with dorzolamide and brimonidine. A third retinal surgery consisting of PPV, epiretinal membrane removal, and internal limiting membrane (ILM) peeling was required.</w:t>
      </w:r>
    </w:p>
    <w:p w14:paraId="142BCA89"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The patient received ongoing topical prednisolone twice daily to cover anterior segment inflammation. CME and panuveitis persisted, and the patient’s </w:t>
      </w:r>
      <w:r w:rsidR="009F506F">
        <w:rPr>
          <w:rFonts w:ascii="Times New Roman" w:eastAsia="Times New Roman" w:hAnsi="Times New Roman" w:cs="Times New Roman"/>
        </w:rPr>
        <w:t>VA</w:t>
      </w:r>
      <w:r>
        <w:rPr>
          <w:rFonts w:ascii="Times New Roman" w:eastAsia="Times New Roman" w:hAnsi="Times New Roman" w:cs="Times New Roman"/>
        </w:rPr>
        <w:t xml:space="preserve"> worsened to 20/200 over the ensuing 6 weeks. Dexamethasone</w:t>
      </w:r>
      <w:r w:rsidR="00E9390E">
        <w:rPr>
          <w:rFonts w:ascii="Times New Roman" w:eastAsia="Times New Roman" w:hAnsi="Times New Roman" w:cs="Times New Roman"/>
        </w:rPr>
        <w:t xml:space="preserve"> 0.7 mg</w:t>
      </w:r>
      <w:r>
        <w:rPr>
          <w:rFonts w:ascii="Times New Roman" w:eastAsia="Times New Roman" w:hAnsi="Times New Roman" w:cs="Times New Roman"/>
        </w:rPr>
        <w:t xml:space="preserve"> intravitreal </w:t>
      </w:r>
      <w:r w:rsidR="00E9390E">
        <w:rPr>
          <w:rFonts w:ascii="Times New Roman" w:eastAsia="Times New Roman" w:hAnsi="Times New Roman" w:cs="Times New Roman"/>
        </w:rPr>
        <w:t xml:space="preserve">injection </w:t>
      </w:r>
      <w:r>
        <w:rPr>
          <w:rFonts w:ascii="Times New Roman" w:eastAsia="Times New Roman" w:hAnsi="Times New Roman" w:cs="Times New Roman"/>
        </w:rPr>
        <w:t>(</w:t>
      </w:r>
      <w:r w:rsidR="00E9390E">
        <w:rPr>
          <w:rFonts w:ascii="Times New Roman" w:eastAsia="Times New Roman" w:hAnsi="Times New Roman" w:cs="Times New Roman"/>
        </w:rPr>
        <w:t>IVI</w:t>
      </w:r>
      <w:r>
        <w:rPr>
          <w:rFonts w:ascii="Times New Roman" w:eastAsia="Times New Roman" w:hAnsi="Times New Roman" w:cs="Times New Roman"/>
        </w:rPr>
        <w:t xml:space="preserve">) was placed, resulting in CME reduction but not elimination. IOP was well controlled with topical antihypertensives. The patient required multiple dexamethasone implants about once every 10 to 12 weeks (11 treatments total) OD, for over 27 months; however, he was still experiencing CME and panuveitis </w:t>
      </w:r>
      <w:proofErr w:type="gramStart"/>
      <w:r>
        <w:rPr>
          <w:rFonts w:ascii="Times New Roman" w:eastAsia="Times New Roman" w:hAnsi="Times New Roman" w:cs="Times New Roman"/>
        </w:rPr>
        <w:t>and also</w:t>
      </w:r>
      <w:proofErr w:type="gramEnd"/>
      <w:r>
        <w:rPr>
          <w:rFonts w:ascii="Times New Roman" w:eastAsia="Times New Roman" w:hAnsi="Times New Roman" w:cs="Times New Roman"/>
        </w:rPr>
        <w:t xml:space="preserve"> developed a persistent wound leak (likely due to scleral thinning from repeated injections), hypotony, and choroidal detachment. The patient’s </w:t>
      </w:r>
      <w:r w:rsidR="009F506F">
        <w:rPr>
          <w:rFonts w:ascii="Times New Roman" w:eastAsia="Times New Roman" w:hAnsi="Times New Roman" w:cs="Times New Roman"/>
        </w:rPr>
        <w:t>VA</w:t>
      </w:r>
      <w:r>
        <w:rPr>
          <w:rFonts w:ascii="Times New Roman" w:eastAsia="Times New Roman" w:hAnsi="Times New Roman" w:cs="Times New Roman"/>
        </w:rPr>
        <w:t xml:space="preserve"> dropped to counting fingers but recovered to 20/125 after successful treatment with pressure patching, prednisolone, and atropine drops. On optical coherence tomography (OCT), central subfield thickness (CST) was 438 μm.</w:t>
      </w:r>
    </w:p>
    <w:p w14:paraId="6F05B55F" w14:textId="77777777" w:rsidR="003F566B" w:rsidRDefault="005425C2" w:rsidP="00017E3C">
      <w:pPr>
        <w:spacing w:line="480" w:lineRule="auto"/>
        <w:ind w:firstLine="360"/>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The patient refused systemic treatment options for management of unilateral uveitis. Given the need for chronic intravitreal steroids and concerns about risk for recurrent hypotony with continued injections, he was offered the</w:t>
      </w:r>
      <w:r w:rsidR="006A15F5">
        <w:rPr>
          <w:rFonts w:ascii="Times New Roman" w:eastAsia="Times New Roman" w:hAnsi="Times New Roman" w:cs="Times New Roman"/>
        </w:rPr>
        <w:t xml:space="preserve"> </w:t>
      </w:r>
      <w:r w:rsidR="006A15F5" w:rsidRPr="006A15F5">
        <w:rPr>
          <w:rFonts w:ascii="Times New Roman" w:eastAsia="Times New Roman" w:hAnsi="Times New Roman" w:cs="Times New Roman"/>
        </w:rPr>
        <w:t>0.18-mg fluocinolone acetonide implant (FAi)</w:t>
      </w:r>
      <w:r>
        <w:rPr>
          <w:rFonts w:ascii="Times New Roman" w:eastAsia="Times New Roman" w:hAnsi="Times New Roman" w:cs="Times New Roman"/>
        </w:rPr>
        <w:t xml:space="preserve">. After administration of </w:t>
      </w:r>
      <w:r w:rsidR="007459E9">
        <w:rPr>
          <w:rFonts w:ascii="Times New Roman" w:eastAsia="Times New Roman" w:hAnsi="Times New Roman" w:cs="Times New Roman"/>
        </w:rPr>
        <w:t xml:space="preserve">dexamethasone to quiet the eye, </w:t>
      </w:r>
      <w:r>
        <w:rPr>
          <w:rFonts w:ascii="Times New Roman" w:eastAsia="Times New Roman" w:hAnsi="Times New Roman" w:cs="Times New Roman"/>
        </w:rPr>
        <w:t>the 0.18</w:t>
      </w:r>
      <w:r w:rsidR="0035052A">
        <w:rPr>
          <w:rFonts w:ascii="Times New Roman" w:eastAsia="Times New Roman" w:hAnsi="Times New Roman" w:cs="Times New Roman"/>
        </w:rPr>
        <w:noBreakHyphen/>
      </w:r>
      <w:r>
        <w:rPr>
          <w:rFonts w:ascii="Times New Roman" w:eastAsia="Times New Roman" w:hAnsi="Times New Roman" w:cs="Times New Roman"/>
        </w:rPr>
        <w:t xml:space="preserve">mg </w:t>
      </w:r>
      <w:bookmarkStart w:id="1" w:name="_Hlk163219886"/>
      <w:proofErr w:type="spellStart"/>
      <w:r w:rsidR="006A15F5">
        <w:rPr>
          <w:rFonts w:ascii="Times New Roman" w:eastAsia="Times New Roman" w:hAnsi="Times New Roman" w:cs="Times New Roman"/>
        </w:rPr>
        <w:t>FAi</w:t>
      </w:r>
      <w:bookmarkEnd w:id="1"/>
      <w:proofErr w:type="spellEnd"/>
      <w:r>
        <w:rPr>
          <w:rFonts w:ascii="Times New Roman" w:eastAsia="Times New Roman" w:hAnsi="Times New Roman" w:cs="Times New Roman"/>
        </w:rPr>
        <w:t xml:space="preserve"> OD</w:t>
      </w:r>
      <w:r w:rsidR="007459E9">
        <w:rPr>
          <w:rFonts w:ascii="Times New Roman" w:eastAsia="Times New Roman" w:hAnsi="Times New Roman" w:cs="Times New Roman"/>
        </w:rPr>
        <w:t xml:space="preserve"> was administered. The</w:t>
      </w:r>
      <w:r>
        <w:rPr>
          <w:rFonts w:ascii="Times New Roman" w:eastAsia="Times New Roman" w:hAnsi="Times New Roman" w:cs="Times New Roman"/>
        </w:rPr>
        <w:t xml:space="preserve"> patient’s inflammation and CME remained controlled through 33 months, with VA of 20/125, CST of 386 </w:t>
      </w:r>
      <w:proofErr w:type="spellStart"/>
      <w:r>
        <w:rPr>
          <w:rFonts w:ascii="Times New Roman" w:eastAsia="Times New Roman" w:hAnsi="Times New Roman" w:cs="Times New Roman"/>
        </w:rPr>
        <w:t>μm</w:t>
      </w:r>
      <w:proofErr w:type="spellEnd"/>
      <w:r w:rsidR="00A12005">
        <w:rPr>
          <w:rFonts w:ascii="Times New Roman" w:eastAsia="Times New Roman" w:hAnsi="Times New Roman" w:cs="Times New Roman"/>
        </w:rPr>
        <w:t>,</w:t>
      </w:r>
      <w:r>
        <w:rPr>
          <w:rFonts w:ascii="Times New Roman" w:eastAsia="Times New Roman" w:hAnsi="Times New Roman" w:cs="Times New Roman"/>
        </w:rPr>
        <w:t xml:space="preserve"> and </w:t>
      </w:r>
      <w:r w:rsidR="00A12005">
        <w:rPr>
          <w:rFonts w:ascii="Times New Roman" w:eastAsia="Times New Roman" w:hAnsi="Times New Roman" w:cs="Times New Roman"/>
        </w:rPr>
        <w:t>well-</w:t>
      </w:r>
      <w:r>
        <w:rPr>
          <w:rFonts w:ascii="Times New Roman" w:eastAsia="Times New Roman" w:hAnsi="Times New Roman" w:cs="Times New Roman"/>
        </w:rPr>
        <w:t>controlled IOP.</w:t>
      </w:r>
    </w:p>
    <w:p w14:paraId="490BE1EA"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prior to </w:t>
      </w:r>
      <w:r w:rsidR="006A15F5">
        <w:rPr>
          <w:rFonts w:ascii="Times New Roman" w:eastAsia="Times New Roman" w:hAnsi="Times New Roman" w:cs="Times New Roman"/>
        </w:rPr>
        <w:t>FAi</w:t>
      </w:r>
    </w:p>
    <w:p w14:paraId="67E6B721"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 xml:space="preserve">VA: </w:t>
      </w:r>
      <w:r w:rsidR="00A14FC9">
        <w:rPr>
          <w:rFonts w:ascii="Times New Roman" w:hAnsi="Times New Roman"/>
          <w:sz w:val="22"/>
        </w:rPr>
        <w:t>c</w:t>
      </w:r>
      <w:r w:rsidR="00A14FC9" w:rsidRPr="00B22248">
        <w:rPr>
          <w:rFonts w:ascii="Times New Roman" w:hAnsi="Times New Roman"/>
          <w:sz w:val="22"/>
        </w:rPr>
        <w:t xml:space="preserve">ounting </w:t>
      </w:r>
      <w:r w:rsidRPr="00B22248">
        <w:rPr>
          <w:rFonts w:ascii="Times New Roman" w:hAnsi="Times New Roman"/>
          <w:sz w:val="22"/>
        </w:rPr>
        <w:t>fingers</w:t>
      </w:r>
    </w:p>
    <w:p w14:paraId="190C6720"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CST: 438 μm</w:t>
      </w:r>
    </w:p>
    <w:p w14:paraId="0BDCECF4" w14:textId="77777777" w:rsidR="003F566B"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IOP: 24 mmHg</w:t>
      </w:r>
    </w:p>
    <w:p w14:paraId="357AF434" w14:textId="77777777" w:rsidR="001C7470" w:rsidRPr="00B22248" w:rsidRDefault="001C7470" w:rsidP="00017E3C">
      <w:pPr>
        <w:pStyle w:val="ColorfulList-Accent1"/>
        <w:spacing w:line="480" w:lineRule="auto"/>
        <w:ind w:left="0"/>
        <w:rPr>
          <w:rFonts w:ascii="Times New Roman" w:hAnsi="Times New Roman"/>
        </w:rPr>
      </w:pPr>
    </w:p>
    <w:p w14:paraId="48F74522"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33 months after </w:t>
      </w:r>
      <w:r w:rsidR="006A15F5">
        <w:rPr>
          <w:rFonts w:ascii="Times New Roman" w:eastAsia="Times New Roman" w:hAnsi="Times New Roman" w:cs="Times New Roman"/>
        </w:rPr>
        <w:t>FAi</w:t>
      </w:r>
    </w:p>
    <w:p w14:paraId="512405D0"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VA: 20/125</w:t>
      </w:r>
    </w:p>
    <w:p w14:paraId="6DFFDBF2"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lastRenderedPageBreak/>
        <w:t>CST: 386 μm</w:t>
      </w:r>
    </w:p>
    <w:p w14:paraId="0BA5B586"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 xml:space="preserve">IOP: </w:t>
      </w:r>
      <w:r w:rsidR="008610C3">
        <w:rPr>
          <w:rFonts w:ascii="Times New Roman" w:hAnsi="Times New Roman"/>
          <w:sz w:val="22"/>
        </w:rPr>
        <w:t>14</w:t>
      </w:r>
      <w:r w:rsidR="007A7AD2">
        <w:rPr>
          <w:rFonts w:ascii="Times New Roman" w:hAnsi="Times New Roman"/>
          <w:sz w:val="22"/>
        </w:rPr>
        <w:t xml:space="preserve"> mmH</w:t>
      </w:r>
      <w:r w:rsidR="006A15F5">
        <w:rPr>
          <w:rFonts w:ascii="Times New Roman" w:hAnsi="Times New Roman"/>
          <w:sz w:val="22"/>
        </w:rPr>
        <w:t>g</w:t>
      </w:r>
    </w:p>
    <w:p w14:paraId="6F318AA7" w14:textId="77777777" w:rsidR="003F566B" w:rsidRDefault="003F566B" w:rsidP="00017E3C">
      <w:pPr>
        <w:spacing w:line="480" w:lineRule="auto"/>
        <w:rPr>
          <w:rFonts w:ascii="Times New Roman" w:eastAsia="Times New Roman" w:hAnsi="Times New Roman" w:cs="Times New Roman"/>
        </w:rPr>
      </w:pPr>
    </w:p>
    <w:p w14:paraId="5AA1129E"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Daniel </w:t>
      </w:r>
      <w:r w:rsidR="00FD59DF">
        <w:rPr>
          <w:rFonts w:ascii="Times New Roman" w:eastAsia="Times New Roman" w:hAnsi="Times New Roman" w:cs="Times New Roman"/>
          <w:b/>
        </w:rPr>
        <w:t xml:space="preserve">F. </w:t>
      </w:r>
      <w:r>
        <w:rPr>
          <w:rFonts w:ascii="Times New Roman" w:eastAsia="Times New Roman" w:hAnsi="Times New Roman" w:cs="Times New Roman"/>
          <w:b/>
        </w:rPr>
        <w:t>Kiernan, MD, FACS</w:t>
      </w:r>
    </w:p>
    <w:p w14:paraId="70540B3E"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#2</w:t>
      </w:r>
    </w:p>
    <w:p w14:paraId="63402D2D" w14:textId="77777777" w:rsidR="003F566B" w:rsidRDefault="005425C2" w:rsidP="00017E3C">
      <w:pPr>
        <w:spacing w:line="480" w:lineRule="auto"/>
        <w:ind w:firstLine="720"/>
        <w:rPr>
          <w:rFonts w:ascii="Times New Roman" w:eastAsia="Times New Roman" w:hAnsi="Times New Roman" w:cs="Times New Roman"/>
        </w:rPr>
      </w:pPr>
      <w:bookmarkStart w:id="2" w:name="_heading=h.30j0zll" w:colFirst="0" w:colLast="0"/>
      <w:bookmarkEnd w:id="2"/>
      <w:r>
        <w:rPr>
          <w:rFonts w:ascii="Times New Roman" w:eastAsia="Times New Roman" w:hAnsi="Times New Roman" w:cs="Times New Roman"/>
        </w:rPr>
        <w:t xml:space="preserve">A 53-year-old female patient with a medical history of anxiety and depression, treated with venlafaxine and alprazolam, presented in 2021 with ongoing </w:t>
      </w:r>
      <w:r w:rsidR="00DA2DBB">
        <w:rPr>
          <w:rFonts w:ascii="Times New Roman" w:eastAsia="Times New Roman" w:hAnsi="Times New Roman" w:cs="Times New Roman"/>
        </w:rPr>
        <w:t>non</w:t>
      </w:r>
      <w:r w:rsidR="00B02B13">
        <w:rPr>
          <w:rFonts w:ascii="Times New Roman" w:eastAsia="Times New Roman" w:hAnsi="Times New Roman" w:cs="Times New Roman"/>
        </w:rPr>
        <w:t>-</w:t>
      </w:r>
      <w:r w:rsidR="00DA2DBB">
        <w:rPr>
          <w:rFonts w:ascii="Times New Roman" w:eastAsia="Times New Roman" w:hAnsi="Times New Roman" w:cs="Times New Roman"/>
        </w:rPr>
        <w:t xml:space="preserve">infectious </w:t>
      </w:r>
      <w:r>
        <w:rPr>
          <w:rFonts w:ascii="Times New Roman" w:eastAsia="Times New Roman" w:hAnsi="Times New Roman" w:cs="Times New Roman"/>
        </w:rPr>
        <w:t>posterior cyclitis and uveitis with CME following cataract surgery OD and the placement of a toric extended depth of focus (EDOF) lens.</w:t>
      </w:r>
      <w:r w:rsidR="00E4305D">
        <w:rPr>
          <w:rFonts w:ascii="Times New Roman" w:eastAsia="Times New Roman" w:hAnsi="Times New Roman" w:cs="Times New Roman"/>
        </w:rPr>
        <w:t xml:space="preserve"> Patient complained of pain, redness, blurred vision, and foreign body sensation </w:t>
      </w:r>
      <w:r w:rsidR="00CF6A5A">
        <w:rPr>
          <w:rFonts w:ascii="Times New Roman" w:eastAsia="Times New Roman" w:hAnsi="Times New Roman" w:cs="Times New Roman"/>
        </w:rPr>
        <w:t>OD</w:t>
      </w:r>
      <w:r w:rsidR="00E4305D">
        <w:rPr>
          <w:rFonts w:ascii="Times New Roman" w:eastAsia="Times New Roman" w:hAnsi="Times New Roman" w:cs="Times New Roman"/>
        </w:rPr>
        <w:t xml:space="preserve"> 5 weeks after cataract surgery.</w:t>
      </w:r>
      <w:r w:rsidR="00E4305D" w:rsidRPr="00E4305D">
        <w:rPr>
          <w:rFonts w:ascii="Segoe UI" w:hAnsi="Segoe UI" w:cs="Segoe UI"/>
          <w:color w:val="242424"/>
          <w:sz w:val="18"/>
          <w:szCs w:val="18"/>
          <w:shd w:val="clear" w:color="auto" w:fill="FFFFFF"/>
        </w:rPr>
        <w:t xml:space="preserve"> </w:t>
      </w:r>
      <w:r w:rsidR="00E4305D" w:rsidRPr="00E4305D">
        <w:rPr>
          <w:rFonts w:ascii="Times New Roman" w:eastAsia="Times New Roman" w:hAnsi="Times New Roman" w:cs="Times New Roman"/>
        </w:rPr>
        <w:t>Slit lamp and dilated fundus exam showed conjunctival injection, 2+ cell, absent flare, 1+ vitreous cell/</w:t>
      </w:r>
      <w:proofErr w:type="spellStart"/>
      <w:r w:rsidR="00E4305D" w:rsidRPr="00E4305D">
        <w:rPr>
          <w:rFonts w:ascii="Times New Roman" w:eastAsia="Times New Roman" w:hAnsi="Times New Roman" w:cs="Times New Roman"/>
        </w:rPr>
        <w:t>vitritis</w:t>
      </w:r>
      <w:proofErr w:type="spellEnd"/>
      <w:r w:rsidR="00E4305D" w:rsidRPr="00E4305D">
        <w:rPr>
          <w:rFonts w:ascii="Times New Roman" w:eastAsia="Times New Roman" w:hAnsi="Times New Roman" w:cs="Times New Roman"/>
        </w:rPr>
        <w:t>, and macular edema. OCT showed extensive intra- and sub-retinal fluid. Fluorescein angiography showed late petaloid macular leakage. Color fundus photo</w:t>
      </w:r>
      <w:r w:rsidR="00897EBA">
        <w:rPr>
          <w:rFonts w:ascii="Times New Roman" w:eastAsia="Times New Roman" w:hAnsi="Times New Roman" w:cs="Times New Roman"/>
        </w:rPr>
        <w:t>s</w:t>
      </w:r>
      <w:r w:rsidR="00E4305D" w:rsidRPr="00E4305D">
        <w:rPr>
          <w:rFonts w:ascii="Times New Roman" w:eastAsia="Times New Roman" w:hAnsi="Times New Roman" w:cs="Times New Roman"/>
        </w:rPr>
        <w:t xml:space="preserve"> showed blunting of the foveal light reflex</w:t>
      </w:r>
      <w:r w:rsidR="00E4305D">
        <w:rPr>
          <w:rFonts w:ascii="Times New Roman" w:eastAsia="Times New Roman" w:hAnsi="Times New Roman" w:cs="Times New Roman"/>
        </w:rPr>
        <w:t xml:space="preserve">. </w:t>
      </w:r>
      <w:bookmarkStart w:id="3" w:name="_Hlk150439536"/>
      <w:r>
        <w:rPr>
          <w:rFonts w:ascii="Times New Roman" w:eastAsia="Times New Roman" w:hAnsi="Times New Roman" w:cs="Times New Roman"/>
        </w:rPr>
        <w:t xml:space="preserve">The patient had a routine course of postoperative steroid and NSAID eye drops (loteprednol etabonate </w:t>
      </w:r>
      <w:r w:rsidR="00824087">
        <w:rPr>
          <w:rFonts w:ascii="Times New Roman" w:eastAsia="Times New Roman" w:hAnsi="Times New Roman" w:cs="Times New Roman"/>
        </w:rPr>
        <w:t xml:space="preserve">three times a day </w:t>
      </w:r>
      <w:r>
        <w:rPr>
          <w:rFonts w:ascii="Times New Roman" w:eastAsia="Times New Roman" w:hAnsi="Times New Roman" w:cs="Times New Roman"/>
        </w:rPr>
        <w:t xml:space="preserve">and </w:t>
      </w:r>
      <w:proofErr w:type="spellStart"/>
      <w:r>
        <w:rPr>
          <w:rFonts w:ascii="Times New Roman" w:eastAsia="Times New Roman" w:hAnsi="Times New Roman" w:cs="Times New Roman"/>
        </w:rPr>
        <w:t>bromfenac</w:t>
      </w:r>
      <w:proofErr w:type="spellEnd"/>
      <w:r>
        <w:rPr>
          <w:rFonts w:ascii="Times New Roman" w:eastAsia="Times New Roman" w:hAnsi="Times New Roman" w:cs="Times New Roman"/>
        </w:rPr>
        <w:t xml:space="preserve"> </w:t>
      </w:r>
      <w:r w:rsidR="00824087">
        <w:rPr>
          <w:rFonts w:ascii="Times New Roman" w:eastAsia="Times New Roman" w:hAnsi="Times New Roman" w:cs="Times New Roman"/>
        </w:rPr>
        <w:t>every day</w:t>
      </w:r>
      <w:r>
        <w:rPr>
          <w:rFonts w:ascii="Times New Roman" w:eastAsia="Times New Roman" w:hAnsi="Times New Roman" w:cs="Times New Roman"/>
        </w:rPr>
        <w:t xml:space="preserve">) in 2020. After the diagnosis of </w:t>
      </w:r>
      <w:r w:rsidR="00FB6114">
        <w:rPr>
          <w:rFonts w:ascii="Times New Roman" w:eastAsia="Times New Roman" w:hAnsi="Times New Roman" w:cs="Times New Roman"/>
        </w:rPr>
        <w:t xml:space="preserve">postoperative </w:t>
      </w:r>
      <w:r>
        <w:rPr>
          <w:rFonts w:ascii="Times New Roman" w:eastAsia="Times New Roman" w:hAnsi="Times New Roman" w:cs="Times New Roman"/>
        </w:rPr>
        <w:t>posterior cyclitis and uveitis with CME</w:t>
      </w:r>
      <w:r w:rsidR="00FB6114">
        <w:rPr>
          <w:rFonts w:ascii="Times New Roman" w:eastAsia="Times New Roman" w:hAnsi="Times New Roman" w:cs="Times New Roman"/>
        </w:rPr>
        <w:t xml:space="preserve"> (no presence of vasculitis)</w:t>
      </w:r>
      <w:r>
        <w:rPr>
          <w:rFonts w:ascii="Times New Roman" w:eastAsia="Times New Roman" w:hAnsi="Times New Roman" w:cs="Times New Roman"/>
        </w:rPr>
        <w:t xml:space="preserve">, the patient was offered to restart drops, but instead elected to have </w:t>
      </w:r>
      <w:bookmarkStart w:id="4" w:name="_Hlk150949313"/>
      <w:r>
        <w:rPr>
          <w:rFonts w:ascii="Times New Roman" w:eastAsia="Times New Roman" w:hAnsi="Times New Roman" w:cs="Times New Roman"/>
        </w:rPr>
        <w:t xml:space="preserve">dexamethasone </w:t>
      </w:r>
      <w:r w:rsidR="00E9390E">
        <w:rPr>
          <w:rFonts w:ascii="Times New Roman" w:eastAsia="Times New Roman" w:hAnsi="Times New Roman" w:cs="Times New Roman"/>
        </w:rPr>
        <w:t xml:space="preserve">IVI </w:t>
      </w:r>
      <w:r>
        <w:rPr>
          <w:rFonts w:ascii="Times New Roman" w:eastAsia="Times New Roman" w:hAnsi="Times New Roman" w:cs="Times New Roman"/>
        </w:rPr>
        <w:t>implant 0.7 mg</w:t>
      </w:r>
      <w:bookmarkEnd w:id="4"/>
      <w:r>
        <w:rPr>
          <w:rFonts w:ascii="Times New Roman" w:eastAsia="Times New Roman" w:hAnsi="Times New Roman" w:cs="Times New Roman"/>
        </w:rPr>
        <w:t xml:space="preserve"> on 01/28/2021. The first recurrence occurred </w:t>
      </w:r>
      <w:r w:rsidR="00A12005">
        <w:rPr>
          <w:rFonts w:ascii="Times New Roman" w:eastAsia="Times New Roman" w:hAnsi="Times New Roman" w:cs="Times New Roman"/>
        </w:rPr>
        <w:t>4 </w:t>
      </w:r>
      <w:r>
        <w:rPr>
          <w:rFonts w:ascii="Times New Roman" w:eastAsia="Times New Roman" w:hAnsi="Times New Roman" w:cs="Times New Roman"/>
        </w:rPr>
        <w:t xml:space="preserve">months later. The 0.18-mg </w:t>
      </w:r>
      <w:r w:rsidR="006A15F5">
        <w:rPr>
          <w:rFonts w:ascii="Times New Roman" w:eastAsia="Times New Roman" w:hAnsi="Times New Roman" w:cs="Times New Roman"/>
        </w:rPr>
        <w:t>FAi</w:t>
      </w:r>
      <w:r>
        <w:rPr>
          <w:rFonts w:ascii="Times New Roman" w:eastAsia="Times New Roman" w:hAnsi="Times New Roman" w:cs="Times New Roman"/>
        </w:rPr>
        <w:t xml:space="preserve"> implant was administered on 06/02/2021</w:t>
      </w:r>
      <w:r w:rsidR="00FB6114">
        <w:rPr>
          <w:rFonts w:ascii="Times New Roman" w:eastAsia="Times New Roman" w:hAnsi="Times New Roman" w:cs="Times New Roman"/>
        </w:rPr>
        <w:t xml:space="preserve"> during active inflammation</w:t>
      </w:r>
      <w:r>
        <w:rPr>
          <w:rFonts w:ascii="Times New Roman" w:eastAsia="Times New Roman" w:hAnsi="Times New Roman" w:cs="Times New Roman"/>
        </w:rPr>
        <w:t>. The patient has remained stable and recurrence-free for 21 months post</w:t>
      </w:r>
      <w:r w:rsidR="003260C7">
        <w:rPr>
          <w:rFonts w:ascii="Times New Roman" w:eastAsia="Times New Roman" w:hAnsi="Times New Roman" w:cs="Times New Roman"/>
        </w:rPr>
        <w:t>-</w:t>
      </w:r>
      <w:proofErr w:type="spellStart"/>
      <w:r w:rsidR="006A15F5">
        <w:rPr>
          <w:rFonts w:ascii="Times New Roman" w:eastAsia="Times New Roman" w:hAnsi="Times New Roman" w:cs="Times New Roman"/>
        </w:rPr>
        <w:t>FAi</w:t>
      </w:r>
      <w:proofErr w:type="spellEnd"/>
      <w:r>
        <w:rPr>
          <w:rFonts w:ascii="Times New Roman" w:eastAsia="Times New Roman" w:hAnsi="Times New Roman" w:cs="Times New Roman"/>
        </w:rPr>
        <w:t>.</w:t>
      </w:r>
      <w:bookmarkEnd w:id="3"/>
    </w:p>
    <w:p w14:paraId="301207AB"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prior to </w:t>
      </w:r>
      <w:r w:rsidR="006A15F5">
        <w:rPr>
          <w:rFonts w:ascii="Times New Roman" w:eastAsia="Times New Roman" w:hAnsi="Times New Roman" w:cs="Times New Roman"/>
        </w:rPr>
        <w:t>FAi</w:t>
      </w:r>
    </w:p>
    <w:p w14:paraId="3EBCE950"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VA: 20/100</w:t>
      </w:r>
    </w:p>
    <w:p w14:paraId="704F72C2"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CST: 652 μm</w:t>
      </w:r>
    </w:p>
    <w:p w14:paraId="32F26E5E"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IOP: 16 mmHg</w:t>
      </w:r>
      <w:r w:rsidRPr="00B22248">
        <w:rPr>
          <w:rFonts w:ascii="Times New Roman" w:hAnsi="Times New Roman"/>
          <w:sz w:val="22"/>
        </w:rPr>
        <w:br/>
      </w:r>
    </w:p>
    <w:p w14:paraId="1980E996" w14:textId="77777777" w:rsidR="003F566B" w:rsidRDefault="005425C2" w:rsidP="009E7AE6">
      <w:pPr>
        <w:keepNext/>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VA, CST, and IOP 21 months after </w:t>
      </w:r>
      <w:r w:rsidR="006A15F5">
        <w:rPr>
          <w:rFonts w:ascii="Times New Roman" w:eastAsia="Times New Roman" w:hAnsi="Times New Roman" w:cs="Times New Roman"/>
        </w:rPr>
        <w:t>FAi</w:t>
      </w:r>
    </w:p>
    <w:p w14:paraId="018DE661"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VA: 20/30</w:t>
      </w:r>
    </w:p>
    <w:p w14:paraId="3BCBC445"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CST: 288 μm</w:t>
      </w:r>
    </w:p>
    <w:p w14:paraId="13356B47"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IOP: 23 mmHg</w:t>
      </w:r>
    </w:p>
    <w:p w14:paraId="03614A6E" w14:textId="77777777" w:rsidR="003F566B" w:rsidRDefault="003F566B" w:rsidP="00017E3C">
      <w:pPr>
        <w:spacing w:line="480" w:lineRule="auto"/>
        <w:rPr>
          <w:rFonts w:ascii="Times New Roman" w:eastAsia="Times New Roman" w:hAnsi="Times New Roman" w:cs="Times New Roman"/>
        </w:rPr>
      </w:pPr>
    </w:p>
    <w:p w14:paraId="467103F3"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David Almeida, MD, MBA, PhD</w:t>
      </w:r>
    </w:p>
    <w:p w14:paraId="78B15EA3"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#3</w:t>
      </w:r>
    </w:p>
    <w:p w14:paraId="4788797E" w14:textId="77777777" w:rsidR="003F566B" w:rsidRDefault="005425C2" w:rsidP="00017E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An 84-year-old female patient with high cholesterol, hypothyroidism, atrial fibrillation, and allergies presented in 2021 with recurrent </w:t>
      </w:r>
      <w:r w:rsidR="00141647" w:rsidRPr="00141647">
        <w:rPr>
          <w:rFonts w:ascii="Times New Roman" w:eastAsia="Times New Roman" w:hAnsi="Times New Roman" w:cs="Times New Roman"/>
        </w:rPr>
        <w:t>non-infectious uveitis affecting the posterior segment (NIU-PS)</w:t>
      </w:r>
      <w:r>
        <w:rPr>
          <w:rFonts w:ascii="Times New Roman" w:eastAsia="Times New Roman" w:hAnsi="Times New Roman" w:cs="Times New Roman"/>
        </w:rPr>
        <w:t xml:space="preserve"> OS, inadequately controlled with </w:t>
      </w:r>
      <w:r w:rsidR="00141647">
        <w:rPr>
          <w:rFonts w:ascii="Times New Roman" w:eastAsia="Times New Roman" w:hAnsi="Times New Roman" w:cs="Times New Roman"/>
        </w:rPr>
        <w:t xml:space="preserve">a </w:t>
      </w:r>
      <w:r>
        <w:rPr>
          <w:rFonts w:ascii="Times New Roman" w:eastAsia="Times New Roman" w:hAnsi="Times New Roman" w:cs="Times New Roman"/>
        </w:rPr>
        <w:t>short-acting</w:t>
      </w:r>
      <w:r w:rsidR="001F42A5">
        <w:rPr>
          <w:rFonts w:ascii="Times New Roman" w:eastAsia="Times New Roman" w:hAnsi="Times New Roman" w:cs="Times New Roman"/>
        </w:rPr>
        <w:t xml:space="preserve"> </w:t>
      </w:r>
      <w:r>
        <w:rPr>
          <w:rFonts w:ascii="Times New Roman" w:eastAsia="Times New Roman" w:hAnsi="Times New Roman" w:cs="Times New Roman"/>
        </w:rPr>
        <w:t>dexamethasone 0.</w:t>
      </w:r>
      <w:r w:rsidR="00141647">
        <w:rPr>
          <w:rFonts w:ascii="Times New Roman" w:eastAsia="Times New Roman" w:hAnsi="Times New Roman" w:cs="Times New Roman"/>
        </w:rPr>
        <w:t>7-</w:t>
      </w:r>
      <w:r>
        <w:rPr>
          <w:rFonts w:ascii="Times New Roman" w:eastAsia="Times New Roman" w:hAnsi="Times New Roman" w:cs="Times New Roman"/>
        </w:rPr>
        <w:t xml:space="preserve">mg implant and </w:t>
      </w:r>
      <w:r w:rsidR="00E9390E">
        <w:rPr>
          <w:rFonts w:ascii="Times New Roman" w:eastAsia="Times New Roman" w:hAnsi="Times New Roman" w:cs="Times New Roman"/>
        </w:rPr>
        <w:t xml:space="preserve">intravitreal </w:t>
      </w:r>
      <w:r>
        <w:rPr>
          <w:rFonts w:ascii="Times New Roman" w:eastAsia="Times New Roman" w:hAnsi="Times New Roman" w:cs="Times New Roman"/>
        </w:rPr>
        <w:t>vascular endothelial growth factor (VEGF) inhibitors.</w:t>
      </w:r>
      <w:r w:rsidR="00DA2DBB">
        <w:rPr>
          <w:rFonts w:ascii="Times New Roman" w:eastAsia="Times New Roman" w:hAnsi="Times New Roman" w:cs="Times New Roman"/>
        </w:rPr>
        <w:t xml:space="preserve"> </w:t>
      </w:r>
      <w:r w:rsidR="00B02B13">
        <w:rPr>
          <w:rFonts w:ascii="Times New Roman" w:eastAsia="Times New Roman" w:hAnsi="Times New Roman" w:cs="Times New Roman"/>
        </w:rPr>
        <w:t>S</w:t>
      </w:r>
      <w:r w:rsidR="00DA2DBB">
        <w:rPr>
          <w:rFonts w:ascii="Times New Roman" w:eastAsia="Times New Roman" w:hAnsi="Times New Roman" w:cs="Times New Roman"/>
        </w:rPr>
        <w:t>pectral domain (SD)-OCT</w:t>
      </w:r>
      <w:r w:rsidR="00897EBA">
        <w:rPr>
          <w:rFonts w:ascii="Times New Roman" w:eastAsia="Times New Roman" w:hAnsi="Times New Roman" w:cs="Times New Roman"/>
        </w:rPr>
        <w:t xml:space="preserve">, ultra widefield fluorescein angiography, and color fundus photography </w:t>
      </w:r>
      <w:r w:rsidR="00B02B13">
        <w:rPr>
          <w:rFonts w:ascii="Times New Roman" w:eastAsia="Times New Roman" w:hAnsi="Times New Roman" w:cs="Times New Roman"/>
        </w:rPr>
        <w:t xml:space="preserve">were used to characterize </w:t>
      </w:r>
      <w:r w:rsidR="00897EBA">
        <w:rPr>
          <w:rFonts w:ascii="Times New Roman" w:eastAsia="Times New Roman" w:hAnsi="Times New Roman" w:cs="Times New Roman"/>
        </w:rPr>
        <w:t>diffuse</w:t>
      </w:r>
      <w:r w:rsidR="00E279CD">
        <w:rPr>
          <w:rFonts w:ascii="Times New Roman" w:eastAsia="Times New Roman" w:hAnsi="Times New Roman" w:cs="Times New Roman"/>
        </w:rPr>
        <w:t xml:space="preserve"> </w:t>
      </w:r>
      <w:r w:rsidR="00141647">
        <w:rPr>
          <w:rFonts w:ascii="Times New Roman" w:eastAsia="Times New Roman" w:hAnsi="Times New Roman" w:cs="Times New Roman"/>
        </w:rPr>
        <w:t>NIU-PS</w:t>
      </w:r>
      <w:r w:rsidR="00897EBA">
        <w:rPr>
          <w:rFonts w:ascii="Times New Roman" w:eastAsia="Times New Roman" w:hAnsi="Times New Roman" w:cs="Times New Roman"/>
        </w:rPr>
        <w:t xml:space="preserve"> with late leakage at the macula and optic nerve.</w:t>
      </w:r>
      <w:r>
        <w:rPr>
          <w:rFonts w:ascii="Times New Roman" w:eastAsia="Times New Roman" w:hAnsi="Times New Roman" w:cs="Times New Roman"/>
        </w:rPr>
        <w:t xml:space="preserve"> The patient had an ocular history of myopic degeneration and posterior vitreous detachment (PVD) of both eyes, and shortly after, developed pars planitis and NIU-PS OS. The patient experienced </w:t>
      </w:r>
      <w:r w:rsidR="00D22FE2">
        <w:rPr>
          <w:rFonts w:ascii="Times New Roman" w:eastAsia="Times New Roman" w:hAnsi="Times New Roman" w:cs="Times New Roman"/>
        </w:rPr>
        <w:t>&lt;</w:t>
      </w:r>
      <w:r>
        <w:rPr>
          <w:rFonts w:ascii="Times New Roman" w:eastAsia="Times New Roman" w:hAnsi="Times New Roman" w:cs="Times New Roman"/>
        </w:rPr>
        <w:t xml:space="preserve">5 recurrences of uveitis and was treated for recurrence every 1 to 17 weeks with short-acting corticosteroids and anti-VEGFs. Treatments included 3 bevacizumab injections and </w:t>
      </w:r>
      <w:r w:rsidR="00141647">
        <w:rPr>
          <w:rFonts w:ascii="Times New Roman" w:eastAsia="Times New Roman" w:hAnsi="Times New Roman" w:cs="Times New Roman"/>
        </w:rPr>
        <w:t>3 </w:t>
      </w:r>
      <w:r>
        <w:rPr>
          <w:rFonts w:ascii="Times New Roman" w:eastAsia="Times New Roman" w:hAnsi="Times New Roman" w:cs="Times New Roman"/>
        </w:rPr>
        <w:t xml:space="preserve">dexamethasone 0.7 mg implants OS. The long-acting 0.18-mg </w:t>
      </w:r>
      <w:proofErr w:type="spellStart"/>
      <w:r w:rsidR="006A15F5">
        <w:rPr>
          <w:rFonts w:ascii="Times New Roman" w:eastAsia="Times New Roman" w:hAnsi="Times New Roman" w:cs="Times New Roman"/>
        </w:rPr>
        <w:t>FAi</w:t>
      </w:r>
      <w:proofErr w:type="spellEnd"/>
      <w:r>
        <w:rPr>
          <w:rFonts w:ascii="Times New Roman" w:eastAsia="Times New Roman" w:hAnsi="Times New Roman" w:cs="Times New Roman"/>
        </w:rPr>
        <w:t xml:space="preserve"> was placed OS </w:t>
      </w:r>
      <w:r w:rsidR="00D22FE2">
        <w:rPr>
          <w:rFonts w:ascii="Times New Roman" w:eastAsia="Times New Roman" w:hAnsi="Times New Roman" w:cs="Times New Roman"/>
        </w:rPr>
        <w:t xml:space="preserve">on </w:t>
      </w:r>
      <w:r>
        <w:rPr>
          <w:rFonts w:ascii="Times New Roman" w:eastAsia="Times New Roman" w:hAnsi="Times New Roman" w:cs="Times New Roman"/>
        </w:rPr>
        <w:t>12/09/2021</w:t>
      </w:r>
      <w:r w:rsidR="00DA2DBB">
        <w:rPr>
          <w:rFonts w:ascii="Times New Roman" w:eastAsia="Times New Roman" w:hAnsi="Times New Roman" w:cs="Times New Roman"/>
        </w:rPr>
        <w:t xml:space="preserve"> during active inflammation</w:t>
      </w:r>
      <w:r>
        <w:rPr>
          <w:rFonts w:ascii="Times New Roman" w:eastAsia="Times New Roman" w:hAnsi="Times New Roman" w:cs="Times New Roman"/>
        </w:rPr>
        <w:t xml:space="preserve">, but the patient still experienced uveitis recurrence </w:t>
      </w:r>
      <w:r w:rsidR="00381BA2">
        <w:rPr>
          <w:rFonts w:ascii="Times New Roman" w:eastAsia="Times New Roman" w:hAnsi="Times New Roman" w:cs="Times New Roman"/>
        </w:rPr>
        <w:t xml:space="preserve">roughly </w:t>
      </w:r>
      <w:r>
        <w:rPr>
          <w:rFonts w:ascii="Times New Roman" w:eastAsia="Times New Roman" w:hAnsi="Times New Roman" w:cs="Times New Roman"/>
        </w:rPr>
        <w:t>every 4 months and received a total of 4 dexamethasone 0.7 mg implants post-</w:t>
      </w:r>
      <w:r w:rsidR="006A15F5">
        <w:rPr>
          <w:rFonts w:ascii="Times New Roman" w:eastAsia="Times New Roman" w:hAnsi="Times New Roman" w:cs="Times New Roman"/>
        </w:rPr>
        <w:t>FAi</w:t>
      </w:r>
      <w:r>
        <w:rPr>
          <w:rFonts w:ascii="Times New Roman" w:eastAsia="Times New Roman" w:hAnsi="Times New Roman" w:cs="Times New Roman"/>
        </w:rPr>
        <w:t xml:space="preserve">. The patient </w:t>
      </w:r>
      <w:r w:rsidR="0015240E">
        <w:rPr>
          <w:rFonts w:ascii="Times New Roman" w:eastAsia="Times New Roman" w:hAnsi="Times New Roman" w:cs="Times New Roman"/>
        </w:rPr>
        <w:t>has</w:t>
      </w:r>
      <w:r>
        <w:rPr>
          <w:rFonts w:ascii="Times New Roman" w:eastAsia="Times New Roman" w:hAnsi="Times New Roman" w:cs="Times New Roman"/>
        </w:rPr>
        <w:t xml:space="preserve"> stabiliz</w:t>
      </w:r>
      <w:r w:rsidR="0015240E">
        <w:rPr>
          <w:rFonts w:ascii="Times New Roman" w:eastAsia="Times New Roman" w:hAnsi="Times New Roman" w:cs="Times New Roman"/>
        </w:rPr>
        <w:t>ed after the fourth dexamethasone 0.7 mg implant</w:t>
      </w:r>
      <w:r>
        <w:rPr>
          <w:rFonts w:ascii="Times New Roman" w:eastAsia="Times New Roman" w:hAnsi="Times New Roman" w:cs="Times New Roman"/>
        </w:rPr>
        <w:t xml:space="preserve"> and</w:t>
      </w:r>
      <w:r w:rsidR="0015240E">
        <w:rPr>
          <w:rFonts w:ascii="Times New Roman" w:eastAsia="Times New Roman" w:hAnsi="Times New Roman" w:cs="Times New Roman"/>
        </w:rPr>
        <w:t xml:space="preserve"> remains recurrence free for the last 10 months</w:t>
      </w:r>
      <w:r w:rsidR="00323153">
        <w:rPr>
          <w:rFonts w:ascii="Times New Roman" w:eastAsia="Times New Roman" w:hAnsi="Times New Roman" w:cs="Times New Roman"/>
        </w:rPr>
        <w:t xml:space="preserve"> (total of 28 months of follow-up post FAi)</w:t>
      </w:r>
      <w:r>
        <w:rPr>
          <w:rFonts w:ascii="Times New Roman" w:eastAsia="Times New Roman" w:hAnsi="Times New Roman" w:cs="Times New Roman"/>
        </w:rPr>
        <w:t>.</w:t>
      </w:r>
    </w:p>
    <w:p w14:paraId="59A9AE5D" w14:textId="77777777" w:rsidR="003F566B" w:rsidRDefault="005425C2" w:rsidP="00017E3C">
      <w:pPr>
        <w:keepNext/>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prior to </w:t>
      </w:r>
      <w:r w:rsidR="006A15F5">
        <w:rPr>
          <w:rFonts w:ascii="Times New Roman" w:eastAsia="Times New Roman" w:hAnsi="Times New Roman" w:cs="Times New Roman"/>
        </w:rPr>
        <w:t>FAi</w:t>
      </w:r>
    </w:p>
    <w:p w14:paraId="5D930C96"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 xml:space="preserve">VA: </w:t>
      </w:r>
      <w:r w:rsidR="00D22FE2">
        <w:rPr>
          <w:rFonts w:ascii="Times New Roman" w:hAnsi="Times New Roman"/>
          <w:sz w:val="22"/>
        </w:rPr>
        <w:t>c</w:t>
      </w:r>
      <w:r w:rsidRPr="00B22248">
        <w:rPr>
          <w:rFonts w:ascii="Times New Roman" w:hAnsi="Times New Roman"/>
          <w:sz w:val="22"/>
        </w:rPr>
        <w:t>ounting fingers</w:t>
      </w:r>
      <w:r w:rsidR="00EA66D5">
        <w:rPr>
          <w:rFonts w:ascii="Times New Roman" w:hAnsi="Times New Roman"/>
          <w:sz w:val="22"/>
        </w:rPr>
        <w:t xml:space="preserve"> at 4 feet</w:t>
      </w:r>
    </w:p>
    <w:p w14:paraId="6D56B86C"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CST: 891 μm</w:t>
      </w:r>
    </w:p>
    <w:p w14:paraId="32EDF096" w14:textId="77777777" w:rsidR="003F566B"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lastRenderedPageBreak/>
        <w:t>IOP: 20 mmHg</w:t>
      </w:r>
    </w:p>
    <w:p w14:paraId="6D336CF3" w14:textId="77777777" w:rsidR="00D22FE2" w:rsidRPr="00B22248" w:rsidRDefault="00D22FE2" w:rsidP="00017E3C">
      <w:pPr>
        <w:pStyle w:val="ColorfulList-Accent1"/>
        <w:spacing w:line="480" w:lineRule="auto"/>
        <w:ind w:left="0"/>
        <w:rPr>
          <w:rFonts w:ascii="Times New Roman" w:hAnsi="Times New Roman"/>
        </w:rPr>
      </w:pPr>
    </w:p>
    <w:p w14:paraId="68E7AAE6"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roughly 15 months after </w:t>
      </w:r>
      <w:r w:rsidR="006A15F5">
        <w:rPr>
          <w:rFonts w:ascii="Times New Roman" w:eastAsia="Times New Roman" w:hAnsi="Times New Roman" w:cs="Times New Roman"/>
        </w:rPr>
        <w:t>FAi</w:t>
      </w:r>
      <w:r w:rsidR="006A15F5" w:rsidDel="006A15F5">
        <w:rPr>
          <w:rFonts w:ascii="Times New Roman" w:eastAsia="Times New Roman" w:hAnsi="Times New Roman" w:cs="Times New Roman"/>
        </w:rPr>
        <w:t xml:space="preserve"> </w:t>
      </w:r>
      <w:r>
        <w:rPr>
          <w:rFonts w:ascii="Times New Roman" w:eastAsia="Times New Roman" w:hAnsi="Times New Roman" w:cs="Times New Roman"/>
        </w:rPr>
        <w:t>(and 4 dexamethasone injections)</w:t>
      </w:r>
    </w:p>
    <w:p w14:paraId="1A9426E1"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VA: 20/70</w:t>
      </w:r>
    </w:p>
    <w:p w14:paraId="40A439BD"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CST: 617 μm</w:t>
      </w:r>
    </w:p>
    <w:p w14:paraId="7747E3BE" w14:textId="77777777" w:rsidR="003F566B" w:rsidRPr="00B22248" w:rsidRDefault="005425C2" w:rsidP="00017E3C">
      <w:pPr>
        <w:pStyle w:val="ColorfulList-Accent1"/>
        <w:numPr>
          <w:ilvl w:val="1"/>
          <w:numId w:val="10"/>
        </w:numPr>
        <w:spacing w:line="480" w:lineRule="auto"/>
        <w:rPr>
          <w:rFonts w:ascii="Times New Roman" w:hAnsi="Times New Roman"/>
        </w:rPr>
      </w:pPr>
      <w:r w:rsidRPr="00B22248">
        <w:rPr>
          <w:rFonts w:ascii="Times New Roman" w:hAnsi="Times New Roman"/>
          <w:sz w:val="22"/>
        </w:rPr>
        <w:t>IOP: 23 mmHg</w:t>
      </w:r>
    </w:p>
    <w:p w14:paraId="1BF8F94B" w14:textId="77777777" w:rsidR="003F566B" w:rsidRDefault="003F566B" w:rsidP="00017E3C">
      <w:pPr>
        <w:spacing w:line="480" w:lineRule="auto"/>
        <w:ind w:firstLine="720"/>
        <w:rPr>
          <w:rFonts w:ascii="Times New Roman" w:eastAsia="Times New Roman" w:hAnsi="Times New Roman" w:cs="Times New Roman"/>
        </w:rPr>
      </w:pPr>
    </w:p>
    <w:p w14:paraId="39808318" w14:textId="77777777" w:rsidR="003F566B" w:rsidRPr="004A3511" w:rsidRDefault="005425C2" w:rsidP="00017E3C">
      <w:pPr>
        <w:spacing w:line="480" w:lineRule="auto"/>
        <w:rPr>
          <w:rFonts w:ascii="Times New Roman" w:hAnsi="Times New Roman"/>
          <w:b/>
          <w:color w:val="000000"/>
        </w:rPr>
      </w:pPr>
      <w:r w:rsidRPr="004A3511">
        <w:rPr>
          <w:rFonts w:ascii="Times New Roman" w:hAnsi="Times New Roman"/>
          <w:b/>
          <w:color w:val="000000"/>
        </w:rPr>
        <w:t>Case #4</w:t>
      </w:r>
    </w:p>
    <w:p w14:paraId="12320930" w14:textId="77777777" w:rsidR="003F566B" w:rsidRPr="00D42DE1" w:rsidRDefault="005425C2" w:rsidP="00017E3C">
      <w:pPr>
        <w:spacing w:line="480" w:lineRule="auto"/>
        <w:ind w:firstLine="720"/>
        <w:rPr>
          <w:rFonts w:ascii="Times New Roman" w:hAnsi="Times New Roman"/>
        </w:rPr>
      </w:pPr>
      <w:r>
        <w:rPr>
          <w:rFonts w:ascii="Times New Roman" w:eastAsia="Times New Roman" w:hAnsi="Times New Roman" w:cs="Times New Roman"/>
        </w:rPr>
        <w:t xml:space="preserve">A 61-year-old male </w:t>
      </w:r>
      <w:r w:rsidR="00FA24FE">
        <w:rPr>
          <w:rFonts w:ascii="Times New Roman" w:eastAsia="Times New Roman" w:hAnsi="Times New Roman" w:cs="Times New Roman"/>
        </w:rPr>
        <w:t xml:space="preserve">patient </w:t>
      </w:r>
      <w:r>
        <w:rPr>
          <w:rFonts w:ascii="Times New Roman" w:eastAsia="Times New Roman" w:hAnsi="Times New Roman" w:cs="Times New Roman"/>
        </w:rPr>
        <w:t xml:space="preserve">with a medical history of </w:t>
      </w:r>
      <w:r w:rsidRPr="00B22248">
        <w:rPr>
          <w:rFonts w:ascii="Times New Roman" w:hAnsi="Times New Roman"/>
        </w:rPr>
        <w:t>hypertension</w:t>
      </w:r>
      <w:r w:rsidR="00A27F8D" w:rsidRPr="001E24FC">
        <w:rPr>
          <w:rFonts w:ascii="Times New Roman" w:hAnsi="Times New Roman" w:cs="Times New Roman"/>
        </w:rPr>
        <w:t>,</w:t>
      </w:r>
      <w:r>
        <w:rPr>
          <w:rFonts w:ascii="Times New Roman" w:eastAsia="Times New Roman" w:hAnsi="Times New Roman" w:cs="Times New Roman"/>
        </w:rPr>
        <w:t xml:space="preserve"> coronary artery </w:t>
      </w:r>
      <w:r w:rsidR="00B22248">
        <w:rPr>
          <w:rFonts w:ascii="Times New Roman" w:eastAsia="Times New Roman" w:hAnsi="Times New Roman" w:cs="Times New Roman"/>
        </w:rPr>
        <w:t>disease</w:t>
      </w:r>
      <w:r w:rsidR="008143FC">
        <w:rPr>
          <w:rFonts w:ascii="Times New Roman" w:eastAsia="Times New Roman" w:hAnsi="Times New Roman" w:cs="Times New Roman"/>
        </w:rPr>
        <w:t>,</w:t>
      </w:r>
      <w:r w:rsidR="00B22248">
        <w:rPr>
          <w:rFonts w:ascii="Times New Roman" w:eastAsia="Times New Roman" w:hAnsi="Times New Roman" w:cs="Times New Roman"/>
        </w:rPr>
        <w:t xml:space="preserve"> </w:t>
      </w:r>
      <w:r w:rsidRPr="00D11477">
        <w:rPr>
          <w:rFonts w:ascii="Times New Roman" w:hAnsi="Times New Roman"/>
        </w:rPr>
        <w:t>and nuclear sclerosis in both eyes (OU)</w:t>
      </w:r>
      <w:r>
        <w:rPr>
          <w:rFonts w:ascii="Times New Roman" w:eastAsia="Times New Roman" w:hAnsi="Times New Roman" w:cs="Times New Roman"/>
        </w:rPr>
        <w:t xml:space="preserve"> presented in 2021 with recurrent </w:t>
      </w:r>
      <w:r w:rsidR="00081310">
        <w:rPr>
          <w:rFonts w:ascii="Times New Roman" w:eastAsia="Times New Roman" w:hAnsi="Times New Roman" w:cs="Times New Roman"/>
        </w:rPr>
        <w:t>NIU</w:t>
      </w:r>
      <w:r w:rsidR="007367F5">
        <w:rPr>
          <w:rFonts w:ascii="Times New Roman" w:eastAsia="Times New Roman" w:hAnsi="Times New Roman" w:cs="Times New Roman"/>
        </w:rPr>
        <w:t>-PS</w:t>
      </w:r>
      <w:r>
        <w:rPr>
          <w:rFonts w:ascii="Times New Roman" w:eastAsia="Times New Roman" w:hAnsi="Times New Roman" w:cs="Times New Roman"/>
        </w:rPr>
        <w:t xml:space="preserve"> OS, present since 2019 and aggravated following cataract</w:t>
      </w:r>
      <w:r w:rsidR="00FA24FE">
        <w:rPr>
          <w:rFonts w:ascii="Times New Roman" w:eastAsia="Times New Roman" w:hAnsi="Times New Roman" w:cs="Times New Roman"/>
        </w:rPr>
        <w:t xml:space="preserve"> surgery</w:t>
      </w:r>
      <w:r w:rsidR="00A31308" w:rsidRPr="00A31308">
        <w:rPr>
          <w:rFonts w:ascii="Times New Roman" w:eastAsia="Times New Roman" w:hAnsi="Times New Roman" w:cs="Times New Roman"/>
        </w:rPr>
        <w:t xml:space="preserve"> </w:t>
      </w:r>
      <w:r w:rsidR="00A31308">
        <w:rPr>
          <w:rFonts w:ascii="Times New Roman" w:eastAsia="Times New Roman" w:hAnsi="Times New Roman" w:cs="Times New Roman"/>
        </w:rPr>
        <w:t>with</w:t>
      </w:r>
      <w:r w:rsidR="00A31308" w:rsidRPr="00A31308">
        <w:rPr>
          <w:rFonts w:ascii="Times New Roman" w:eastAsia="Times New Roman" w:hAnsi="Times New Roman" w:cs="Times New Roman"/>
        </w:rPr>
        <w:t xml:space="preserve"> posterior chamber intraocular lens (PCIOL)</w:t>
      </w:r>
      <w:r w:rsidR="00A31308">
        <w:rPr>
          <w:rFonts w:ascii="Times New Roman" w:eastAsia="Times New Roman" w:hAnsi="Times New Roman" w:cs="Times New Roman"/>
        </w:rPr>
        <w:t xml:space="preserve"> placement</w:t>
      </w:r>
      <w:r>
        <w:rPr>
          <w:rFonts w:ascii="Times New Roman" w:eastAsia="Times New Roman" w:hAnsi="Times New Roman" w:cs="Times New Roman"/>
        </w:rPr>
        <w:t xml:space="preserve">. </w:t>
      </w:r>
      <w:r w:rsidR="007367F5">
        <w:rPr>
          <w:rFonts w:ascii="Times New Roman" w:eastAsia="Times New Roman" w:hAnsi="Times New Roman" w:cs="Times New Roman"/>
        </w:rPr>
        <w:t xml:space="preserve">One </w:t>
      </w:r>
      <w:r>
        <w:rPr>
          <w:rFonts w:ascii="Times New Roman" w:eastAsia="Times New Roman" w:hAnsi="Times New Roman" w:cs="Times New Roman"/>
        </w:rPr>
        <w:t xml:space="preserve">month after cataract surgery, the patient developed </w:t>
      </w:r>
      <w:r w:rsidRPr="00D42DE1">
        <w:rPr>
          <w:rFonts w:ascii="Times New Roman" w:hAnsi="Times New Roman"/>
        </w:rPr>
        <w:t xml:space="preserve">posterior capsule </w:t>
      </w:r>
      <w:proofErr w:type="gramStart"/>
      <w:r w:rsidRPr="00D42DE1">
        <w:rPr>
          <w:rFonts w:ascii="Times New Roman" w:hAnsi="Times New Roman"/>
        </w:rPr>
        <w:t>opacification</w:t>
      </w:r>
      <w:r w:rsidR="00092C91">
        <w:rPr>
          <w:rFonts w:ascii="Times New Roman" w:hAnsi="Times New Roman"/>
        </w:rPr>
        <w:t>,</w:t>
      </w:r>
      <w:r w:rsidRPr="00D42DE1">
        <w:rPr>
          <w:rFonts w:ascii="Times New Roman" w:hAnsi="Times New Roman"/>
        </w:rPr>
        <w:t xml:space="preserve"> and</w:t>
      </w:r>
      <w:proofErr w:type="gramEnd"/>
      <w:r w:rsidRPr="00D42DE1">
        <w:rPr>
          <w:rFonts w:ascii="Times New Roman" w:hAnsi="Times New Roman"/>
        </w:rPr>
        <w:t xml:space="preserve"> </w:t>
      </w:r>
      <w:r w:rsidR="006A29D4">
        <w:rPr>
          <w:rFonts w:ascii="Times New Roman" w:hAnsi="Times New Roman"/>
        </w:rPr>
        <w:t>underwent PPV/</w:t>
      </w:r>
      <w:proofErr w:type="spellStart"/>
      <w:r w:rsidR="006A29D4">
        <w:rPr>
          <w:rFonts w:ascii="Times New Roman" w:hAnsi="Times New Roman"/>
        </w:rPr>
        <w:t>epimacular</w:t>
      </w:r>
      <w:proofErr w:type="spellEnd"/>
      <w:r w:rsidR="006A29D4">
        <w:rPr>
          <w:rFonts w:ascii="Times New Roman" w:hAnsi="Times New Roman"/>
        </w:rPr>
        <w:t xml:space="preserve"> membrane removal 2 </w:t>
      </w:r>
      <w:r w:rsidRPr="00D42DE1">
        <w:rPr>
          <w:rFonts w:ascii="Times New Roman" w:hAnsi="Times New Roman"/>
        </w:rPr>
        <w:t>months later.</w:t>
      </w:r>
      <w:r w:rsidR="0081075A" w:rsidRPr="0081075A">
        <w:rPr>
          <w:rFonts w:ascii="Times New Roman" w:eastAsia="Times New Roman" w:hAnsi="Times New Roman" w:cs="Times New Roman"/>
        </w:rPr>
        <w:t xml:space="preserve"> </w:t>
      </w:r>
      <w:r w:rsidR="0081075A" w:rsidRPr="0081075A">
        <w:rPr>
          <w:rFonts w:ascii="Times New Roman" w:hAnsi="Times New Roman"/>
        </w:rPr>
        <w:t xml:space="preserve">SD-OCT, ultra widefield fluorescein angiography, and color fundus photography </w:t>
      </w:r>
      <w:r w:rsidR="00B02B13">
        <w:rPr>
          <w:rFonts w:ascii="Times New Roman" w:hAnsi="Times New Roman"/>
        </w:rPr>
        <w:t xml:space="preserve">were used in the diagnostic work-up, revealing diffuse </w:t>
      </w:r>
      <w:r w:rsidR="007367F5">
        <w:rPr>
          <w:rFonts w:ascii="Times New Roman" w:eastAsia="Times New Roman" w:hAnsi="Times New Roman" w:cs="Times New Roman"/>
        </w:rPr>
        <w:t>NIU-PS</w:t>
      </w:r>
      <w:r w:rsidR="00B02B13">
        <w:rPr>
          <w:rFonts w:ascii="Times New Roman" w:hAnsi="Times New Roman"/>
        </w:rPr>
        <w:t xml:space="preserve"> and macular edema, characterized by late leakage on angiography. </w:t>
      </w:r>
    </w:p>
    <w:p w14:paraId="24972545" w14:textId="77777777" w:rsidR="003F566B" w:rsidRDefault="005425C2" w:rsidP="00017E3C">
      <w:pPr>
        <w:spacing w:line="480" w:lineRule="auto"/>
        <w:ind w:firstLine="720"/>
        <w:rPr>
          <w:rFonts w:ascii="Times New Roman" w:eastAsia="Times New Roman" w:hAnsi="Times New Roman" w:cs="Times New Roman"/>
        </w:rPr>
      </w:pPr>
      <w:r w:rsidRPr="00D42DE1">
        <w:rPr>
          <w:rFonts w:ascii="Times New Roman" w:hAnsi="Times New Roman"/>
        </w:rPr>
        <w:t xml:space="preserve">The patient received an injection of sub-tenon triamcinolone </w:t>
      </w:r>
      <w:r w:rsidR="00FB0166">
        <w:rPr>
          <w:rFonts w:ascii="Times New Roman" w:hAnsi="Times New Roman"/>
        </w:rPr>
        <w:t xml:space="preserve">2 </w:t>
      </w:r>
      <w:r w:rsidRPr="00D42DE1">
        <w:rPr>
          <w:rFonts w:ascii="Times New Roman" w:hAnsi="Times New Roman"/>
        </w:rPr>
        <w:t xml:space="preserve">weeks before and </w:t>
      </w:r>
      <w:r w:rsidR="00FB0166">
        <w:rPr>
          <w:rFonts w:ascii="Times New Roman" w:hAnsi="Times New Roman"/>
        </w:rPr>
        <w:t>1</w:t>
      </w:r>
      <w:r w:rsidR="00FB0166" w:rsidRPr="00D42DE1">
        <w:rPr>
          <w:rFonts w:ascii="Times New Roman" w:hAnsi="Times New Roman"/>
        </w:rPr>
        <w:t xml:space="preserve"> </w:t>
      </w:r>
      <w:r w:rsidRPr="00D42DE1">
        <w:rPr>
          <w:rFonts w:ascii="Times New Roman" w:hAnsi="Times New Roman"/>
        </w:rPr>
        <w:t xml:space="preserve">month after the PPV. The patient subsequently received 2 </w:t>
      </w:r>
      <w:r w:rsidR="00E9390E">
        <w:rPr>
          <w:rFonts w:ascii="Times New Roman" w:hAnsi="Times New Roman"/>
        </w:rPr>
        <w:t>rounds of IVI</w:t>
      </w:r>
      <w:r w:rsidRPr="00D42DE1">
        <w:rPr>
          <w:rFonts w:ascii="Times New Roman" w:hAnsi="Times New Roman"/>
        </w:rPr>
        <w:t xml:space="preserve"> triamcinolone (Kenalog), a single dexamethasone 0.</w:t>
      </w:r>
      <w:r w:rsidR="00FB0166" w:rsidRPr="00D42DE1">
        <w:rPr>
          <w:rFonts w:ascii="Times New Roman" w:hAnsi="Times New Roman"/>
        </w:rPr>
        <w:t>7</w:t>
      </w:r>
      <w:r w:rsidR="00FB0166">
        <w:rPr>
          <w:rFonts w:ascii="Times New Roman" w:hAnsi="Times New Roman"/>
        </w:rPr>
        <w:t>-</w:t>
      </w:r>
      <w:r w:rsidRPr="00D42DE1">
        <w:rPr>
          <w:rFonts w:ascii="Times New Roman" w:hAnsi="Times New Roman"/>
        </w:rPr>
        <w:t xml:space="preserve">mg injection, and 2 </w:t>
      </w:r>
      <w:r w:rsidR="00E9390E">
        <w:rPr>
          <w:rFonts w:ascii="Times New Roman" w:hAnsi="Times New Roman"/>
        </w:rPr>
        <w:t>rounds</w:t>
      </w:r>
      <w:r w:rsidR="00E9390E" w:rsidRPr="00D42DE1">
        <w:rPr>
          <w:rFonts w:ascii="Times New Roman" w:hAnsi="Times New Roman"/>
        </w:rPr>
        <w:t xml:space="preserve"> </w:t>
      </w:r>
      <w:r w:rsidRPr="00D42DE1">
        <w:rPr>
          <w:rFonts w:ascii="Times New Roman" w:hAnsi="Times New Roman"/>
        </w:rPr>
        <w:t xml:space="preserve">of </w:t>
      </w:r>
      <w:r w:rsidR="00E9390E">
        <w:rPr>
          <w:rFonts w:ascii="Times New Roman" w:hAnsi="Times New Roman"/>
        </w:rPr>
        <w:t>IVI</w:t>
      </w:r>
      <w:r w:rsidRPr="00D42DE1">
        <w:rPr>
          <w:rFonts w:ascii="Times New Roman" w:hAnsi="Times New Roman"/>
        </w:rPr>
        <w:t xml:space="preserve"> triamcinolone suspension (</w:t>
      </w:r>
      <w:proofErr w:type="spellStart"/>
      <w:r w:rsidRPr="00D42DE1">
        <w:rPr>
          <w:rFonts w:ascii="Times New Roman" w:hAnsi="Times New Roman"/>
        </w:rPr>
        <w:t>Triesence</w:t>
      </w:r>
      <w:proofErr w:type="spellEnd"/>
      <w:r w:rsidRPr="00D42DE1">
        <w:rPr>
          <w:rFonts w:ascii="Times New Roman" w:hAnsi="Times New Roman"/>
        </w:rPr>
        <w:t xml:space="preserve">) OS. This patient had </w:t>
      </w:r>
      <w:r w:rsidR="00FB0166">
        <w:rPr>
          <w:rFonts w:ascii="Times New Roman" w:hAnsi="Times New Roman"/>
        </w:rPr>
        <w:t>&lt;</w:t>
      </w:r>
      <w:r w:rsidRPr="00D42DE1">
        <w:rPr>
          <w:rFonts w:ascii="Times New Roman" w:hAnsi="Times New Roman"/>
        </w:rPr>
        <w:t>5 uveitis recurrences</w:t>
      </w:r>
      <w:r w:rsidR="00FB0166">
        <w:rPr>
          <w:rFonts w:ascii="Times New Roman" w:hAnsi="Times New Roman"/>
        </w:rPr>
        <w:t>,</w:t>
      </w:r>
      <w:r w:rsidRPr="00D42DE1">
        <w:rPr>
          <w:rFonts w:ascii="Times New Roman" w:hAnsi="Times New Roman"/>
        </w:rPr>
        <w:t xml:space="preserve"> with frequency of every 7 to 24 weeks. </w:t>
      </w:r>
      <w:r>
        <w:rPr>
          <w:rFonts w:ascii="Times New Roman" w:eastAsia="Times New Roman" w:hAnsi="Times New Roman" w:cs="Times New Roman"/>
        </w:rPr>
        <w:t xml:space="preserve">Because short-acting therapies provided incomplete control of uveitis recurrence, the long-acting 0.18-mg </w:t>
      </w:r>
      <w:r w:rsidR="006A15F5">
        <w:rPr>
          <w:rFonts w:ascii="Times New Roman" w:eastAsia="Times New Roman" w:hAnsi="Times New Roman" w:cs="Times New Roman"/>
        </w:rPr>
        <w:t>FAi</w:t>
      </w:r>
      <w:r w:rsidR="00D24AF6">
        <w:rPr>
          <w:rFonts w:ascii="Times New Roman" w:eastAsia="Times New Roman" w:hAnsi="Times New Roman" w:cs="Times New Roman"/>
        </w:rPr>
        <w:t xml:space="preserve"> </w:t>
      </w:r>
      <w:r>
        <w:rPr>
          <w:rFonts w:ascii="Times New Roman" w:eastAsia="Times New Roman" w:hAnsi="Times New Roman" w:cs="Times New Roman"/>
        </w:rPr>
        <w:t>was placed OS on 12/31/2021</w:t>
      </w:r>
      <w:r w:rsidR="0081075A">
        <w:rPr>
          <w:rFonts w:ascii="Times New Roman" w:eastAsia="Times New Roman" w:hAnsi="Times New Roman" w:cs="Times New Roman"/>
        </w:rPr>
        <w:t xml:space="preserve"> during active inflammation</w:t>
      </w:r>
      <w:r>
        <w:rPr>
          <w:rFonts w:ascii="Times New Roman" w:eastAsia="Times New Roman" w:hAnsi="Times New Roman" w:cs="Times New Roman"/>
        </w:rPr>
        <w:t>; since then, the eye has remained stable and free from uveitis recurrences.</w:t>
      </w:r>
    </w:p>
    <w:p w14:paraId="557D8FB2"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prior to </w:t>
      </w:r>
      <w:r w:rsidR="006A15F5">
        <w:rPr>
          <w:rFonts w:ascii="Times New Roman" w:eastAsia="Times New Roman" w:hAnsi="Times New Roman" w:cs="Times New Roman"/>
        </w:rPr>
        <w:t>FAi</w:t>
      </w:r>
    </w:p>
    <w:p w14:paraId="4CFE9261" w14:textId="77777777" w:rsidR="003F566B" w:rsidRPr="008143FC" w:rsidRDefault="005425C2" w:rsidP="00017E3C">
      <w:pPr>
        <w:pStyle w:val="ColorfulList-Accent1"/>
        <w:numPr>
          <w:ilvl w:val="1"/>
          <w:numId w:val="10"/>
        </w:numPr>
        <w:spacing w:line="480" w:lineRule="auto"/>
        <w:rPr>
          <w:rFonts w:ascii="Times New Roman" w:hAnsi="Times New Roman"/>
        </w:rPr>
      </w:pPr>
      <w:bookmarkStart w:id="5" w:name="_heading=h.1fob9te" w:colFirst="0" w:colLast="0"/>
      <w:bookmarkStart w:id="6" w:name="_Hlk151388612"/>
      <w:bookmarkEnd w:id="5"/>
      <w:r w:rsidRPr="008143FC">
        <w:rPr>
          <w:rFonts w:ascii="Times New Roman" w:hAnsi="Times New Roman"/>
          <w:sz w:val="22"/>
        </w:rPr>
        <w:t>VA: 20/50</w:t>
      </w:r>
    </w:p>
    <w:p w14:paraId="5D427099" w14:textId="77777777" w:rsidR="003F566B" w:rsidRPr="008143FC" w:rsidRDefault="005425C2" w:rsidP="00017E3C">
      <w:pPr>
        <w:pStyle w:val="ColorfulList-Accent1"/>
        <w:numPr>
          <w:ilvl w:val="1"/>
          <w:numId w:val="10"/>
        </w:numPr>
        <w:spacing w:line="480" w:lineRule="auto"/>
        <w:rPr>
          <w:rFonts w:ascii="Times New Roman" w:hAnsi="Times New Roman"/>
        </w:rPr>
      </w:pPr>
      <w:r w:rsidRPr="008143FC">
        <w:rPr>
          <w:rFonts w:ascii="Times New Roman" w:hAnsi="Times New Roman"/>
          <w:sz w:val="22"/>
        </w:rPr>
        <w:lastRenderedPageBreak/>
        <w:t>CST: 646 μm</w:t>
      </w:r>
    </w:p>
    <w:p w14:paraId="58E683DC" w14:textId="77777777" w:rsidR="003F566B" w:rsidRDefault="005425C2" w:rsidP="00017E3C">
      <w:pPr>
        <w:pStyle w:val="ColorfulList-Accent1"/>
        <w:numPr>
          <w:ilvl w:val="1"/>
          <w:numId w:val="10"/>
        </w:numPr>
        <w:spacing w:line="480" w:lineRule="auto"/>
        <w:rPr>
          <w:rFonts w:ascii="Times New Roman" w:hAnsi="Times New Roman"/>
        </w:rPr>
      </w:pPr>
      <w:r w:rsidRPr="008143FC">
        <w:rPr>
          <w:rFonts w:ascii="Times New Roman" w:hAnsi="Times New Roman"/>
          <w:sz w:val="22"/>
        </w:rPr>
        <w:t>IOP: 17 mmHg</w:t>
      </w:r>
    </w:p>
    <w:p w14:paraId="1E5D6671" w14:textId="77777777" w:rsidR="00FB0166" w:rsidRPr="008143FC" w:rsidRDefault="00FB0166" w:rsidP="00017E3C">
      <w:pPr>
        <w:pStyle w:val="ColorfulList-Accent1"/>
        <w:spacing w:line="480" w:lineRule="auto"/>
        <w:ind w:left="0"/>
        <w:rPr>
          <w:rFonts w:ascii="Times New Roman" w:hAnsi="Times New Roman"/>
        </w:rPr>
      </w:pPr>
    </w:p>
    <w:bookmarkEnd w:id="6"/>
    <w:p w14:paraId="002FB686" w14:textId="77777777" w:rsidR="003F566B" w:rsidRDefault="004B4435"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VA</w:t>
      </w:r>
      <w:r w:rsidR="005425C2">
        <w:rPr>
          <w:rFonts w:ascii="Times New Roman" w:eastAsia="Times New Roman" w:hAnsi="Times New Roman" w:cs="Times New Roman"/>
        </w:rPr>
        <w:t xml:space="preserve">, CST, and IOP 13 months after </w:t>
      </w:r>
      <w:r w:rsidR="006A15F5">
        <w:rPr>
          <w:rFonts w:ascii="Times New Roman" w:eastAsia="Times New Roman" w:hAnsi="Times New Roman" w:cs="Times New Roman"/>
        </w:rPr>
        <w:t>FAi</w:t>
      </w:r>
    </w:p>
    <w:p w14:paraId="4179F25E" w14:textId="77777777" w:rsidR="003F566B" w:rsidRPr="008143FC" w:rsidRDefault="005425C2" w:rsidP="00017E3C">
      <w:pPr>
        <w:pStyle w:val="ColorfulList-Accent1"/>
        <w:numPr>
          <w:ilvl w:val="1"/>
          <w:numId w:val="10"/>
        </w:numPr>
        <w:spacing w:line="480" w:lineRule="auto"/>
        <w:rPr>
          <w:rFonts w:ascii="Times New Roman" w:hAnsi="Times New Roman"/>
        </w:rPr>
      </w:pPr>
      <w:r w:rsidRPr="008143FC">
        <w:rPr>
          <w:rFonts w:ascii="Times New Roman" w:hAnsi="Times New Roman"/>
          <w:sz w:val="22"/>
        </w:rPr>
        <w:t>VA: 20/40</w:t>
      </w:r>
    </w:p>
    <w:p w14:paraId="7E53E91F" w14:textId="77777777" w:rsidR="003F566B" w:rsidRPr="008143FC" w:rsidRDefault="005425C2" w:rsidP="00017E3C">
      <w:pPr>
        <w:pStyle w:val="ColorfulList-Accent1"/>
        <w:numPr>
          <w:ilvl w:val="1"/>
          <w:numId w:val="10"/>
        </w:numPr>
        <w:spacing w:line="480" w:lineRule="auto"/>
        <w:rPr>
          <w:rFonts w:ascii="Times New Roman" w:hAnsi="Times New Roman"/>
        </w:rPr>
      </w:pPr>
      <w:r w:rsidRPr="008143FC">
        <w:rPr>
          <w:rFonts w:ascii="Times New Roman" w:hAnsi="Times New Roman"/>
          <w:sz w:val="22"/>
        </w:rPr>
        <w:t>CST: 268 μm</w:t>
      </w:r>
    </w:p>
    <w:p w14:paraId="742344D7" w14:textId="77777777" w:rsidR="003F566B" w:rsidRPr="008143FC" w:rsidRDefault="005425C2" w:rsidP="00017E3C">
      <w:pPr>
        <w:pStyle w:val="ColorfulList-Accent1"/>
        <w:numPr>
          <w:ilvl w:val="1"/>
          <w:numId w:val="10"/>
        </w:numPr>
        <w:spacing w:line="480" w:lineRule="auto"/>
        <w:rPr>
          <w:rFonts w:ascii="Times New Roman" w:hAnsi="Times New Roman"/>
        </w:rPr>
      </w:pPr>
      <w:r w:rsidRPr="008143FC">
        <w:rPr>
          <w:rFonts w:ascii="Times New Roman" w:hAnsi="Times New Roman"/>
          <w:sz w:val="22"/>
        </w:rPr>
        <w:t>IOP: 13 mmHg</w:t>
      </w:r>
    </w:p>
    <w:p w14:paraId="0814F29B" w14:textId="77777777" w:rsidR="003F566B" w:rsidRDefault="003F566B" w:rsidP="00017E3C">
      <w:pPr>
        <w:spacing w:line="480" w:lineRule="auto"/>
        <w:rPr>
          <w:rFonts w:ascii="Times New Roman" w:eastAsia="Times New Roman" w:hAnsi="Times New Roman" w:cs="Times New Roman"/>
        </w:rPr>
      </w:pPr>
    </w:p>
    <w:p w14:paraId="26ABD996" w14:textId="77777777" w:rsidR="003F566B" w:rsidRPr="004A3511" w:rsidRDefault="005425C2" w:rsidP="00017E3C">
      <w:pPr>
        <w:spacing w:line="480" w:lineRule="auto"/>
        <w:rPr>
          <w:rFonts w:ascii="Times New Roman" w:hAnsi="Times New Roman"/>
          <w:b/>
          <w:color w:val="000000"/>
        </w:rPr>
      </w:pPr>
      <w:r w:rsidRPr="004A3511">
        <w:rPr>
          <w:rFonts w:ascii="Times New Roman" w:hAnsi="Times New Roman"/>
          <w:b/>
          <w:color w:val="000000"/>
        </w:rPr>
        <w:t>Case #5</w:t>
      </w:r>
    </w:p>
    <w:p w14:paraId="29C70897" w14:textId="77777777" w:rsidR="0063496D" w:rsidRDefault="005425C2" w:rsidP="00017E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An 80-year-old male patient with a history of hypertension and coronary artery disease was diagnosed with recurrent </w:t>
      </w:r>
      <w:r w:rsidR="0063496D">
        <w:rPr>
          <w:rFonts w:ascii="Times New Roman" w:eastAsia="Times New Roman" w:hAnsi="Times New Roman" w:cs="Times New Roman"/>
        </w:rPr>
        <w:t>NIU-PS</w:t>
      </w:r>
      <w:r>
        <w:rPr>
          <w:rFonts w:ascii="Times New Roman" w:eastAsia="Times New Roman" w:hAnsi="Times New Roman" w:cs="Times New Roman"/>
        </w:rPr>
        <w:t xml:space="preserve"> OS in 20</w:t>
      </w:r>
      <w:r w:rsidR="00264374">
        <w:rPr>
          <w:rFonts w:ascii="Times New Roman" w:eastAsia="Times New Roman" w:hAnsi="Times New Roman" w:cs="Times New Roman"/>
        </w:rPr>
        <w:t>19</w:t>
      </w:r>
      <w:r>
        <w:rPr>
          <w:rFonts w:ascii="Times New Roman" w:eastAsia="Times New Roman" w:hAnsi="Times New Roman" w:cs="Times New Roman"/>
        </w:rPr>
        <w:t>. The patient’s ocular history included nuclear sclerosis OD, a corneal transplant OS that took place in the 1980s, and cataract surgery with a PCIOL placement in 2017.</w:t>
      </w:r>
      <w:r w:rsidR="00307202" w:rsidRPr="00307202">
        <w:rPr>
          <w:rFonts w:ascii="Times New Roman" w:hAnsi="Times New Roman"/>
        </w:rPr>
        <w:t xml:space="preserve"> </w:t>
      </w:r>
      <w:r w:rsidR="00307202" w:rsidRPr="00307202">
        <w:rPr>
          <w:rFonts w:ascii="Times New Roman" w:eastAsia="Times New Roman" w:hAnsi="Times New Roman" w:cs="Times New Roman"/>
        </w:rPr>
        <w:t xml:space="preserve">SD-OCT, ultra widefield fluorescein angiography, and color fundus photography </w:t>
      </w:r>
      <w:r w:rsidR="00B02B13">
        <w:rPr>
          <w:rFonts w:ascii="Times New Roman" w:eastAsia="Times New Roman" w:hAnsi="Times New Roman" w:cs="Times New Roman"/>
        </w:rPr>
        <w:t xml:space="preserve">were used to characterize diffuse </w:t>
      </w:r>
      <w:r w:rsidR="00E17CE5">
        <w:rPr>
          <w:rFonts w:ascii="Times New Roman" w:eastAsia="Times New Roman" w:hAnsi="Times New Roman" w:cs="Times New Roman"/>
        </w:rPr>
        <w:t>NIU-PS</w:t>
      </w:r>
      <w:r w:rsidR="00B02B13">
        <w:rPr>
          <w:rFonts w:ascii="Times New Roman" w:eastAsia="Times New Roman" w:hAnsi="Times New Roman" w:cs="Times New Roman"/>
        </w:rPr>
        <w:t xml:space="preserve"> and inflammation of the macula and optic nerve</w:t>
      </w:r>
      <w:r w:rsidR="00307202" w:rsidRPr="00307202">
        <w:rPr>
          <w:rFonts w:ascii="Times New Roman" w:eastAsia="Times New Roman" w:hAnsi="Times New Roman" w:cs="Times New Roman"/>
        </w:rPr>
        <w:t>.</w:t>
      </w:r>
    </w:p>
    <w:p w14:paraId="53A14C11" w14:textId="77777777" w:rsidR="003F566B" w:rsidRDefault="005425C2" w:rsidP="00017E3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Since 2019, the patient had received </w:t>
      </w:r>
      <w:r w:rsidR="00E9390E">
        <w:rPr>
          <w:rFonts w:ascii="Times New Roman" w:eastAsia="Times New Roman" w:hAnsi="Times New Roman" w:cs="Times New Roman"/>
        </w:rPr>
        <w:t>IVI</w:t>
      </w:r>
      <w:r>
        <w:rPr>
          <w:rFonts w:ascii="Times New Roman" w:eastAsia="Times New Roman" w:hAnsi="Times New Roman" w:cs="Times New Roman"/>
        </w:rPr>
        <w:t xml:space="preserve"> triamcinolone (</w:t>
      </w:r>
      <w:proofErr w:type="spellStart"/>
      <w:r>
        <w:rPr>
          <w:rFonts w:ascii="Times New Roman" w:eastAsia="Times New Roman" w:hAnsi="Times New Roman" w:cs="Times New Roman"/>
        </w:rPr>
        <w:t>Triesence</w:t>
      </w:r>
      <w:proofErr w:type="spellEnd"/>
      <w:r>
        <w:rPr>
          <w:rFonts w:ascii="Times New Roman" w:eastAsia="Times New Roman" w:hAnsi="Times New Roman" w:cs="Times New Roman"/>
        </w:rPr>
        <w:t>) and 4 dexamethasone 0.7</w:t>
      </w:r>
      <w:r w:rsidR="00AF7741">
        <w:rPr>
          <w:rFonts w:ascii="Times New Roman" w:eastAsia="Times New Roman" w:hAnsi="Times New Roman" w:cs="Times New Roman"/>
        </w:rPr>
        <w:t>-</w:t>
      </w:r>
      <w:r>
        <w:rPr>
          <w:rFonts w:ascii="Times New Roman" w:eastAsia="Times New Roman" w:hAnsi="Times New Roman" w:cs="Times New Roman"/>
        </w:rPr>
        <w:t xml:space="preserve">mg implants OS. This patient had 5 or more recurrences of uveitis with recurrence every 12 to 27 weeks. On 02/03/2022, the patient received the 0.18-mg </w:t>
      </w:r>
      <w:r w:rsidR="006A15F5">
        <w:rPr>
          <w:rFonts w:ascii="Times New Roman" w:eastAsia="Times New Roman" w:hAnsi="Times New Roman" w:cs="Times New Roman"/>
        </w:rPr>
        <w:t xml:space="preserve">FAi </w:t>
      </w:r>
      <w:r>
        <w:rPr>
          <w:rFonts w:ascii="Times New Roman" w:eastAsia="Times New Roman" w:hAnsi="Times New Roman" w:cs="Times New Roman"/>
        </w:rPr>
        <w:t>OS</w:t>
      </w:r>
      <w:r w:rsidR="00307202">
        <w:rPr>
          <w:rFonts w:ascii="Times New Roman" w:eastAsia="Times New Roman" w:hAnsi="Times New Roman" w:cs="Times New Roman"/>
        </w:rPr>
        <w:t xml:space="preserve"> during active inflammation</w:t>
      </w:r>
      <w:r>
        <w:rPr>
          <w:rFonts w:ascii="Times New Roman" w:eastAsia="Times New Roman" w:hAnsi="Times New Roman" w:cs="Times New Roman"/>
        </w:rPr>
        <w:t xml:space="preserve"> and has remained stable and recurrence free from uveitis for 10 months.</w:t>
      </w:r>
    </w:p>
    <w:p w14:paraId="6DEFFF64" w14:textId="77777777" w:rsidR="003F566B" w:rsidRPr="004A3511" w:rsidRDefault="005425C2" w:rsidP="00017E3C">
      <w:pPr>
        <w:numPr>
          <w:ilvl w:val="0"/>
          <w:numId w:val="10"/>
        </w:numPr>
        <w:spacing w:line="480" w:lineRule="auto"/>
        <w:rPr>
          <w:rFonts w:ascii="Times New Roman" w:hAnsi="Times New Roman"/>
          <w:color w:val="000000"/>
        </w:rPr>
      </w:pPr>
      <w:r w:rsidRPr="004A3511">
        <w:rPr>
          <w:rFonts w:ascii="Times New Roman" w:hAnsi="Times New Roman"/>
          <w:color w:val="000000"/>
        </w:rPr>
        <w:t xml:space="preserve">VA, CST, and IOP prior to </w:t>
      </w:r>
      <w:r w:rsidR="006A15F5">
        <w:rPr>
          <w:rFonts w:ascii="Times New Roman" w:eastAsia="Times New Roman" w:hAnsi="Times New Roman" w:cs="Times New Roman"/>
        </w:rPr>
        <w:t>FAi</w:t>
      </w:r>
    </w:p>
    <w:p w14:paraId="2B2589A7" w14:textId="77777777" w:rsidR="003F566B" w:rsidRPr="00264374" w:rsidRDefault="005425C2" w:rsidP="00017E3C">
      <w:pPr>
        <w:pStyle w:val="ColorfulList-Accent1"/>
        <w:numPr>
          <w:ilvl w:val="1"/>
          <w:numId w:val="10"/>
        </w:numPr>
        <w:spacing w:line="480" w:lineRule="auto"/>
        <w:rPr>
          <w:rFonts w:ascii="Times New Roman" w:hAnsi="Times New Roman"/>
        </w:rPr>
      </w:pPr>
      <w:bookmarkStart w:id="7" w:name="_heading=h.3znysh7" w:colFirst="0" w:colLast="0"/>
      <w:bookmarkStart w:id="8" w:name="_Hlk151388312"/>
      <w:bookmarkEnd w:id="7"/>
      <w:r w:rsidRPr="00264374">
        <w:rPr>
          <w:rFonts w:ascii="Times New Roman" w:hAnsi="Times New Roman"/>
          <w:sz w:val="22"/>
        </w:rPr>
        <w:t>VA: 20/20-2</w:t>
      </w:r>
    </w:p>
    <w:p w14:paraId="5A1E9BEA"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435 μm</w:t>
      </w:r>
    </w:p>
    <w:p w14:paraId="63504E73" w14:textId="77777777" w:rsidR="003F566B"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IOP: 12 mmHg</w:t>
      </w:r>
    </w:p>
    <w:p w14:paraId="1ADE87F1" w14:textId="77777777" w:rsidR="00AF7741" w:rsidRPr="00264374" w:rsidRDefault="00AF7741" w:rsidP="00017E3C">
      <w:pPr>
        <w:pStyle w:val="ColorfulList-Accent1"/>
        <w:spacing w:line="480" w:lineRule="auto"/>
        <w:ind w:left="0"/>
        <w:rPr>
          <w:rFonts w:ascii="Times New Roman" w:hAnsi="Times New Roman"/>
        </w:rPr>
      </w:pPr>
    </w:p>
    <w:bookmarkEnd w:id="8"/>
    <w:p w14:paraId="6611ED2F" w14:textId="77777777" w:rsidR="003F566B" w:rsidRPr="004A3511" w:rsidRDefault="005425C2" w:rsidP="00017E3C">
      <w:pPr>
        <w:numPr>
          <w:ilvl w:val="0"/>
          <w:numId w:val="10"/>
        </w:numPr>
        <w:spacing w:line="480" w:lineRule="auto"/>
        <w:rPr>
          <w:rFonts w:ascii="Times New Roman" w:hAnsi="Times New Roman"/>
          <w:color w:val="000000"/>
        </w:rPr>
      </w:pPr>
      <w:r w:rsidRPr="004A3511">
        <w:rPr>
          <w:rFonts w:ascii="Times New Roman" w:hAnsi="Times New Roman"/>
          <w:color w:val="000000"/>
        </w:rPr>
        <w:lastRenderedPageBreak/>
        <w:t xml:space="preserve">VA, CST, and IOP 10 months after </w:t>
      </w:r>
      <w:r w:rsidR="006A15F5">
        <w:rPr>
          <w:rFonts w:ascii="Times New Roman" w:eastAsia="Times New Roman" w:hAnsi="Times New Roman" w:cs="Times New Roman"/>
        </w:rPr>
        <w:t>FAi</w:t>
      </w:r>
    </w:p>
    <w:p w14:paraId="58C50C99"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VA: 20/40</w:t>
      </w:r>
    </w:p>
    <w:p w14:paraId="1A813256"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364 μm</w:t>
      </w:r>
    </w:p>
    <w:p w14:paraId="6974BE2B"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IOP: 15 mmHg</w:t>
      </w:r>
    </w:p>
    <w:p w14:paraId="3EB068EA" w14:textId="77777777" w:rsidR="00B64A4E" w:rsidRPr="004A3511" w:rsidRDefault="00B64A4E" w:rsidP="00017E3C">
      <w:pPr>
        <w:spacing w:line="480" w:lineRule="auto"/>
        <w:rPr>
          <w:rFonts w:ascii="Times New Roman" w:hAnsi="Times New Roman"/>
          <w:b/>
          <w:color w:val="000000"/>
        </w:rPr>
      </w:pPr>
    </w:p>
    <w:p w14:paraId="10B5A510" w14:textId="77777777" w:rsidR="003F566B" w:rsidRPr="004A3511" w:rsidRDefault="005425C2" w:rsidP="00017E3C">
      <w:pPr>
        <w:spacing w:line="480" w:lineRule="auto"/>
        <w:rPr>
          <w:rFonts w:ascii="Times New Roman" w:hAnsi="Times New Roman"/>
          <w:b/>
          <w:color w:val="000000"/>
        </w:rPr>
      </w:pPr>
      <w:r w:rsidRPr="004A3511">
        <w:rPr>
          <w:rFonts w:ascii="Times New Roman" w:hAnsi="Times New Roman"/>
          <w:b/>
          <w:color w:val="000000"/>
        </w:rPr>
        <w:t>Case #6</w:t>
      </w:r>
    </w:p>
    <w:p w14:paraId="238A184D" w14:textId="77777777" w:rsidR="003F566B" w:rsidRPr="004A3511" w:rsidRDefault="005425C2" w:rsidP="00017E3C">
      <w:pPr>
        <w:spacing w:line="480" w:lineRule="auto"/>
        <w:ind w:firstLine="720"/>
        <w:rPr>
          <w:rFonts w:ascii="Times New Roman" w:hAnsi="Times New Roman"/>
          <w:color w:val="000000"/>
        </w:rPr>
      </w:pPr>
      <w:r w:rsidRPr="004A3511">
        <w:rPr>
          <w:rFonts w:ascii="Times New Roman" w:hAnsi="Times New Roman"/>
          <w:color w:val="000000"/>
        </w:rPr>
        <w:t xml:space="preserve">A 93-year-old female patient with a medical history of hypercholesterolemia, hypotension, and gastroesophageal reflux disease (GERD) had PCIOL OU in 2010 and was diagnosed with recurrent </w:t>
      </w:r>
      <w:r w:rsidR="00812180">
        <w:rPr>
          <w:rFonts w:ascii="Times New Roman" w:eastAsia="Times New Roman" w:hAnsi="Times New Roman" w:cs="Times New Roman"/>
        </w:rPr>
        <w:t>NIU</w:t>
      </w:r>
      <w:r w:rsidR="00812180">
        <w:rPr>
          <w:rFonts w:ascii="Times New Roman" w:eastAsia="Times New Roman" w:hAnsi="Times New Roman" w:cs="Times New Roman"/>
        </w:rPr>
        <w:noBreakHyphen/>
        <w:t>PS</w:t>
      </w:r>
      <w:r w:rsidRPr="004A3511">
        <w:rPr>
          <w:rFonts w:ascii="Times New Roman" w:hAnsi="Times New Roman"/>
          <w:color w:val="000000"/>
        </w:rPr>
        <w:t xml:space="preserve"> in 2022. The patient’s ocular history included a PVD and indeterminate primary open angle glaucoma</w:t>
      </w:r>
      <w:r w:rsidR="00F55F04">
        <w:rPr>
          <w:rFonts w:ascii="Times New Roman" w:hAnsi="Times New Roman"/>
          <w:color w:val="000000"/>
        </w:rPr>
        <w:t xml:space="preserve"> (POAG)</w:t>
      </w:r>
      <w:r w:rsidRPr="004A3511">
        <w:rPr>
          <w:rFonts w:ascii="Times New Roman" w:hAnsi="Times New Roman"/>
          <w:color w:val="000000"/>
        </w:rPr>
        <w:t xml:space="preserve"> OU. In 2022, the patient presented to the retina specialist with NIU-PS OD</w:t>
      </w:r>
      <w:r w:rsidR="00B02B13">
        <w:rPr>
          <w:rFonts w:ascii="Times New Roman" w:hAnsi="Times New Roman"/>
          <w:color w:val="000000"/>
        </w:rPr>
        <w:t xml:space="preserve">, diagnosed with </w:t>
      </w:r>
      <w:r w:rsidR="001D415B" w:rsidRPr="001D415B">
        <w:rPr>
          <w:rFonts w:ascii="Times New Roman" w:hAnsi="Times New Roman"/>
          <w:color w:val="000000"/>
        </w:rPr>
        <w:t>SD-OCT, ultra widefield fluorescein angiography, and color fundus photography.</w:t>
      </w:r>
      <w:r w:rsidRPr="004A3511">
        <w:rPr>
          <w:rFonts w:ascii="Times New Roman" w:hAnsi="Times New Roman"/>
          <w:color w:val="000000"/>
        </w:rPr>
        <w:t xml:space="preserve"> The patient received the </w:t>
      </w:r>
      <w:r>
        <w:rPr>
          <w:rFonts w:ascii="Times New Roman" w:eastAsia="Times New Roman" w:hAnsi="Times New Roman" w:cs="Times New Roman"/>
        </w:rPr>
        <w:t>0.18-mg</w:t>
      </w:r>
      <w:r w:rsidRPr="004A3511">
        <w:rPr>
          <w:rFonts w:ascii="Times New Roman" w:hAnsi="Times New Roman"/>
          <w:color w:val="000000"/>
        </w:rPr>
        <w:t xml:space="preserve"> </w:t>
      </w:r>
      <w:r w:rsidR="006A15F5">
        <w:rPr>
          <w:rFonts w:ascii="Times New Roman" w:eastAsia="Times New Roman" w:hAnsi="Times New Roman" w:cs="Times New Roman"/>
        </w:rPr>
        <w:t xml:space="preserve">FAi </w:t>
      </w:r>
      <w:r w:rsidRPr="004A3511">
        <w:rPr>
          <w:rFonts w:ascii="Times New Roman" w:hAnsi="Times New Roman"/>
          <w:color w:val="000000"/>
        </w:rPr>
        <w:t>OD as first</w:t>
      </w:r>
      <w:r w:rsidR="00E95A79">
        <w:rPr>
          <w:rFonts w:ascii="Times New Roman" w:hAnsi="Times New Roman"/>
          <w:color w:val="000000"/>
        </w:rPr>
        <w:t>-</w:t>
      </w:r>
      <w:r w:rsidRPr="004A3511">
        <w:rPr>
          <w:rFonts w:ascii="Times New Roman" w:hAnsi="Times New Roman"/>
          <w:color w:val="000000"/>
        </w:rPr>
        <w:t>line treatment for her recurrent uveitis</w:t>
      </w:r>
      <w:r w:rsidR="001D415B">
        <w:rPr>
          <w:rFonts w:ascii="Times New Roman" w:hAnsi="Times New Roman"/>
          <w:color w:val="000000"/>
        </w:rPr>
        <w:t xml:space="preserve"> during active inflammation</w:t>
      </w:r>
      <w:r w:rsidRPr="004A3511">
        <w:rPr>
          <w:rFonts w:ascii="Times New Roman" w:hAnsi="Times New Roman"/>
          <w:color w:val="000000"/>
        </w:rPr>
        <w:t>. Two months post-</w:t>
      </w:r>
      <w:r w:rsidR="006A15F5">
        <w:rPr>
          <w:rFonts w:ascii="Times New Roman" w:eastAsia="Times New Roman" w:hAnsi="Times New Roman" w:cs="Times New Roman"/>
        </w:rPr>
        <w:t>FAi</w:t>
      </w:r>
      <w:r w:rsidRPr="004A3511">
        <w:rPr>
          <w:rFonts w:ascii="Times New Roman" w:hAnsi="Times New Roman"/>
          <w:color w:val="000000"/>
        </w:rPr>
        <w:t>, the patient remained stable and recurrence free.</w:t>
      </w:r>
    </w:p>
    <w:p w14:paraId="03D31260" w14:textId="77777777" w:rsidR="003F566B" w:rsidRPr="004A3511" w:rsidRDefault="005425C2" w:rsidP="00017E3C">
      <w:pPr>
        <w:numPr>
          <w:ilvl w:val="0"/>
          <w:numId w:val="10"/>
        </w:numPr>
        <w:spacing w:line="480" w:lineRule="auto"/>
        <w:rPr>
          <w:rFonts w:ascii="Times New Roman" w:hAnsi="Times New Roman"/>
          <w:color w:val="000000"/>
        </w:rPr>
      </w:pPr>
      <w:r w:rsidRPr="004A3511">
        <w:rPr>
          <w:rFonts w:ascii="Times New Roman" w:hAnsi="Times New Roman"/>
          <w:color w:val="000000"/>
        </w:rPr>
        <w:t xml:space="preserve">VA, CST, and IOP prior to </w:t>
      </w:r>
      <w:r w:rsidR="006A15F5">
        <w:rPr>
          <w:rFonts w:ascii="Times New Roman" w:eastAsia="Times New Roman" w:hAnsi="Times New Roman" w:cs="Times New Roman"/>
        </w:rPr>
        <w:t>FAi</w:t>
      </w:r>
    </w:p>
    <w:p w14:paraId="53749C87" w14:textId="77777777" w:rsidR="003F566B" w:rsidRPr="00264374" w:rsidRDefault="005425C2" w:rsidP="00017E3C">
      <w:pPr>
        <w:pStyle w:val="ColorfulList-Accent1"/>
        <w:numPr>
          <w:ilvl w:val="1"/>
          <w:numId w:val="10"/>
        </w:numPr>
        <w:spacing w:line="480" w:lineRule="auto"/>
        <w:rPr>
          <w:rFonts w:ascii="Times New Roman" w:hAnsi="Times New Roman"/>
        </w:rPr>
      </w:pPr>
      <w:bookmarkStart w:id="9" w:name="_heading=h.2et92p0" w:colFirst="0" w:colLast="0"/>
      <w:bookmarkStart w:id="10" w:name="_Hlk151387962"/>
      <w:bookmarkEnd w:id="9"/>
      <w:r w:rsidRPr="00264374">
        <w:rPr>
          <w:rFonts w:ascii="Times New Roman" w:hAnsi="Times New Roman"/>
          <w:sz w:val="22"/>
        </w:rPr>
        <w:t>VA: 20/40</w:t>
      </w:r>
    </w:p>
    <w:p w14:paraId="3BA5D4F7"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309 μm</w:t>
      </w:r>
    </w:p>
    <w:p w14:paraId="63E7CD1D" w14:textId="77777777" w:rsidR="00AF7741" w:rsidRDefault="005425C2" w:rsidP="00017E3C">
      <w:pPr>
        <w:pStyle w:val="ColorfulList-Accent1"/>
        <w:numPr>
          <w:ilvl w:val="1"/>
          <w:numId w:val="10"/>
        </w:numPr>
        <w:spacing w:line="480" w:lineRule="auto"/>
        <w:rPr>
          <w:rFonts w:ascii="Times New Roman" w:hAnsi="Times New Roman"/>
        </w:rPr>
      </w:pPr>
      <w:r w:rsidRPr="00AF7741">
        <w:rPr>
          <w:rFonts w:ascii="Times New Roman" w:hAnsi="Times New Roman"/>
          <w:sz w:val="22"/>
        </w:rPr>
        <w:t>IOP: 24 mmHg</w:t>
      </w:r>
    </w:p>
    <w:p w14:paraId="4EB4B304" w14:textId="77777777" w:rsidR="00AF7741" w:rsidRPr="00264374" w:rsidRDefault="00AF7741" w:rsidP="00017E3C">
      <w:pPr>
        <w:pStyle w:val="ColorfulList-Accent1"/>
        <w:spacing w:line="480" w:lineRule="auto"/>
        <w:ind w:left="0"/>
        <w:rPr>
          <w:rFonts w:ascii="Times New Roman" w:hAnsi="Times New Roman"/>
        </w:rPr>
      </w:pPr>
    </w:p>
    <w:bookmarkEnd w:id="10"/>
    <w:p w14:paraId="0544865C" w14:textId="77777777" w:rsidR="003F566B" w:rsidRPr="00AF7741" w:rsidRDefault="005425C2" w:rsidP="00017E3C">
      <w:pPr>
        <w:pStyle w:val="ColorfulList-Accent1"/>
        <w:numPr>
          <w:ilvl w:val="0"/>
          <w:numId w:val="10"/>
        </w:numPr>
        <w:spacing w:line="480" w:lineRule="auto"/>
        <w:rPr>
          <w:rFonts w:ascii="Times New Roman" w:hAnsi="Times New Roman"/>
          <w:color w:val="000000"/>
        </w:rPr>
      </w:pPr>
      <w:r w:rsidRPr="00AF7741">
        <w:rPr>
          <w:rFonts w:ascii="Times New Roman" w:hAnsi="Times New Roman"/>
          <w:color w:val="000000"/>
        </w:rPr>
        <w:t xml:space="preserve">VA, CST, and IOP 2 months after </w:t>
      </w:r>
      <w:r w:rsidR="006A15F5">
        <w:rPr>
          <w:rFonts w:ascii="Times New Roman" w:eastAsia="Times New Roman" w:hAnsi="Times New Roman"/>
        </w:rPr>
        <w:t>FAi</w:t>
      </w:r>
    </w:p>
    <w:p w14:paraId="30E32C19"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VA: 20/25</w:t>
      </w:r>
    </w:p>
    <w:p w14:paraId="161F8929"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291 μm</w:t>
      </w:r>
    </w:p>
    <w:p w14:paraId="52DDA7B6"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IOP: 14 mmHg</w:t>
      </w:r>
    </w:p>
    <w:p w14:paraId="1C77C557" w14:textId="77777777" w:rsidR="003F566B" w:rsidRPr="004A3511" w:rsidRDefault="003F566B" w:rsidP="00017E3C">
      <w:pPr>
        <w:spacing w:line="480" w:lineRule="auto"/>
        <w:rPr>
          <w:rFonts w:ascii="Times New Roman" w:hAnsi="Times New Roman"/>
          <w:color w:val="000000"/>
        </w:rPr>
      </w:pPr>
    </w:p>
    <w:p w14:paraId="39DA5460" w14:textId="77777777" w:rsidR="003F566B" w:rsidRPr="004A3511" w:rsidRDefault="005425C2" w:rsidP="00017E3C">
      <w:pPr>
        <w:spacing w:line="480" w:lineRule="auto"/>
        <w:rPr>
          <w:rFonts w:ascii="Times New Roman" w:hAnsi="Times New Roman"/>
          <w:b/>
          <w:color w:val="000000"/>
        </w:rPr>
      </w:pPr>
      <w:r w:rsidRPr="004A3511">
        <w:rPr>
          <w:rFonts w:ascii="Times New Roman" w:hAnsi="Times New Roman"/>
          <w:b/>
          <w:color w:val="000000"/>
        </w:rPr>
        <w:lastRenderedPageBreak/>
        <w:t>Case #7</w:t>
      </w:r>
    </w:p>
    <w:p w14:paraId="07E3C271" w14:textId="77777777" w:rsidR="003F566B" w:rsidRDefault="005425C2" w:rsidP="00017E3C">
      <w:pPr>
        <w:spacing w:line="480" w:lineRule="auto"/>
        <w:ind w:firstLine="360"/>
        <w:rPr>
          <w:rFonts w:ascii="Times New Roman" w:eastAsia="Times New Roman" w:hAnsi="Times New Roman" w:cs="Times New Roman"/>
        </w:rPr>
      </w:pPr>
      <w:bookmarkStart w:id="11" w:name="_heading=h.tyjcwt" w:colFirst="0" w:colLast="0"/>
      <w:bookmarkEnd w:id="11"/>
      <w:r>
        <w:rPr>
          <w:rFonts w:ascii="Times New Roman" w:eastAsia="Times New Roman" w:hAnsi="Times New Roman" w:cs="Times New Roman"/>
        </w:rPr>
        <w:t xml:space="preserve">A 71-year-old female patient with a medical history of depression, GERD, and vertigo from Meniere’s disease presented with recurrent </w:t>
      </w:r>
      <w:r w:rsidR="00514A65">
        <w:rPr>
          <w:rFonts w:ascii="Times New Roman" w:eastAsia="Times New Roman" w:hAnsi="Times New Roman" w:cs="Times New Roman"/>
        </w:rPr>
        <w:t xml:space="preserve">diffuse </w:t>
      </w:r>
      <w:r w:rsidR="00FC7DA6">
        <w:rPr>
          <w:rFonts w:ascii="Times New Roman" w:eastAsia="Times New Roman" w:hAnsi="Times New Roman" w:cs="Times New Roman"/>
        </w:rPr>
        <w:t>NIU-PS</w:t>
      </w:r>
      <w:r>
        <w:rPr>
          <w:rFonts w:ascii="Times New Roman" w:eastAsia="Times New Roman" w:hAnsi="Times New Roman" w:cs="Times New Roman"/>
        </w:rPr>
        <w:t xml:space="preserve"> OS</w:t>
      </w:r>
      <w:r w:rsidR="00514A65">
        <w:rPr>
          <w:rFonts w:ascii="Times New Roman" w:eastAsia="Times New Roman" w:hAnsi="Times New Roman" w:cs="Times New Roman"/>
        </w:rPr>
        <w:t xml:space="preserve"> with late leakage at the macula and optic nerve</w:t>
      </w:r>
      <w:r>
        <w:rPr>
          <w:rFonts w:ascii="Times New Roman" w:eastAsia="Times New Roman" w:hAnsi="Times New Roman" w:cs="Times New Roman"/>
        </w:rPr>
        <w:t>, which was officially diagnosed in 2021</w:t>
      </w:r>
      <w:r w:rsidR="00514A65">
        <w:rPr>
          <w:rFonts w:ascii="Times New Roman" w:eastAsia="Times New Roman" w:hAnsi="Times New Roman" w:cs="Times New Roman"/>
        </w:rPr>
        <w:t xml:space="preserve"> using </w:t>
      </w:r>
      <w:r w:rsidR="00514A65" w:rsidRPr="00514A65">
        <w:rPr>
          <w:rFonts w:ascii="Times New Roman" w:eastAsia="Times New Roman" w:hAnsi="Times New Roman" w:cs="Times New Roman"/>
        </w:rPr>
        <w:t>SD-OCT, ultra widefield fluorescein angiography, and color fundus photography</w:t>
      </w:r>
      <w:r>
        <w:rPr>
          <w:rFonts w:ascii="Times New Roman" w:eastAsia="Times New Roman" w:hAnsi="Times New Roman" w:cs="Times New Roman"/>
        </w:rPr>
        <w:t xml:space="preserve">. The patient’s ocular history included PVD </w:t>
      </w:r>
      <w:r w:rsidR="00012C07">
        <w:rPr>
          <w:rFonts w:ascii="Times New Roman" w:eastAsia="Times New Roman" w:hAnsi="Times New Roman" w:cs="Times New Roman"/>
        </w:rPr>
        <w:t>O</w:t>
      </w:r>
      <w:r w:rsidR="00D31173">
        <w:rPr>
          <w:rFonts w:ascii="Times New Roman" w:eastAsia="Times New Roman" w:hAnsi="Times New Roman" w:cs="Times New Roman"/>
        </w:rPr>
        <w:t>U</w:t>
      </w:r>
      <w:r>
        <w:rPr>
          <w:rFonts w:ascii="Times New Roman" w:eastAsia="Times New Roman" w:hAnsi="Times New Roman" w:cs="Times New Roman"/>
        </w:rPr>
        <w:t xml:space="preserve"> and NIU-PS, pars planitis, and CME OS. The patient’s ocular surgeries included cataract surgery with toric PCIOL placement OU in 2017 and a</w:t>
      </w:r>
      <w:r w:rsidR="00FC7DA6">
        <w:rPr>
          <w:rFonts w:ascii="Times New Roman" w:eastAsia="Times New Roman" w:hAnsi="Times New Roman" w:cs="Times New Roman"/>
        </w:rPr>
        <w:t>n</w:t>
      </w:r>
      <w:r>
        <w:rPr>
          <w:rFonts w:ascii="Times New Roman" w:eastAsia="Times New Roman" w:hAnsi="Times New Roman" w:cs="Times New Roman"/>
        </w:rPr>
        <w:t xml:space="preserve"> yttrium aluminum garnet (YAG) laser capsulotomy OS in 2018.</w:t>
      </w:r>
      <w:r w:rsidR="007C17B8">
        <w:rPr>
          <w:rFonts w:ascii="Times New Roman" w:eastAsia="Times New Roman" w:hAnsi="Times New Roman" w:cs="Times New Roman"/>
        </w:rPr>
        <w:t xml:space="preserve"> </w:t>
      </w:r>
      <w:r>
        <w:rPr>
          <w:rFonts w:ascii="Times New Roman" w:eastAsia="Times New Roman" w:hAnsi="Times New Roman" w:cs="Times New Roman"/>
        </w:rPr>
        <w:t>The patient received sub-tenon triamcinolone (Kenalog) in 2019, but uveitis recurred. In 2021, the dexamethasone 0.7</w:t>
      </w:r>
      <w:r w:rsidR="003241CD">
        <w:rPr>
          <w:rFonts w:ascii="Times New Roman" w:eastAsia="Times New Roman" w:hAnsi="Times New Roman" w:cs="Times New Roman"/>
        </w:rPr>
        <w:t>-</w:t>
      </w:r>
      <w:r>
        <w:rPr>
          <w:rFonts w:ascii="Times New Roman" w:eastAsia="Times New Roman" w:hAnsi="Times New Roman" w:cs="Times New Roman"/>
        </w:rPr>
        <w:t xml:space="preserve">mg implant was inserted OS, and uveitis recurred 6 months later. The patient received the long-acting </w:t>
      </w:r>
      <w:bookmarkStart w:id="12" w:name="_Hlk150951118"/>
      <w:r>
        <w:rPr>
          <w:rFonts w:ascii="Times New Roman" w:eastAsia="Times New Roman" w:hAnsi="Times New Roman" w:cs="Times New Roman"/>
        </w:rPr>
        <w:t xml:space="preserve">0.18-mg </w:t>
      </w:r>
      <w:r w:rsidR="006A15F5">
        <w:rPr>
          <w:rFonts w:ascii="Times New Roman" w:eastAsia="Times New Roman" w:hAnsi="Times New Roman" w:cs="Times New Roman"/>
        </w:rPr>
        <w:t xml:space="preserve">FAi </w:t>
      </w:r>
      <w:r>
        <w:rPr>
          <w:rFonts w:ascii="Times New Roman" w:eastAsia="Times New Roman" w:hAnsi="Times New Roman" w:cs="Times New Roman"/>
        </w:rPr>
        <w:t xml:space="preserve">OS </w:t>
      </w:r>
      <w:bookmarkEnd w:id="12"/>
      <w:r w:rsidR="003241CD">
        <w:rPr>
          <w:rFonts w:ascii="Times New Roman" w:eastAsia="Times New Roman" w:hAnsi="Times New Roman" w:cs="Times New Roman"/>
        </w:rPr>
        <w:t xml:space="preserve">on </w:t>
      </w:r>
      <w:r>
        <w:rPr>
          <w:rFonts w:ascii="Times New Roman" w:eastAsia="Times New Roman" w:hAnsi="Times New Roman" w:cs="Times New Roman"/>
        </w:rPr>
        <w:t>03/01/2022</w:t>
      </w:r>
      <w:r w:rsidR="007C17B8">
        <w:rPr>
          <w:rFonts w:ascii="Times New Roman" w:eastAsia="Times New Roman" w:hAnsi="Times New Roman" w:cs="Times New Roman"/>
        </w:rPr>
        <w:t xml:space="preserve"> during active </w:t>
      </w:r>
      <w:r w:rsidR="00AC6EE2">
        <w:rPr>
          <w:rFonts w:ascii="Times New Roman" w:eastAsia="Times New Roman" w:hAnsi="Times New Roman" w:cs="Times New Roman"/>
        </w:rPr>
        <w:t>inflammation and</w:t>
      </w:r>
      <w:r>
        <w:rPr>
          <w:rFonts w:ascii="Times New Roman" w:eastAsia="Times New Roman" w:hAnsi="Times New Roman" w:cs="Times New Roman"/>
        </w:rPr>
        <w:t xml:space="preserve"> has remained stable and recurrence free for 10 months.</w:t>
      </w:r>
    </w:p>
    <w:p w14:paraId="47A71B2D"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prior to </w:t>
      </w:r>
      <w:r w:rsidR="006A15F5">
        <w:rPr>
          <w:rFonts w:ascii="Times New Roman" w:eastAsia="Times New Roman" w:hAnsi="Times New Roman" w:cs="Times New Roman"/>
        </w:rPr>
        <w:t>FAi</w:t>
      </w:r>
    </w:p>
    <w:p w14:paraId="70CA7B0A" w14:textId="77777777" w:rsidR="003F566B" w:rsidRPr="00264374" w:rsidRDefault="005425C2" w:rsidP="00017E3C">
      <w:pPr>
        <w:pStyle w:val="ColorfulList-Accent1"/>
        <w:numPr>
          <w:ilvl w:val="1"/>
          <w:numId w:val="10"/>
        </w:numPr>
        <w:spacing w:line="480" w:lineRule="auto"/>
        <w:rPr>
          <w:rFonts w:ascii="Times New Roman" w:hAnsi="Times New Roman"/>
        </w:rPr>
      </w:pPr>
      <w:bookmarkStart w:id="13" w:name="_heading=h.3dy6vkm" w:colFirst="0" w:colLast="0"/>
      <w:bookmarkStart w:id="14" w:name="_Hlk151387456"/>
      <w:bookmarkEnd w:id="13"/>
      <w:r w:rsidRPr="00264374">
        <w:rPr>
          <w:rFonts w:ascii="Times New Roman" w:hAnsi="Times New Roman"/>
          <w:sz w:val="22"/>
        </w:rPr>
        <w:t>VA: 20/80+2</w:t>
      </w:r>
    </w:p>
    <w:p w14:paraId="22DF2BD7"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618 μm</w:t>
      </w:r>
    </w:p>
    <w:p w14:paraId="66A19EA9" w14:textId="77777777" w:rsidR="00AF7741" w:rsidRDefault="005425C2" w:rsidP="00017E3C">
      <w:pPr>
        <w:pStyle w:val="ColorfulList-Accent1"/>
        <w:numPr>
          <w:ilvl w:val="1"/>
          <w:numId w:val="10"/>
        </w:numPr>
        <w:spacing w:line="480" w:lineRule="auto"/>
        <w:rPr>
          <w:rFonts w:ascii="Times New Roman" w:hAnsi="Times New Roman"/>
        </w:rPr>
      </w:pPr>
      <w:r w:rsidRPr="00AF7741">
        <w:rPr>
          <w:rFonts w:ascii="Times New Roman" w:hAnsi="Times New Roman"/>
          <w:sz w:val="22"/>
        </w:rPr>
        <w:t>IOP: 13 mmHg</w:t>
      </w:r>
    </w:p>
    <w:p w14:paraId="6150A524" w14:textId="77777777" w:rsidR="00AF7741" w:rsidRPr="00264374" w:rsidRDefault="00AF7741" w:rsidP="00017E3C">
      <w:pPr>
        <w:pStyle w:val="ColorfulList-Accent1"/>
        <w:spacing w:line="480" w:lineRule="auto"/>
        <w:ind w:left="0"/>
        <w:rPr>
          <w:rFonts w:ascii="Times New Roman" w:hAnsi="Times New Roman"/>
        </w:rPr>
      </w:pPr>
    </w:p>
    <w:bookmarkEnd w:id="14"/>
    <w:p w14:paraId="6DDC378F" w14:textId="77777777" w:rsidR="003F566B" w:rsidRPr="00AF7741" w:rsidRDefault="005425C2" w:rsidP="00017E3C">
      <w:pPr>
        <w:pStyle w:val="ColorfulList-Accent1"/>
        <w:numPr>
          <w:ilvl w:val="0"/>
          <w:numId w:val="10"/>
        </w:numPr>
        <w:spacing w:line="480" w:lineRule="auto"/>
        <w:rPr>
          <w:rFonts w:ascii="Times New Roman" w:eastAsia="Times New Roman" w:hAnsi="Times New Roman"/>
        </w:rPr>
      </w:pPr>
      <w:r w:rsidRPr="00AF7741">
        <w:rPr>
          <w:rFonts w:ascii="Times New Roman" w:eastAsia="Times New Roman" w:hAnsi="Times New Roman"/>
        </w:rPr>
        <w:t>VA, CST, and IOP 10 months after</w:t>
      </w:r>
      <w:r w:rsidR="006A15F5">
        <w:rPr>
          <w:rFonts w:ascii="Times New Roman" w:eastAsia="Times New Roman" w:hAnsi="Times New Roman"/>
        </w:rPr>
        <w:t xml:space="preserve"> FAi</w:t>
      </w:r>
    </w:p>
    <w:p w14:paraId="344C4EDA"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VA: 20/50</w:t>
      </w:r>
    </w:p>
    <w:p w14:paraId="6E79DC3B"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285 μm</w:t>
      </w:r>
    </w:p>
    <w:p w14:paraId="5402B7DF"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IOP: 18 mmHg</w:t>
      </w:r>
    </w:p>
    <w:p w14:paraId="0754CA58" w14:textId="77777777" w:rsidR="003F566B" w:rsidRDefault="003F566B" w:rsidP="00017E3C">
      <w:pPr>
        <w:spacing w:line="480" w:lineRule="auto"/>
        <w:rPr>
          <w:rFonts w:ascii="Times New Roman" w:eastAsia="Times New Roman" w:hAnsi="Times New Roman" w:cs="Times New Roman"/>
        </w:rPr>
      </w:pPr>
    </w:p>
    <w:p w14:paraId="5AE34DC3"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#8</w:t>
      </w:r>
    </w:p>
    <w:p w14:paraId="5D2B09BB"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A 72-year-old male patient with a medical history of hypertension presented with recurrent uveitis following ocular surgery OD, diagnosed in 2021. The patient’s ocular history included hypertensive retinopathy OU, a PCIOL placement OD with recurrent </w:t>
      </w:r>
      <w:r w:rsidR="00FC7DA6">
        <w:rPr>
          <w:rFonts w:ascii="Times New Roman" w:eastAsia="Times New Roman" w:hAnsi="Times New Roman" w:cs="Times New Roman"/>
        </w:rPr>
        <w:t>NIU-PS</w:t>
      </w:r>
      <w:r>
        <w:rPr>
          <w:rFonts w:ascii="Times New Roman" w:eastAsia="Times New Roman" w:hAnsi="Times New Roman" w:cs="Times New Roman"/>
        </w:rPr>
        <w:t xml:space="preserve"> and CME</w:t>
      </w:r>
      <w:r w:rsidR="006B4758">
        <w:rPr>
          <w:rFonts w:ascii="Times New Roman" w:eastAsia="Times New Roman" w:hAnsi="Times New Roman" w:cs="Times New Roman"/>
        </w:rPr>
        <w:t xml:space="preserve"> (evidenced by OCT, ultra </w:t>
      </w:r>
      <w:r w:rsidR="006B4758">
        <w:rPr>
          <w:rFonts w:ascii="Times New Roman" w:eastAsia="Times New Roman" w:hAnsi="Times New Roman" w:cs="Times New Roman"/>
        </w:rPr>
        <w:lastRenderedPageBreak/>
        <w:t>widefield angiography, and fundus exam)</w:t>
      </w:r>
      <w:r>
        <w:rPr>
          <w:rFonts w:ascii="Times New Roman" w:eastAsia="Times New Roman" w:hAnsi="Times New Roman" w:cs="Times New Roman"/>
        </w:rPr>
        <w:t>, and cataract surgery OS.</w:t>
      </w:r>
      <w:r w:rsidR="00B26FD6" w:rsidRPr="00B26FD6">
        <w:rPr>
          <w:rFonts w:ascii="Times New Roman" w:hAnsi="Times New Roman"/>
        </w:rPr>
        <w:t xml:space="preserve"> </w:t>
      </w:r>
      <w:r>
        <w:rPr>
          <w:rFonts w:ascii="Times New Roman" w:eastAsia="Times New Roman" w:hAnsi="Times New Roman" w:cs="Times New Roman"/>
        </w:rPr>
        <w:t xml:space="preserve">The patient received </w:t>
      </w:r>
      <w:r w:rsidR="00FC7DA6">
        <w:rPr>
          <w:rFonts w:ascii="Times New Roman" w:eastAsia="Times New Roman" w:hAnsi="Times New Roman" w:cs="Times New Roman"/>
        </w:rPr>
        <w:t>2 </w:t>
      </w:r>
      <w:r>
        <w:rPr>
          <w:rFonts w:ascii="Times New Roman" w:eastAsia="Times New Roman" w:hAnsi="Times New Roman" w:cs="Times New Roman"/>
        </w:rPr>
        <w:t>dexamethasone 0.</w:t>
      </w:r>
      <w:r w:rsidR="00E9390E">
        <w:rPr>
          <w:rFonts w:ascii="Times New Roman" w:eastAsia="Times New Roman" w:hAnsi="Times New Roman" w:cs="Times New Roman"/>
        </w:rPr>
        <w:t>7-</w:t>
      </w:r>
      <w:r>
        <w:rPr>
          <w:rFonts w:ascii="Times New Roman" w:eastAsia="Times New Roman" w:hAnsi="Times New Roman" w:cs="Times New Roman"/>
        </w:rPr>
        <w:t xml:space="preserve">mg implants OD for uveitis recurrence, but the inflammation recurred roughly every 5 months. The patient received the 0.18-mg </w:t>
      </w:r>
      <w:r w:rsidR="006A15F5">
        <w:rPr>
          <w:rFonts w:ascii="Times New Roman" w:eastAsia="Times New Roman" w:hAnsi="Times New Roman" w:cs="Times New Roman"/>
        </w:rPr>
        <w:t xml:space="preserve">FAi </w:t>
      </w:r>
      <w:r>
        <w:rPr>
          <w:rFonts w:ascii="Times New Roman" w:eastAsia="Times New Roman" w:hAnsi="Times New Roman" w:cs="Times New Roman"/>
        </w:rPr>
        <w:t xml:space="preserve">OD (02/20/2022) </w:t>
      </w:r>
      <w:r w:rsidR="00B26FD6">
        <w:rPr>
          <w:rFonts w:ascii="Times New Roman" w:eastAsia="Times New Roman" w:hAnsi="Times New Roman" w:cs="Times New Roman"/>
        </w:rPr>
        <w:t xml:space="preserve">during active inflammation </w:t>
      </w:r>
      <w:r>
        <w:rPr>
          <w:rFonts w:ascii="Times New Roman" w:eastAsia="Times New Roman" w:hAnsi="Times New Roman" w:cs="Times New Roman"/>
        </w:rPr>
        <w:t>and has been stable and recurrence free for 8 months.</w:t>
      </w:r>
    </w:p>
    <w:p w14:paraId="5721273F"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prior to </w:t>
      </w:r>
      <w:r w:rsidR="006A15F5">
        <w:rPr>
          <w:rFonts w:ascii="Times New Roman" w:eastAsia="Times New Roman" w:hAnsi="Times New Roman" w:cs="Times New Roman"/>
        </w:rPr>
        <w:t>FAi</w:t>
      </w:r>
    </w:p>
    <w:p w14:paraId="2DEB6D56" w14:textId="77777777" w:rsidR="003F566B" w:rsidRPr="00264374" w:rsidRDefault="005425C2" w:rsidP="00017E3C">
      <w:pPr>
        <w:pStyle w:val="ColorfulList-Accent1"/>
        <w:numPr>
          <w:ilvl w:val="1"/>
          <w:numId w:val="10"/>
        </w:numPr>
        <w:spacing w:line="480" w:lineRule="auto"/>
        <w:rPr>
          <w:rFonts w:ascii="Times New Roman" w:hAnsi="Times New Roman"/>
        </w:rPr>
      </w:pPr>
      <w:bookmarkStart w:id="15" w:name="_heading=h.1t3h5sf" w:colFirst="0" w:colLast="0"/>
      <w:bookmarkStart w:id="16" w:name="_Hlk151386949"/>
      <w:bookmarkEnd w:id="15"/>
      <w:r w:rsidRPr="00264374">
        <w:rPr>
          <w:rFonts w:ascii="Times New Roman" w:hAnsi="Times New Roman"/>
          <w:sz w:val="22"/>
        </w:rPr>
        <w:t>VA: 20/70</w:t>
      </w:r>
    </w:p>
    <w:p w14:paraId="3BCE40BA"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470 μm</w:t>
      </w:r>
    </w:p>
    <w:p w14:paraId="7295FA28" w14:textId="77777777" w:rsidR="00AF7741" w:rsidRDefault="005425C2" w:rsidP="00017E3C">
      <w:pPr>
        <w:pStyle w:val="ColorfulList-Accent1"/>
        <w:numPr>
          <w:ilvl w:val="1"/>
          <w:numId w:val="10"/>
        </w:numPr>
        <w:spacing w:line="480" w:lineRule="auto"/>
        <w:rPr>
          <w:rFonts w:ascii="Times New Roman" w:hAnsi="Times New Roman"/>
        </w:rPr>
      </w:pPr>
      <w:r w:rsidRPr="00AF7741">
        <w:rPr>
          <w:rFonts w:ascii="Times New Roman" w:hAnsi="Times New Roman"/>
          <w:sz w:val="22"/>
        </w:rPr>
        <w:t>IOP: 16 mmHg</w:t>
      </w:r>
      <w:bookmarkEnd w:id="16"/>
    </w:p>
    <w:p w14:paraId="7EAAC185" w14:textId="77777777" w:rsidR="00AF7741" w:rsidRPr="00264374" w:rsidRDefault="00AF7741" w:rsidP="00017E3C">
      <w:pPr>
        <w:pStyle w:val="ColorfulList-Accent1"/>
        <w:spacing w:line="480" w:lineRule="auto"/>
        <w:ind w:left="0"/>
        <w:rPr>
          <w:rFonts w:ascii="Times New Roman" w:hAnsi="Times New Roman"/>
        </w:rPr>
      </w:pPr>
    </w:p>
    <w:p w14:paraId="77CF0838" w14:textId="77777777" w:rsidR="003F566B" w:rsidRPr="00AF7741" w:rsidRDefault="005425C2" w:rsidP="00017E3C">
      <w:pPr>
        <w:pStyle w:val="ColorfulList-Accent1"/>
        <w:numPr>
          <w:ilvl w:val="0"/>
          <w:numId w:val="10"/>
        </w:numPr>
        <w:spacing w:line="480" w:lineRule="auto"/>
        <w:rPr>
          <w:rFonts w:ascii="Times New Roman" w:eastAsia="Times New Roman" w:hAnsi="Times New Roman"/>
        </w:rPr>
      </w:pPr>
      <w:r w:rsidRPr="00AF7741">
        <w:rPr>
          <w:rFonts w:ascii="Times New Roman" w:eastAsia="Times New Roman" w:hAnsi="Times New Roman"/>
        </w:rPr>
        <w:t xml:space="preserve">VA, CST, and IOP 8 months after </w:t>
      </w:r>
      <w:r w:rsidR="006A15F5">
        <w:rPr>
          <w:rFonts w:ascii="Times New Roman" w:eastAsia="Times New Roman" w:hAnsi="Times New Roman"/>
        </w:rPr>
        <w:t>FAi</w:t>
      </w:r>
    </w:p>
    <w:p w14:paraId="5C7B44C1"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VA: 20/60</w:t>
      </w:r>
    </w:p>
    <w:p w14:paraId="0009760F"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CST: 454 μm</w:t>
      </w:r>
    </w:p>
    <w:p w14:paraId="0602DE0B" w14:textId="77777777" w:rsidR="003F566B" w:rsidRPr="00264374" w:rsidRDefault="005425C2" w:rsidP="00017E3C">
      <w:pPr>
        <w:pStyle w:val="ColorfulList-Accent1"/>
        <w:numPr>
          <w:ilvl w:val="1"/>
          <w:numId w:val="10"/>
        </w:numPr>
        <w:spacing w:line="480" w:lineRule="auto"/>
        <w:rPr>
          <w:rFonts w:ascii="Times New Roman" w:hAnsi="Times New Roman"/>
        </w:rPr>
      </w:pPr>
      <w:r w:rsidRPr="00264374">
        <w:rPr>
          <w:rFonts w:ascii="Times New Roman" w:hAnsi="Times New Roman"/>
          <w:sz w:val="22"/>
        </w:rPr>
        <w:t>IOP: 28 mmHg</w:t>
      </w:r>
    </w:p>
    <w:p w14:paraId="370CEF24" w14:textId="77777777" w:rsidR="003F566B" w:rsidRDefault="003F566B" w:rsidP="00017E3C">
      <w:pPr>
        <w:spacing w:line="480" w:lineRule="auto"/>
        <w:rPr>
          <w:rFonts w:ascii="Times New Roman" w:eastAsia="Times New Roman" w:hAnsi="Times New Roman" w:cs="Times New Roman"/>
        </w:rPr>
      </w:pPr>
    </w:p>
    <w:p w14:paraId="063F007B"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#9</w:t>
      </w:r>
    </w:p>
    <w:p w14:paraId="3A022C20" w14:textId="77777777" w:rsidR="003F566B" w:rsidRDefault="005425C2" w:rsidP="00017E3C">
      <w:pPr>
        <w:spacing w:line="480" w:lineRule="auto"/>
        <w:ind w:firstLine="360"/>
        <w:rPr>
          <w:rFonts w:ascii="Times New Roman" w:eastAsia="Times New Roman" w:hAnsi="Times New Roman" w:cs="Times New Roman"/>
        </w:rPr>
      </w:pPr>
      <w:bookmarkStart w:id="17" w:name="_heading=h.4d34og8" w:colFirst="0" w:colLast="0"/>
      <w:bookmarkEnd w:id="17"/>
      <w:r>
        <w:rPr>
          <w:rFonts w:ascii="Times New Roman" w:eastAsia="Times New Roman" w:hAnsi="Times New Roman" w:cs="Times New Roman"/>
        </w:rPr>
        <w:t xml:space="preserve">A 75-year-old male patient with a medical history of hypertension, gout, arthritis, polymyalgia, prostate cancer, pulmonary embolism, and post-traumatic stress disorder developed recurrent </w:t>
      </w:r>
      <w:r w:rsidR="00FC7DA6">
        <w:rPr>
          <w:rFonts w:ascii="Times New Roman" w:eastAsia="Times New Roman" w:hAnsi="Times New Roman" w:cs="Times New Roman"/>
        </w:rPr>
        <w:t>NIU-PS</w:t>
      </w:r>
      <w:r>
        <w:rPr>
          <w:rFonts w:ascii="Times New Roman" w:eastAsia="Times New Roman" w:hAnsi="Times New Roman" w:cs="Times New Roman"/>
        </w:rPr>
        <w:t xml:space="preserve"> OD. The patient’s ocular surgical history included PCIOL OU in 2017 and PPV/</w:t>
      </w:r>
      <w:r w:rsidR="00B04361">
        <w:rPr>
          <w:rFonts w:ascii="Times New Roman" w:eastAsia="Times New Roman" w:hAnsi="Times New Roman" w:cs="Times New Roman"/>
        </w:rPr>
        <w:t>fluid air exchange</w:t>
      </w:r>
      <w:r>
        <w:rPr>
          <w:rFonts w:ascii="Times New Roman" w:eastAsia="Times New Roman" w:hAnsi="Times New Roman" w:cs="Times New Roman"/>
        </w:rPr>
        <w:t>/focal laser OD</w:t>
      </w:r>
      <w:r w:rsidR="00A018D2">
        <w:rPr>
          <w:rFonts w:ascii="Times New Roman" w:eastAsia="Times New Roman" w:hAnsi="Times New Roman" w:cs="Times New Roman"/>
        </w:rPr>
        <w:t xml:space="preserve"> for vitreous hemorrhage secondary to proliferative diabetic retinopathy</w:t>
      </w:r>
      <w:r>
        <w:rPr>
          <w:rFonts w:ascii="Times New Roman" w:eastAsia="Times New Roman" w:hAnsi="Times New Roman" w:cs="Times New Roman"/>
        </w:rPr>
        <w:t xml:space="preserve"> in 2021. </w:t>
      </w:r>
      <w:r w:rsidR="00514A65">
        <w:rPr>
          <w:rFonts w:ascii="Times New Roman" w:eastAsia="Times New Roman" w:hAnsi="Times New Roman" w:cs="Times New Roman"/>
        </w:rPr>
        <w:t xml:space="preserve">The patient was diagnosed with diffuse </w:t>
      </w:r>
      <w:r w:rsidR="00FC7DA6">
        <w:rPr>
          <w:rFonts w:ascii="Times New Roman" w:eastAsia="Times New Roman" w:hAnsi="Times New Roman" w:cs="Times New Roman"/>
        </w:rPr>
        <w:t>NIU-PS</w:t>
      </w:r>
      <w:r w:rsidR="00514A65">
        <w:rPr>
          <w:rFonts w:ascii="Times New Roman" w:eastAsia="Times New Roman" w:hAnsi="Times New Roman" w:cs="Times New Roman"/>
        </w:rPr>
        <w:t xml:space="preserve"> with macular edema and late leakage at the optic nerve (</w:t>
      </w:r>
      <w:r w:rsidR="008E6CA8">
        <w:rPr>
          <w:rFonts w:ascii="Times New Roman" w:eastAsia="Times New Roman" w:hAnsi="Times New Roman" w:cs="Times New Roman"/>
        </w:rPr>
        <w:t>imaged</w:t>
      </w:r>
      <w:r w:rsidR="00514A65">
        <w:rPr>
          <w:rFonts w:ascii="Times New Roman" w:eastAsia="Times New Roman" w:hAnsi="Times New Roman" w:cs="Times New Roman"/>
        </w:rPr>
        <w:t xml:space="preserve"> via </w:t>
      </w:r>
      <w:r w:rsidR="00B26FD6" w:rsidRPr="00B26FD6">
        <w:rPr>
          <w:rFonts w:ascii="Times New Roman" w:eastAsia="Times New Roman" w:hAnsi="Times New Roman" w:cs="Times New Roman"/>
        </w:rPr>
        <w:t>SD</w:t>
      </w:r>
      <w:r w:rsidR="00FC7DA6">
        <w:rPr>
          <w:rFonts w:ascii="Times New Roman" w:eastAsia="Times New Roman" w:hAnsi="Times New Roman" w:cs="Times New Roman"/>
        </w:rPr>
        <w:noBreakHyphen/>
      </w:r>
      <w:r w:rsidR="00B26FD6" w:rsidRPr="00B26FD6">
        <w:rPr>
          <w:rFonts w:ascii="Times New Roman" w:eastAsia="Times New Roman" w:hAnsi="Times New Roman" w:cs="Times New Roman"/>
        </w:rPr>
        <w:t>OCT, ultra widefield fluorescein angiography, and color fundus photography</w:t>
      </w:r>
      <w:r w:rsidR="00514A65">
        <w:rPr>
          <w:rFonts w:ascii="Times New Roman" w:eastAsia="Times New Roman" w:hAnsi="Times New Roman" w:cs="Times New Roman"/>
        </w:rPr>
        <w:t>)</w:t>
      </w:r>
      <w:r w:rsidR="00B26FD6" w:rsidRPr="00B26FD6">
        <w:rPr>
          <w:rFonts w:ascii="Times New Roman" w:eastAsia="Times New Roman" w:hAnsi="Times New Roman" w:cs="Times New Roman"/>
        </w:rPr>
        <w:t>.</w:t>
      </w:r>
      <w:r w:rsidR="00B26FD6">
        <w:rPr>
          <w:rFonts w:ascii="Times New Roman" w:eastAsia="Times New Roman" w:hAnsi="Times New Roman" w:cs="Times New Roman"/>
        </w:rPr>
        <w:t xml:space="preserve"> </w:t>
      </w:r>
      <w:r>
        <w:rPr>
          <w:rFonts w:ascii="Times New Roman" w:eastAsia="Times New Roman" w:hAnsi="Times New Roman" w:cs="Times New Roman"/>
        </w:rPr>
        <w:t xml:space="preserve">For initial treatment of uveitis in 2021, the patient received a single </w:t>
      </w:r>
      <w:bookmarkStart w:id="18" w:name="_Hlk150953416"/>
      <w:r>
        <w:rPr>
          <w:rFonts w:ascii="Times New Roman" w:eastAsia="Times New Roman" w:hAnsi="Times New Roman" w:cs="Times New Roman"/>
        </w:rPr>
        <w:t>dexamethasone 0.7</w:t>
      </w:r>
      <w:r w:rsidR="002D0DC3">
        <w:rPr>
          <w:rFonts w:ascii="Times New Roman" w:eastAsia="Times New Roman" w:hAnsi="Times New Roman" w:cs="Times New Roman"/>
        </w:rPr>
        <w:t>-</w:t>
      </w:r>
      <w:r>
        <w:rPr>
          <w:rFonts w:ascii="Times New Roman" w:eastAsia="Times New Roman" w:hAnsi="Times New Roman" w:cs="Times New Roman"/>
        </w:rPr>
        <w:t xml:space="preserve">mg implant </w:t>
      </w:r>
      <w:bookmarkEnd w:id="18"/>
      <w:r>
        <w:rPr>
          <w:rFonts w:ascii="Times New Roman" w:eastAsia="Times New Roman" w:hAnsi="Times New Roman" w:cs="Times New Roman"/>
        </w:rPr>
        <w:t xml:space="preserve">OD; uveitis recurred 6 months later, and the patient elected treatment with a long-acting corticosteroid and received the 0.18-mg </w:t>
      </w:r>
      <w:r w:rsidR="006A15F5">
        <w:rPr>
          <w:rFonts w:ascii="Times New Roman" w:eastAsia="Times New Roman" w:hAnsi="Times New Roman" w:cs="Times New Roman"/>
        </w:rPr>
        <w:t xml:space="preserve">FAi </w:t>
      </w:r>
      <w:r>
        <w:rPr>
          <w:rFonts w:ascii="Times New Roman" w:eastAsia="Times New Roman" w:hAnsi="Times New Roman" w:cs="Times New Roman"/>
        </w:rPr>
        <w:t>OD</w:t>
      </w:r>
      <w:r w:rsidR="00B26FD6">
        <w:rPr>
          <w:rFonts w:ascii="Times New Roman" w:eastAsia="Times New Roman" w:hAnsi="Times New Roman" w:cs="Times New Roman"/>
        </w:rPr>
        <w:t xml:space="preserve"> during active inflammation</w:t>
      </w:r>
      <w:r>
        <w:rPr>
          <w:rFonts w:ascii="Times New Roman" w:eastAsia="Times New Roman" w:hAnsi="Times New Roman" w:cs="Times New Roman"/>
        </w:rPr>
        <w:t>. He has been stable and recurrence free for 9 months.</w:t>
      </w:r>
    </w:p>
    <w:p w14:paraId="00639F5F" w14:textId="77777777" w:rsidR="002D0DC3" w:rsidRPr="00481501" w:rsidRDefault="005425C2" w:rsidP="00296AE3">
      <w:pPr>
        <w:pStyle w:val="ColorfulList-Accent1"/>
        <w:numPr>
          <w:ilvl w:val="0"/>
          <w:numId w:val="10"/>
        </w:numPr>
        <w:spacing w:line="480" w:lineRule="auto"/>
        <w:rPr>
          <w:rFonts w:ascii="Times New Roman" w:hAnsi="Times New Roman"/>
        </w:rPr>
      </w:pPr>
      <w:r w:rsidRPr="00264374">
        <w:rPr>
          <w:rFonts w:ascii="Times New Roman" w:hAnsi="Times New Roman"/>
          <w:sz w:val="22"/>
        </w:rPr>
        <w:lastRenderedPageBreak/>
        <w:t xml:space="preserve">VA, CST, and IOP prior to </w:t>
      </w:r>
      <w:proofErr w:type="spellStart"/>
      <w:r w:rsidR="006A15F5">
        <w:rPr>
          <w:rFonts w:ascii="Times New Roman" w:eastAsia="Times New Roman" w:hAnsi="Times New Roman"/>
        </w:rPr>
        <w:t>FAi</w:t>
      </w:r>
      <w:proofErr w:type="spellEnd"/>
    </w:p>
    <w:p w14:paraId="08E5A787" w14:textId="77777777" w:rsidR="003F566B" w:rsidRPr="00D42DE1" w:rsidRDefault="005425C2" w:rsidP="00017E3C">
      <w:pPr>
        <w:pStyle w:val="ColorfulList-Accent1"/>
        <w:numPr>
          <w:ilvl w:val="1"/>
          <w:numId w:val="10"/>
        </w:numPr>
        <w:spacing w:line="480" w:lineRule="auto"/>
        <w:rPr>
          <w:rFonts w:ascii="Times New Roman" w:hAnsi="Times New Roman"/>
        </w:rPr>
      </w:pPr>
      <w:bookmarkStart w:id="19" w:name="_heading=h.2s8eyo1" w:colFirst="0" w:colLast="0"/>
      <w:bookmarkStart w:id="20" w:name="_Hlk151386587"/>
      <w:bookmarkEnd w:id="19"/>
      <w:r w:rsidRPr="00D42DE1">
        <w:rPr>
          <w:rFonts w:ascii="Times New Roman" w:hAnsi="Times New Roman"/>
          <w:sz w:val="22"/>
        </w:rPr>
        <w:t>VA: 20/60</w:t>
      </w:r>
    </w:p>
    <w:p w14:paraId="6D58995E"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284 μm</w:t>
      </w:r>
    </w:p>
    <w:p w14:paraId="7B00A39F" w14:textId="77777777" w:rsidR="009D5C04" w:rsidRDefault="005425C2" w:rsidP="00017E3C">
      <w:pPr>
        <w:pStyle w:val="ColorfulList-Accent1"/>
        <w:numPr>
          <w:ilvl w:val="1"/>
          <w:numId w:val="10"/>
        </w:numPr>
        <w:spacing w:line="480" w:lineRule="auto"/>
        <w:rPr>
          <w:rFonts w:ascii="Times New Roman" w:hAnsi="Times New Roman"/>
        </w:rPr>
      </w:pPr>
      <w:r w:rsidRPr="009D5C04">
        <w:rPr>
          <w:rFonts w:ascii="Times New Roman" w:hAnsi="Times New Roman"/>
          <w:sz w:val="22"/>
        </w:rPr>
        <w:t>IOP: 8 mmHg</w:t>
      </w:r>
    </w:p>
    <w:p w14:paraId="6291FED3" w14:textId="77777777" w:rsidR="009D5C04" w:rsidRPr="00264374" w:rsidRDefault="009D5C04" w:rsidP="00017E3C">
      <w:pPr>
        <w:pStyle w:val="ColorfulList-Accent1"/>
        <w:spacing w:line="480" w:lineRule="auto"/>
        <w:ind w:left="0"/>
        <w:rPr>
          <w:rFonts w:ascii="Times New Roman" w:hAnsi="Times New Roman"/>
        </w:rPr>
      </w:pPr>
    </w:p>
    <w:bookmarkEnd w:id="20"/>
    <w:p w14:paraId="15E9CC6E" w14:textId="77777777" w:rsidR="002D0DC3" w:rsidRPr="00481501" w:rsidRDefault="005425C2" w:rsidP="00296AE3">
      <w:pPr>
        <w:pStyle w:val="ColorfulList-Accent1"/>
        <w:numPr>
          <w:ilvl w:val="0"/>
          <w:numId w:val="10"/>
        </w:numPr>
        <w:spacing w:line="480" w:lineRule="auto"/>
        <w:rPr>
          <w:rFonts w:ascii="Times New Roman" w:hAnsi="Times New Roman"/>
        </w:rPr>
      </w:pPr>
      <w:r w:rsidRPr="009D5C04">
        <w:rPr>
          <w:rFonts w:ascii="Times New Roman" w:hAnsi="Times New Roman"/>
          <w:sz w:val="22"/>
        </w:rPr>
        <w:t xml:space="preserve">VA, CST, and IOP 9 months after </w:t>
      </w:r>
      <w:proofErr w:type="spellStart"/>
      <w:r w:rsidR="006A15F5">
        <w:rPr>
          <w:rFonts w:ascii="Times New Roman" w:eastAsia="Times New Roman" w:hAnsi="Times New Roman"/>
        </w:rPr>
        <w:t>FAi</w:t>
      </w:r>
      <w:proofErr w:type="spellEnd"/>
    </w:p>
    <w:p w14:paraId="45546164"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VA: 20/40</w:t>
      </w:r>
    </w:p>
    <w:p w14:paraId="51291377"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278 μm</w:t>
      </w:r>
    </w:p>
    <w:p w14:paraId="2FDCA9C7"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IOP: 25 mmHg</w:t>
      </w:r>
    </w:p>
    <w:p w14:paraId="3F6A0033" w14:textId="77777777" w:rsidR="003F566B" w:rsidRDefault="003F566B" w:rsidP="00017E3C">
      <w:pPr>
        <w:spacing w:line="480" w:lineRule="auto"/>
        <w:rPr>
          <w:rFonts w:ascii="Times New Roman" w:eastAsia="Times New Roman" w:hAnsi="Times New Roman" w:cs="Times New Roman"/>
        </w:rPr>
      </w:pPr>
    </w:p>
    <w:p w14:paraId="60967440"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Anton M. </w:t>
      </w:r>
      <w:proofErr w:type="spellStart"/>
      <w:r>
        <w:rPr>
          <w:rFonts w:ascii="Times New Roman" w:eastAsia="Times New Roman" w:hAnsi="Times New Roman" w:cs="Times New Roman"/>
          <w:b/>
        </w:rPr>
        <w:t>Kolomeyer</w:t>
      </w:r>
      <w:proofErr w:type="spellEnd"/>
      <w:r>
        <w:rPr>
          <w:rFonts w:ascii="Times New Roman" w:eastAsia="Times New Roman" w:hAnsi="Times New Roman" w:cs="Times New Roman"/>
          <w:b/>
        </w:rPr>
        <w:t>, MD, PhD</w:t>
      </w:r>
    </w:p>
    <w:p w14:paraId="06F69F48"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#10</w:t>
      </w:r>
    </w:p>
    <w:p w14:paraId="3E495370" w14:textId="77777777" w:rsidR="0006779C" w:rsidRDefault="005425C2" w:rsidP="007A0E41">
      <w:pPr>
        <w:spacing w:line="480" w:lineRule="auto"/>
        <w:ind w:firstLine="720"/>
        <w:rPr>
          <w:rFonts w:ascii="Times New Roman" w:eastAsia="Times New Roman" w:hAnsi="Times New Roman" w:cs="Times New Roman"/>
        </w:rPr>
      </w:pPr>
      <w:bookmarkStart w:id="21" w:name="_heading=h.17dp8vu" w:colFirst="0" w:colLast="0"/>
      <w:bookmarkEnd w:id="21"/>
      <w:r>
        <w:rPr>
          <w:rFonts w:ascii="Times New Roman" w:eastAsia="Times New Roman" w:hAnsi="Times New Roman" w:cs="Times New Roman"/>
        </w:rPr>
        <w:t>A 74-year-old female patient with a medical history of hypertension, diabetes, hypercholesterolemia, and stroke had been receiving dexamethasone 0.</w:t>
      </w:r>
      <w:r w:rsidR="00E9390E">
        <w:rPr>
          <w:rFonts w:ascii="Times New Roman" w:eastAsia="Times New Roman" w:hAnsi="Times New Roman" w:cs="Times New Roman"/>
        </w:rPr>
        <w:t>7-</w:t>
      </w:r>
      <w:r>
        <w:rPr>
          <w:rFonts w:ascii="Times New Roman" w:eastAsia="Times New Roman" w:hAnsi="Times New Roman" w:cs="Times New Roman"/>
        </w:rPr>
        <w:t>mg implant every 3</w:t>
      </w:r>
      <w:r w:rsidR="00215D1C">
        <w:rPr>
          <w:rFonts w:ascii="Times New Roman" w:eastAsia="Times New Roman" w:hAnsi="Times New Roman" w:cs="Times New Roman"/>
        </w:rPr>
        <w:t>.0</w:t>
      </w:r>
      <w:r>
        <w:rPr>
          <w:rFonts w:ascii="Times New Roman" w:eastAsia="Times New Roman" w:hAnsi="Times New Roman" w:cs="Times New Roman"/>
        </w:rPr>
        <w:t xml:space="preserve"> to 5.</w:t>
      </w:r>
      <w:r w:rsidR="0006779C">
        <w:rPr>
          <w:rFonts w:ascii="Times New Roman" w:eastAsia="Times New Roman" w:hAnsi="Times New Roman" w:cs="Times New Roman"/>
        </w:rPr>
        <w:t>5 </w:t>
      </w:r>
      <w:r>
        <w:rPr>
          <w:rFonts w:ascii="Times New Roman" w:eastAsia="Times New Roman" w:hAnsi="Times New Roman" w:cs="Times New Roman"/>
        </w:rPr>
        <w:t>months OU for pars planitis since 2011. The patient had also received posterior sub</w:t>
      </w:r>
      <w:r w:rsidR="00547B74">
        <w:rPr>
          <w:rFonts w:ascii="Times New Roman" w:eastAsia="Times New Roman" w:hAnsi="Times New Roman" w:cs="Times New Roman"/>
        </w:rPr>
        <w:t>-</w:t>
      </w:r>
      <w:r>
        <w:rPr>
          <w:rFonts w:ascii="Times New Roman" w:eastAsia="Times New Roman" w:hAnsi="Times New Roman" w:cs="Times New Roman"/>
        </w:rPr>
        <w:t>tenon triamcinolone (Kenalog) OU previously.</w:t>
      </w:r>
    </w:p>
    <w:p w14:paraId="1E12D811" w14:textId="77777777" w:rsidR="003F566B" w:rsidRDefault="005425C2" w:rsidP="007A0E4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patient’s ocular history included moderate nonproliferative diabetic retinopathy, intermediate age-related macular degeneration, pseudophakia, ocular hypertension, and PVD OU.</w:t>
      </w:r>
      <w:r w:rsidR="009809EA">
        <w:rPr>
          <w:rFonts w:ascii="Times New Roman" w:eastAsia="Times New Roman" w:hAnsi="Times New Roman" w:cs="Times New Roman"/>
        </w:rPr>
        <w:t xml:space="preserve"> OCT, fluorescein angiography, and color fundus photography </w:t>
      </w:r>
      <w:r w:rsidR="00B02B13">
        <w:rPr>
          <w:rFonts w:ascii="Times New Roman" w:eastAsia="Times New Roman" w:hAnsi="Times New Roman" w:cs="Times New Roman"/>
        </w:rPr>
        <w:t>were used in the</w:t>
      </w:r>
      <w:r w:rsidR="009809EA">
        <w:rPr>
          <w:rFonts w:ascii="Times New Roman" w:eastAsia="Times New Roman" w:hAnsi="Times New Roman" w:cs="Times New Roman"/>
        </w:rPr>
        <w:t xml:space="preserve"> diagnostic work-up. Upon examination, </w:t>
      </w:r>
      <w:r w:rsidR="009809EA" w:rsidRPr="009809EA">
        <w:rPr>
          <w:rFonts w:ascii="Times New Roman" w:eastAsia="Times New Roman" w:hAnsi="Times New Roman" w:cs="Times New Roman"/>
        </w:rPr>
        <w:t>the patient had</w:t>
      </w:r>
      <w:r w:rsidR="009809EA">
        <w:rPr>
          <w:rFonts w:ascii="Times New Roman" w:eastAsia="Times New Roman" w:hAnsi="Times New Roman" w:cs="Times New Roman"/>
        </w:rPr>
        <w:t xml:space="preserve"> </w:t>
      </w:r>
      <w:r w:rsidR="000D496E">
        <w:rPr>
          <w:rFonts w:ascii="Times New Roman" w:eastAsia="Times New Roman" w:hAnsi="Times New Roman" w:cs="Times New Roman"/>
        </w:rPr>
        <w:t>vitreous snowballs</w:t>
      </w:r>
      <w:r w:rsidR="009809EA">
        <w:rPr>
          <w:rFonts w:ascii="Times New Roman" w:eastAsia="Times New Roman" w:hAnsi="Times New Roman" w:cs="Times New Roman"/>
        </w:rPr>
        <w:t xml:space="preserve">, anterior chamber cells, and macular edema. </w:t>
      </w:r>
      <w:r>
        <w:rPr>
          <w:rFonts w:ascii="Times New Roman" w:eastAsia="Times New Roman" w:hAnsi="Times New Roman" w:cs="Times New Roman"/>
        </w:rPr>
        <w:t>The patient received a</w:t>
      </w:r>
      <w:r w:rsidR="009809EA">
        <w:rPr>
          <w:rFonts w:ascii="Times New Roman" w:eastAsia="Times New Roman" w:hAnsi="Times New Roman" w:cs="Times New Roman"/>
        </w:rPr>
        <w:t xml:space="preserve"> short</w:t>
      </w:r>
      <w:r w:rsidR="000D496E">
        <w:rPr>
          <w:rFonts w:ascii="Times New Roman" w:eastAsia="Times New Roman" w:hAnsi="Times New Roman" w:cs="Times New Roman"/>
        </w:rPr>
        <w:t>-</w:t>
      </w:r>
      <w:r w:rsidR="009809EA">
        <w:rPr>
          <w:rFonts w:ascii="Times New Roman" w:eastAsia="Times New Roman" w:hAnsi="Times New Roman" w:cs="Times New Roman"/>
        </w:rPr>
        <w:t xml:space="preserve">acting </w:t>
      </w:r>
      <w:r w:rsidR="00FB4273">
        <w:rPr>
          <w:rFonts w:ascii="Times New Roman" w:eastAsia="Times New Roman" w:hAnsi="Times New Roman" w:cs="Times New Roman"/>
        </w:rPr>
        <w:t xml:space="preserve">IVI </w:t>
      </w:r>
      <w:r w:rsidR="009809EA">
        <w:rPr>
          <w:rFonts w:ascii="Times New Roman" w:eastAsia="Times New Roman" w:hAnsi="Times New Roman" w:cs="Times New Roman"/>
        </w:rPr>
        <w:t>steroid a few weeks prior, then received</w:t>
      </w:r>
      <w:r>
        <w:rPr>
          <w:rFonts w:ascii="Times New Roman" w:eastAsia="Times New Roman" w:hAnsi="Times New Roman" w:cs="Times New Roman"/>
        </w:rPr>
        <w:t xml:space="preserve"> 0.18-mg </w:t>
      </w:r>
      <w:r w:rsidR="006A15F5">
        <w:rPr>
          <w:rFonts w:ascii="Times New Roman" w:eastAsia="Times New Roman" w:hAnsi="Times New Roman" w:cs="Times New Roman"/>
        </w:rPr>
        <w:t xml:space="preserve">FAi </w:t>
      </w:r>
      <w:r>
        <w:rPr>
          <w:rFonts w:ascii="Times New Roman" w:eastAsia="Times New Roman" w:hAnsi="Times New Roman" w:cs="Times New Roman"/>
        </w:rPr>
        <w:t>OD on 1/17/23</w:t>
      </w:r>
      <w:r w:rsidR="006C7AD5">
        <w:rPr>
          <w:rFonts w:ascii="Times New Roman" w:eastAsia="Times New Roman" w:hAnsi="Times New Roman" w:cs="Times New Roman"/>
        </w:rPr>
        <w:t xml:space="preserve"> during active inflammation</w:t>
      </w:r>
      <w:r>
        <w:rPr>
          <w:rFonts w:ascii="Times New Roman" w:eastAsia="Times New Roman" w:hAnsi="Times New Roman" w:cs="Times New Roman"/>
        </w:rPr>
        <w:t>, then another implant OS on 2/7/23</w:t>
      </w:r>
      <w:bookmarkStart w:id="22" w:name="_Hlk150960414"/>
      <w:r w:rsidR="007A0E41" w:rsidRPr="007A0E41">
        <w:rPr>
          <w:rFonts w:ascii="Times New Roman" w:eastAsia="Times New Roman" w:hAnsi="Times New Roman" w:cs="Times New Roman"/>
        </w:rPr>
        <w:t xml:space="preserve"> to treat vitritis and CME</w:t>
      </w:r>
      <w:r>
        <w:rPr>
          <w:rFonts w:ascii="Times New Roman" w:eastAsia="Times New Roman" w:hAnsi="Times New Roman" w:cs="Times New Roman"/>
        </w:rPr>
        <w:t xml:space="preserve">. </w:t>
      </w:r>
      <w:bookmarkEnd w:id="22"/>
      <w:r>
        <w:rPr>
          <w:rFonts w:ascii="Times New Roman" w:eastAsia="Times New Roman" w:hAnsi="Times New Roman" w:cs="Times New Roman"/>
        </w:rPr>
        <w:t xml:space="preserve">After the </w:t>
      </w:r>
      <w:r w:rsidR="006A15F5">
        <w:rPr>
          <w:rFonts w:ascii="Times New Roman" w:eastAsia="Times New Roman" w:hAnsi="Times New Roman" w:cs="Times New Roman"/>
        </w:rPr>
        <w:t>FAi</w:t>
      </w:r>
      <w:r>
        <w:rPr>
          <w:rFonts w:ascii="Times New Roman" w:eastAsia="Times New Roman" w:hAnsi="Times New Roman" w:cs="Times New Roman"/>
        </w:rPr>
        <w:t>s OU</w:t>
      </w:r>
      <w:r w:rsidR="00824087">
        <w:rPr>
          <w:rFonts w:ascii="Times New Roman" w:eastAsia="Times New Roman" w:hAnsi="Times New Roman" w:cs="Times New Roman"/>
        </w:rPr>
        <w:t>,</w:t>
      </w:r>
      <w:r>
        <w:rPr>
          <w:rFonts w:ascii="Times New Roman" w:eastAsia="Times New Roman" w:hAnsi="Times New Roman" w:cs="Times New Roman"/>
        </w:rPr>
        <w:t xml:space="preserve"> </w:t>
      </w:r>
      <w:r w:rsidR="00824087">
        <w:rPr>
          <w:rFonts w:ascii="Times New Roman" w:eastAsia="Times New Roman" w:hAnsi="Times New Roman" w:cs="Times New Roman"/>
        </w:rPr>
        <w:t>t</w:t>
      </w:r>
      <w:r>
        <w:rPr>
          <w:rFonts w:ascii="Times New Roman" w:eastAsia="Times New Roman" w:hAnsi="Times New Roman" w:cs="Times New Roman"/>
        </w:rPr>
        <w:t>he patient has remained recurrence free and stable for more than 4 months.</w:t>
      </w:r>
    </w:p>
    <w:p w14:paraId="53F7B8A0" w14:textId="77777777" w:rsidR="003F566B" w:rsidRPr="00D42DE1" w:rsidRDefault="005425C2" w:rsidP="00017E3C">
      <w:pPr>
        <w:pStyle w:val="ColorfulList-Accent1"/>
        <w:numPr>
          <w:ilvl w:val="0"/>
          <w:numId w:val="10"/>
        </w:numPr>
        <w:spacing w:line="480" w:lineRule="auto"/>
        <w:rPr>
          <w:rFonts w:ascii="Times New Roman" w:hAnsi="Times New Roman"/>
        </w:rPr>
      </w:pPr>
      <w:r w:rsidRPr="00D42DE1">
        <w:rPr>
          <w:rFonts w:ascii="Times New Roman" w:hAnsi="Times New Roman"/>
          <w:sz w:val="22"/>
        </w:rPr>
        <w:t>OS</w:t>
      </w:r>
    </w:p>
    <w:p w14:paraId="6172B1A8" w14:textId="77777777" w:rsidR="00215D1C" w:rsidRPr="00481501" w:rsidRDefault="005425C2" w:rsidP="00296AE3">
      <w:pPr>
        <w:pStyle w:val="ColorfulList-Accent1"/>
        <w:numPr>
          <w:ilvl w:val="1"/>
          <w:numId w:val="10"/>
        </w:numPr>
        <w:spacing w:line="480" w:lineRule="auto"/>
        <w:rPr>
          <w:rFonts w:ascii="Times New Roman" w:hAnsi="Times New Roman"/>
        </w:rPr>
      </w:pPr>
      <w:r w:rsidRPr="00D42DE1">
        <w:rPr>
          <w:rFonts w:ascii="Times New Roman" w:hAnsi="Times New Roman"/>
          <w:sz w:val="22"/>
        </w:rPr>
        <w:lastRenderedPageBreak/>
        <w:t xml:space="preserve">VA, CST, and IOP prior to </w:t>
      </w:r>
      <w:proofErr w:type="spellStart"/>
      <w:r w:rsidR="006A15F5">
        <w:rPr>
          <w:rFonts w:ascii="Times New Roman" w:eastAsia="Times New Roman" w:hAnsi="Times New Roman"/>
        </w:rPr>
        <w:t>FAi</w:t>
      </w:r>
      <w:proofErr w:type="spellEnd"/>
    </w:p>
    <w:p w14:paraId="08166A94"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VA: 20/200</w:t>
      </w:r>
    </w:p>
    <w:p w14:paraId="5F035C7F"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CST: 194 μm</w:t>
      </w:r>
    </w:p>
    <w:p w14:paraId="1F005ED6" w14:textId="77777777" w:rsidR="00D0111D" w:rsidRDefault="005425C2" w:rsidP="00017E3C">
      <w:pPr>
        <w:pStyle w:val="ColorfulList-Accent1"/>
        <w:numPr>
          <w:ilvl w:val="2"/>
          <w:numId w:val="10"/>
        </w:numPr>
        <w:spacing w:line="480" w:lineRule="auto"/>
        <w:rPr>
          <w:rFonts w:ascii="Times New Roman" w:hAnsi="Times New Roman"/>
        </w:rPr>
      </w:pPr>
      <w:r w:rsidRPr="00D0111D">
        <w:rPr>
          <w:rFonts w:ascii="Times New Roman" w:hAnsi="Times New Roman"/>
          <w:sz w:val="22"/>
        </w:rPr>
        <w:t>IOP: 12 mmHg</w:t>
      </w:r>
    </w:p>
    <w:p w14:paraId="6C430464" w14:textId="77777777" w:rsidR="00D0111D" w:rsidRPr="00264374" w:rsidRDefault="00D0111D" w:rsidP="00017E3C">
      <w:pPr>
        <w:pStyle w:val="ColorfulList-Accent1"/>
        <w:spacing w:line="480" w:lineRule="auto"/>
        <w:ind w:left="0"/>
        <w:rPr>
          <w:rFonts w:ascii="Times New Roman" w:hAnsi="Times New Roman"/>
        </w:rPr>
      </w:pPr>
    </w:p>
    <w:p w14:paraId="620C698F" w14:textId="77777777" w:rsidR="00375B55" w:rsidRPr="00481501" w:rsidRDefault="005425C2" w:rsidP="00296AE3">
      <w:pPr>
        <w:pStyle w:val="ColorfulList-Accent1"/>
        <w:numPr>
          <w:ilvl w:val="1"/>
          <w:numId w:val="10"/>
        </w:numPr>
        <w:spacing w:line="480" w:lineRule="auto"/>
        <w:rPr>
          <w:rFonts w:ascii="Times New Roman" w:hAnsi="Times New Roman"/>
        </w:rPr>
      </w:pPr>
      <w:r w:rsidRPr="00375B55">
        <w:rPr>
          <w:rFonts w:ascii="Times New Roman" w:hAnsi="Times New Roman"/>
          <w:sz w:val="22"/>
        </w:rPr>
        <w:t xml:space="preserve">VA, CST, and IOP 5 months after </w:t>
      </w:r>
      <w:proofErr w:type="spellStart"/>
      <w:r w:rsidR="006A15F5">
        <w:rPr>
          <w:rFonts w:ascii="Times New Roman" w:eastAsia="Times New Roman" w:hAnsi="Times New Roman"/>
        </w:rPr>
        <w:t>FAi</w:t>
      </w:r>
      <w:proofErr w:type="spellEnd"/>
    </w:p>
    <w:p w14:paraId="113A8F42" w14:textId="77777777" w:rsidR="003F566B" w:rsidRPr="00375B55" w:rsidRDefault="005425C2" w:rsidP="00017E3C">
      <w:pPr>
        <w:pStyle w:val="ColorfulList-Accent1"/>
        <w:numPr>
          <w:ilvl w:val="2"/>
          <w:numId w:val="10"/>
        </w:numPr>
        <w:spacing w:line="480" w:lineRule="auto"/>
        <w:rPr>
          <w:rFonts w:ascii="Times New Roman" w:hAnsi="Times New Roman"/>
        </w:rPr>
      </w:pPr>
      <w:r w:rsidRPr="00375B55">
        <w:rPr>
          <w:rFonts w:ascii="Times New Roman" w:hAnsi="Times New Roman"/>
          <w:sz w:val="22"/>
        </w:rPr>
        <w:t>VA: 20/40</w:t>
      </w:r>
    </w:p>
    <w:p w14:paraId="0E969791"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CST: 194 μm</w:t>
      </w:r>
    </w:p>
    <w:p w14:paraId="42415F2E"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IOP: 13 mmHg</w:t>
      </w:r>
    </w:p>
    <w:p w14:paraId="60ED48D1" w14:textId="77777777" w:rsidR="003F566B" w:rsidRPr="00D42DE1" w:rsidRDefault="003F566B" w:rsidP="00017E3C">
      <w:pPr>
        <w:pStyle w:val="ColorfulList-Accent1"/>
        <w:spacing w:line="480" w:lineRule="auto"/>
        <w:ind w:left="0"/>
        <w:rPr>
          <w:rFonts w:ascii="Times New Roman" w:hAnsi="Times New Roman"/>
        </w:rPr>
      </w:pPr>
    </w:p>
    <w:p w14:paraId="0A0F635A" w14:textId="77777777" w:rsidR="003F566B" w:rsidRPr="00D42DE1" w:rsidRDefault="005425C2" w:rsidP="00017E3C">
      <w:pPr>
        <w:pStyle w:val="ColorfulList-Accent1"/>
        <w:numPr>
          <w:ilvl w:val="0"/>
          <w:numId w:val="10"/>
        </w:numPr>
        <w:spacing w:line="480" w:lineRule="auto"/>
        <w:rPr>
          <w:rFonts w:ascii="Times New Roman" w:hAnsi="Times New Roman"/>
        </w:rPr>
      </w:pPr>
      <w:r w:rsidRPr="00D42DE1">
        <w:rPr>
          <w:rFonts w:ascii="Times New Roman" w:hAnsi="Times New Roman"/>
          <w:sz w:val="22"/>
        </w:rPr>
        <w:t>OD</w:t>
      </w:r>
    </w:p>
    <w:p w14:paraId="0B633CFB" w14:textId="77777777" w:rsidR="003C5326" w:rsidRPr="00481501" w:rsidRDefault="005425C2" w:rsidP="00296AE3">
      <w:pPr>
        <w:pStyle w:val="ColorfulList-Accent1"/>
        <w:numPr>
          <w:ilvl w:val="1"/>
          <w:numId w:val="10"/>
        </w:numPr>
        <w:spacing w:line="480" w:lineRule="auto"/>
        <w:rPr>
          <w:rFonts w:ascii="Times New Roman" w:hAnsi="Times New Roman"/>
        </w:rPr>
      </w:pPr>
      <w:bookmarkStart w:id="23" w:name="_heading=h.3rdcrjn" w:colFirst="0" w:colLast="0"/>
      <w:bookmarkStart w:id="24" w:name="_Hlk152601577"/>
      <w:bookmarkEnd w:id="23"/>
      <w:r w:rsidRPr="003C5326">
        <w:rPr>
          <w:rFonts w:ascii="Times New Roman" w:hAnsi="Times New Roman"/>
          <w:sz w:val="22"/>
        </w:rPr>
        <w:t xml:space="preserve">VA, CST, and IOP </w:t>
      </w:r>
      <w:bookmarkEnd w:id="24"/>
      <w:r w:rsidRPr="003C5326">
        <w:rPr>
          <w:rFonts w:ascii="Times New Roman" w:hAnsi="Times New Roman"/>
          <w:sz w:val="22"/>
        </w:rPr>
        <w:t xml:space="preserve">prior to </w:t>
      </w:r>
      <w:proofErr w:type="spellStart"/>
      <w:r w:rsidR="006A15F5">
        <w:rPr>
          <w:rFonts w:ascii="Times New Roman" w:eastAsia="Times New Roman" w:hAnsi="Times New Roman"/>
        </w:rPr>
        <w:t>FAi</w:t>
      </w:r>
      <w:proofErr w:type="spellEnd"/>
    </w:p>
    <w:p w14:paraId="79270F05" w14:textId="77777777" w:rsidR="003F566B" w:rsidRPr="003C5326" w:rsidRDefault="005425C2" w:rsidP="00017E3C">
      <w:pPr>
        <w:pStyle w:val="ColorfulList-Accent1"/>
        <w:numPr>
          <w:ilvl w:val="2"/>
          <w:numId w:val="10"/>
        </w:numPr>
        <w:spacing w:line="480" w:lineRule="auto"/>
        <w:rPr>
          <w:rFonts w:ascii="Times New Roman" w:hAnsi="Times New Roman"/>
        </w:rPr>
      </w:pPr>
      <w:r w:rsidRPr="003C5326">
        <w:rPr>
          <w:rFonts w:ascii="Times New Roman" w:hAnsi="Times New Roman"/>
          <w:sz w:val="22"/>
        </w:rPr>
        <w:t>VA: 20/30</w:t>
      </w:r>
    </w:p>
    <w:p w14:paraId="6A78289A"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CST: 211 μm</w:t>
      </w:r>
    </w:p>
    <w:p w14:paraId="1EBA8A78" w14:textId="77777777" w:rsidR="003F566B"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IOP: 12 mmHg</w:t>
      </w:r>
    </w:p>
    <w:p w14:paraId="755ECDFF" w14:textId="77777777" w:rsidR="00820372" w:rsidRPr="00D42DE1" w:rsidRDefault="00820372" w:rsidP="00017E3C">
      <w:pPr>
        <w:pStyle w:val="ColorfulList-Accent1"/>
        <w:spacing w:line="480" w:lineRule="auto"/>
        <w:ind w:left="0"/>
        <w:rPr>
          <w:rFonts w:ascii="Times New Roman" w:hAnsi="Times New Roman"/>
        </w:rPr>
      </w:pPr>
    </w:p>
    <w:p w14:paraId="51119683" w14:textId="77777777" w:rsidR="000A45F5" w:rsidRPr="00481501" w:rsidRDefault="005425C2" w:rsidP="00296AE3">
      <w:pPr>
        <w:pStyle w:val="ColorfulList-Accent1"/>
        <w:numPr>
          <w:ilvl w:val="1"/>
          <w:numId w:val="10"/>
        </w:numPr>
        <w:spacing w:line="480" w:lineRule="auto"/>
        <w:rPr>
          <w:rFonts w:ascii="Times New Roman" w:hAnsi="Times New Roman"/>
        </w:rPr>
      </w:pPr>
      <w:r w:rsidRPr="000A45F5">
        <w:rPr>
          <w:rFonts w:ascii="Times New Roman" w:hAnsi="Times New Roman"/>
          <w:sz w:val="22"/>
        </w:rPr>
        <w:t xml:space="preserve">VA, </w:t>
      </w:r>
      <w:r w:rsidR="00D36D35">
        <w:rPr>
          <w:rFonts w:ascii="Times New Roman" w:hAnsi="Times New Roman"/>
          <w:sz w:val="22"/>
        </w:rPr>
        <w:t>CST</w:t>
      </w:r>
      <w:r w:rsidRPr="000A45F5">
        <w:rPr>
          <w:rFonts w:ascii="Times New Roman" w:hAnsi="Times New Roman"/>
          <w:sz w:val="22"/>
        </w:rPr>
        <w:t xml:space="preserve">, and IOP 4 months after </w:t>
      </w:r>
      <w:proofErr w:type="spellStart"/>
      <w:r w:rsidR="006A15F5">
        <w:rPr>
          <w:rFonts w:ascii="Times New Roman" w:eastAsia="Times New Roman" w:hAnsi="Times New Roman"/>
        </w:rPr>
        <w:t>FAi</w:t>
      </w:r>
      <w:proofErr w:type="spellEnd"/>
    </w:p>
    <w:p w14:paraId="2AC80891" w14:textId="77777777" w:rsidR="003F566B" w:rsidRPr="000A45F5" w:rsidRDefault="005425C2" w:rsidP="00017E3C">
      <w:pPr>
        <w:pStyle w:val="ColorfulList-Accent1"/>
        <w:numPr>
          <w:ilvl w:val="2"/>
          <w:numId w:val="10"/>
        </w:numPr>
        <w:spacing w:line="480" w:lineRule="auto"/>
        <w:rPr>
          <w:rFonts w:ascii="Times New Roman" w:hAnsi="Times New Roman"/>
        </w:rPr>
      </w:pPr>
      <w:r w:rsidRPr="000A45F5">
        <w:rPr>
          <w:rFonts w:ascii="Times New Roman" w:hAnsi="Times New Roman"/>
          <w:sz w:val="22"/>
        </w:rPr>
        <w:t>VA: 20/40</w:t>
      </w:r>
    </w:p>
    <w:p w14:paraId="56FD6882"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C</w:t>
      </w:r>
      <w:r w:rsidR="00EA66D5">
        <w:rPr>
          <w:rFonts w:ascii="Times New Roman" w:hAnsi="Times New Roman"/>
          <w:sz w:val="22"/>
        </w:rPr>
        <w:t>F</w:t>
      </w:r>
      <w:r w:rsidRPr="00D42DE1">
        <w:rPr>
          <w:rFonts w:ascii="Times New Roman" w:hAnsi="Times New Roman"/>
          <w:sz w:val="22"/>
        </w:rPr>
        <w:t>T: 204 μm</w:t>
      </w:r>
    </w:p>
    <w:p w14:paraId="529F2827"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IOP: 14 mmHg</w:t>
      </w:r>
    </w:p>
    <w:p w14:paraId="3ED453B5" w14:textId="77777777" w:rsidR="003F566B" w:rsidRDefault="003F566B" w:rsidP="00017E3C">
      <w:pPr>
        <w:spacing w:line="480" w:lineRule="auto"/>
        <w:rPr>
          <w:rFonts w:ascii="Times New Roman" w:eastAsia="Times New Roman" w:hAnsi="Times New Roman" w:cs="Times New Roman"/>
        </w:rPr>
      </w:pPr>
    </w:p>
    <w:p w14:paraId="729C2409" w14:textId="77777777" w:rsidR="003F566B" w:rsidRDefault="003F566B" w:rsidP="00017E3C">
      <w:pPr>
        <w:spacing w:line="480" w:lineRule="auto"/>
        <w:rPr>
          <w:rFonts w:ascii="Times New Roman" w:eastAsia="Times New Roman" w:hAnsi="Times New Roman" w:cs="Times New Roman"/>
        </w:rPr>
      </w:pPr>
    </w:p>
    <w:p w14:paraId="6B1F72F0"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#11</w:t>
      </w:r>
    </w:p>
    <w:p w14:paraId="30896330" w14:textId="77777777" w:rsidR="003F566B" w:rsidRDefault="005425C2" w:rsidP="00017E3C">
      <w:pPr>
        <w:spacing w:line="480" w:lineRule="auto"/>
        <w:ind w:firstLine="360"/>
        <w:rPr>
          <w:rFonts w:ascii="Times New Roman" w:eastAsia="Times New Roman" w:hAnsi="Times New Roman" w:cs="Times New Roman"/>
        </w:rPr>
      </w:pPr>
      <w:bookmarkStart w:id="25" w:name="_heading=h.26in1rg" w:colFirst="0" w:colLast="0"/>
      <w:bookmarkEnd w:id="25"/>
      <w:r>
        <w:rPr>
          <w:rFonts w:ascii="Times New Roman" w:eastAsia="Times New Roman" w:hAnsi="Times New Roman" w:cs="Times New Roman"/>
        </w:rPr>
        <w:lastRenderedPageBreak/>
        <w:t>An 87-year-old male patient with a medical history of type 2 diabetes, hypertension, hypercholesterolemia, and benign prostate hyperplasia had been receiving dexamethasone 0.7</w:t>
      </w:r>
      <w:r w:rsidR="009C148E">
        <w:rPr>
          <w:rFonts w:ascii="Times New Roman" w:eastAsia="Times New Roman" w:hAnsi="Times New Roman" w:cs="Times New Roman"/>
        </w:rPr>
        <w:t>-</w:t>
      </w:r>
      <w:r>
        <w:rPr>
          <w:rFonts w:ascii="Times New Roman" w:eastAsia="Times New Roman" w:hAnsi="Times New Roman" w:cs="Times New Roman"/>
        </w:rPr>
        <w:t xml:space="preserve">mg implant every 3 to 5 months OU (OS since 2012, OD since 2013) for treatment of panuveitis, with prior </w:t>
      </w:r>
      <w:r w:rsidR="00E9390E">
        <w:rPr>
          <w:rFonts w:ascii="Times New Roman" w:eastAsia="Times New Roman" w:hAnsi="Times New Roman" w:cs="Times New Roman"/>
        </w:rPr>
        <w:t xml:space="preserve">IVI </w:t>
      </w:r>
      <w:r>
        <w:rPr>
          <w:rFonts w:ascii="Times New Roman" w:eastAsia="Times New Roman" w:hAnsi="Times New Roman" w:cs="Times New Roman"/>
        </w:rPr>
        <w:t>triamcinolone (</w:t>
      </w:r>
      <w:proofErr w:type="spellStart"/>
      <w:r>
        <w:rPr>
          <w:rFonts w:ascii="Times New Roman" w:eastAsia="Times New Roman" w:hAnsi="Times New Roman" w:cs="Times New Roman"/>
        </w:rPr>
        <w:t>Triescence</w:t>
      </w:r>
      <w:proofErr w:type="spellEnd"/>
      <w:r>
        <w:rPr>
          <w:rFonts w:ascii="Times New Roman" w:eastAsia="Times New Roman" w:hAnsi="Times New Roman" w:cs="Times New Roman"/>
        </w:rPr>
        <w:t xml:space="preserve">) OU as well. The patient was pseudophakic and had an ocular history of </w:t>
      </w:r>
      <w:r w:rsidR="00F55F04">
        <w:rPr>
          <w:rFonts w:ascii="Times New Roman" w:eastAsia="Times New Roman" w:hAnsi="Times New Roman" w:cs="Times New Roman"/>
        </w:rPr>
        <w:t>POAG</w:t>
      </w:r>
      <w:r>
        <w:rPr>
          <w:rFonts w:ascii="Times New Roman" w:eastAsia="Times New Roman" w:hAnsi="Times New Roman" w:cs="Times New Roman"/>
        </w:rPr>
        <w:t xml:space="preserve"> OU and PVD OU. The patient’s ocular surgical history included an epiretinal membrane peel (OD, 2010) and tube shunt implantation (OD</w:t>
      </w:r>
      <w:r w:rsidR="0006779C">
        <w:rPr>
          <w:rFonts w:ascii="Times New Roman" w:eastAsia="Times New Roman" w:hAnsi="Times New Roman" w:cs="Times New Roman"/>
        </w:rPr>
        <w:t>,</w:t>
      </w:r>
      <w:r>
        <w:rPr>
          <w:rFonts w:ascii="Times New Roman" w:eastAsia="Times New Roman" w:hAnsi="Times New Roman" w:cs="Times New Roman"/>
        </w:rPr>
        <w:t xml:space="preserve"> 2010</w:t>
      </w:r>
      <w:r w:rsidR="0006779C">
        <w:rPr>
          <w:rFonts w:ascii="Times New Roman" w:eastAsia="Times New Roman" w:hAnsi="Times New Roman" w:cs="Times New Roman"/>
        </w:rPr>
        <w:t xml:space="preserve">; </w:t>
      </w:r>
      <w:r>
        <w:rPr>
          <w:rFonts w:ascii="Times New Roman" w:eastAsia="Times New Roman" w:hAnsi="Times New Roman" w:cs="Times New Roman"/>
        </w:rPr>
        <w:t>OS</w:t>
      </w:r>
      <w:r w:rsidR="0006779C">
        <w:rPr>
          <w:rFonts w:ascii="Times New Roman" w:eastAsia="Times New Roman" w:hAnsi="Times New Roman" w:cs="Times New Roman"/>
        </w:rPr>
        <w:t>,</w:t>
      </w:r>
      <w:r>
        <w:rPr>
          <w:rFonts w:ascii="Times New Roman" w:eastAsia="Times New Roman" w:hAnsi="Times New Roman" w:cs="Times New Roman"/>
        </w:rPr>
        <w:t xml:space="preserve"> 2017).</w:t>
      </w:r>
      <w:r w:rsidR="009809EA" w:rsidRPr="009809EA">
        <w:rPr>
          <w:rFonts w:ascii="Times New Roman" w:eastAsia="Times New Roman" w:hAnsi="Times New Roman" w:cs="Times New Roman"/>
        </w:rPr>
        <w:t xml:space="preserve"> The physician used OCT, fluorescein angiography, and color fundus photography as part of </w:t>
      </w:r>
      <w:r w:rsidR="0006779C">
        <w:rPr>
          <w:rFonts w:ascii="Times New Roman" w:eastAsia="Times New Roman" w:hAnsi="Times New Roman" w:cs="Times New Roman"/>
        </w:rPr>
        <w:t>the</w:t>
      </w:r>
      <w:r w:rsidR="009809EA" w:rsidRPr="009809EA">
        <w:rPr>
          <w:rFonts w:ascii="Times New Roman" w:eastAsia="Times New Roman" w:hAnsi="Times New Roman" w:cs="Times New Roman"/>
        </w:rPr>
        <w:t xml:space="preserve"> </w:t>
      </w:r>
      <w:r w:rsidR="009809EA">
        <w:rPr>
          <w:rFonts w:ascii="Times New Roman" w:eastAsia="Times New Roman" w:hAnsi="Times New Roman" w:cs="Times New Roman"/>
        </w:rPr>
        <w:t xml:space="preserve">uveitis </w:t>
      </w:r>
      <w:r w:rsidR="009809EA" w:rsidRPr="009809EA">
        <w:rPr>
          <w:rFonts w:ascii="Times New Roman" w:eastAsia="Times New Roman" w:hAnsi="Times New Roman" w:cs="Times New Roman"/>
        </w:rPr>
        <w:t xml:space="preserve">diagnostic work-up. Upon examination, the patient had </w:t>
      </w:r>
      <w:r w:rsidR="009809EA">
        <w:rPr>
          <w:rFonts w:ascii="Times New Roman" w:eastAsia="Times New Roman" w:hAnsi="Times New Roman" w:cs="Times New Roman"/>
        </w:rPr>
        <w:t>vitritis</w:t>
      </w:r>
      <w:r w:rsidR="009809EA" w:rsidRPr="009809EA">
        <w:rPr>
          <w:rFonts w:ascii="Times New Roman" w:eastAsia="Times New Roman" w:hAnsi="Times New Roman" w:cs="Times New Roman"/>
        </w:rPr>
        <w:t>, anterior chamber cells, and macular edema.</w:t>
      </w:r>
      <w:r>
        <w:rPr>
          <w:rFonts w:ascii="Times New Roman" w:eastAsia="Times New Roman" w:hAnsi="Times New Roman" w:cs="Times New Roman"/>
        </w:rPr>
        <w:t xml:space="preserve"> The patient received a</w:t>
      </w:r>
      <w:r w:rsidR="00FB4273">
        <w:rPr>
          <w:rFonts w:ascii="Times New Roman" w:eastAsia="Times New Roman" w:hAnsi="Times New Roman" w:cs="Times New Roman"/>
        </w:rPr>
        <w:t xml:space="preserve"> short-acting IVI steroid</w:t>
      </w:r>
      <w:r w:rsidR="0006779C" w:rsidRPr="0006779C">
        <w:rPr>
          <w:rFonts w:ascii="Times New Roman" w:eastAsia="Times New Roman" w:hAnsi="Times New Roman" w:cs="Times New Roman"/>
        </w:rPr>
        <w:t xml:space="preserve"> </w:t>
      </w:r>
      <w:r w:rsidR="0006779C">
        <w:rPr>
          <w:rFonts w:ascii="Times New Roman" w:eastAsia="Times New Roman" w:hAnsi="Times New Roman" w:cs="Times New Roman"/>
        </w:rPr>
        <w:t>during active inflammation to treat vitritis and CME</w:t>
      </w:r>
      <w:r w:rsidR="00FB4273">
        <w:rPr>
          <w:rFonts w:ascii="Times New Roman" w:eastAsia="Times New Roman" w:hAnsi="Times New Roman" w:cs="Times New Roman"/>
        </w:rPr>
        <w:t xml:space="preserve"> a few weeks prior to the</w:t>
      </w:r>
      <w:r>
        <w:rPr>
          <w:rFonts w:ascii="Times New Roman" w:eastAsia="Times New Roman" w:hAnsi="Times New Roman" w:cs="Times New Roman"/>
        </w:rPr>
        <w:t xml:space="preserve"> 0.18-mg</w:t>
      </w:r>
      <w:bookmarkStart w:id="26" w:name="_Hlk151312218"/>
      <w:r>
        <w:rPr>
          <w:rFonts w:ascii="Times New Roman" w:eastAsia="Times New Roman" w:hAnsi="Times New Roman" w:cs="Times New Roman"/>
        </w:rPr>
        <w:t xml:space="preserve"> </w:t>
      </w:r>
      <w:proofErr w:type="spellStart"/>
      <w:r w:rsidR="00D24AF6">
        <w:rPr>
          <w:rFonts w:ascii="Times New Roman" w:eastAsia="Times New Roman" w:hAnsi="Times New Roman" w:cs="Times New Roman"/>
        </w:rPr>
        <w:t>FAi</w:t>
      </w:r>
      <w:proofErr w:type="spellEnd"/>
      <w:r w:rsidR="00D24AF6">
        <w:rPr>
          <w:rFonts w:ascii="Times New Roman" w:eastAsia="Times New Roman" w:hAnsi="Times New Roman" w:cs="Times New Roman"/>
        </w:rPr>
        <w:t xml:space="preserve"> </w:t>
      </w:r>
      <w:bookmarkEnd w:id="26"/>
      <w:r>
        <w:rPr>
          <w:rFonts w:ascii="Times New Roman" w:eastAsia="Times New Roman" w:hAnsi="Times New Roman" w:cs="Times New Roman"/>
        </w:rPr>
        <w:t>OU (</w:t>
      </w:r>
      <w:r w:rsidR="0006779C">
        <w:rPr>
          <w:rFonts w:ascii="Times New Roman" w:eastAsia="Times New Roman" w:hAnsi="Times New Roman" w:cs="Times New Roman"/>
        </w:rPr>
        <w:t>OD </w:t>
      </w:r>
      <w:r>
        <w:rPr>
          <w:rFonts w:ascii="Times New Roman" w:eastAsia="Times New Roman" w:hAnsi="Times New Roman" w:cs="Times New Roman"/>
        </w:rPr>
        <w:t>08/23/2019, OS 08/02/2019).</w:t>
      </w:r>
    </w:p>
    <w:p w14:paraId="21AF07F9"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The patient was recurrence free OU for the anticipated duration of the implants. At about 40 months post</w:t>
      </w:r>
      <w:r w:rsidR="00481501">
        <w:rPr>
          <w:rFonts w:ascii="Times New Roman" w:eastAsia="Times New Roman" w:hAnsi="Times New Roman" w:cs="Times New Roman"/>
        </w:rPr>
        <w:t>-</w:t>
      </w:r>
      <w:proofErr w:type="spellStart"/>
      <w:r w:rsidR="00D24AF6">
        <w:rPr>
          <w:rFonts w:ascii="Times New Roman" w:eastAsia="Times New Roman" w:hAnsi="Times New Roman" w:cs="Times New Roman"/>
        </w:rPr>
        <w:t>FAi</w:t>
      </w:r>
      <w:proofErr w:type="spellEnd"/>
      <w:r>
        <w:rPr>
          <w:rFonts w:ascii="Times New Roman" w:eastAsia="Times New Roman" w:hAnsi="Times New Roman" w:cs="Times New Roman"/>
        </w:rPr>
        <w:t xml:space="preserve">, recurrence was treated with dexamethasone 0.7 mg implant OU, followed by a second </w:t>
      </w:r>
      <w:r w:rsidR="00D24AF6">
        <w:rPr>
          <w:rFonts w:ascii="Times New Roman" w:eastAsia="Times New Roman" w:hAnsi="Times New Roman" w:cs="Times New Roman"/>
        </w:rPr>
        <w:t xml:space="preserve">FAi </w:t>
      </w:r>
      <w:r>
        <w:rPr>
          <w:rFonts w:ascii="Times New Roman" w:eastAsia="Times New Roman" w:hAnsi="Times New Roman" w:cs="Times New Roman"/>
        </w:rPr>
        <w:t xml:space="preserve">several weeks later. The patient has remained recurrence free and stable OU for at least 2 months after the second </w:t>
      </w:r>
      <w:r w:rsidR="00D24AF6">
        <w:rPr>
          <w:rFonts w:ascii="Times New Roman" w:eastAsia="Times New Roman" w:hAnsi="Times New Roman" w:cs="Times New Roman"/>
        </w:rPr>
        <w:t>FAi</w:t>
      </w:r>
      <w:r>
        <w:rPr>
          <w:rFonts w:ascii="Times New Roman" w:eastAsia="Times New Roman" w:hAnsi="Times New Roman" w:cs="Times New Roman"/>
        </w:rPr>
        <w:t>.</w:t>
      </w:r>
    </w:p>
    <w:p w14:paraId="52D1A5A3" w14:textId="77777777" w:rsidR="003F566B" w:rsidRPr="00D42DE1" w:rsidRDefault="005425C2" w:rsidP="00017E3C">
      <w:pPr>
        <w:pStyle w:val="ColorfulList-Accent1"/>
        <w:numPr>
          <w:ilvl w:val="0"/>
          <w:numId w:val="8"/>
        </w:numPr>
        <w:spacing w:line="480" w:lineRule="auto"/>
        <w:rPr>
          <w:rFonts w:ascii="Times New Roman" w:hAnsi="Times New Roman"/>
        </w:rPr>
      </w:pPr>
      <w:r w:rsidRPr="00D42DE1">
        <w:rPr>
          <w:rFonts w:ascii="Times New Roman" w:hAnsi="Times New Roman"/>
          <w:sz w:val="22"/>
        </w:rPr>
        <w:t>OS</w:t>
      </w:r>
    </w:p>
    <w:p w14:paraId="4FCC314F" w14:textId="77777777" w:rsidR="004F3174" w:rsidRPr="00481501" w:rsidRDefault="005425C2" w:rsidP="00296AE3">
      <w:pPr>
        <w:pStyle w:val="ColorfulList-Accent1"/>
        <w:numPr>
          <w:ilvl w:val="1"/>
          <w:numId w:val="10"/>
        </w:numPr>
        <w:spacing w:line="480" w:lineRule="auto"/>
        <w:rPr>
          <w:rFonts w:ascii="Times New Roman" w:hAnsi="Times New Roman"/>
        </w:rPr>
      </w:pPr>
      <w:bookmarkStart w:id="27" w:name="_heading=h.lnxbz9" w:colFirst="0" w:colLast="0"/>
      <w:bookmarkStart w:id="28" w:name="_Hlk152601662"/>
      <w:bookmarkEnd w:id="27"/>
      <w:r w:rsidRPr="004F3174">
        <w:rPr>
          <w:rFonts w:ascii="Times New Roman" w:hAnsi="Times New Roman"/>
          <w:sz w:val="22"/>
        </w:rPr>
        <w:t xml:space="preserve">VA, CST, and IOP </w:t>
      </w:r>
      <w:bookmarkEnd w:id="28"/>
      <w:r w:rsidRPr="004F3174">
        <w:rPr>
          <w:rFonts w:ascii="Times New Roman" w:hAnsi="Times New Roman"/>
          <w:sz w:val="22"/>
        </w:rPr>
        <w:t xml:space="preserve">when the patient received his first </w:t>
      </w:r>
      <w:proofErr w:type="spellStart"/>
      <w:r w:rsidR="00D24AF6">
        <w:rPr>
          <w:rFonts w:ascii="Times New Roman" w:eastAsia="Times New Roman" w:hAnsi="Times New Roman"/>
        </w:rPr>
        <w:t>FAi</w:t>
      </w:r>
      <w:proofErr w:type="spellEnd"/>
    </w:p>
    <w:p w14:paraId="678C8E65" w14:textId="77777777" w:rsidR="003F566B" w:rsidRPr="004F3174" w:rsidRDefault="005425C2" w:rsidP="00017E3C">
      <w:pPr>
        <w:pStyle w:val="ColorfulList-Accent1"/>
        <w:numPr>
          <w:ilvl w:val="2"/>
          <w:numId w:val="8"/>
        </w:numPr>
        <w:spacing w:line="480" w:lineRule="auto"/>
        <w:ind w:left="2520"/>
        <w:rPr>
          <w:rFonts w:ascii="Times New Roman" w:hAnsi="Times New Roman"/>
        </w:rPr>
      </w:pPr>
      <w:r w:rsidRPr="004F3174">
        <w:rPr>
          <w:rFonts w:ascii="Times New Roman" w:hAnsi="Times New Roman"/>
          <w:sz w:val="22"/>
        </w:rPr>
        <w:t>VA: 20/40</w:t>
      </w:r>
    </w:p>
    <w:p w14:paraId="163FABB6" w14:textId="77777777" w:rsidR="003F566B" w:rsidRPr="00D42DE1" w:rsidRDefault="005425C2" w:rsidP="00017E3C">
      <w:pPr>
        <w:pStyle w:val="ColorfulList-Accent1"/>
        <w:numPr>
          <w:ilvl w:val="2"/>
          <w:numId w:val="8"/>
        </w:numPr>
        <w:spacing w:line="480" w:lineRule="auto"/>
        <w:ind w:left="2520"/>
        <w:rPr>
          <w:rFonts w:ascii="Times New Roman" w:hAnsi="Times New Roman"/>
        </w:rPr>
      </w:pPr>
      <w:r w:rsidRPr="00D42DE1">
        <w:rPr>
          <w:rFonts w:ascii="Times New Roman" w:hAnsi="Times New Roman"/>
          <w:sz w:val="22"/>
        </w:rPr>
        <w:t>CST: 161 μm</w:t>
      </w:r>
    </w:p>
    <w:p w14:paraId="23AB11A0" w14:textId="77777777" w:rsidR="004F3174"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IOP: 17 mmHg</w:t>
      </w:r>
    </w:p>
    <w:p w14:paraId="74CFFCEA" w14:textId="77777777" w:rsidR="004F3174" w:rsidRPr="00D42DE1" w:rsidRDefault="004F3174" w:rsidP="00017E3C">
      <w:pPr>
        <w:pStyle w:val="ColorfulList-Accent1"/>
        <w:spacing w:line="480" w:lineRule="auto"/>
        <w:ind w:left="0"/>
        <w:rPr>
          <w:rFonts w:ascii="Times New Roman" w:hAnsi="Times New Roman"/>
        </w:rPr>
      </w:pPr>
    </w:p>
    <w:p w14:paraId="6A269C62" w14:textId="77777777" w:rsidR="00A957C1" w:rsidRPr="00481501" w:rsidRDefault="005425C2" w:rsidP="00296AE3">
      <w:pPr>
        <w:pStyle w:val="ColorfulList-Accent1"/>
        <w:numPr>
          <w:ilvl w:val="1"/>
          <w:numId w:val="10"/>
        </w:numPr>
        <w:spacing w:line="480" w:lineRule="auto"/>
        <w:rPr>
          <w:rFonts w:ascii="Times New Roman" w:hAnsi="Times New Roman"/>
        </w:rPr>
      </w:pPr>
      <w:bookmarkStart w:id="29" w:name="_heading=h.35nkun2" w:colFirst="0" w:colLast="0"/>
      <w:bookmarkStart w:id="30" w:name="_Hlk152601700"/>
      <w:bookmarkEnd w:id="29"/>
      <w:r w:rsidRPr="00A957C1">
        <w:rPr>
          <w:rFonts w:ascii="Times New Roman" w:hAnsi="Times New Roman"/>
          <w:sz w:val="22"/>
        </w:rPr>
        <w:t xml:space="preserve">VA, CST, and IOP 40 months after the patient received his first </w:t>
      </w:r>
      <w:r w:rsidR="00D24AF6">
        <w:rPr>
          <w:rFonts w:ascii="Times New Roman" w:eastAsia="Times New Roman" w:hAnsi="Times New Roman"/>
        </w:rPr>
        <w:t>FAi</w:t>
      </w:r>
      <w:r w:rsidRPr="00A957C1">
        <w:rPr>
          <w:rFonts w:ascii="Times New Roman" w:hAnsi="Times New Roman"/>
          <w:sz w:val="22"/>
        </w:rPr>
        <w:t>; 20</w:t>
      </w:r>
      <w:r w:rsidRPr="00A957C1">
        <w:rPr>
          <w:rFonts w:ascii="Times New Roman" w:hAnsi="Times New Roman"/>
          <w:sz w:val="22"/>
          <w:vertAlign w:val="superscript"/>
        </w:rPr>
        <w:t>th</w:t>
      </w:r>
      <w:r w:rsidRPr="00A957C1">
        <w:rPr>
          <w:rFonts w:ascii="Times New Roman" w:hAnsi="Times New Roman"/>
          <w:sz w:val="22"/>
        </w:rPr>
        <w:t xml:space="preserve"> injection of dexamethasone</w:t>
      </w:r>
    </w:p>
    <w:bookmarkEnd w:id="30"/>
    <w:p w14:paraId="664A53B6" w14:textId="77777777" w:rsidR="003F566B"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VA: 20/50</w:t>
      </w:r>
    </w:p>
    <w:p w14:paraId="4C7A4D79" w14:textId="77777777" w:rsidR="003F566B"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CST: 227 μm</w:t>
      </w:r>
    </w:p>
    <w:p w14:paraId="0AFB0B6E" w14:textId="77777777" w:rsidR="004F3174"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IOP: 15 mmHg</w:t>
      </w:r>
    </w:p>
    <w:p w14:paraId="5BF220B9" w14:textId="77777777" w:rsidR="004F3174" w:rsidRPr="00D42DE1" w:rsidRDefault="004F3174" w:rsidP="00017E3C">
      <w:pPr>
        <w:pStyle w:val="ColorfulList-Accent1"/>
        <w:spacing w:line="480" w:lineRule="auto"/>
        <w:ind w:left="0"/>
        <w:rPr>
          <w:rFonts w:ascii="Times New Roman" w:hAnsi="Times New Roman"/>
        </w:rPr>
      </w:pPr>
    </w:p>
    <w:p w14:paraId="72DE4806" w14:textId="77777777" w:rsidR="00A957C1" w:rsidRPr="00481501" w:rsidRDefault="005425C2" w:rsidP="00296AE3">
      <w:pPr>
        <w:pStyle w:val="ColorfulList-Accent1"/>
        <w:keepNext/>
        <w:numPr>
          <w:ilvl w:val="1"/>
          <w:numId w:val="10"/>
        </w:numPr>
        <w:spacing w:line="480" w:lineRule="auto"/>
        <w:rPr>
          <w:rFonts w:ascii="Times New Roman" w:hAnsi="Times New Roman"/>
        </w:rPr>
      </w:pPr>
      <w:bookmarkStart w:id="31" w:name="_heading=h.1ksv4uv" w:colFirst="0" w:colLast="0"/>
      <w:bookmarkEnd w:id="31"/>
      <w:r w:rsidRPr="00A957C1">
        <w:rPr>
          <w:rFonts w:ascii="Times New Roman" w:hAnsi="Times New Roman"/>
          <w:sz w:val="22"/>
        </w:rPr>
        <w:t xml:space="preserve"> </w:t>
      </w:r>
      <w:bookmarkStart w:id="32" w:name="_Hlk152601720"/>
      <w:r w:rsidRPr="00A957C1">
        <w:rPr>
          <w:rFonts w:ascii="Times New Roman" w:hAnsi="Times New Roman"/>
          <w:sz w:val="22"/>
        </w:rPr>
        <w:t xml:space="preserve">VA, CST, and IOP 2.5 months after the patient received his second </w:t>
      </w:r>
      <w:proofErr w:type="spellStart"/>
      <w:r w:rsidR="00D24AF6">
        <w:rPr>
          <w:rFonts w:ascii="Times New Roman" w:eastAsia="Times New Roman" w:hAnsi="Times New Roman"/>
        </w:rPr>
        <w:t>FAi</w:t>
      </w:r>
      <w:bookmarkEnd w:id="32"/>
      <w:proofErr w:type="spellEnd"/>
    </w:p>
    <w:p w14:paraId="547E00D2" w14:textId="77777777" w:rsidR="003F566B" w:rsidRPr="007A6847" w:rsidRDefault="005425C2" w:rsidP="009E7AE6">
      <w:pPr>
        <w:keepNext/>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VA: 20/100</w:t>
      </w:r>
    </w:p>
    <w:p w14:paraId="00F24ED6" w14:textId="77777777" w:rsidR="003F566B" w:rsidRPr="007A6847" w:rsidRDefault="005425C2" w:rsidP="009E7AE6">
      <w:pPr>
        <w:keepNext/>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CST: 232 μm</w:t>
      </w:r>
    </w:p>
    <w:p w14:paraId="6AC71359" w14:textId="77777777" w:rsidR="004F3174"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IOP: 11 mmHg</w:t>
      </w:r>
    </w:p>
    <w:p w14:paraId="723E3298" w14:textId="77777777" w:rsidR="004F3174" w:rsidRPr="00D42DE1" w:rsidRDefault="004F3174" w:rsidP="00017E3C">
      <w:pPr>
        <w:pStyle w:val="ColorfulList-Accent1"/>
        <w:spacing w:line="480" w:lineRule="auto"/>
        <w:ind w:left="0"/>
        <w:rPr>
          <w:rFonts w:ascii="Times New Roman" w:hAnsi="Times New Roman"/>
        </w:rPr>
      </w:pPr>
    </w:p>
    <w:p w14:paraId="5727E0F0" w14:textId="77777777" w:rsidR="003F566B" w:rsidRPr="004F3174" w:rsidRDefault="005425C2" w:rsidP="00017E3C">
      <w:pPr>
        <w:pStyle w:val="ColorfulList-Accent1"/>
        <w:numPr>
          <w:ilvl w:val="0"/>
          <w:numId w:val="8"/>
        </w:numPr>
        <w:spacing w:line="480" w:lineRule="auto"/>
        <w:rPr>
          <w:rFonts w:ascii="Times New Roman" w:hAnsi="Times New Roman"/>
        </w:rPr>
      </w:pPr>
      <w:r w:rsidRPr="004F3174">
        <w:rPr>
          <w:rFonts w:ascii="Times New Roman" w:hAnsi="Times New Roman"/>
          <w:sz w:val="22"/>
        </w:rPr>
        <w:t>OD</w:t>
      </w:r>
    </w:p>
    <w:p w14:paraId="2FED2A6F" w14:textId="77777777" w:rsidR="000368C7" w:rsidRPr="00481501" w:rsidRDefault="005425C2" w:rsidP="00296AE3">
      <w:pPr>
        <w:pStyle w:val="ColorfulList-Accent1"/>
        <w:numPr>
          <w:ilvl w:val="1"/>
          <w:numId w:val="10"/>
        </w:numPr>
        <w:spacing w:line="480" w:lineRule="auto"/>
        <w:rPr>
          <w:rFonts w:ascii="Times New Roman" w:hAnsi="Times New Roman"/>
        </w:rPr>
      </w:pPr>
      <w:r w:rsidRPr="000368C7">
        <w:rPr>
          <w:rFonts w:ascii="Times New Roman" w:hAnsi="Times New Roman"/>
          <w:sz w:val="22"/>
        </w:rPr>
        <w:t xml:space="preserve">VA, CST, and IOP when the patient received his first </w:t>
      </w:r>
      <w:proofErr w:type="spellStart"/>
      <w:r w:rsidR="00D24AF6">
        <w:rPr>
          <w:rFonts w:ascii="Times New Roman" w:eastAsia="Times New Roman" w:hAnsi="Times New Roman"/>
        </w:rPr>
        <w:t>FAi</w:t>
      </w:r>
      <w:proofErr w:type="spellEnd"/>
    </w:p>
    <w:p w14:paraId="3881B699" w14:textId="77777777" w:rsidR="003F566B"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VA: 20/80</w:t>
      </w:r>
    </w:p>
    <w:p w14:paraId="6346CFFD" w14:textId="77777777" w:rsidR="003F566B"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CST: 184 μm</w:t>
      </w:r>
    </w:p>
    <w:p w14:paraId="2EA616E5" w14:textId="77777777" w:rsidR="004F3174"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IOP: 24 mmHg</w:t>
      </w:r>
    </w:p>
    <w:p w14:paraId="34C91DF1" w14:textId="77777777" w:rsidR="004F3174" w:rsidRPr="00D42DE1" w:rsidRDefault="004F3174" w:rsidP="00017E3C">
      <w:pPr>
        <w:pStyle w:val="ColorfulList-Accent1"/>
        <w:spacing w:line="480" w:lineRule="auto"/>
        <w:ind w:left="0"/>
        <w:rPr>
          <w:rFonts w:ascii="Times New Roman" w:hAnsi="Times New Roman"/>
        </w:rPr>
      </w:pPr>
    </w:p>
    <w:p w14:paraId="228E7CB8" w14:textId="77777777" w:rsidR="000368C7" w:rsidRPr="00481501" w:rsidRDefault="005425C2" w:rsidP="00296AE3">
      <w:pPr>
        <w:pStyle w:val="ColorfulList-Accent1"/>
        <w:numPr>
          <w:ilvl w:val="1"/>
          <w:numId w:val="10"/>
        </w:numPr>
        <w:spacing w:line="480" w:lineRule="auto"/>
        <w:rPr>
          <w:rFonts w:ascii="Times New Roman" w:hAnsi="Times New Roman"/>
        </w:rPr>
      </w:pPr>
      <w:r w:rsidRPr="000368C7">
        <w:rPr>
          <w:rFonts w:ascii="Times New Roman" w:hAnsi="Times New Roman"/>
          <w:sz w:val="22"/>
        </w:rPr>
        <w:t xml:space="preserve">VA, CST, and IOP 40 months after the patient received his first </w:t>
      </w:r>
      <w:r w:rsidR="00D24AF6">
        <w:rPr>
          <w:rFonts w:ascii="Times New Roman" w:eastAsia="Times New Roman" w:hAnsi="Times New Roman"/>
        </w:rPr>
        <w:t>FAi</w:t>
      </w:r>
      <w:r w:rsidRPr="000368C7">
        <w:rPr>
          <w:rFonts w:ascii="Times New Roman" w:hAnsi="Times New Roman"/>
          <w:sz w:val="22"/>
        </w:rPr>
        <w:t>; 20</w:t>
      </w:r>
      <w:r w:rsidRPr="000368C7">
        <w:rPr>
          <w:rFonts w:ascii="Times New Roman" w:hAnsi="Times New Roman"/>
          <w:sz w:val="22"/>
          <w:vertAlign w:val="superscript"/>
        </w:rPr>
        <w:t>th</w:t>
      </w:r>
      <w:r w:rsidRPr="000368C7">
        <w:rPr>
          <w:rFonts w:ascii="Times New Roman" w:hAnsi="Times New Roman"/>
          <w:sz w:val="22"/>
        </w:rPr>
        <w:t xml:space="preserve"> injection of dexamethasone</w:t>
      </w:r>
    </w:p>
    <w:p w14:paraId="4F537456" w14:textId="77777777" w:rsidR="003F566B" w:rsidRPr="000368C7" w:rsidRDefault="005425C2" w:rsidP="00017E3C">
      <w:pPr>
        <w:pStyle w:val="ColorfulList-Accent1"/>
        <w:numPr>
          <w:ilvl w:val="2"/>
          <w:numId w:val="8"/>
        </w:numPr>
        <w:spacing w:line="480" w:lineRule="auto"/>
        <w:ind w:left="2520"/>
        <w:rPr>
          <w:rFonts w:ascii="Times New Roman" w:hAnsi="Times New Roman"/>
        </w:rPr>
      </w:pPr>
      <w:r w:rsidRPr="000368C7">
        <w:rPr>
          <w:rFonts w:ascii="Times New Roman" w:hAnsi="Times New Roman"/>
          <w:sz w:val="22"/>
        </w:rPr>
        <w:t>VA: 20/100</w:t>
      </w:r>
    </w:p>
    <w:p w14:paraId="4FA2EABF" w14:textId="77777777" w:rsidR="003F566B"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CST: 218 μm</w:t>
      </w:r>
    </w:p>
    <w:p w14:paraId="3814839E" w14:textId="77777777" w:rsidR="004F3174"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IOP 8 mmHg</w:t>
      </w:r>
    </w:p>
    <w:p w14:paraId="060A2343" w14:textId="77777777" w:rsidR="004F3174" w:rsidRPr="00D42DE1" w:rsidRDefault="004F3174" w:rsidP="00017E3C">
      <w:pPr>
        <w:pStyle w:val="ColorfulList-Accent1"/>
        <w:spacing w:line="480" w:lineRule="auto"/>
        <w:ind w:left="0"/>
        <w:rPr>
          <w:rFonts w:ascii="Times New Roman" w:hAnsi="Times New Roman"/>
        </w:rPr>
      </w:pPr>
    </w:p>
    <w:p w14:paraId="4DF7732B" w14:textId="77777777" w:rsidR="003F566B" w:rsidRPr="00481501" w:rsidRDefault="005425C2" w:rsidP="00296AE3">
      <w:pPr>
        <w:pStyle w:val="ColorfulList-Accent1"/>
        <w:numPr>
          <w:ilvl w:val="1"/>
          <w:numId w:val="10"/>
        </w:numPr>
        <w:spacing w:line="480" w:lineRule="auto"/>
        <w:rPr>
          <w:rFonts w:ascii="Times New Roman" w:hAnsi="Times New Roman"/>
        </w:rPr>
      </w:pPr>
      <w:r w:rsidRPr="004F3174">
        <w:rPr>
          <w:rFonts w:ascii="Times New Roman" w:hAnsi="Times New Roman"/>
          <w:sz w:val="22"/>
        </w:rPr>
        <w:t xml:space="preserve">VA, CST, and IOP 2.5 months after the patient received his second </w:t>
      </w:r>
      <w:proofErr w:type="spellStart"/>
      <w:r w:rsidR="00D24AF6">
        <w:rPr>
          <w:rFonts w:ascii="Times New Roman" w:eastAsia="Times New Roman" w:hAnsi="Times New Roman"/>
        </w:rPr>
        <w:t>FAi</w:t>
      </w:r>
      <w:proofErr w:type="spellEnd"/>
    </w:p>
    <w:p w14:paraId="290A0A72" w14:textId="77777777" w:rsidR="003F566B"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VA: 20/150</w:t>
      </w:r>
    </w:p>
    <w:p w14:paraId="013F7862" w14:textId="77777777" w:rsidR="003F566B" w:rsidRPr="007A6847" w:rsidRDefault="005425C2" w:rsidP="00017E3C">
      <w:pPr>
        <w:numPr>
          <w:ilvl w:val="2"/>
          <w:numId w:val="8"/>
        </w:numPr>
        <w:spacing w:after="0" w:line="480" w:lineRule="auto"/>
        <w:ind w:left="2520"/>
        <w:contextualSpacing/>
        <w:rPr>
          <w:rFonts w:ascii="Times New Roman" w:eastAsia="Cambria" w:hAnsi="Times New Roman" w:cs="Times New Roman"/>
          <w:szCs w:val="24"/>
        </w:rPr>
      </w:pPr>
      <w:r w:rsidRPr="007A6847">
        <w:rPr>
          <w:rFonts w:ascii="Times New Roman" w:eastAsia="Cambria" w:hAnsi="Times New Roman" w:cs="Times New Roman"/>
          <w:szCs w:val="24"/>
        </w:rPr>
        <w:t>CST: 219 μm</w:t>
      </w:r>
    </w:p>
    <w:p w14:paraId="7AF9E738" w14:textId="77777777" w:rsidR="003F566B" w:rsidRPr="009E7AE6" w:rsidRDefault="005425C2" w:rsidP="00017E3C">
      <w:pPr>
        <w:numPr>
          <w:ilvl w:val="2"/>
          <w:numId w:val="8"/>
        </w:numPr>
        <w:spacing w:after="0" w:line="480" w:lineRule="auto"/>
        <w:ind w:left="2520"/>
        <w:contextualSpacing/>
        <w:rPr>
          <w:rFonts w:ascii="Times New Roman" w:hAnsi="Times New Roman"/>
        </w:rPr>
      </w:pPr>
      <w:r w:rsidRPr="007A6847">
        <w:rPr>
          <w:rFonts w:ascii="Times New Roman" w:eastAsia="Cambria" w:hAnsi="Times New Roman" w:cs="Times New Roman"/>
          <w:szCs w:val="24"/>
        </w:rPr>
        <w:t>IOP: 7 mmHg</w:t>
      </w:r>
    </w:p>
    <w:p w14:paraId="60284235" w14:textId="77777777" w:rsidR="0006779C" w:rsidRPr="00D42DE1" w:rsidRDefault="0006779C" w:rsidP="009E7AE6">
      <w:pPr>
        <w:spacing w:after="0" w:line="480" w:lineRule="auto"/>
        <w:contextualSpacing/>
        <w:rPr>
          <w:rFonts w:ascii="Times New Roman" w:hAnsi="Times New Roman"/>
        </w:rPr>
      </w:pPr>
    </w:p>
    <w:p w14:paraId="0380E22B"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David Eichenbaum, MD</w:t>
      </w:r>
    </w:p>
    <w:p w14:paraId="02714937"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Case #12</w:t>
      </w:r>
    </w:p>
    <w:p w14:paraId="4F12824B"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A 68-year-old female patient with a medical history of diet-controlled hyperlipidemia had received several ocular surgeries OS, including cataract extraction and intraocular lens</w:t>
      </w:r>
      <w:r w:rsidR="0006779C">
        <w:rPr>
          <w:rFonts w:ascii="Times New Roman" w:eastAsia="Times New Roman" w:hAnsi="Times New Roman" w:cs="Times New Roman"/>
        </w:rPr>
        <w:t xml:space="preserve"> (IOL)</w:t>
      </w:r>
      <w:r>
        <w:rPr>
          <w:rFonts w:ascii="Times New Roman" w:eastAsia="Times New Roman" w:hAnsi="Times New Roman" w:cs="Times New Roman"/>
        </w:rPr>
        <w:t xml:space="preserve"> placement, PPV, and pars plana lensectomy. In August of 2019, the patient had a dislocated </w:t>
      </w:r>
      <w:r w:rsidR="009D1B72">
        <w:rPr>
          <w:rFonts w:ascii="Times New Roman" w:eastAsia="Times New Roman" w:hAnsi="Times New Roman" w:cs="Times New Roman"/>
        </w:rPr>
        <w:t>IOL</w:t>
      </w:r>
      <w:r>
        <w:rPr>
          <w:rFonts w:ascii="Times New Roman" w:eastAsia="Times New Roman" w:hAnsi="Times New Roman" w:cs="Times New Roman"/>
        </w:rPr>
        <w:t xml:space="preserve"> and received a PPV </w:t>
      </w:r>
      <w:r w:rsidR="009D1B72">
        <w:rPr>
          <w:rFonts w:ascii="Times New Roman" w:eastAsia="Times New Roman" w:hAnsi="Times New Roman" w:cs="Times New Roman"/>
        </w:rPr>
        <w:t>IOL</w:t>
      </w:r>
      <w:r>
        <w:rPr>
          <w:rFonts w:ascii="Times New Roman" w:eastAsia="Times New Roman" w:hAnsi="Times New Roman" w:cs="Times New Roman"/>
        </w:rPr>
        <w:t xml:space="preserve"> exchange Gore-Tex sutured </w:t>
      </w:r>
      <w:proofErr w:type="spellStart"/>
      <w:r>
        <w:rPr>
          <w:rFonts w:ascii="Times New Roman" w:eastAsia="Times New Roman" w:hAnsi="Times New Roman" w:cs="Times New Roman"/>
        </w:rPr>
        <w:t>Akreos</w:t>
      </w:r>
      <w:proofErr w:type="spellEnd"/>
      <w:r>
        <w:rPr>
          <w:rFonts w:ascii="Times New Roman" w:eastAsia="Times New Roman" w:hAnsi="Times New Roman" w:cs="Times New Roman"/>
        </w:rPr>
        <w:t xml:space="preserve"> AO-60 placed OS. Eight weeks later, she complained of eye pain and worsening vision with 1+ anterior chamber and vitreous cell flare, VA of 20/125, and 17</w:t>
      </w:r>
      <w:r w:rsidR="003C3A8F">
        <w:rPr>
          <w:rFonts w:ascii="Times New Roman" w:eastAsia="Times New Roman" w:hAnsi="Times New Roman" w:cs="Times New Roman"/>
        </w:rPr>
        <w:t> </w:t>
      </w:r>
      <w:r>
        <w:rPr>
          <w:rFonts w:ascii="Times New Roman" w:eastAsia="Times New Roman" w:hAnsi="Times New Roman" w:cs="Times New Roman"/>
        </w:rPr>
        <w:t xml:space="preserve">mmHg IOP, but the sutured </w:t>
      </w:r>
      <w:r w:rsidR="00CD5BCD">
        <w:rPr>
          <w:rFonts w:ascii="Times New Roman" w:eastAsia="Times New Roman" w:hAnsi="Times New Roman" w:cs="Times New Roman"/>
        </w:rPr>
        <w:t>IOL</w:t>
      </w:r>
      <w:r>
        <w:rPr>
          <w:rFonts w:ascii="Times New Roman" w:eastAsia="Times New Roman" w:hAnsi="Times New Roman" w:cs="Times New Roman"/>
        </w:rPr>
        <w:t xml:space="preserve"> remained stable and well-centered.</w:t>
      </w:r>
      <w:r w:rsidR="00E91C1A">
        <w:rPr>
          <w:rFonts w:ascii="Times New Roman" w:eastAsia="Times New Roman" w:hAnsi="Times New Roman" w:cs="Times New Roman"/>
        </w:rPr>
        <w:t xml:space="preserve"> </w:t>
      </w:r>
    </w:p>
    <w:p w14:paraId="141D63BF" w14:textId="77777777" w:rsidR="003F566B" w:rsidRDefault="00E91C1A" w:rsidP="00017E3C">
      <w:pPr>
        <w:spacing w:line="480" w:lineRule="auto"/>
        <w:ind w:firstLine="360"/>
        <w:rPr>
          <w:rFonts w:ascii="Times New Roman" w:eastAsia="Times New Roman" w:hAnsi="Times New Roman" w:cs="Times New Roman"/>
        </w:rPr>
      </w:pPr>
      <w:bookmarkStart w:id="33" w:name="_heading=h.44sinio" w:colFirst="0" w:colLast="0"/>
      <w:bookmarkEnd w:id="33"/>
      <w:r w:rsidRPr="00E91C1A">
        <w:rPr>
          <w:rFonts w:ascii="Times New Roman" w:eastAsia="Times New Roman" w:hAnsi="Times New Roman" w:cs="Times New Roman"/>
        </w:rPr>
        <w:t xml:space="preserve">Based on the clinical exam </w:t>
      </w:r>
      <w:r>
        <w:rPr>
          <w:rFonts w:ascii="Times New Roman" w:eastAsia="Times New Roman" w:hAnsi="Times New Roman" w:cs="Times New Roman"/>
        </w:rPr>
        <w:t>showing</w:t>
      </w:r>
      <w:r w:rsidRPr="00E91C1A">
        <w:rPr>
          <w:rFonts w:ascii="Times New Roman" w:eastAsia="Times New Roman" w:hAnsi="Times New Roman" w:cs="Times New Roman"/>
        </w:rPr>
        <w:t xml:space="preserve"> posterior cells and OCT images</w:t>
      </w:r>
      <w:r>
        <w:rPr>
          <w:rFonts w:ascii="Times New Roman" w:eastAsia="Times New Roman" w:hAnsi="Times New Roman" w:cs="Times New Roman"/>
        </w:rPr>
        <w:t xml:space="preserve"> </w:t>
      </w:r>
      <w:r w:rsidR="004F48C0">
        <w:rPr>
          <w:rFonts w:ascii="Times New Roman" w:eastAsia="Times New Roman" w:hAnsi="Times New Roman" w:cs="Times New Roman"/>
        </w:rPr>
        <w:t>demonstrating macular edema</w:t>
      </w:r>
      <w:r w:rsidRPr="00E91C1A">
        <w:rPr>
          <w:rFonts w:ascii="Times New Roman" w:eastAsia="Times New Roman" w:hAnsi="Times New Roman" w:cs="Times New Roman"/>
        </w:rPr>
        <w:t>, this patient was</w:t>
      </w:r>
      <w:r w:rsidR="005425C2">
        <w:rPr>
          <w:rFonts w:ascii="Times New Roman" w:eastAsia="Times New Roman" w:hAnsi="Times New Roman" w:cs="Times New Roman"/>
        </w:rPr>
        <w:t xml:space="preserve"> diagnos</w:t>
      </w:r>
      <w:r w:rsidR="004F48C0">
        <w:rPr>
          <w:rFonts w:ascii="Times New Roman" w:eastAsia="Times New Roman" w:hAnsi="Times New Roman" w:cs="Times New Roman"/>
        </w:rPr>
        <w:t>ed with</w:t>
      </w:r>
      <w:r w:rsidR="005425C2">
        <w:rPr>
          <w:rFonts w:ascii="Times New Roman" w:eastAsia="Times New Roman" w:hAnsi="Times New Roman" w:cs="Times New Roman"/>
        </w:rPr>
        <w:t xml:space="preserve"> </w:t>
      </w:r>
      <w:proofErr w:type="spellStart"/>
      <w:r w:rsidR="005425C2">
        <w:rPr>
          <w:rFonts w:ascii="Times New Roman" w:eastAsia="Times New Roman" w:hAnsi="Times New Roman" w:cs="Times New Roman"/>
        </w:rPr>
        <w:t>uveitic</w:t>
      </w:r>
      <w:proofErr w:type="spellEnd"/>
      <w:r w:rsidR="005425C2">
        <w:rPr>
          <w:rFonts w:ascii="Times New Roman" w:eastAsia="Times New Roman" w:hAnsi="Times New Roman" w:cs="Times New Roman"/>
        </w:rPr>
        <w:t xml:space="preserve"> CME OS on 10/1/2019</w:t>
      </w:r>
      <w:r w:rsidR="004F48C0">
        <w:rPr>
          <w:rFonts w:ascii="Times New Roman" w:eastAsia="Times New Roman" w:hAnsi="Times New Roman" w:cs="Times New Roman"/>
        </w:rPr>
        <w:t>.</w:t>
      </w:r>
      <w:r w:rsidR="005425C2">
        <w:rPr>
          <w:rFonts w:ascii="Times New Roman" w:eastAsia="Times New Roman" w:hAnsi="Times New Roman" w:cs="Times New Roman"/>
        </w:rPr>
        <w:t xml:space="preserve"> </w:t>
      </w:r>
      <w:r w:rsidR="004F48C0">
        <w:rPr>
          <w:rFonts w:ascii="Times New Roman" w:eastAsia="Times New Roman" w:hAnsi="Times New Roman" w:cs="Times New Roman"/>
        </w:rPr>
        <w:t>S</w:t>
      </w:r>
      <w:r w:rsidR="005425C2">
        <w:rPr>
          <w:rFonts w:ascii="Times New Roman" w:eastAsia="Times New Roman" w:hAnsi="Times New Roman" w:cs="Times New Roman"/>
        </w:rPr>
        <w:t xml:space="preserve">he started preservative-free artificial tears </w:t>
      </w:r>
      <w:r w:rsidR="00824087">
        <w:rPr>
          <w:rFonts w:ascii="Times New Roman" w:eastAsia="Times New Roman" w:hAnsi="Times New Roman" w:cs="Times New Roman"/>
        </w:rPr>
        <w:t>twice daily (</w:t>
      </w:r>
      <w:r w:rsidR="003C3A8F">
        <w:rPr>
          <w:rFonts w:ascii="Times New Roman" w:eastAsia="Times New Roman" w:hAnsi="Times New Roman" w:cs="Times New Roman"/>
        </w:rPr>
        <w:t>BID</w:t>
      </w:r>
      <w:r w:rsidR="00824087">
        <w:rPr>
          <w:rFonts w:ascii="Times New Roman" w:eastAsia="Times New Roman" w:hAnsi="Times New Roman" w:cs="Times New Roman"/>
        </w:rPr>
        <w:t>)</w:t>
      </w:r>
      <w:r w:rsidR="003C3A8F">
        <w:rPr>
          <w:rFonts w:ascii="Times New Roman" w:eastAsia="Times New Roman" w:hAnsi="Times New Roman" w:cs="Times New Roman"/>
        </w:rPr>
        <w:t xml:space="preserve"> </w:t>
      </w:r>
      <w:r w:rsidR="005425C2">
        <w:rPr>
          <w:rFonts w:ascii="Times New Roman" w:eastAsia="Times New Roman" w:hAnsi="Times New Roman" w:cs="Times New Roman"/>
        </w:rPr>
        <w:t>and an intravitreal triamcinolone (</w:t>
      </w:r>
      <w:proofErr w:type="spellStart"/>
      <w:r w:rsidR="005425C2">
        <w:rPr>
          <w:rFonts w:ascii="Times New Roman" w:eastAsia="Times New Roman" w:hAnsi="Times New Roman" w:cs="Times New Roman"/>
        </w:rPr>
        <w:t>Triesence</w:t>
      </w:r>
      <w:proofErr w:type="spellEnd"/>
      <w:r w:rsidR="005425C2">
        <w:rPr>
          <w:rFonts w:ascii="Times New Roman" w:eastAsia="Times New Roman" w:hAnsi="Times New Roman" w:cs="Times New Roman"/>
        </w:rPr>
        <w:t>) injection. Initially the short-term corticosteroids helped, but 4 months later, the vision loss, pain, and CME recurred. A second triamcinolone (</w:t>
      </w:r>
      <w:proofErr w:type="spellStart"/>
      <w:r w:rsidR="005425C2">
        <w:rPr>
          <w:rFonts w:ascii="Times New Roman" w:eastAsia="Times New Roman" w:hAnsi="Times New Roman" w:cs="Times New Roman"/>
        </w:rPr>
        <w:t>Triesence</w:t>
      </w:r>
      <w:proofErr w:type="spellEnd"/>
      <w:r w:rsidR="005425C2">
        <w:rPr>
          <w:rFonts w:ascii="Times New Roman" w:eastAsia="Times New Roman" w:hAnsi="Times New Roman" w:cs="Times New Roman"/>
        </w:rPr>
        <w:t xml:space="preserve">) </w:t>
      </w:r>
      <w:r w:rsidR="00E9390E">
        <w:rPr>
          <w:rFonts w:ascii="Times New Roman" w:eastAsia="Times New Roman" w:hAnsi="Times New Roman" w:cs="Times New Roman"/>
        </w:rPr>
        <w:t>IVI</w:t>
      </w:r>
      <w:r w:rsidR="005425C2">
        <w:rPr>
          <w:rFonts w:ascii="Times New Roman" w:eastAsia="Times New Roman" w:hAnsi="Times New Roman" w:cs="Times New Roman"/>
        </w:rPr>
        <w:t xml:space="preserve"> was given in February of 2020</w:t>
      </w:r>
      <w:r w:rsidR="003C3A8F">
        <w:rPr>
          <w:rFonts w:ascii="Times New Roman" w:eastAsia="Times New Roman" w:hAnsi="Times New Roman" w:cs="Times New Roman"/>
        </w:rPr>
        <w:t>, which</w:t>
      </w:r>
      <w:r w:rsidR="005425C2">
        <w:rPr>
          <w:rFonts w:ascii="Times New Roman" w:eastAsia="Times New Roman" w:hAnsi="Times New Roman" w:cs="Times New Roman"/>
        </w:rPr>
        <w:t xml:space="preserve"> helped with her pain, but her vision was still blurry </w:t>
      </w:r>
      <w:r w:rsidR="003C3A8F">
        <w:rPr>
          <w:rFonts w:ascii="Times New Roman" w:eastAsia="Times New Roman" w:hAnsi="Times New Roman" w:cs="Times New Roman"/>
        </w:rPr>
        <w:t>7 </w:t>
      </w:r>
      <w:r w:rsidR="005425C2">
        <w:rPr>
          <w:rFonts w:ascii="Times New Roman" w:eastAsia="Times New Roman" w:hAnsi="Times New Roman" w:cs="Times New Roman"/>
        </w:rPr>
        <w:t xml:space="preserve">weeks </w:t>
      </w:r>
      <w:bookmarkStart w:id="34" w:name="_Hlk151312138"/>
      <w:r w:rsidR="005425C2">
        <w:rPr>
          <w:rFonts w:ascii="Times New Roman" w:eastAsia="Times New Roman" w:hAnsi="Times New Roman" w:cs="Times New Roman"/>
        </w:rPr>
        <w:t>post-injection</w:t>
      </w:r>
      <w:bookmarkEnd w:id="34"/>
      <w:r w:rsidR="005425C2">
        <w:rPr>
          <w:rFonts w:ascii="Times New Roman" w:eastAsia="Times New Roman" w:hAnsi="Times New Roman" w:cs="Times New Roman"/>
        </w:rPr>
        <w:t>.</w:t>
      </w:r>
    </w:p>
    <w:p w14:paraId="46886177"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Due to her persistent </w:t>
      </w:r>
      <w:proofErr w:type="spellStart"/>
      <w:r>
        <w:rPr>
          <w:rFonts w:ascii="Times New Roman" w:eastAsia="Times New Roman" w:hAnsi="Times New Roman" w:cs="Times New Roman"/>
        </w:rPr>
        <w:t>uveitic</w:t>
      </w:r>
      <w:proofErr w:type="spellEnd"/>
      <w:r>
        <w:rPr>
          <w:rFonts w:ascii="Times New Roman" w:eastAsia="Times New Roman" w:hAnsi="Times New Roman" w:cs="Times New Roman"/>
        </w:rPr>
        <w:t xml:space="preserve"> CME, </w:t>
      </w:r>
      <w:r w:rsidR="004F48C0">
        <w:rPr>
          <w:rFonts w:ascii="Times New Roman" w:eastAsia="Times New Roman" w:hAnsi="Times New Roman" w:cs="Times New Roman"/>
        </w:rPr>
        <w:t xml:space="preserve">the </w:t>
      </w:r>
      <w:r>
        <w:rPr>
          <w:rFonts w:ascii="Times New Roman" w:eastAsia="Times New Roman" w:hAnsi="Times New Roman" w:cs="Times New Roman"/>
        </w:rPr>
        <w:t xml:space="preserve">0.18-mg </w:t>
      </w:r>
      <w:proofErr w:type="spellStart"/>
      <w:r w:rsidR="00D24AF6">
        <w:rPr>
          <w:rFonts w:ascii="Times New Roman" w:eastAsia="Times New Roman" w:hAnsi="Times New Roman" w:cs="Times New Roman"/>
        </w:rPr>
        <w:t>FAi</w:t>
      </w:r>
      <w:proofErr w:type="spellEnd"/>
      <w:r w:rsidR="004F48C0">
        <w:rPr>
          <w:rFonts w:ascii="Times New Roman" w:eastAsia="Times New Roman" w:hAnsi="Times New Roman" w:cs="Times New Roman"/>
        </w:rPr>
        <w:t xml:space="preserve"> </w:t>
      </w:r>
      <w:r>
        <w:rPr>
          <w:rFonts w:ascii="Times New Roman" w:eastAsia="Times New Roman" w:hAnsi="Times New Roman" w:cs="Times New Roman"/>
        </w:rPr>
        <w:t>was administered on 4/3/2020</w:t>
      </w:r>
      <w:r w:rsidR="00CD5BCD">
        <w:rPr>
          <w:rFonts w:ascii="Times New Roman" w:eastAsia="Times New Roman" w:hAnsi="Times New Roman" w:cs="Times New Roman"/>
        </w:rPr>
        <w:t xml:space="preserve">; prior to the </w:t>
      </w:r>
      <w:proofErr w:type="spellStart"/>
      <w:r w:rsidR="00CD5BCD">
        <w:rPr>
          <w:rFonts w:ascii="Times New Roman" w:eastAsia="Times New Roman" w:hAnsi="Times New Roman" w:cs="Times New Roman"/>
        </w:rPr>
        <w:t>FAi</w:t>
      </w:r>
      <w:proofErr w:type="spellEnd"/>
      <w:r w:rsidR="00CD5BCD">
        <w:rPr>
          <w:rFonts w:ascii="Times New Roman" w:eastAsia="Times New Roman" w:hAnsi="Times New Roman" w:cs="Times New Roman"/>
        </w:rPr>
        <w:t xml:space="preserve"> administration, </w:t>
      </w:r>
      <w:r w:rsidR="004F48C0">
        <w:rPr>
          <w:rFonts w:ascii="Times New Roman" w:eastAsia="Times New Roman" w:hAnsi="Times New Roman" w:cs="Times New Roman"/>
        </w:rPr>
        <w:t>a short</w:t>
      </w:r>
      <w:r w:rsidR="000D496E">
        <w:rPr>
          <w:rFonts w:ascii="Times New Roman" w:eastAsia="Times New Roman" w:hAnsi="Times New Roman" w:cs="Times New Roman"/>
        </w:rPr>
        <w:t>-</w:t>
      </w:r>
      <w:r w:rsidR="004F48C0">
        <w:rPr>
          <w:rFonts w:ascii="Times New Roman" w:eastAsia="Times New Roman" w:hAnsi="Times New Roman" w:cs="Times New Roman"/>
        </w:rPr>
        <w:t xml:space="preserve">acting IVI steroid was given </w:t>
      </w:r>
      <w:r w:rsidR="00CD5BCD">
        <w:rPr>
          <w:rFonts w:ascii="Times New Roman" w:eastAsia="Times New Roman" w:hAnsi="Times New Roman" w:cs="Times New Roman"/>
        </w:rPr>
        <w:t xml:space="preserve">to the patient </w:t>
      </w:r>
      <w:r w:rsidR="004F48C0">
        <w:rPr>
          <w:rFonts w:ascii="Times New Roman" w:eastAsia="Times New Roman" w:hAnsi="Times New Roman" w:cs="Times New Roman"/>
        </w:rPr>
        <w:t>to quiet the eye</w:t>
      </w:r>
      <w:r>
        <w:rPr>
          <w:rFonts w:ascii="Times New Roman" w:eastAsia="Times New Roman" w:hAnsi="Times New Roman" w:cs="Times New Roman"/>
        </w:rPr>
        <w:t xml:space="preserve">. The patient developed a persistent steroid response to </w:t>
      </w:r>
      <w:r w:rsidR="007A6847">
        <w:rPr>
          <w:rFonts w:ascii="Times New Roman" w:eastAsia="Times New Roman" w:hAnsi="Times New Roman" w:cs="Times New Roman"/>
        </w:rPr>
        <w:t xml:space="preserve">the </w:t>
      </w:r>
      <w:proofErr w:type="spellStart"/>
      <w:r>
        <w:rPr>
          <w:rFonts w:ascii="Times New Roman" w:eastAsia="Times New Roman" w:hAnsi="Times New Roman" w:cs="Times New Roman"/>
        </w:rPr>
        <w:t>FA</w:t>
      </w:r>
      <w:r w:rsidR="007A6847">
        <w:rPr>
          <w:rFonts w:ascii="Times New Roman" w:eastAsia="Times New Roman" w:hAnsi="Times New Roman" w:cs="Times New Roman"/>
        </w:rPr>
        <w:t>i</w:t>
      </w:r>
      <w:proofErr w:type="spellEnd"/>
      <w:r>
        <w:rPr>
          <w:rFonts w:ascii="Times New Roman" w:eastAsia="Times New Roman" w:hAnsi="Times New Roman" w:cs="Times New Roman"/>
        </w:rPr>
        <w:t xml:space="preserve"> 3 months </w:t>
      </w:r>
      <w:r w:rsidR="00CD5BCD">
        <w:rPr>
          <w:rFonts w:ascii="Times New Roman" w:eastAsia="Times New Roman" w:hAnsi="Times New Roman" w:cs="Times New Roman"/>
        </w:rPr>
        <w:t xml:space="preserve">following </w:t>
      </w:r>
      <w:r>
        <w:rPr>
          <w:rFonts w:ascii="Times New Roman" w:eastAsia="Times New Roman" w:hAnsi="Times New Roman" w:cs="Times New Roman"/>
        </w:rPr>
        <w:t>insertion; thus</w:t>
      </w:r>
      <w:r w:rsidR="003B2258">
        <w:rPr>
          <w:rFonts w:ascii="Times New Roman" w:eastAsia="Times New Roman" w:hAnsi="Times New Roman" w:cs="Times New Roman"/>
        </w:rPr>
        <w:t xml:space="preserve">, </w:t>
      </w:r>
      <w:r>
        <w:rPr>
          <w:rFonts w:ascii="Times New Roman" w:eastAsia="Times New Roman" w:hAnsi="Times New Roman" w:cs="Times New Roman"/>
        </w:rPr>
        <w:t xml:space="preserve">the patient was started on topical brimonidine and brinzolamide ophthalmic suspension </w:t>
      </w:r>
      <w:r w:rsidR="003B2258">
        <w:rPr>
          <w:rFonts w:ascii="Times New Roman" w:eastAsia="Times New Roman" w:hAnsi="Times New Roman" w:cs="Times New Roman"/>
        </w:rPr>
        <w:t>BID</w:t>
      </w:r>
      <w:r>
        <w:rPr>
          <w:rFonts w:ascii="Times New Roman" w:eastAsia="Times New Roman" w:hAnsi="Times New Roman" w:cs="Times New Roman"/>
        </w:rPr>
        <w:t xml:space="preserve"> and has regained a stable IOP. Thirty-three months following the </w:t>
      </w:r>
      <w:r w:rsidR="00D24AF6">
        <w:rPr>
          <w:rFonts w:ascii="Times New Roman" w:eastAsia="Times New Roman" w:hAnsi="Times New Roman" w:cs="Times New Roman"/>
        </w:rPr>
        <w:t>FAi</w:t>
      </w:r>
      <w:r>
        <w:rPr>
          <w:rFonts w:ascii="Times New Roman" w:eastAsia="Times New Roman" w:hAnsi="Times New Roman" w:cs="Times New Roman"/>
        </w:rPr>
        <w:t>, OS remained stable and pain-free.</w:t>
      </w:r>
    </w:p>
    <w:p w14:paraId="790FEC37" w14:textId="77777777" w:rsidR="003B2258" w:rsidRPr="00481501" w:rsidRDefault="005425C2" w:rsidP="00296AE3">
      <w:pPr>
        <w:pStyle w:val="ColorfulList-Accent1"/>
        <w:numPr>
          <w:ilvl w:val="0"/>
          <w:numId w:val="10"/>
        </w:numPr>
        <w:spacing w:line="480" w:lineRule="auto"/>
        <w:rPr>
          <w:rFonts w:ascii="Times New Roman" w:hAnsi="Times New Roman"/>
        </w:rPr>
      </w:pPr>
      <w:bookmarkStart w:id="35" w:name="_heading=h.2jxsxqh" w:colFirst="0" w:colLast="0"/>
      <w:bookmarkStart w:id="36" w:name="_Hlk151376412"/>
      <w:bookmarkEnd w:id="35"/>
      <w:r w:rsidRPr="00D42DE1">
        <w:rPr>
          <w:rFonts w:ascii="Times New Roman" w:hAnsi="Times New Roman"/>
          <w:sz w:val="22"/>
        </w:rPr>
        <w:t xml:space="preserve">Previous VA, CST, and IOP prior to </w:t>
      </w:r>
      <w:proofErr w:type="spellStart"/>
      <w:r w:rsidR="00D24AF6">
        <w:rPr>
          <w:rFonts w:ascii="Times New Roman" w:eastAsia="Times New Roman" w:hAnsi="Times New Roman"/>
        </w:rPr>
        <w:t>FAi</w:t>
      </w:r>
      <w:proofErr w:type="spellEnd"/>
    </w:p>
    <w:p w14:paraId="72E5FFF3"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VA: 20/125</w:t>
      </w:r>
    </w:p>
    <w:p w14:paraId="7C9904C9"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510 µm</w:t>
      </w:r>
    </w:p>
    <w:p w14:paraId="1559886F" w14:textId="77777777" w:rsidR="004F3174" w:rsidRPr="00D42DE1" w:rsidRDefault="005425C2" w:rsidP="00017E3C">
      <w:pPr>
        <w:pStyle w:val="ColorfulList-Accent1"/>
        <w:numPr>
          <w:ilvl w:val="1"/>
          <w:numId w:val="10"/>
        </w:numPr>
        <w:spacing w:line="480" w:lineRule="auto"/>
        <w:rPr>
          <w:rFonts w:ascii="Times New Roman" w:hAnsi="Times New Roman"/>
        </w:rPr>
      </w:pPr>
      <w:r w:rsidRPr="004F3174">
        <w:rPr>
          <w:rFonts w:ascii="Times New Roman" w:hAnsi="Times New Roman"/>
          <w:sz w:val="22"/>
        </w:rPr>
        <w:t>IOP: 14 mmHg</w:t>
      </w:r>
    </w:p>
    <w:p w14:paraId="26D3D614" w14:textId="77777777" w:rsidR="004F3174" w:rsidRPr="00D42DE1" w:rsidRDefault="004F3174" w:rsidP="00017E3C">
      <w:pPr>
        <w:pStyle w:val="ColorfulList-Accent1"/>
        <w:spacing w:line="480" w:lineRule="auto"/>
        <w:ind w:left="0"/>
        <w:rPr>
          <w:rFonts w:ascii="Times New Roman" w:hAnsi="Times New Roman"/>
        </w:rPr>
      </w:pPr>
    </w:p>
    <w:p w14:paraId="27C8893F" w14:textId="77777777" w:rsidR="003B2258" w:rsidRPr="00481501" w:rsidRDefault="005425C2" w:rsidP="00296AE3">
      <w:pPr>
        <w:pStyle w:val="ColorfulList-Accent1"/>
        <w:numPr>
          <w:ilvl w:val="0"/>
          <w:numId w:val="10"/>
        </w:numPr>
        <w:spacing w:line="480" w:lineRule="auto"/>
        <w:rPr>
          <w:rFonts w:ascii="Times New Roman" w:hAnsi="Times New Roman"/>
        </w:rPr>
      </w:pPr>
      <w:r w:rsidRPr="003B2258">
        <w:rPr>
          <w:rFonts w:ascii="Times New Roman" w:hAnsi="Times New Roman"/>
          <w:sz w:val="22"/>
        </w:rPr>
        <w:t xml:space="preserve">Most recent VA, CST, and IOP 33 months after </w:t>
      </w:r>
      <w:proofErr w:type="spellStart"/>
      <w:r w:rsidR="00D24AF6">
        <w:rPr>
          <w:rFonts w:ascii="Times New Roman" w:eastAsia="Times New Roman" w:hAnsi="Times New Roman"/>
        </w:rPr>
        <w:t>FAi</w:t>
      </w:r>
      <w:proofErr w:type="spellEnd"/>
    </w:p>
    <w:bookmarkEnd w:id="36"/>
    <w:p w14:paraId="5345F068" w14:textId="77777777" w:rsidR="003F566B" w:rsidRPr="003B2258" w:rsidRDefault="005425C2" w:rsidP="00017E3C">
      <w:pPr>
        <w:pStyle w:val="ColorfulList-Accent1"/>
        <w:numPr>
          <w:ilvl w:val="1"/>
          <w:numId w:val="10"/>
        </w:numPr>
        <w:spacing w:line="480" w:lineRule="auto"/>
        <w:rPr>
          <w:rFonts w:ascii="Times New Roman" w:hAnsi="Times New Roman"/>
        </w:rPr>
      </w:pPr>
      <w:r w:rsidRPr="003B2258">
        <w:rPr>
          <w:rFonts w:ascii="Times New Roman" w:hAnsi="Times New Roman"/>
          <w:sz w:val="22"/>
        </w:rPr>
        <w:lastRenderedPageBreak/>
        <w:t>VA: 20/40+</w:t>
      </w:r>
    </w:p>
    <w:p w14:paraId="3D249A4D"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247 µm</w:t>
      </w:r>
    </w:p>
    <w:p w14:paraId="4040519E"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 xml:space="preserve">IOP: 15 mmHg (maintained on brimonidine 0.1% and brinzolamide ophthalmic suspension, both </w:t>
      </w:r>
      <w:r w:rsidR="003B2258">
        <w:rPr>
          <w:rFonts w:ascii="Times New Roman" w:hAnsi="Times New Roman"/>
          <w:sz w:val="22"/>
        </w:rPr>
        <w:t>BID</w:t>
      </w:r>
      <w:r w:rsidRPr="00D42DE1">
        <w:rPr>
          <w:rFonts w:ascii="Times New Roman" w:hAnsi="Times New Roman"/>
          <w:sz w:val="22"/>
        </w:rPr>
        <w:t>)</w:t>
      </w:r>
    </w:p>
    <w:p w14:paraId="7E87E579" w14:textId="77777777" w:rsidR="003F566B" w:rsidRDefault="003F566B" w:rsidP="00017E3C">
      <w:pPr>
        <w:spacing w:line="480" w:lineRule="auto"/>
        <w:rPr>
          <w:rFonts w:ascii="Times New Roman" w:eastAsia="Times New Roman" w:hAnsi="Times New Roman" w:cs="Times New Roman"/>
        </w:rPr>
      </w:pPr>
    </w:p>
    <w:p w14:paraId="3E7B534F"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John W. Kitchens, MD</w:t>
      </w:r>
    </w:p>
    <w:p w14:paraId="1C37DD63"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#13</w:t>
      </w:r>
    </w:p>
    <w:p w14:paraId="2634D0B8" w14:textId="77777777" w:rsidR="002C616C"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A 74-year-old male patient underwent complicated cataract extraction OS on 10/21/20 with zonular loss (no retained lens fragments) and anterior chamber paracentesis for elevated IOP.</w:t>
      </w:r>
      <w:r w:rsidR="002C616C">
        <w:rPr>
          <w:rFonts w:ascii="Times New Roman" w:eastAsia="Times New Roman" w:hAnsi="Times New Roman" w:cs="Times New Roman"/>
        </w:rPr>
        <w:t xml:space="preserve"> </w:t>
      </w:r>
      <w:r>
        <w:rPr>
          <w:rFonts w:ascii="Times New Roman" w:eastAsia="Times New Roman" w:hAnsi="Times New Roman" w:cs="Times New Roman"/>
        </w:rPr>
        <w:t xml:space="preserve">The patient experienced recurrent </w:t>
      </w:r>
      <w:r w:rsidR="000D7085">
        <w:rPr>
          <w:rFonts w:ascii="Times New Roman" w:eastAsia="Times New Roman" w:hAnsi="Times New Roman" w:cs="Times New Roman"/>
        </w:rPr>
        <w:t>inflammation</w:t>
      </w:r>
      <w:r w:rsidR="002C616C">
        <w:rPr>
          <w:rFonts w:ascii="Times New Roman" w:eastAsia="Times New Roman" w:hAnsi="Times New Roman" w:cs="Times New Roman"/>
        </w:rPr>
        <w:t>,</w:t>
      </w:r>
      <w:r w:rsidR="000D7085">
        <w:rPr>
          <w:rFonts w:ascii="Times New Roman" w:eastAsia="Times New Roman" w:hAnsi="Times New Roman" w:cs="Times New Roman"/>
        </w:rPr>
        <w:t xml:space="preserve"> rare cell presence in the vitreous</w:t>
      </w:r>
      <w:r w:rsidR="003260C7" w:rsidRPr="003260C7">
        <w:rPr>
          <w:rFonts w:ascii="Times New Roman" w:eastAsia="Times New Roman" w:hAnsi="Times New Roman" w:cs="Times New Roman"/>
        </w:rPr>
        <w:t xml:space="preserve"> </w:t>
      </w:r>
      <w:r w:rsidR="003260C7">
        <w:rPr>
          <w:rFonts w:ascii="Times New Roman" w:eastAsia="Times New Roman" w:hAnsi="Times New Roman" w:cs="Times New Roman"/>
        </w:rPr>
        <w:t>(based on clinical exam findings)</w:t>
      </w:r>
      <w:r w:rsidR="002C616C">
        <w:rPr>
          <w:rFonts w:ascii="Times New Roman" w:eastAsia="Times New Roman" w:hAnsi="Times New Roman" w:cs="Times New Roman"/>
        </w:rPr>
        <w:t xml:space="preserve">, and </w:t>
      </w:r>
      <w:r w:rsidR="000D7085">
        <w:rPr>
          <w:rFonts w:ascii="Times New Roman" w:eastAsia="Times New Roman" w:hAnsi="Times New Roman" w:cs="Times New Roman"/>
        </w:rPr>
        <w:t>presence of edema on imaging</w:t>
      </w:r>
      <w:r w:rsidR="003260C7">
        <w:rPr>
          <w:rFonts w:ascii="Times New Roman" w:eastAsia="Times New Roman" w:hAnsi="Times New Roman" w:cs="Times New Roman"/>
        </w:rPr>
        <w:t>.</w:t>
      </w:r>
      <w:r w:rsidR="000D7085">
        <w:rPr>
          <w:rFonts w:ascii="Times New Roman" w:eastAsia="Times New Roman" w:hAnsi="Times New Roman" w:cs="Times New Roman"/>
        </w:rPr>
        <w:t xml:space="preserve"> </w:t>
      </w:r>
      <w:r w:rsidR="003260C7">
        <w:rPr>
          <w:rFonts w:ascii="Times New Roman" w:eastAsia="Times New Roman" w:hAnsi="Times New Roman" w:cs="Times New Roman"/>
        </w:rPr>
        <w:t>T</w:t>
      </w:r>
      <w:r w:rsidR="000D7085">
        <w:rPr>
          <w:rFonts w:ascii="Times New Roman" w:eastAsia="Times New Roman" w:hAnsi="Times New Roman" w:cs="Times New Roman"/>
        </w:rPr>
        <w:t>he patient was diagnosed with postoperative intermediate uveitis. The patient’s CME was</w:t>
      </w:r>
      <w:r>
        <w:rPr>
          <w:rFonts w:ascii="Times New Roman" w:eastAsia="Times New Roman" w:hAnsi="Times New Roman" w:cs="Times New Roman"/>
        </w:rPr>
        <w:t xml:space="preserve"> treated with topical difluprednate, as well as steroid-response ocular hypertension managed with topical timolol and brimonidine eye drops.</w:t>
      </w:r>
    </w:p>
    <w:p w14:paraId="5337EDB2"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During his initial visit </w:t>
      </w:r>
      <w:r w:rsidR="002C616C">
        <w:rPr>
          <w:rFonts w:ascii="Times New Roman" w:eastAsia="Times New Roman" w:hAnsi="Times New Roman" w:cs="Times New Roman"/>
        </w:rPr>
        <w:t xml:space="preserve">with the retina specialist </w:t>
      </w:r>
      <w:r>
        <w:rPr>
          <w:rFonts w:ascii="Times New Roman" w:eastAsia="Times New Roman" w:hAnsi="Times New Roman" w:cs="Times New Roman"/>
        </w:rPr>
        <w:t xml:space="preserve">on 2/21/2022, the patient had a dislocated </w:t>
      </w:r>
      <w:r w:rsidR="00874BAD">
        <w:rPr>
          <w:rFonts w:ascii="Times New Roman" w:eastAsia="Times New Roman" w:hAnsi="Times New Roman" w:cs="Times New Roman"/>
        </w:rPr>
        <w:t>IOL</w:t>
      </w:r>
      <w:r>
        <w:rPr>
          <w:rFonts w:ascii="Times New Roman" w:eastAsia="Times New Roman" w:hAnsi="Times New Roman" w:cs="Times New Roman"/>
        </w:rPr>
        <w:t xml:space="preserve"> and recurrent CME. An anterior chamber</w:t>
      </w:r>
      <w:r w:rsidR="00874BAD">
        <w:rPr>
          <w:rFonts w:ascii="Times New Roman" w:eastAsia="Times New Roman" w:hAnsi="Times New Roman" w:cs="Times New Roman"/>
        </w:rPr>
        <w:t xml:space="preserve"> IOL </w:t>
      </w:r>
      <w:r>
        <w:rPr>
          <w:rFonts w:ascii="Times New Roman" w:eastAsia="Times New Roman" w:hAnsi="Times New Roman" w:cs="Times New Roman"/>
        </w:rPr>
        <w:t>exchange was performed on 05/10/2022, but it did not prevent recurrent edema</w:t>
      </w:r>
      <w:r w:rsidR="001E74D7">
        <w:rPr>
          <w:rFonts w:ascii="Times New Roman" w:eastAsia="Times New Roman" w:hAnsi="Times New Roman" w:cs="Times New Roman"/>
        </w:rPr>
        <w:t xml:space="preserve"> and intermediate uveitis</w:t>
      </w:r>
      <w:r>
        <w:rPr>
          <w:rFonts w:ascii="Times New Roman" w:eastAsia="Times New Roman" w:hAnsi="Times New Roman" w:cs="Times New Roman"/>
        </w:rPr>
        <w:t>. Two months later</w:t>
      </w:r>
      <w:r w:rsidR="00874BAD">
        <w:rPr>
          <w:rFonts w:ascii="Times New Roman" w:eastAsia="Times New Roman" w:hAnsi="Times New Roman" w:cs="Times New Roman"/>
        </w:rPr>
        <w:t>,</w:t>
      </w:r>
      <w:r>
        <w:rPr>
          <w:rFonts w:ascii="Times New Roman" w:eastAsia="Times New Roman" w:hAnsi="Times New Roman" w:cs="Times New Roman"/>
        </w:rPr>
        <w:t xml:space="preserve"> his VA was 20/40, IOP 24 mmHg, and CST </w:t>
      </w:r>
      <w:r w:rsidR="002C616C">
        <w:rPr>
          <w:rFonts w:ascii="Times New Roman" w:eastAsia="Times New Roman" w:hAnsi="Times New Roman" w:cs="Times New Roman"/>
        </w:rPr>
        <w:t>379 </w:t>
      </w:r>
      <w:proofErr w:type="spellStart"/>
      <w:r>
        <w:rPr>
          <w:rFonts w:ascii="Times New Roman" w:eastAsia="Times New Roman" w:hAnsi="Times New Roman" w:cs="Times New Roman"/>
        </w:rPr>
        <w:t>μm</w:t>
      </w:r>
      <w:proofErr w:type="spellEnd"/>
      <w:r>
        <w:rPr>
          <w:rFonts w:ascii="Times New Roman" w:eastAsia="Times New Roman" w:hAnsi="Times New Roman" w:cs="Times New Roman"/>
        </w:rPr>
        <w:t>. Due to the patient’s recurrent uveitis, a</w:t>
      </w:r>
      <w:r w:rsidR="002C616C">
        <w:rPr>
          <w:rFonts w:ascii="Times New Roman" w:eastAsia="Times New Roman" w:hAnsi="Times New Roman" w:cs="Times New Roman"/>
        </w:rPr>
        <w:t>n</w:t>
      </w:r>
      <w:r>
        <w:rPr>
          <w:rFonts w:ascii="Times New Roman" w:eastAsia="Times New Roman" w:hAnsi="Times New Roman" w:cs="Times New Roman"/>
        </w:rPr>
        <w:t xml:space="preserve"> 0.18-mg </w:t>
      </w:r>
      <w:proofErr w:type="spellStart"/>
      <w:r w:rsidR="00D24AF6">
        <w:rPr>
          <w:rFonts w:ascii="Times New Roman" w:eastAsia="Times New Roman" w:hAnsi="Times New Roman" w:cs="Times New Roman"/>
        </w:rPr>
        <w:t>FAi</w:t>
      </w:r>
      <w:proofErr w:type="spellEnd"/>
      <w:r w:rsidR="00E9390E">
        <w:rPr>
          <w:rFonts w:ascii="Times New Roman" w:eastAsia="Times New Roman" w:hAnsi="Times New Roman" w:cs="Times New Roman"/>
        </w:rPr>
        <w:t xml:space="preserve"> </w:t>
      </w:r>
      <w:r>
        <w:rPr>
          <w:rFonts w:ascii="Times New Roman" w:eastAsia="Times New Roman" w:hAnsi="Times New Roman" w:cs="Times New Roman"/>
        </w:rPr>
        <w:t>implant was inserted two weeks later</w:t>
      </w:r>
      <w:r w:rsidR="009A2680">
        <w:rPr>
          <w:rFonts w:ascii="Times New Roman" w:eastAsia="Times New Roman" w:hAnsi="Times New Roman" w:cs="Times New Roman"/>
        </w:rPr>
        <w:t xml:space="preserve"> during active inflammation</w:t>
      </w:r>
      <w:r>
        <w:rPr>
          <w:rFonts w:ascii="Times New Roman" w:eastAsia="Times New Roman" w:hAnsi="Times New Roman" w:cs="Times New Roman"/>
        </w:rPr>
        <w:t xml:space="preserve">. However, after 7 weeks, initial response to the </w:t>
      </w:r>
      <w:r w:rsidR="00D24AF6">
        <w:rPr>
          <w:rFonts w:ascii="Times New Roman" w:eastAsia="Times New Roman" w:hAnsi="Times New Roman" w:cs="Times New Roman"/>
        </w:rPr>
        <w:t xml:space="preserve">FAi </w:t>
      </w:r>
      <w:r>
        <w:rPr>
          <w:rFonts w:ascii="Times New Roman" w:eastAsia="Times New Roman" w:hAnsi="Times New Roman" w:cs="Times New Roman"/>
        </w:rPr>
        <w:t>was limited, so dexamethasone 0.</w:t>
      </w:r>
      <w:r w:rsidR="00874BAD">
        <w:rPr>
          <w:rFonts w:ascii="Times New Roman" w:eastAsia="Times New Roman" w:hAnsi="Times New Roman" w:cs="Times New Roman"/>
        </w:rPr>
        <w:t>7-</w:t>
      </w:r>
      <w:r>
        <w:rPr>
          <w:rFonts w:ascii="Times New Roman" w:eastAsia="Times New Roman" w:hAnsi="Times New Roman" w:cs="Times New Roman"/>
        </w:rPr>
        <w:t>mg implant was given. Seven months post-</w:t>
      </w:r>
      <w:r w:rsidR="00D24AF6">
        <w:rPr>
          <w:rFonts w:ascii="Times New Roman" w:eastAsia="Times New Roman" w:hAnsi="Times New Roman" w:cs="Times New Roman"/>
        </w:rPr>
        <w:t>FAi</w:t>
      </w:r>
      <w:r>
        <w:rPr>
          <w:rFonts w:ascii="Times New Roman" w:eastAsia="Times New Roman" w:hAnsi="Times New Roman" w:cs="Times New Roman"/>
        </w:rPr>
        <w:t>, OS has remained stable and recurrence free.</w:t>
      </w:r>
    </w:p>
    <w:p w14:paraId="23A6B11D" w14:textId="77777777" w:rsidR="00874BAD" w:rsidRPr="003260C7" w:rsidRDefault="005425C2" w:rsidP="00296AE3">
      <w:pPr>
        <w:pStyle w:val="ColorfulList-Accent1"/>
        <w:numPr>
          <w:ilvl w:val="0"/>
          <w:numId w:val="10"/>
        </w:numPr>
        <w:spacing w:line="480" w:lineRule="auto"/>
        <w:rPr>
          <w:rFonts w:ascii="Times New Roman" w:hAnsi="Times New Roman"/>
        </w:rPr>
      </w:pPr>
      <w:r w:rsidRPr="00D42DE1">
        <w:rPr>
          <w:rFonts w:ascii="Times New Roman" w:hAnsi="Times New Roman"/>
          <w:sz w:val="22"/>
        </w:rPr>
        <w:t xml:space="preserve">VA, CST, and IOP prior to </w:t>
      </w:r>
      <w:proofErr w:type="spellStart"/>
      <w:r w:rsidR="00D24AF6">
        <w:rPr>
          <w:rFonts w:ascii="Times New Roman" w:eastAsia="Times New Roman" w:hAnsi="Times New Roman"/>
        </w:rPr>
        <w:t>FAi</w:t>
      </w:r>
      <w:proofErr w:type="spellEnd"/>
    </w:p>
    <w:p w14:paraId="4CE56B25" w14:textId="77777777" w:rsidR="003F566B" w:rsidRPr="00D42DE1" w:rsidRDefault="005425C2" w:rsidP="00017E3C">
      <w:pPr>
        <w:pStyle w:val="ColorfulList-Accent1"/>
        <w:numPr>
          <w:ilvl w:val="1"/>
          <w:numId w:val="10"/>
        </w:numPr>
        <w:spacing w:line="480" w:lineRule="auto"/>
        <w:rPr>
          <w:rFonts w:ascii="Times New Roman" w:hAnsi="Times New Roman"/>
        </w:rPr>
      </w:pPr>
      <w:bookmarkStart w:id="37" w:name="_heading=h.z337ya" w:colFirst="0" w:colLast="0"/>
      <w:bookmarkStart w:id="38" w:name="_Hlk151376798"/>
      <w:bookmarkEnd w:id="37"/>
      <w:r w:rsidRPr="00D42DE1">
        <w:rPr>
          <w:rFonts w:ascii="Times New Roman" w:hAnsi="Times New Roman"/>
          <w:sz w:val="22"/>
        </w:rPr>
        <w:t>VA: 20/40</w:t>
      </w:r>
    </w:p>
    <w:p w14:paraId="184C3A78"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379 µm</w:t>
      </w:r>
    </w:p>
    <w:p w14:paraId="3F6BC0C5" w14:textId="77777777" w:rsidR="007E1B45" w:rsidRPr="00D42DE1" w:rsidRDefault="005425C2" w:rsidP="00017E3C">
      <w:pPr>
        <w:pStyle w:val="ColorfulList-Accent1"/>
        <w:numPr>
          <w:ilvl w:val="1"/>
          <w:numId w:val="10"/>
        </w:numPr>
        <w:spacing w:line="480" w:lineRule="auto"/>
        <w:rPr>
          <w:rFonts w:ascii="Times New Roman" w:hAnsi="Times New Roman"/>
        </w:rPr>
      </w:pPr>
      <w:r w:rsidRPr="007E1B45">
        <w:rPr>
          <w:rFonts w:ascii="Times New Roman" w:hAnsi="Times New Roman"/>
          <w:sz w:val="22"/>
        </w:rPr>
        <w:t>IOP: 24 mmHg</w:t>
      </w:r>
    </w:p>
    <w:p w14:paraId="23CF21BB" w14:textId="77777777" w:rsidR="007E1B45" w:rsidRPr="00D42DE1" w:rsidRDefault="007E1B45" w:rsidP="00017E3C">
      <w:pPr>
        <w:pStyle w:val="ColorfulList-Accent1"/>
        <w:spacing w:line="480" w:lineRule="auto"/>
        <w:ind w:left="0"/>
        <w:rPr>
          <w:rFonts w:ascii="Times New Roman" w:hAnsi="Times New Roman"/>
        </w:rPr>
      </w:pPr>
    </w:p>
    <w:bookmarkEnd w:id="38"/>
    <w:p w14:paraId="5C4DC671" w14:textId="77777777" w:rsidR="00874BAD" w:rsidRPr="003260C7" w:rsidRDefault="005425C2" w:rsidP="00296AE3">
      <w:pPr>
        <w:pStyle w:val="ColorfulList-Accent1"/>
        <w:numPr>
          <w:ilvl w:val="0"/>
          <w:numId w:val="10"/>
        </w:numPr>
        <w:spacing w:line="480" w:lineRule="auto"/>
        <w:rPr>
          <w:rFonts w:ascii="Times New Roman" w:hAnsi="Times New Roman"/>
        </w:rPr>
      </w:pPr>
      <w:r w:rsidRPr="00874BAD">
        <w:rPr>
          <w:rFonts w:ascii="Times New Roman" w:hAnsi="Times New Roman"/>
          <w:sz w:val="22"/>
        </w:rPr>
        <w:t xml:space="preserve">VA, CST, and IOP 7 months after </w:t>
      </w:r>
      <w:proofErr w:type="spellStart"/>
      <w:r w:rsidR="00D24AF6">
        <w:rPr>
          <w:rFonts w:ascii="Times New Roman" w:eastAsia="Times New Roman" w:hAnsi="Times New Roman"/>
        </w:rPr>
        <w:t>FAi</w:t>
      </w:r>
      <w:proofErr w:type="spellEnd"/>
    </w:p>
    <w:p w14:paraId="2EC2D024" w14:textId="77777777" w:rsidR="003F566B" w:rsidRPr="00874BAD" w:rsidRDefault="005425C2" w:rsidP="00017E3C">
      <w:pPr>
        <w:pStyle w:val="ColorfulList-Accent1"/>
        <w:numPr>
          <w:ilvl w:val="1"/>
          <w:numId w:val="10"/>
        </w:numPr>
        <w:spacing w:line="480" w:lineRule="auto"/>
        <w:rPr>
          <w:rFonts w:ascii="Times New Roman" w:hAnsi="Times New Roman"/>
        </w:rPr>
      </w:pPr>
      <w:bookmarkStart w:id="39" w:name="_heading=h.3j2qqm3" w:colFirst="0" w:colLast="0"/>
      <w:bookmarkStart w:id="40" w:name="_Hlk151380316"/>
      <w:bookmarkEnd w:id="39"/>
      <w:r w:rsidRPr="00874BAD">
        <w:rPr>
          <w:rFonts w:ascii="Times New Roman" w:hAnsi="Times New Roman"/>
          <w:sz w:val="22"/>
        </w:rPr>
        <w:t>VA: 20/30</w:t>
      </w:r>
    </w:p>
    <w:p w14:paraId="02B7CEEC"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271 µm</w:t>
      </w:r>
    </w:p>
    <w:p w14:paraId="6089DF0B"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IOP: 20 mmHg</w:t>
      </w:r>
    </w:p>
    <w:bookmarkEnd w:id="40"/>
    <w:p w14:paraId="243E8264" w14:textId="77777777" w:rsidR="003F566B" w:rsidRDefault="003F566B" w:rsidP="00017E3C">
      <w:pPr>
        <w:spacing w:line="480" w:lineRule="auto"/>
        <w:rPr>
          <w:rFonts w:ascii="Times New Roman" w:eastAsia="Times New Roman" w:hAnsi="Times New Roman" w:cs="Times New Roman"/>
        </w:rPr>
      </w:pPr>
    </w:p>
    <w:p w14:paraId="0D1CF532" w14:textId="77777777" w:rsidR="003F566B" w:rsidRDefault="005425C2" w:rsidP="009E7AE6">
      <w:pPr>
        <w:keepNext/>
        <w:spacing w:line="480" w:lineRule="auto"/>
        <w:rPr>
          <w:rFonts w:ascii="Times New Roman" w:eastAsia="Times New Roman" w:hAnsi="Times New Roman" w:cs="Times New Roman"/>
          <w:b/>
        </w:rPr>
      </w:pPr>
      <w:r>
        <w:rPr>
          <w:rFonts w:ascii="Times New Roman" w:eastAsia="Times New Roman" w:hAnsi="Times New Roman" w:cs="Times New Roman"/>
          <w:b/>
        </w:rPr>
        <w:t>Case #14</w:t>
      </w:r>
    </w:p>
    <w:p w14:paraId="2AF741DA" w14:textId="77777777" w:rsidR="00954A8E"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A 63-year-old female patient underwent multiple ocular surgeries OS, including uncomplicated buckle and vitrectomy with laser and gas for macula-off retinal detachment repair in November and December 2020.</w:t>
      </w:r>
      <w:r w:rsidR="00A84962">
        <w:rPr>
          <w:rFonts w:ascii="Times New Roman" w:eastAsia="Times New Roman" w:hAnsi="Times New Roman" w:cs="Times New Roman"/>
        </w:rPr>
        <w:t xml:space="preserve"> The patient experienced chronic inflammation</w:t>
      </w:r>
      <w:r w:rsidR="00ED72AD">
        <w:rPr>
          <w:rFonts w:ascii="Times New Roman" w:eastAsia="Times New Roman" w:hAnsi="Times New Roman" w:cs="Times New Roman"/>
        </w:rPr>
        <w:t xml:space="preserve"> post-surgery</w:t>
      </w:r>
      <w:r w:rsidR="00A84962">
        <w:rPr>
          <w:rFonts w:ascii="Times New Roman" w:eastAsia="Times New Roman" w:hAnsi="Times New Roman" w:cs="Times New Roman"/>
        </w:rPr>
        <w:t xml:space="preserve"> and</w:t>
      </w:r>
      <w:r w:rsidR="00ED72AD">
        <w:rPr>
          <w:rFonts w:ascii="Times New Roman" w:eastAsia="Times New Roman" w:hAnsi="Times New Roman" w:cs="Times New Roman"/>
        </w:rPr>
        <w:t xml:space="preserve"> was diagnosed with intermediate uveitis with recurrent CME</w:t>
      </w:r>
      <w:r w:rsidR="00A84962">
        <w:rPr>
          <w:rFonts w:ascii="Times New Roman" w:eastAsia="Times New Roman" w:hAnsi="Times New Roman" w:cs="Times New Roman"/>
        </w:rPr>
        <w:t xml:space="preserve"> based on clinical exam, the presence of rare cells in the vitreous</w:t>
      </w:r>
      <w:r w:rsidR="00ED72AD">
        <w:rPr>
          <w:rFonts w:ascii="Times New Roman" w:eastAsia="Times New Roman" w:hAnsi="Times New Roman" w:cs="Times New Roman"/>
        </w:rPr>
        <w:t>,</w:t>
      </w:r>
      <w:r w:rsidR="00A84962">
        <w:rPr>
          <w:rFonts w:ascii="Times New Roman" w:eastAsia="Times New Roman" w:hAnsi="Times New Roman" w:cs="Times New Roman"/>
        </w:rPr>
        <w:t xml:space="preserve"> and </w:t>
      </w:r>
      <w:r w:rsidR="00ED72AD">
        <w:rPr>
          <w:rFonts w:ascii="Times New Roman" w:eastAsia="Times New Roman" w:hAnsi="Times New Roman" w:cs="Times New Roman"/>
        </w:rPr>
        <w:t xml:space="preserve">macular edema on OCT. </w:t>
      </w:r>
      <w:r>
        <w:rPr>
          <w:rFonts w:ascii="Times New Roman" w:eastAsia="Times New Roman" w:hAnsi="Times New Roman" w:cs="Times New Roman"/>
        </w:rPr>
        <w:t xml:space="preserve">The patient received </w:t>
      </w:r>
      <w:r w:rsidR="00915C63" w:rsidRPr="001E24FC">
        <w:rPr>
          <w:rFonts w:ascii="Times New Roman" w:hAnsi="Times New Roman" w:cs="Times New Roman"/>
        </w:rPr>
        <w:t>two</w:t>
      </w:r>
      <w:r>
        <w:rPr>
          <w:rFonts w:ascii="Times New Roman" w:eastAsia="Times New Roman" w:hAnsi="Times New Roman" w:cs="Times New Roman"/>
        </w:rPr>
        <w:t xml:space="preserve"> </w:t>
      </w:r>
      <w:r w:rsidR="00E9390E">
        <w:rPr>
          <w:rFonts w:ascii="Times New Roman" w:eastAsia="Times New Roman" w:hAnsi="Times New Roman" w:cs="Times New Roman"/>
        </w:rPr>
        <w:t xml:space="preserve">IVI </w:t>
      </w:r>
      <w:r w:rsidR="00D13976">
        <w:rPr>
          <w:rFonts w:ascii="Times New Roman" w:eastAsia="Times New Roman" w:hAnsi="Times New Roman" w:cs="Times New Roman"/>
        </w:rPr>
        <w:t>triamcinolone (</w:t>
      </w:r>
      <w:proofErr w:type="spellStart"/>
      <w:r w:rsidR="00D13976">
        <w:rPr>
          <w:rFonts w:ascii="Times New Roman" w:eastAsia="Times New Roman" w:hAnsi="Times New Roman" w:cs="Times New Roman"/>
        </w:rPr>
        <w:t>Triesence</w:t>
      </w:r>
      <w:proofErr w:type="spellEnd"/>
      <w:r w:rsidR="00D13976">
        <w:rPr>
          <w:rFonts w:ascii="Times New Roman" w:eastAsia="Times New Roman" w:hAnsi="Times New Roman" w:cs="Times New Roman"/>
        </w:rPr>
        <w:t xml:space="preserve">) </w:t>
      </w:r>
      <w:r>
        <w:rPr>
          <w:rFonts w:ascii="Times New Roman" w:eastAsia="Times New Roman" w:hAnsi="Times New Roman" w:cs="Times New Roman"/>
        </w:rPr>
        <w:t>injections OS (02/08/2021 and 04/26/2021)</w:t>
      </w:r>
      <w:r w:rsidR="00ED72AD">
        <w:rPr>
          <w:rFonts w:ascii="Times New Roman" w:eastAsia="Times New Roman" w:hAnsi="Times New Roman" w:cs="Times New Roman"/>
        </w:rPr>
        <w:t xml:space="preserve"> to treat intermediate uveitis and CME with epiretinal membrane</w:t>
      </w:r>
      <w:r>
        <w:rPr>
          <w:rFonts w:ascii="Times New Roman" w:eastAsia="Times New Roman" w:hAnsi="Times New Roman" w:cs="Times New Roman"/>
        </w:rPr>
        <w:t>.</w:t>
      </w:r>
    </w:p>
    <w:p w14:paraId="6AA614FF"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On 10/18/2021, the patient underwent a cataract extraction and </w:t>
      </w:r>
      <w:r w:rsidR="001D1693">
        <w:rPr>
          <w:rFonts w:ascii="Times New Roman" w:eastAsia="Times New Roman" w:hAnsi="Times New Roman" w:cs="Times New Roman"/>
        </w:rPr>
        <w:t xml:space="preserve">IOL </w:t>
      </w:r>
      <w:r>
        <w:rPr>
          <w:rFonts w:ascii="Times New Roman" w:eastAsia="Times New Roman" w:hAnsi="Times New Roman" w:cs="Times New Roman"/>
        </w:rPr>
        <w:t>placement along with a vitrectomy and membrane peel. Eight months after retinal detachment surgery</w:t>
      </w:r>
      <w:r w:rsidR="00954A8E">
        <w:rPr>
          <w:rFonts w:ascii="Times New Roman" w:eastAsia="Times New Roman" w:hAnsi="Times New Roman" w:cs="Times New Roman"/>
        </w:rPr>
        <w:t>,</w:t>
      </w:r>
      <w:r>
        <w:rPr>
          <w:rFonts w:ascii="Times New Roman" w:eastAsia="Times New Roman" w:hAnsi="Times New Roman" w:cs="Times New Roman"/>
        </w:rPr>
        <w:t xml:space="preserve"> and 10 weeks after the second intravitreal injection, the patient’s VA was 3/200 and CST 398 μm. The patient experienced recurrent uveitic CME every 3 to 4 months. The 0.18-mg </w:t>
      </w:r>
      <w:proofErr w:type="spellStart"/>
      <w:r w:rsidR="00D24AF6">
        <w:rPr>
          <w:rFonts w:ascii="Times New Roman" w:eastAsia="Times New Roman" w:hAnsi="Times New Roman" w:cs="Times New Roman"/>
        </w:rPr>
        <w:t>FAi</w:t>
      </w:r>
      <w:proofErr w:type="spellEnd"/>
      <w:r w:rsidR="00E11FAF">
        <w:rPr>
          <w:rFonts w:ascii="Times New Roman" w:eastAsia="Times New Roman" w:hAnsi="Times New Roman" w:cs="Times New Roman"/>
        </w:rPr>
        <w:t xml:space="preserve"> </w:t>
      </w:r>
      <w:r>
        <w:rPr>
          <w:rFonts w:ascii="Times New Roman" w:eastAsia="Times New Roman" w:hAnsi="Times New Roman" w:cs="Times New Roman"/>
        </w:rPr>
        <w:t>was initiated 4.5 months after the last dexamethasone injection</w:t>
      </w:r>
      <w:r w:rsidR="00DB3BDF">
        <w:rPr>
          <w:rFonts w:ascii="Times New Roman" w:eastAsia="Times New Roman" w:hAnsi="Times New Roman" w:cs="Times New Roman"/>
        </w:rPr>
        <w:t xml:space="preserve"> (during active inflammation)</w:t>
      </w:r>
      <w:r>
        <w:rPr>
          <w:rFonts w:ascii="Times New Roman" w:eastAsia="Times New Roman" w:hAnsi="Times New Roman" w:cs="Times New Roman"/>
        </w:rPr>
        <w:t>, and the patient has remained recurrence free through 6 months of follow up.</w:t>
      </w:r>
    </w:p>
    <w:p w14:paraId="00805B73" w14:textId="77777777" w:rsidR="00954A8E" w:rsidRPr="003260C7" w:rsidRDefault="005425C2" w:rsidP="00296AE3">
      <w:pPr>
        <w:pStyle w:val="ColorfulList-Accent1"/>
        <w:numPr>
          <w:ilvl w:val="0"/>
          <w:numId w:val="10"/>
        </w:numPr>
        <w:spacing w:line="480" w:lineRule="auto"/>
        <w:rPr>
          <w:rFonts w:ascii="Times New Roman" w:hAnsi="Times New Roman"/>
        </w:rPr>
      </w:pPr>
      <w:r w:rsidRPr="00954A8E">
        <w:rPr>
          <w:rFonts w:ascii="Times New Roman" w:hAnsi="Times New Roman"/>
          <w:sz w:val="22"/>
        </w:rPr>
        <w:t xml:space="preserve">VA, CST, and IOP prior to </w:t>
      </w:r>
      <w:proofErr w:type="spellStart"/>
      <w:r w:rsidR="00D24AF6">
        <w:rPr>
          <w:rFonts w:ascii="Times New Roman" w:eastAsia="Times New Roman" w:hAnsi="Times New Roman"/>
        </w:rPr>
        <w:t>FAi</w:t>
      </w:r>
      <w:proofErr w:type="spellEnd"/>
    </w:p>
    <w:p w14:paraId="5740F1F7" w14:textId="77777777" w:rsidR="003F566B" w:rsidRPr="00954A8E" w:rsidRDefault="005425C2" w:rsidP="00017E3C">
      <w:pPr>
        <w:pStyle w:val="ColorfulList-Accent1"/>
        <w:numPr>
          <w:ilvl w:val="1"/>
          <w:numId w:val="10"/>
        </w:numPr>
        <w:spacing w:line="480" w:lineRule="auto"/>
        <w:rPr>
          <w:rFonts w:ascii="Times New Roman" w:hAnsi="Times New Roman"/>
        </w:rPr>
      </w:pPr>
      <w:bookmarkStart w:id="41" w:name="_heading=h.1y810tw" w:colFirst="0" w:colLast="0"/>
      <w:bookmarkStart w:id="42" w:name="_Hlk151380587"/>
      <w:bookmarkEnd w:id="41"/>
      <w:r w:rsidRPr="00954A8E">
        <w:rPr>
          <w:rFonts w:ascii="Times New Roman" w:hAnsi="Times New Roman"/>
          <w:sz w:val="22"/>
        </w:rPr>
        <w:t>VA: 3/200</w:t>
      </w:r>
    </w:p>
    <w:p w14:paraId="718F6A7E"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398 µm</w:t>
      </w:r>
    </w:p>
    <w:p w14:paraId="25F5604E" w14:textId="77777777" w:rsidR="003F566B"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 xml:space="preserve">IOP: </w:t>
      </w:r>
      <w:r w:rsidR="00D13976">
        <w:rPr>
          <w:rFonts w:ascii="Times New Roman" w:hAnsi="Times New Roman"/>
          <w:sz w:val="22"/>
        </w:rPr>
        <w:t>10</w:t>
      </w:r>
      <w:r w:rsidRPr="00D42DE1">
        <w:rPr>
          <w:rFonts w:ascii="Times New Roman" w:hAnsi="Times New Roman"/>
          <w:sz w:val="22"/>
        </w:rPr>
        <w:t xml:space="preserve"> mmHg</w:t>
      </w:r>
    </w:p>
    <w:p w14:paraId="517C65FA" w14:textId="77777777" w:rsidR="00D55DC3" w:rsidRPr="00D42DE1" w:rsidRDefault="00D55DC3" w:rsidP="00017E3C">
      <w:pPr>
        <w:pStyle w:val="ColorfulList-Accent1"/>
        <w:spacing w:line="480" w:lineRule="auto"/>
        <w:ind w:left="0"/>
        <w:rPr>
          <w:rFonts w:ascii="Times New Roman" w:hAnsi="Times New Roman"/>
        </w:rPr>
      </w:pPr>
    </w:p>
    <w:bookmarkEnd w:id="42"/>
    <w:p w14:paraId="2C611943" w14:textId="77777777" w:rsidR="00954A8E" w:rsidRPr="003260C7" w:rsidRDefault="005425C2" w:rsidP="00296AE3">
      <w:pPr>
        <w:pStyle w:val="ColorfulList-Accent1"/>
        <w:numPr>
          <w:ilvl w:val="0"/>
          <w:numId w:val="10"/>
        </w:numPr>
        <w:spacing w:line="480" w:lineRule="auto"/>
        <w:rPr>
          <w:rFonts w:ascii="Times New Roman" w:hAnsi="Times New Roman"/>
        </w:rPr>
      </w:pPr>
      <w:r w:rsidRPr="00954A8E">
        <w:rPr>
          <w:rFonts w:ascii="Times New Roman" w:hAnsi="Times New Roman"/>
          <w:sz w:val="22"/>
        </w:rPr>
        <w:lastRenderedPageBreak/>
        <w:t xml:space="preserve">VA, CST, and IOP 6 months after </w:t>
      </w:r>
      <w:proofErr w:type="spellStart"/>
      <w:r w:rsidR="00D24AF6">
        <w:rPr>
          <w:rFonts w:ascii="Times New Roman" w:eastAsia="Times New Roman" w:hAnsi="Times New Roman"/>
        </w:rPr>
        <w:t>FAi</w:t>
      </w:r>
      <w:proofErr w:type="spellEnd"/>
    </w:p>
    <w:p w14:paraId="2412F955" w14:textId="77777777" w:rsidR="003F566B" w:rsidRPr="00954A8E" w:rsidRDefault="005425C2" w:rsidP="00017E3C">
      <w:pPr>
        <w:pStyle w:val="ColorfulList-Accent1"/>
        <w:numPr>
          <w:ilvl w:val="1"/>
          <w:numId w:val="10"/>
        </w:numPr>
        <w:spacing w:line="480" w:lineRule="auto"/>
        <w:rPr>
          <w:rFonts w:ascii="Times New Roman" w:hAnsi="Times New Roman"/>
        </w:rPr>
      </w:pPr>
      <w:r w:rsidRPr="00954A8E">
        <w:rPr>
          <w:rFonts w:ascii="Times New Roman" w:hAnsi="Times New Roman"/>
          <w:sz w:val="22"/>
        </w:rPr>
        <w:t>VA: 20/60</w:t>
      </w:r>
    </w:p>
    <w:p w14:paraId="06F3EB21"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265 µm</w:t>
      </w:r>
    </w:p>
    <w:p w14:paraId="568FFBC5"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 xml:space="preserve">IOP: </w:t>
      </w:r>
      <w:r w:rsidR="00D13976">
        <w:rPr>
          <w:rFonts w:ascii="Times New Roman" w:hAnsi="Times New Roman"/>
          <w:sz w:val="22"/>
        </w:rPr>
        <w:t>19</w:t>
      </w:r>
      <w:r w:rsidRPr="00D42DE1">
        <w:rPr>
          <w:rFonts w:ascii="Times New Roman" w:hAnsi="Times New Roman"/>
          <w:sz w:val="22"/>
        </w:rPr>
        <w:t xml:space="preserve"> mmHg</w:t>
      </w:r>
    </w:p>
    <w:p w14:paraId="6CBAA9E7" w14:textId="77777777" w:rsidR="003F566B" w:rsidRDefault="003F566B" w:rsidP="00017E3C">
      <w:pPr>
        <w:spacing w:line="480" w:lineRule="auto"/>
        <w:rPr>
          <w:rFonts w:ascii="Times New Roman" w:eastAsia="Times New Roman" w:hAnsi="Times New Roman" w:cs="Times New Roman"/>
        </w:rPr>
      </w:pPr>
    </w:p>
    <w:p w14:paraId="5014EDFD" w14:textId="77777777" w:rsidR="003F566B" w:rsidRDefault="005425C2" w:rsidP="00017E3C">
      <w:pPr>
        <w:spacing w:line="480" w:lineRule="auto"/>
        <w:rPr>
          <w:rFonts w:ascii="Times New Roman" w:eastAsia="Times New Roman" w:hAnsi="Times New Roman" w:cs="Times New Roman"/>
          <w:b/>
        </w:rPr>
      </w:pPr>
      <w:r>
        <w:rPr>
          <w:rFonts w:ascii="Times New Roman" w:eastAsia="Times New Roman" w:hAnsi="Times New Roman" w:cs="Times New Roman"/>
          <w:b/>
        </w:rPr>
        <w:t>Case #15</w:t>
      </w:r>
    </w:p>
    <w:p w14:paraId="4DFAF27A"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A 46-year-old male patient presented with CME OS in 2004 and received sub</w:t>
      </w:r>
      <w:r w:rsidR="0001353B">
        <w:rPr>
          <w:rFonts w:ascii="Times New Roman" w:eastAsia="Times New Roman" w:hAnsi="Times New Roman" w:cs="Times New Roman"/>
        </w:rPr>
        <w:t>-</w:t>
      </w:r>
      <w:r>
        <w:rPr>
          <w:rFonts w:ascii="Times New Roman" w:eastAsia="Times New Roman" w:hAnsi="Times New Roman" w:cs="Times New Roman"/>
        </w:rPr>
        <w:t>tenon triamcinolone</w:t>
      </w:r>
      <w:r w:rsidR="00D13976">
        <w:rPr>
          <w:rFonts w:ascii="Times New Roman" w:eastAsia="Times New Roman" w:hAnsi="Times New Roman" w:cs="Times New Roman"/>
        </w:rPr>
        <w:t xml:space="preserve"> (</w:t>
      </w:r>
      <w:proofErr w:type="spellStart"/>
      <w:r w:rsidR="00D13976">
        <w:rPr>
          <w:rFonts w:ascii="Times New Roman" w:eastAsia="Times New Roman" w:hAnsi="Times New Roman" w:cs="Times New Roman"/>
        </w:rPr>
        <w:t>Triesence</w:t>
      </w:r>
      <w:proofErr w:type="spellEnd"/>
      <w:r w:rsidR="00D13976">
        <w:rPr>
          <w:rFonts w:ascii="Times New Roman" w:eastAsia="Times New Roman" w:hAnsi="Times New Roman" w:cs="Times New Roman"/>
        </w:rPr>
        <w:t>)</w:t>
      </w:r>
      <w:r>
        <w:rPr>
          <w:rFonts w:ascii="Times New Roman" w:eastAsia="Times New Roman" w:hAnsi="Times New Roman" w:cs="Times New Roman"/>
        </w:rPr>
        <w:t xml:space="preserve"> injections twice. The patient underwent cataract surgery OS in 2005. In 2012, he developed CME OD, was formally diagnosed with intermediate uveitis</w:t>
      </w:r>
      <w:r w:rsidR="00EC4AB5">
        <w:rPr>
          <w:rFonts w:ascii="Times New Roman" w:eastAsia="Times New Roman" w:hAnsi="Times New Roman" w:cs="Times New Roman"/>
        </w:rPr>
        <w:t xml:space="preserve"> (based on clinical exam</w:t>
      </w:r>
      <w:r>
        <w:rPr>
          <w:rFonts w:ascii="Times New Roman" w:eastAsia="Times New Roman" w:hAnsi="Times New Roman" w:cs="Times New Roman"/>
        </w:rPr>
        <w:t>,</w:t>
      </w:r>
      <w:r w:rsidR="00EC4AB5">
        <w:rPr>
          <w:rFonts w:ascii="Times New Roman" w:eastAsia="Times New Roman" w:hAnsi="Times New Roman" w:cs="Times New Roman"/>
        </w:rPr>
        <w:t xml:space="preserve"> OCT angiography, and OCT)</w:t>
      </w:r>
      <w:r>
        <w:rPr>
          <w:rFonts w:ascii="Times New Roman" w:eastAsia="Times New Roman" w:hAnsi="Times New Roman" w:cs="Times New Roman"/>
        </w:rPr>
        <w:t xml:space="preserve"> and developed non-ar</w:t>
      </w:r>
      <w:r w:rsidR="004B4435">
        <w:rPr>
          <w:rFonts w:ascii="Times New Roman" w:eastAsia="Times New Roman" w:hAnsi="Times New Roman" w:cs="Times New Roman"/>
        </w:rPr>
        <w:t>teri</w:t>
      </w:r>
      <w:r>
        <w:rPr>
          <w:rFonts w:ascii="Times New Roman" w:eastAsia="Times New Roman" w:hAnsi="Times New Roman" w:cs="Times New Roman"/>
        </w:rPr>
        <w:t>tic anterior ischemic optic neuropathy (NAION) OS. He was suspected of having multiple sclerosis. The patient had macular edema (CST 409 μm OD, 337 μm OS) and declining vison (VA 20/60 OD, 20/40 OS).</w:t>
      </w:r>
    </w:p>
    <w:p w14:paraId="2F351DEB"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Due to recurrent </w:t>
      </w:r>
      <w:r w:rsidR="001E74D7">
        <w:rPr>
          <w:rFonts w:ascii="Times New Roman" w:eastAsia="Times New Roman" w:hAnsi="Times New Roman" w:cs="Times New Roman"/>
        </w:rPr>
        <w:t xml:space="preserve">intermediate uveitis and </w:t>
      </w:r>
      <w:r>
        <w:rPr>
          <w:rFonts w:ascii="Times New Roman" w:eastAsia="Times New Roman" w:hAnsi="Times New Roman" w:cs="Times New Roman"/>
        </w:rPr>
        <w:t>uveitic CME, the patient received</w:t>
      </w:r>
      <w:r w:rsidR="00D13976">
        <w:rPr>
          <w:rFonts w:ascii="Times New Roman" w:eastAsia="Times New Roman" w:hAnsi="Times New Roman" w:cs="Times New Roman"/>
        </w:rPr>
        <w:t xml:space="preserve"> </w:t>
      </w:r>
      <w:r w:rsidR="00E9390E">
        <w:rPr>
          <w:rFonts w:ascii="Times New Roman" w:eastAsia="Times New Roman" w:hAnsi="Times New Roman" w:cs="Times New Roman"/>
        </w:rPr>
        <w:t xml:space="preserve">IVI </w:t>
      </w:r>
      <w:r w:rsidR="00D13976">
        <w:rPr>
          <w:rFonts w:ascii="Times New Roman" w:eastAsia="Times New Roman" w:hAnsi="Times New Roman" w:cs="Times New Roman"/>
        </w:rPr>
        <w:t>triamcinolone (</w:t>
      </w:r>
      <w:proofErr w:type="spellStart"/>
      <w:r w:rsidR="00D13976">
        <w:rPr>
          <w:rFonts w:ascii="Times New Roman" w:eastAsia="Times New Roman" w:hAnsi="Times New Roman" w:cs="Times New Roman"/>
        </w:rPr>
        <w:t>Triesence</w:t>
      </w:r>
      <w:proofErr w:type="spellEnd"/>
      <w:r w:rsidR="00D13976">
        <w:rPr>
          <w:rFonts w:ascii="Times New Roman" w:eastAsia="Times New Roman" w:hAnsi="Times New Roman" w:cs="Times New Roman"/>
        </w:rPr>
        <w:t>)</w:t>
      </w:r>
      <w:r>
        <w:rPr>
          <w:rFonts w:ascii="Times New Roman" w:eastAsia="Times New Roman" w:hAnsi="Times New Roman" w:cs="Times New Roman"/>
        </w:rPr>
        <w:t xml:space="preserve"> injections OU every 3 to 4 months. In 2016, he developed cataract OD and underwent cataract extraction. That same year, systemic methotrexate was initiated, which helped to decrease his injection frequency to every 6 to </w:t>
      </w:r>
      <w:r w:rsidR="003C2036">
        <w:rPr>
          <w:rFonts w:ascii="Times New Roman" w:eastAsia="Times New Roman" w:hAnsi="Times New Roman" w:cs="Times New Roman"/>
        </w:rPr>
        <w:t>7 </w:t>
      </w:r>
      <w:r>
        <w:rPr>
          <w:rFonts w:ascii="Times New Roman" w:eastAsia="Times New Roman" w:hAnsi="Times New Roman" w:cs="Times New Roman"/>
        </w:rPr>
        <w:t xml:space="preserve">months, but the methotrexate was discontinued in 2018 due to </w:t>
      </w:r>
      <w:r>
        <w:rPr>
          <w:rFonts w:ascii="Times New Roman" w:eastAsia="Times New Roman" w:hAnsi="Times New Roman" w:cs="Times New Roman"/>
          <w:i/>
        </w:rPr>
        <w:t>C. diffic</w:t>
      </w:r>
      <w:r w:rsidR="003C2036">
        <w:rPr>
          <w:rFonts w:ascii="Times New Roman" w:eastAsia="Times New Roman" w:hAnsi="Times New Roman" w:cs="Times New Roman"/>
          <w:i/>
        </w:rPr>
        <w:t>i</w:t>
      </w:r>
      <w:r>
        <w:rPr>
          <w:rFonts w:ascii="Times New Roman" w:eastAsia="Times New Roman" w:hAnsi="Times New Roman" w:cs="Times New Roman"/>
          <w:i/>
        </w:rPr>
        <w:t>le</w:t>
      </w:r>
      <w:r>
        <w:rPr>
          <w:rFonts w:ascii="Times New Roman" w:eastAsia="Times New Roman" w:hAnsi="Times New Roman" w:cs="Times New Roman"/>
        </w:rPr>
        <w:t xml:space="preserve"> colitis. In 2018, the patient also developed NAION OD. In 2019, sustained-release dexamethasone implants were administered OU and extended therapy to every 6 months.</w:t>
      </w:r>
    </w:p>
    <w:p w14:paraId="23C993EB" w14:textId="77777777" w:rsidR="003F566B" w:rsidRDefault="005425C2" w:rsidP="00017E3C">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Due to the frequency of injections, the long-acting 0.18-mg </w:t>
      </w:r>
      <w:r w:rsidR="00D24AF6">
        <w:rPr>
          <w:rFonts w:ascii="Times New Roman" w:eastAsia="Times New Roman" w:hAnsi="Times New Roman" w:cs="Times New Roman"/>
        </w:rPr>
        <w:t xml:space="preserve">FAi </w:t>
      </w:r>
      <w:r>
        <w:rPr>
          <w:rFonts w:ascii="Times New Roman" w:eastAsia="Times New Roman" w:hAnsi="Times New Roman" w:cs="Times New Roman"/>
        </w:rPr>
        <w:t>was selected for therapy (OS 12/17/2021, OD 1/18/2022)</w:t>
      </w:r>
      <w:r w:rsidR="00C21C5D">
        <w:rPr>
          <w:rFonts w:ascii="Times New Roman" w:eastAsia="Times New Roman" w:hAnsi="Times New Roman" w:cs="Times New Roman"/>
        </w:rPr>
        <w:t xml:space="preserve"> and given during active inflammation</w:t>
      </w:r>
      <w:r>
        <w:rPr>
          <w:rFonts w:ascii="Times New Roman" w:eastAsia="Times New Roman" w:hAnsi="Times New Roman" w:cs="Times New Roman"/>
        </w:rPr>
        <w:t xml:space="preserve">. The </w:t>
      </w:r>
      <w:r w:rsidR="00D24AF6">
        <w:rPr>
          <w:rFonts w:ascii="Times New Roman" w:eastAsia="Times New Roman" w:hAnsi="Times New Roman" w:cs="Times New Roman"/>
        </w:rPr>
        <w:t xml:space="preserve">FAi </w:t>
      </w:r>
      <w:r>
        <w:rPr>
          <w:rFonts w:ascii="Times New Roman" w:eastAsia="Times New Roman" w:hAnsi="Times New Roman" w:cs="Times New Roman"/>
        </w:rPr>
        <w:t>injection OD was complicated by presumed endophthalmitis, so a vitreous tap and antibiotic injection (vancomycin and ceftazidime) was performed</w:t>
      </w:r>
      <w:r w:rsidR="003448A9">
        <w:rPr>
          <w:rFonts w:ascii="Times New Roman" w:eastAsia="Times New Roman" w:hAnsi="Times New Roman" w:cs="Times New Roman"/>
        </w:rPr>
        <w:t xml:space="preserve">, even though </w:t>
      </w:r>
      <w:r w:rsidR="00D201A8">
        <w:rPr>
          <w:rFonts w:ascii="Times New Roman" w:eastAsia="Times New Roman" w:hAnsi="Times New Roman" w:cs="Times New Roman"/>
        </w:rPr>
        <w:t xml:space="preserve">Gram </w:t>
      </w:r>
      <w:r w:rsidR="003448A9">
        <w:rPr>
          <w:rFonts w:ascii="Times New Roman" w:eastAsia="Times New Roman" w:hAnsi="Times New Roman" w:cs="Times New Roman"/>
        </w:rPr>
        <w:t>stain and cultures were negative</w:t>
      </w:r>
      <w:r>
        <w:rPr>
          <w:rFonts w:ascii="Times New Roman" w:eastAsia="Times New Roman" w:hAnsi="Times New Roman" w:cs="Times New Roman"/>
        </w:rPr>
        <w:t xml:space="preserve">. One year after </w:t>
      </w:r>
      <w:r w:rsidR="00D24AF6">
        <w:rPr>
          <w:rFonts w:ascii="Times New Roman" w:eastAsia="Times New Roman" w:hAnsi="Times New Roman" w:cs="Times New Roman"/>
        </w:rPr>
        <w:t>FAi</w:t>
      </w:r>
      <w:r w:rsidR="00E11FAF">
        <w:rPr>
          <w:rFonts w:ascii="Times New Roman" w:eastAsia="Times New Roman" w:hAnsi="Times New Roman" w:cs="Times New Roman"/>
        </w:rPr>
        <w:t xml:space="preserve"> </w:t>
      </w:r>
      <w:r>
        <w:rPr>
          <w:rFonts w:ascii="Times New Roman" w:eastAsia="Times New Roman" w:hAnsi="Times New Roman" w:cs="Times New Roman"/>
        </w:rPr>
        <w:t>administrations OU, the patient remained recurrence-free and stable.</w:t>
      </w:r>
    </w:p>
    <w:p w14:paraId="073C6628" w14:textId="77777777" w:rsidR="003F566B" w:rsidRDefault="005425C2" w:rsidP="00017E3C">
      <w:pPr>
        <w:numPr>
          <w:ilvl w:val="0"/>
          <w:numId w:val="10"/>
        </w:numPr>
        <w:spacing w:line="480" w:lineRule="auto"/>
        <w:rPr>
          <w:rFonts w:ascii="Times New Roman" w:eastAsia="Times New Roman" w:hAnsi="Times New Roman" w:cs="Times New Roman"/>
        </w:rPr>
      </w:pPr>
      <w:bookmarkStart w:id="43" w:name="_heading=h.4i7ojhp" w:colFirst="0" w:colLast="0"/>
      <w:bookmarkStart w:id="44" w:name="_Hlk151380642"/>
      <w:bookmarkEnd w:id="43"/>
      <w:r>
        <w:rPr>
          <w:rFonts w:ascii="Times New Roman" w:eastAsia="Times New Roman" w:hAnsi="Times New Roman" w:cs="Times New Roman"/>
        </w:rPr>
        <w:t>OD</w:t>
      </w:r>
    </w:p>
    <w:p w14:paraId="3327C075" w14:textId="77777777" w:rsidR="003F566B" w:rsidRDefault="005425C2" w:rsidP="00017E3C">
      <w:pPr>
        <w:numPr>
          <w:ilvl w:val="1"/>
          <w:numId w:val="10"/>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VA, CST, and IOP prior to </w:t>
      </w:r>
      <w:r w:rsidR="00D24AF6">
        <w:rPr>
          <w:rFonts w:ascii="Times New Roman" w:eastAsia="Times New Roman" w:hAnsi="Times New Roman" w:cs="Times New Roman"/>
        </w:rPr>
        <w:t>FAi</w:t>
      </w:r>
    </w:p>
    <w:p w14:paraId="170F1DA0"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VA: 20/30</w:t>
      </w:r>
    </w:p>
    <w:p w14:paraId="39F043CA"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CST: 240 µm</w:t>
      </w:r>
    </w:p>
    <w:p w14:paraId="51656CDB" w14:textId="77777777" w:rsidR="00D55DC3" w:rsidRPr="00D42DE1" w:rsidRDefault="005425C2" w:rsidP="00017E3C">
      <w:pPr>
        <w:pStyle w:val="ColorfulList-Accent1"/>
        <w:numPr>
          <w:ilvl w:val="2"/>
          <w:numId w:val="10"/>
        </w:numPr>
        <w:spacing w:line="480" w:lineRule="auto"/>
        <w:rPr>
          <w:rFonts w:ascii="Times New Roman" w:hAnsi="Times New Roman"/>
        </w:rPr>
      </w:pPr>
      <w:r w:rsidRPr="00D55DC3">
        <w:rPr>
          <w:rFonts w:ascii="Times New Roman" w:hAnsi="Times New Roman"/>
          <w:sz w:val="22"/>
        </w:rPr>
        <w:t xml:space="preserve">IOP: </w:t>
      </w:r>
      <w:r w:rsidR="00D13976" w:rsidRPr="00D55DC3">
        <w:rPr>
          <w:rFonts w:ascii="Times New Roman" w:hAnsi="Times New Roman"/>
          <w:sz w:val="22"/>
        </w:rPr>
        <w:t>11</w:t>
      </w:r>
      <w:r w:rsidRPr="00D55DC3">
        <w:rPr>
          <w:rFonts w:ascii="Times New Roman" w:hAnsi="Times New Roman"/>
          <w:sz w:val="22"/>
        </w:rPr>
        <w:t xml:space="preserve"> mmHg</w:t>
      </w:r>
    </w:p>
    <w:p w14:paraId="3B0DEA8C" w14:textId="77777777" w:rsidR="00D55DC3" w:rsidRPr="00D42DE1" w:rsidRDefault="00D55DC3" w:rsidP="00017E3C">
      <w:pPr>
        <w:pStyle w:val="ColorfulList-Accent1"/>
        <w:spacing w:line="480" w:lineRule="auto"/>
        <w:ind w:left="0"/>
        <w:rPr>
          <w:rFonts w:ascii="Times New Roman" w:hAnsi="Times New Roman"/>
        </w:rPr>
      </w:pPr>
    </w:p>
    <w:p w14:paraId="1FEBC04C" w14:textId="77777777" w:rsidR="003F566B" w:rsidRPr="00D55DC3" w:rsidRDefault="005425C2" w:rsidP="00017E3C">
      <w:pPr>
        <w:numPr>
          <w:ilvl w:val="1"/>
          <w:numId w:val="10"/>
        </w:numPr>
        <w:spacing w:line="480" w:lineRule="auto"/>
        <w:rPr>
          <w:rFonts w:ascii="Times New Roman" w:eastAsia="Times New Roman" w:hAnsi="Times New Roman" w:cs="Times New Roman"/>
        </w:rPr>
      </w:pPr>
      <w:r w:rsidRPr="00D55DC3">
        <w:rPr>
          <w:rFonts w:ascii="Times New Roman" w:eastAsia="Times New Roman" w:hAnsi="Times New Roman" w:cs="Times New Roman"/>
        </w:rPr>
        <w:t xml:space="preserve">VA, CST, and IOP 12 months after </w:t>
      </w:r>
      <w:r w:rsidR="00D24AF6">
        <w:rPr>
          <w:rFonts w:ascii="Times New Roman" w:eastAsia="Times New Roman" w:hAnsi="Times New Roman" w:cs="Times New Roman"/>
        </w:rPr>
        <w:t>FAi</w:t>
      </w:r>
    </w:p>
    <w:p w14:paraId="323CE95E"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VA: 20/30</w:t>
      </w:r>
    </w:p>
    <w:p w14:paraId="65D1991B"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CST: 247 µm</w:t>
      </w:r>
    </w:p>
    <w:p w14:paraId="34EB9878"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 xml:space="preserve">IOP: </w:t>
      </w:r>
      <w:r w:rsidR="00D13976">
        <w:rPr>
          <w:rFonts w:ascii="Times New Roman" w:hAnsi="Times New Roman"/>
          <w:sz w:val="22"/>
        </w:rPr>
        <w:t>9</w:t>
      </w:r>
      <w:r w:rsidRPr="00D42DE1">
        <w:rPr>
          <w:rFonts w:ascii="Times New Roman" w:hAnsi="Times New Roman"/>
          <w:sz w:val="22"/>
        </w:rPr>
        <w:t xml:space="preserve"> mmHg</w:t>
      </w:r>
    </w:p>
    <w:p w14:paraId="4D451081" w14:textId="77777777" w:rsidR="003F566B" w:rsidRPr="00D42DE1" w:rsidRDefault="003F566B" w:rsidP="00017E3C">
      <w:pPr>
        <w:pStyle w:val="ColorfulList-Accent1"/>
        <w:spacing w:line="480" w:lineRule="auto"/>
        <w:ind w:left="0"/>
        <w:rPr>
          <w:rFonts w:ascii="Times New Roman" w:hAnsi="Times New Roman"/>
        </w:rPr>
      </w:pPr>
    </w:p>
    <w:bookmarkEnd w:id="44"/>
    <w:p w14:paraId="6D9707B1"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OS</w:t>
      </w:r>
    </w:p>
    <w:p w14:paraId="560F018B" w14:textId="77777777" w:rsidR="003F566B" w:rsidRDefault="005425C2" w:rsidP="00017E3C">
      <w:pPr>
        <w:numPr>
          <w:ilvl w:val="1"/>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prior to </w:t>
      </w:r>
      <w:r w:rsidR="00D24AF6">
        <w:rPr>
          <w:rFonts w:ascii="Times New Roman" w:eastAsia="Times New Roman" w:hAnsi="Times New Roman" w:cs="Times New Roman"/>
        </w:rPr>
        <w:t>FAi</w:t>
      </w:r>
    </w:p>
    <w:p w14:paraId="18BB0F3C"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VA: 20/30</w:t>
      </w:r>
    </w:p>
    <w:p w14:paraId="5B442D30" w14:textId="77777777" w:rsidR="003F566B" w:rsidRPr="00D42DE1"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CST: 252 µm</w:t>
      </w:r>
    </w:p>
    <w:p w14:paraId="618673B6" w14:textId="77777777" w:rsidR="003F566B" w:rsidRDefault="005425C2" w:rsidP="00017E3C">
      <w:pPr>
        <w:pStyle w:val="ColorfulList-Accent1"/>
        <w:numPr>
          <w:ilvl w:val="2"/>
          <w:numId w:val="10"/>
        </w:numPr>
        <w:spacing w:line="480" w:lineRule="auto"/>
        <w:rPr>
          <w:rFonts w:ascii="Times New Roman" w:hAnsi="Times New Roman"/>
        </w:rPr>
      </w:pPr>
      <w:r w:rsidRPr="00D42DE1">
        <w:rPr>
          <w:rFonts w:ascii="Times New Roman" w:hAnsi="Times New Roman"/>
          <w:sz w:val="22"/>
        </w:rPr>
        <w:t xml:space="preserve">IOP: </w:t>
      </w:r>
      <w:r w:rsidR="00D13976">
        <w:rPr>
          <w:rFonts w:ascii="Times New Roman" w:hAnsi="Times New Roman"/>
          <w:sz w:val="22"/>
        </w:rPr>
        <w:t>14</w:t>
      </w:r>
      <w:r w:rsidRPr="00D42DE1">
        <w:rPr>
          <w:rFonts w:ascii="Times New Roman" w:hAnsi="Times New Roman"/>
          <w:sz w:val="22"/>
        </w:rPr>
        <w:t xml:space="preserve"> mmHg</w:t>
      </w:r>
    </w:p>
    <w:p w14:paraId="7E11EED2" w14:textId="77777777" w:rsidR="007174C6" w:rsidRPr="00D42DE1" w:rsidRDefault="007174C6" w:rsidP="00017E3C">
      <w:pPr>
        <w:pStyle w:val="ColorfulList-Accent1"/>
        <w:spacing w:line="480" w:lineRule="auto"/>
        <w:ind w:left="0"/>
        <w:rPr>
          <w:rFonts w:ascii="Times New Roman" w:hAnsi="Times New Roman"/>
        </w:rPr>
      </w:pPr>
    </w:p>
    <w:p w14:paraId="1103E91A" w14:textId="77777777" w:rsidR="003F566B" w:rsidRDefault="005425C2" w:rsidP="00017E3C">
      <w:pPr>
        <w:numPr>
          <w:ilvl w:val="0"/>
          <w:numId w:val="10"/>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VA, CST, and IOP 12 months after </w:t>
      </w:r>
      <w:r w:rsidR="00D24AF6">
        <w:rPr>
          <w:rFonts w:ascii="Times New Roman" w:eastAsia="Times New Roman" w:hAnsi="Times New Roman" w:cs="Times New Roman"/>
        </w:rPr>
        <w:t>FAi</w:t>
      </w:r>
    </w:p>
    <w:p w14:paraId="5E1232D5"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VA: 20/25</w:t>
      </w:r>
    </w:p>
    <w:p w14:paraId="7B34EB8B" w14:textId="77777777" w:rsidR="003F566B" w:rsidRPr="00D42DE1"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CST: 241 µm</w:t>
      </w:r>
    </w:p>
    <w:p w14:paraId="383D2F5A" w14:textId="77777777" w:rsidR="003F566B" w:rsidRPr="007A6847" w:rsidRDefault="005425C2" w:rsidP="00017E3C">
      <w:pPr>
        <w:pStyle w:val="ColorfulList-Accent1"/>
        <w:numPr>
          <w:ilvl w:val="1"/>
          <w:numId w:val="10"/>
        </w:numPr>
        <w:spacing w:line="480" w:lineRule="auto"/>
        <w:rPr>
          <w:rFonts w:ascii="Times New Roman" w:hAnsi="Times New Roman"/>
        </w:rPr>
      </w:pPr>
      <w:r w:rsidRPr="00D42DE1">
        <w:rPr>
          <w:rFonts w:ascii="Times New Roman" w:hAnsi="Times New Roman"/>
          <w:sz w:val="22"/>
        </w:rPr>
        <w:t xml:space="preserve">IOP: </w:t>
      </w:r>
      <w:r w:rsidR="00D13976">
        <w:rPr>
          <w:rFonts w:ascii="Times New Roman" w:hAnsi="Times New Roman"/>
          <w:sz w:val="22"/>
        </w:rPr>
        <w:t>12</w:t>
      </w:r>
      <w:r w:rsidRPr="00D42DE1">
        <w:rPr>
          <w:rFonts w:ascii="Times New Roman" w:hAnsi="Times New Roman"/>
          <w:sz w:val="22"/>
        </w:rPr>
        <w:t xml:space="preserve"> mmHg</w:t>
      </w:r>
    </w:p>
    <w:p w14:paraId="1E4E7347" w14:textId="77777777" w:rsidR="003C2036" w:rsidRDefault="003C2036" w:rsidP="00017E3C">
      <w:pPr>
        <w:pStyle w:val="ColorfulList-Accent1"/>
        <w:spacing w:line="480" w:lineRule="auto"/>
        <w:ind w:left="0"/>
        <w:rPr>
          <w:rFonts w:ascii="Times New Roman" w:hAnsi="Times New Roman"/>
        </w:rPr>
      </w:pPr>
    </w:p>
    <w:p w14:paraId="42A92DA1"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Abbreviations</w:t>
      </w:r>
    </w:p>
    <w:p w14:paraId="6F485439"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BID</w:t>
      </w:r>
      <w:r w:rsidRPr="009E7AE6">
        <w:rPr>
          <w:rFonts w:ascii="Times New Roman" w:hAnsi="Times New Roman"/>
          <w:sz w:val="22"/>
          <w:szCs w:val="22"/>
        </w:rPr>
        <w:tab/>
      </w:r>
      <w:r w:rsidRPr="009E7AE6">
        <w:rPr>
          <w:rFonts w:ascii="Times New Roman" w:hAnsi="Times New Roman"/>
          <w:sz w:val="22"/>
          <w:szCs w:val="22"/>
        </w:rPr>
        <w:tab/>
        <w:t>twice daily</w:t>
      </w:r>
    </w:p>
    <w:p w14:paraId="44D40DA3"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lastRenderedPageBreak/>
        <w:t>CME</w:t>
      </w:r>
      <w:r w:rsidRPr="009E7AE6">
        <w:rPr>
          <w:rFonts w:ascii="Times New Roman" w:hAnsi="Times New Roman"/>
          <w:sz w:val="22"/>
          <w:szCs w:val="22"/>
        </w:rPr>
        <w:tab/>
      </w:r>
      <w:r w:rsidRPr="009E7AE6">
        <w:rPr>
          <w:rFonts w:ascii="Times New Roman" w:hAnsi="Times New Roman"/>
          <w:sz w:val="22"/>
          <w:szCs w:val="22"/>
        </w:rPr>
        <w:tab/>
        <w:t>cystoid macular edema</w:t>
      </w:r>
    </w:p>
    <w:p w14:paraId="161BF4AB"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CST</w:t>
      </w:r>
      <w:r w:rsidRPr="009E7AE6">
        <w:rPr>
          <w:rFonts w:ascii="Times New Roman" w:hAnsi="Times New Roman"/>
          <w:sz w:val="22"/>
          <w:szCs w:val="22"/>
        </w:rPr>
        <w:tab/>
      </w:r>
      <w:r w:rsidRPr="009E7AE6">
        <w:rPr>
          <w:rFonts w:ascii="Times New Roman" w:hAnsi="Times New Roman"/>
          <w:sz w:val="22"/>
          <w:szCs w:val="22"/>
        </w:rPr>
        <w:tab/>
        <w:t>central subfield thickness</w:t>
      </w:r>
    </w:p>
    <w:p w14:paraId="4985FE6A"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GERD</w:t>
      </w:r>
      <w:r w:rsidRPr="009E7AE6">
        <w:rPr>
          <w:rFonts w:ascii="Times New Roman" w:hAnsi="Times New Roman"/>
          <w:sz w:val="22"/>
          <w:szCs w:val="22"/>
        </w:rPr>
        <w:tab/>
      </w:r>
      <w:r w:rsidRPr="009E7AE6">
        <w:rPr>
          <w:rFonts w:ascii="Times New Roman" w:hAnsi="Times New Roman"/>
          <w:sz w:val="22"/>
          <w:szCs w:val="22"/>
        </w:rPr>
        <w:tab/>
        <w:t>gastroesophageal reflux</w:t>
      </w:r>
    </w:p>
    <w:p w14:paraId="347E0E7C" w14:textId="77777777" w:rsidR="00ED3ABF" w:rsidRPr="009E7AE6" w:rsidRDefault="00ED3ABF" w:rsidP="00ED3ABF">
      <w:pPr>
        <w:pStyle w:val="ColorfulList-Accent1"/>
        <w:spacing w:line="480" w:lineRule="auto"/>
        <w:ind w:left="0"/>
        <w:rPr>
          <w:rFonts w:ascii="Times New Roman" w:hAnsi="Times New Roman"/>
          <w:sz w:val="22"/>
          <w:szCs w:val="22"/>
        </w:rPr>
      </w:pPr>
      <w:proofErr w:type="spellStart"/>
      <w:r w:rsidRPr="009E7AE6">
        <w:rPr>
          <w:rFonts w:ascii="Times New Roman" w:hAnsi="Times New Roman"/>
          <w:sz w:val="22"/>
          <w:szCs w:val="22"/>
        </w:rPr>
        <w:t>FAi</w:t>
      </w:r>
      <w:proofErr w:type="spellEnd"/>
      <w:r w:rsidRPr="009E7AE6">
        <w:rPr>
          <w:rFonts w:ascii="Times New Roman" w:hAnsi="Times New Roman"/>
          <w:sz w:val="22"/>
          <w:szCs w:val="22"/>
        </w:rPr>
        <w:tab/>
      </w:r>
      <w:r w:rsidRPr="009E7AE6">
        <w:rPr>
          <w:rFonts w:ascii="Times New Roman" w:hAnsi="Times New Roman"/>
          <w:sz w:val="22"/>
          <w:szCs w:val="22"/>
        </w:rPr>
        <w:tab/>
        <w:t>fluocinolone acetonide implant</w:t>
      </w:r>
    </w:p>
    <w:p w14:paraId="62FE8D0D"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ILM</w:t>
      </w:r>
      <w:r w:rsidRPr="009E7AE6">
        <w:rPr>
          <w:rFonts w:ascii="Times New Roman" w:hAnsi="Times New Roman"/>
          <w:sz w:val="22"/>
          <w:szCs w:val="22"/>
        </w:rPr>
        <w:tab/>
      </w:r>
      <w:r w:rsidRPr="009E7AE6">
        <w:rPr>
          <w:rFonts w:ascii="Times New Roman" w:hAnsi="Times New Roman"/>
          <w:sz w:val="22"/>
          <w:szCs w:val="22"/>
        </w:rPr>
        <w:tab/>
        <w:t>internal limiting membrane</w:t>
      </w:r>
    </w:p>
    <w:p w14:paraId="5A761C0A"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IOL</w:t>
      </w:r>
      <w:r w:rsidRPr="009E7AE6">
        <w:rPr>
          <w:rFonts w:ascii="Times New Roman" w:hAnsi="Times New Roman"/>
          <w:sz w:val="22"/>
          <w:szCs w:val="22"/>
        </w:rPr>
        <w:tab/>
      </w:r>
      <w:r w:rsidRPr="009E7AE6">
        <w:rPr>
          <w:rFonts w:ascii="Times New Roman" w:hAnsi="Times New Roman"/>
          <w:sz w:val="22"/>
          <w:szCs w:val="22"/>
        </w:rPr>
        <w:tab/>
        <w:t>intraocular lens</w:t>
      </w:r>
    </w:p>
    <w:p w14:paraId="001E9031"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IOP</w:t>
      </w:r>
      <w:r w:rsidRPr="009E7AE6">
        <w:rPr>
          <w:rFonts w:ascii="Times New Roman" w:hAnsi="Times New Roman"/>
          <w:sz w:val="22"/>
          <w:szCs w:val="22"/>
        </w:rPr>
        <w:tab/>
      </w:r>
      <w:r w:rsidRPr="009E7AE6">
        <w:rPr>
          <w:rFonts w:ascii="Times New Roman" w:hAnsi="Times New Roman"/>
          <w:sz w:val="22"/>
          <w:szCs w:val="22"/>
        </w:rPr>
        <w:tab/>
        <w:t>intraocular pressure</w:t>
      </w:r>
    </w:p>
    <w:p w14:paraId="2F8E5223"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IVI</w:t>
      </w:r>
      <w:r w:rsidRPr="009E7AE6">
        <w:rPr>
          <w:rFonts w:ascii="Times New Roman" w:hAnsi="Times New Roman"/>
          <w:sz w:val="22"/>
          <w:szCs w:val="22"/>
        </w:rPr>
        <w:tab/>
      </w:r>
      <w:r w:rsidRPr="009E7AE6">
        <w:rPr>
          <w:rFonts w:ascii="Times New Roman" w:hAnsi="Times New Roman"/>
          <w:sz w:val="22"/>
          <w:szCs w:val="22"/>
        </w:rPr>
        <w:tab/>
        <w:t>intravitreal injection</w:t>
      </w:r>
    </w:p>
    <w:p w14:paraId="01F1D440"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NAION</w:t>
      </w:r>
      <w:r>
        <w:rPr>
          <w:rFonts w:ascii="Times New Roman" w:hAnsi="Times New Roman"/>
          <w:sz w:val="22"/>
          <w:szCs w:val="22"/>
        </w:rPr>
        <w:tab/>
      </w:r>
      <w:r w:rsidRPr="009E7AE6">
        <w:rPr>
          <w:rFonts w:ascii="Times New Roman" w:hAnsi="Times New Roman"/>
          <w:sz w:val="22"/>
          <w:szCs w:val="22"/>
        </w:rPr>
        <w:tab/>
        <w:t>non-arteritic anterior ischemic optic neuropathy</w:t>
      </w:r>
    </w:p>
    <w:p w14:paraId="35683A59"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NIU-PS</w:t>
      </w:r>
      <w:r>
        <w:rPr>
          <w:rFonts w:ascii="Times New Roman" w:hAnsi="Times New Roman"/>
          <w:sz w:val="22"/>
          <w:szCs w:val="22"/>
        </w:rPr>
        <w:tab/>
      </w:r>
      <w:r w:rsidRPr="009E7AE6">
        <w:rPr>
          <w:rFonts w:ascii="Times New Roman" w:hAnsi="Times New Roman"/>
          <w:sz w:val="22"/>
          <w:szCs w:val="22"/>
        </w:rPr>
        <w:tab/>
        <w:t>non-infectious uveitis affecting the posterior segment</w:t>
      </w:r>
    </w:p>
    <w:p w14:paraId="7A932A6B"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NSAID</w:t>
      </w:r>
      <w:r w:rsidRPr="009E7AE6">
        <w:rPr>
          <w:rFonts w:ascii="Times New Roman" w:hAnsi="Times New Roman"/>
          <w:sz w:val="22"/>
          <w:szCs w:val="22"/>
        </w:rPr>
        <w:tab/>
      </w:r>
      <w:r>
        <w:rPr>
          <w:rFonts w:ascii="Times New Roman" w:hAnsi="Times New Roman"/>
          <w:sz w:val="22"/>
          <w:szCs w:val="22"/>
        </w:rPr>
        <w:tab/>
      </w:r>
      <w:r w:rsidRPr="009E7AE6">
        <w:rPr>
          <w:rFonts w:ascii="Times New Roman" w:hAnsi="Times New Roman"/>
          <w:sz w:val="22"/>
          <w:szCs w:val="22"/>
        </w:rPr>
        <w:t>nonsteroidal anti-inflammatory drug</w:t>
      </w:r>
    </w:p>
    <w:p w14:paraId="7ACF43A7"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OCT</w:t>
      </w:r>
      <w:r w:rsidRPr="009E7AE6">
        <w:rPr>
          <w:rFonts w:ascii="Times New Roman" w:hAnsi="Times New Roman"/>
          <w:sz w:val="22"/>
          <w:szCs w:val="22"/>
        </w:rPr>
        <w:tab/>
      </w:r>
      <w:r w:rsidRPr="009E7AE6">
        <w:rPr>
          <w:rFonts w:ascii="Times New Roman" w:hAnsi="Times New Roman"/>
          <w:sz w:val="22"/>
          <w:szCs w:val="22"/>
        </w:rPr>
        <w:tab/>
        <w:t>optical coherence tomography</w:t>
      </w:r>
    </w:p>
    <w:p w14:paraId="7C635660"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OD</w:t>
      </w:r>
      <w:r w:rsidRPr="009E7AE6">
        <w:rPr>
          <w:rFonts w:ascii="Times New Roman" w:hAnsi="Times New Roman"/>
          <w:sz w:val="22"/>
          <w:szCs w:val="22"/>
        </w:rPr>
        <w:tab/>
      </w:r>
      <w:r w:rsidRPr="009E7AE6">
        <w:rPr>
          <w:rFonts w:ascii="Times New Roman" w:hAnsi="Times New Roman"/>
          <w:sz w:val="22"/>
          <w:szCs w:val="22"/>
        </w:rPr>
        <w:tab/>
        <w:t>right eye</w:t>
      </w:r>
    </w:p>
    <w:p w14:paraId="09F592B2"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OS</w:t>
      </w:r>
      <w:r w:rsidRPr="009E7AE6">
        <w:rPr>
          <w:rFonts w:ascii="Times New Roman" w:hAnsi="Times New Roman"/>
          <w:sz w:val="22"/>
          <w:szCs w:val="22"/>
        </w:rPr>
        <w:tab/>
      </w:r>
      <w:r w:rsidRPr="009E7AE6">
        <w:rPr>
          <w:rFonts w:ascii="Times New Roman" w:hAnsi="Times New Roman"/>
          <w:sz w:val="22"/>
          <w:szCs w:val="22"/>
        </w:rPr>
        <w:tab/>
        <w:t>left eye</w:t>
      </w:r>
    </w:p>
    <w:p w14:paraId="2D0966D8"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OU</w:t>
      </w:r>
      <w:r w:rsidRPr="009E7AE6">
        <w:rPr>
          <w:rFonts w:ascii="Times New Roman" w:hAnsi="Times New Roman"/>
          <w:sz w:val="22"/>
          <w:szCs w:val="22"/>
        </w:rPr>
        <w:tab/>
      </w:r>
      <w:r w:rsidRPr="009E7AE6">
        <w:rPr>
          <w:rFonts w:ascii="Times New Roman" w:hAnsi="Times New Roman"/>
          <w:sz w:val="22"/>
          <w:szCs w:val="22"/>
        </w:rPr>
        <w:tab/>
        <w:t>both eyes</w:t>
      </w:r>
    </w:p>
    <w:p w14:paraId="5CBB3E70"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PCIOL</w:t>
      </w:r>
      <w:r w:rsidRPr="009E7AE6">
        <w:rPr>
          <w:rFonts w:ascii="Times New Roman" w:hAnsi="Times New Roman"/>
          <w:sz w:val="22"/>
          <w:szCs w:val="22"/>
        </w:rPr>
        <w:tab/>
      </w:r>
      <w:r w:rsidRPr="009E7AE6">
        <w:rPr>
          <w:rFonts w:ascii="Times New Roman" w:hAnsi="Times New Roman"/>
          <w:sz w:val="22"/>
          <w:szCs w:val="22"/>
        </w:rPr>
        <w:tab/>
        <w:t>posterior chamber intraocular lenses</w:t>
      </w:r>
    </w:p>
    <w:p w14:paraId="165743F4"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POAG</w:t>
      </w:r>
      <w:r w:rsidRPr="009E7AE6">
        <w:rPr>
          <w:rFonts w:ascii="Times New Roman" w:hAnsi="Times New Roman"/>
          <w:sz w:val="22"/>
          <w:szCs w:val="22"/>
        </w:rPr>
        <w:tab/>
      </w:r>
      <w:r w:rsidRPr="009E7AE6">
        <w:rPr>
          <w:rFonts w:ascii="Times New Roman" w:hAnsi="Times New Roman"/>
          <w:sz w:val="22"/>
          <w:szCs w:val="22"/>
        </w:rPr>
        <w:tab/>
        <w:t>primary open angle glaucoma</w:t>
      </w:r>
    </w:p>
    <w:p w14:paraId="2CD6A562"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PPV</w:t>
      </w:r>
      <w:r w:rsidRPr="009E7AE6">
        <w:rPr>
          <w:rFonts w:ascii="Times New Roman" w:hAnsi="Times New Roman"/>
          <w:sz w:val="22"/>
          <w:szCs w:val="22"/>
        </w:rPr>
        <w:tab/>
      </w:r>
      <w:r w:rsidRPr="009E7AE6">
        <w:rPr>
          <w:rFonts w:ascii="Times New Roman" w:hAnsi="Times New Roman"/>
          <w:sz w:val="22"/>
          <w:szCs w:val="22"/>
        </w:rPr>
        <w:tab/>
        <w:t>pars plana vitrectomy</w:t>
      </w:r>
    </w:p>
    <w:p w14:paraId="41936DDA"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PVD</w:t>
      </w:r>
      <w:r w:rsidRPr="009E7AE6">
        <w:rPr>
          <w:rFonts w:ascii="Times New Roman" w:hAnsi="Times New Roman"/>
          <w:sz w:val="22"/>
          <w:szCs w:val="22"/>
        </w:rPr>
        <w:tab/>
      </w:r>
      <w:r w:rsidRPr="009E7AE6">
        <w:rPr>
          <w:rFonts w:ascii="Times New Roman" w:hAnsi="Times New Roman"/>
          <w:sz w:val="22"/>
          <w:szCs w:val="22"/>
        </w:rPr>
        <w:tab/>
        <w:t>posterior vitreous detachment</w:t>
      </w:r>
    </w:p>
    <w:p w14:paraId="4FEA2873"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 xml:space="preserve">SD-OCT </w:t>
      </w:r>
      <w:r w:rsidRPr="009E7AE6">
        <w:rPr>
          <w:rFonts w:ascii="Times New Roman" w:hAnsi="Times New Roman"/>
          <w:sz w:val="22"/>
          <w:szCs w:val="22"/>
        </w:rPr>
        <w:tab/>
        <w:t xml:space="preserve">spectral domain optical coherence tomography </w:t>
      </w:r>
    </w:p>
    <w:p w14:paraId="651E9EF7"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VA</w:t>
      </w:r>
      <w:r w:rsidRPr="009E7AE6">
        <w:rPr>
          <w:rFonts w:ascii="Times New Roman" w:hAnsi="Times New Roman"/>
          <w:sz w:val="22"/>
          <w:szCs w:val="22"/>
        </w:rPr>
        <w:tab/>
      </w:r>
      <w:r w:rsidRPr="009E7AE6">
        <w:rPr>
          <w:rFonts w:ascii="Times New Roman" w:hAnsi="Times New Roman"/>
          <w:sz w:val="22"/>
          <w:szCs w:val="22"/>
        </w:rPr>
        <w:tab/>
        <w:t>visual acuity</w:t>
      </w:r>
    </w:p>
    <w:p w14:paraId="62C545BE"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VEGF</w:t>
      </w:r>
      <w:r w:rsidRPr="009E7AE6">
        <w:rPr>
          <w:rFonts w:ascii="Times New Roman" w:hAnsi="Times New Roman"/>
          <w:sz w:val="22"/>
          <w:szCs w:val="22"/>
        </w:rPr>
        <w:tab/>
      </w:r>
      <w:r w:rsidRPr="009E7AE6">
        <w:rPr>
          <w:rFonts w:ascii="Times New Roman" w:hAnsi="Times New Roman"/>
          <w:sz w:val="22"/>
          <w:szCs w:val="22"/>
        </w:rPr>
        <w:tab/>
        <w:t>vascular endothelial growth factor</w:t>
      </w:r>
    </w:p>
    <w:p w14:paraId="451165F6" w14:textId="77777777" w:rsidR="00ED3ABF" w:rsidRPr="009E7AE6" w:rsidRDefault="00ED3ABF" w:rsidP="00ED3ABF">
      <w:pPr>
        <w:pStyle w:val="ColorfulList-Accent1"/>
        <w:spacing w:line="480" w:lineRule="auto"/>
        <w:ind w:left="0"/>
        <w:rPr>
          <w:rFonts w:ascii="Times New Roman" w:hAnsi="Times New Roman"/>
          <w:sz w:val="22"/>
          <w:szCs w:val="22"/>
        </w:rPr>
      </w:pPr>
      <w:r w:rsidRPr="009E7AE6">
        <w:rPr>
          <w:rFonts w:ascii="Times New Roman" w:hAnsi="Times New Roman"/>
          <w:sz w:val="22"/>
          <w:szCs w:val="22"/>
        </w:rPr>
        <w:t xml:space="preserve">YAG </w:t>
      </w:r>
      <w:r w:rsidRPr="009E7AE6">
        <w:rPr>
          <w:rFonts w:ascii="Times New Roman" w:hAnsi="Times New Roman"/>
          <w:sz w:val="22"/>
          <w:szCs w:val="22"/>
        </w:rPr>
        <w:tab/>
      </w:r>
      <w:r w:rsidRPr="009E7AE6">
        <w:rPr>
          <w:rFonts w:ascii="Times New Roman" w:hAnsi="Times New Roman"/>
          <w:sz w:val="22"/>
          <w:szCs w:val="22"/>
        </w:rPr>
        <w:tab/>
        <w:t>yttrium aluminum garnet</w:t>
      </w:r>
    </w:p>
    <w:p w14:paraId="47816356" w14:textId="77777777" w:rsidR="00ED3ABF" w:rsidRPr="00D42DE1" w:rsidRDefault="00ED3ABF" w:rsidP="00017E3C">
      <w:pPr>
        <w:pStyle w:val="ColorfulList-Accent1"/>
        <w:spacing w:line="480" w:lineRule="auto"/>
        <w:ind w:left="0"/>
        <w:rPr>
          <w:rFonts w:ascii="Times New Roman" w:hAnsi="Times New Roman"/>
        </w:rPr>
      </w:pPr>
    </w:p>
    <w:sectPr w:rsidR="00ED3ABF" w:rsidRPr="00D42DE1" w:rsidSect="00FD59DF">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27AD7" w14:textId="77777777" w:rsidR="004168CA" w:rsidRDefault="004168CA">
      <w:pPr>
        <w:spacing w:after="0" w:line="240" w:lineRule="auto"/>
      </w:pPr>
      <w:r>
        <w:separator/>
      </w:r>
    </w:p>
  </w:endnote>
  <w:endnote w:type="continuationSeparator" w:id="0">
    <w:p w14:paraId="3B2665EB" w14:textId="77777777" w:rsidR="004168CA" w:rsidRDefault="004168CA">
      <w:pPr>
        <w:spacing w:after="0" w:line="240" w:lineRule="auto"/>
      </w:pPr>
      <w:r>
        <w:continuationSeparator/>
      </w:r>
    </w:p>
  </w:endnote>
  <w:endnote w:type="continuationNotice" w:id="1">
    <w:p w14:paraId="40F8981C" w14:textId="77777777" w:rsidR="004168CA" w:rsidRDefault="00416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DF23B" w14:textId="77777777" w:rsidR="003F566B" w:rsidRPr="00D13976" w:rsidRDefault="00C6565B" w:rsidP="007A6847">
    <w:pPr>
      <w:pStyle w:val="Footer"/>
      <w:jc w:val="right"/>
      <w:rPr>
        <w:rFonts w:ascii="Times New Roman" w:hAnsi="Times New Roman"/>
      </w:rPr>
    </w:pPr>
    <w:r w:rsidRPr="00D13976">
      <w:rPr>
        <w:rFonts w:ascii="Times New Roman" w:hAnsi="Times New Roman"/>
      </w:rPr>
      <w:fldChar w:fldCharType="begin"/>
    </w:r>
    <w:r w:rsidRPr="00D13976">
      <w:rPr>
        <w:rFonts w:ascii="Times New Roman" w:hAnsi="Times New Roman"/>
      </w:rPr>
      <w:instrText xml:space="preserve"> PAGE   \* MERGEFORMAT </w:instrText>
    </w:r>
    <w:r w:rsidRPr="00D13976">
      <w:rPr>
        <w:rFonts w:ascii="Times New Roman" w:hAnsi="Times New Roman"/>
      </w:rPr>
      <w:fldChar w:fldCharType="separate"/>
    </w:r>
    <w:r w:rsidR="004A3511">
      <w:rPr>
        <w:rFonts w:ascii="Times New Roman" w:hAnsi="Times New Roman"/>
        <w:noProof/>
      </w:rPr>
      <w:t>11</w:t>
    </w:r>
    <w:r w:rsidRPr="00D13976">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462DA" w14:textId="77777777" w:rsidR="004168CA" w:rsidRDefault="004168CA">
      <w:pPr>
        <w:spacing w:after="0" w:line="240" w:lineRule="auto"/>
      </w:pPr>
      <w:r>
        <w:separator/>
      </w:r>
    </w:p>
  </w:footnote>
  <w:footnote w:type="continuationSeparator" w:id="0">
    <w:p w14:paraId="3ACE6BDF" w14:textId="77777777" w:rsidR="004168CA" w:rsidRDefault="004168CA">
      <w:pPr>
        <w:spacing w:after="0" w:line="240" w:lineRule="auto"/>
      </w:pPr>
      <w:r>
        <w:continuationSeparator/>
      </w:r>
    </w:p>
  </w:footnote>
  <w:footnote w:type="continuationNotice" w:id="1">
    <w:p w14:paraId="40B1E205" w14:textId="77777777" w:rsidR="004168CA" w:rsidRDefault="004168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B13"/>
    <w:multiLevelType w:val="hybridMultilevel"/>
    <w:tmpl w:val="F7E6B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AF2D0A"/>
    <w:multiLevelType w:val="multilevel"/>
    <w:tmpl w:val="0284D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16079B"/>
    <w:multiLevelType w:val="multilevel"/>
    <w:tmpl w:val="F6BC1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7E7D24"/>
    <w:multiLevelType w:val="hybridMultilevel"/>
    <w:tmpl w:val="32126D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874C81"/>
    <w:multiLevelType w:val="hybridMultilevel"/>
    <w:tmpl w:val="F490D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477B11"/>
    <w:multiLevelType w:val="hybridMultilevel"/>
    <w:tmpl w:val="FECEF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EA2664"/>
    <w:multiLevelType w:val="hybridMultilevel"/>
    <w:tmpl w:val="FB4ADD4A"/>
    <w:lvl w:ilvl="0" w:tplc="E5D6F8FC">
      <w:start w:val="1"/>
      <w:numFmt w:val="bullet"/>
      <w:lvlText w:val=""/>
      <w:lvlJc w:val="left"/>
      <w:pPr>
        <w:ind w:left="2160" w:hanging="360"/>
      </w:pPr>
      <w:rPr>
        <w:rFonts w:ascii="Symbol" w:hAnsi="Symbol"/>
      </w:rPr>
    </w:lvl>
    <w:lvl w:ilvl="1" w:tplc="77DCB8B2">
      <w:start w:val="1"/>
      <w:numFmt w:val="bullet"/>
      <w:lvlText w:val=""/>
      <w:lvlJc w:val="left"/>
      <w:pPr>
        <w:ind w:left="2160" w:hanging="360"/>
      </w:pPr>
      <w:rPr>
        <w:rFonts w:ascii="Symbol" w:hAnsi="Symbol"/>
      </w:rPr>
    </w:lvl>
    <w:lvl w:ilvl="2" w:tplc="375C294E">
      <w:start w:val="1"/>
      <w:numFmt w:val="bullet"/>
      <w:lvlText w:val=""/>
      <w:lvlJc w:val="left"/>
      <w:pPr>
        <w:ind w:left="2160" w:hanging="360"/>
      </w:pPr>
      <w:rPr>
        <w:rFonts w:ascii="Symbol" w:hAnsi="Symbol"/>
      </w:rPr>
    </w:lvl>
    <w:lvl w:ilvl="3" w:tplc="F2B836D6">
      <w:start w:val="1"/>
      <w:numFmt w:val="bullet"/>
      <w:lvlText w:val=""/>
      <w:lvlJc w:val="left"/>
      <w:pPr>
        <w:ind w:left="2160" w:hanging="360"/>
      </w:pPr>
      <w:rPr>
        <w:rFonts w:ascii="Symbol" w:hAnsi="Symbol"/>
      </w:rPr>
    </w:lvl>
    <w:lvl w:ilvl="4" w:tplc="F672F534">
      <w:start w:val="1"/>
      <w:numFmt w:val="bullet"/>
      <w:lvlText w:val=""/>
      <w:lvlJc w:val="left"/>
      <w:pPr>
        <w:ind w:left="2160" w:hanging="360"/>
      </w:pPr>
      <w:rPr>
        <w:rFonts w:ascii="Symbol" w:hAnsi="Symbol"/>
      </w:rPr>
    </w:lvl>
    <w:lvl w:ilvl="5" w:tplc="821C0EBA">
      <w:start w:val="1"/>
      <w:numFmt w:val="bullet"/>
      <w:lvlText w:val=""/>
      <w:lvlJc w:val="left"/>
      <w:pPr>
        <w:ind w:left="2160" w:hanging="360"/>
      </w:pPr>
      <w:rPr>
        <w:rFonts w:ascii="Symbol" w:hAnsi="Symbol"/>
      </w:rPr>
    </w:lvl>
    <w:lvl w:ilvl="6" w:tplc="57E0A3CA">
      <w:start w:val="1"/>
      <w:numFmt w:val="bullet"/>
      <w:lvlText w:val=""/>
      <w:lvlJc w:val="left"/>
      <w:pPr>
        <w:ind w:left="2160" w:hanging="360"/>
      </w:pPr>
      <w:rPr>
        <w:rFonts w:ascii="Symbol" w:hAnsi="Symbol"/>
      </w:rPr>
    </w:lvl>
    <w:lvl w:ilvl="7" w:tplc="2C3C6D82">
      <w:start w:val="1"/>
      <w:numFmt w:val="bullet"/>
      <w:lvlText w:val=""/>
      <w:lvlJc w:val="left"/>
      <w:pPr>
        <w:ind w:left="2160" w:hanging="360"/>
      </w:pPr>
      <w:rPr>
        <w:rFonts w:ascii="Symbol" w:hAnsi="Symbol"/>
      </w:rPr>
    </w:lvl>
    <w:lvl w:ilvl="8" w:tplc="A5AEA28C">
      <w:start w:val="1"/>
      <w:numFmt w:val="bullet"/>
      <w:lvlText w:val=""/>
      <w:lvlJc w:val="left"/>
      <w:pPr>
        <w:ind w:left="2160" w:hanging="360"/>
      </w:pPr>
      <w:rPr>
        <w:rFonts w:ascii="Symbol" w:hAnsi="Symbol"/>
      </w:rPr>
    </w:lvl>
  </w:abstractNum>
  <w:abstractNum w:abstractNumId="7" w15:restartNumberingAfterBreak="0">
    <w:nsid w:val="524D2634"/>
    <w:multiLevelType w:val="hybridMultilevel"/>
    <w:tmpl w:val="B970AFF0"/>
    <w:lvl w:ilvl="0" w:tplc="0F4C5CCC">
      <w:start w:val="1"/>
      <w:numFmt w:val="bullet"/>
      <w:lvlText w:val=""/>
      <w:lvlJc w:val="left"/>
      <w:pPr>
        <w:ind w:left="1080" w:hanging="360"/>
      </w:pPr>
      <w:rPr>
        <w:rFonts w:ascii="Symbol" w:hAnsi="Symbol"/>
      </w:rPr>
    </w:lvl>
    <w:lvl w:ilvl="1" w:tplc="5666DD0C">
      <w:start w:val="1"/>
      <w:numFmt w:val="bullet"/>
      <w:lvlText w:val=""/>
      <w:lvlJc w:val="left"/>
      <w:pPr>
        <w:ind w:left="1080" w:hanging="360"/>
      </w:pPr>
      <w:rPr>
        <w:rFonts w:ascii="Symbol" w:hAnsi="Symbol"/>
      </w:rPr>
    </w:lvl>
    <w:lvl w:ilvl="2" w:tplc="B05422B6">
      <w:start w:val="1"/>
      <w:numFmt w:val="bullet"/>
      <w:lvlText w:val=""/>
      <w:lvlJc w:val="left"/>
      <w:pPr>
        <w:ind w:left="1080" w:hanging="360"/>
      </w:pPr>
      <w:rPr>
        <w:rFonts w:ascii="Symbol" w:hAnsi="Symbol"/>
      </w:rPr>
    </w:lvl>
    <w:lvl w:ilvl="3" w:tplc="2BDA9D6C">
      <w:start w:val="1"/>
      <w:numFmt w:val="bullet"/>
      <w:lvlText w:val=""/>
      <w:lvlJc w:val="left"/>
      <w:pPr>
        <w:ind w:left="1080" w:hanging="360"/>
      </w:pPr>
      <w:rPr>
        <w:rFonts w:ascii="Symbol" w:hAnsi="Symbol"/>
      </w:rPr>
    </w:lvl>
    <w:lvl w:ilvl="4" w:tplc="B70E2782">
      <w:start w:val="1"/>
      <w:numFmt w:val="bullet"/>
      <w:lvlText w:val=""/>
      <w:lvlJc w:val="left"/>
      <w:pPr>
        <w:ind w:left="1080" w:hanging="360"/>
      </w:pPr>
      <w:rPr>
        <w:rFonts w:ascii="Symbol" w:hAnsi="Symbol"/>
      </w:rPr>
    </w:lvl>
    <w:lvl w:ilvl="5" w:tplc="F530DEA4">
      <w:start w:val="1"/>
      <w:numFmt w:val="bullet"/>
      <w:lvlText w:val=""/>
      <w:lvlJc w:val="left"/>
      <w:pPr>
        <w:ind w:left="1080" w:hanging="360"/>
      </w:pPr>
      <w:rPr>
        <w:rFonts w:ascii="Symbol" w:hAnsi="Symbol"/>
      </w:rPr>
    </w:lvl>
    <w:lvl w:ilvl="6" w:tplc="B9A0CB22">
      <w:start w:val="1"/>
      <w:numFmt w:val="bullet"/>
      <w:lvlText w:val=""/>
      <w:lvlJc w:val="left"/>
      <w:pPr>
        <w:ind w:left="1080" w:hanging="360"/>
      </w:pPr>
      <w:rPr>
        <w:rFonts w:ascii="Symbol" w:hAnsi="Symbol"/>
      </w:rPr>
    </w:lvl>
    <w:lvl w:ilvl="7" w:tplc="8270A038">
      <w:start w:val="1"/>
      <w:numFmt w:val="bullet"/>
      <w:lvlText w:val=""/>
      <w:lvlJc w:val="left"/>
      <w:pPr>
        <w:ind w:left="1080" w:hanging="360"/>
      </w:pPr>
      <w:rPr>
        <w:rFonts w:ascii="Symbol" w:hAnsi="Symbol"/>
      </w:rPr>
    </w:lvl>
    <w:lvl w:ilvl="8" w:tplc="0F64B89A">
      <w:start w:val="1"/>
      <w:numFmt w:val="bullet"/>
      <w:lvlText w:val=""/>
      <w:lvlJc w:val="left"/>
      <w:pPr>
        <w:ind w:left="1080" w:hanging="360"/>
      </w:pPr>
      <w:rPr>
        <w:rFonts w:ascii="Symbol" w:hAnsi="Symbol"/>
      </w:rPr>
    </w:lvl>
  </w:abstractNum>
  <w:abstractNum w:abstractNumId="8" w15:restartNumberingAfterBreak="0">
    <w:nsid w:val="6CEA1C8E"/>
    <w:multiLevelType w:val="hybridMultilevel"/>
    <w:tmpl w:val="2F3A1B62"/>
    <w:lvl w:ilvl="0" w:tplc="DD3E1F88">
      <w:start w:val="1"/>
      <w:numFmt w:val="bullet"/>
      <w:lvlText w:val=""/>
      <w:lvlJc w:val="left"/>
      <w:pPr>
        <w:ind w:left="1080" w:hanging="360"/>
      </w:pPr>
      <w:rPr>
        <w:rFonts w:ascii="Symbol" w:hAnsi="Symbol"/>
      </w:rPr>
    </w:lvl>
    <w:lvl w:ilvl="1" w:tplc="ECF644B4">
      <w:start w:val="1"/>
      <w:numFmt w:val="bullet"/>
      <w:lvlText w:val=""/>
      <w:lvlJc w:val="left"/>
      <w:pPr>
        <w:ind w:left="1080" w:hanging="360"/>
      </w:pPr>
      <w:rPr>
        <w:rFonts w:ascii="Symbol" w:hAnsi="Symbol"/>
      </w:rPr>
    </w:lvl>
    <w:lvl w:ilvl="2" w:tplc="17403E7A">
      <w:start w:val="1"/>
      <w:numFmt w:val="bullet"/>
      <w:lvlText w:val=""/>
      <w:lvlJc w:val="left"/>
      <w:pPr>
        <w:ind w:left="1080" w:hanging="360"/>
      </w:pPr>
      <w:rPr>
        <w:rFonts w:ascii="Symbol" w:hAnsi="Symbol"/>
      </w:rPr>
    </w:lvl>
    <w:lvl w:ilvl="3" w:tplc="22D0E4BC">
      <w:start w:val="1"/>
      <w:numFmt w:val="bullet"/>
      <w:lvlText w:val=""/>
      <w:lvlJc w:val="left"/>
      <w:pPr>
        <w:ind w:left="1080" w:hanging="360"/>
      </w:pPr>
      <w:rPr>
        <w:rFonts w:ascii="Symbol" w:hAnsi="Symbol"/>
      </w:rPr>
    </w:lvl>
    <w:lvl w:ilvl="4" w:tplc="9B70A696">
      <w:start w:val="1"/>
      <w:numFmt w:val="bullet"/>
      <w:lvlText w:val=""/>
      <w:lvlJc w:val="left"/>
      <w:pPr>
        <w:ind w:left="1080" w:hanging="360"/>
      </w:pPr>
      <w:rPr>
        <w:rFonts w:ascii="Symbol" w:hAnsi="Symbol"/>
      </w:rPr>
    </w:lvl>
    <w:lvl w:ilvl="5" w:tplc="3D5C51CE">
      <w:start w:val="1"/>
      <w:numFmt w:val="bullet"/>
      <w:lvlText w:val=""/>
      <w:lvlJc w:val="left"/>
      <w:pPr>
        <w:ind w:left="1080" w:hanging="360"/>
      </w:pPr>
      <w:rPr>
        <w:rFonts w:ascii="Symbol" w:hAnsi="Symbol"/>
      </w:rPr>
    </w:lvl>
    <w:lvl w:ilvl="6" w:tplc="B4C8E40E">
      <w:start w:val="1"/>
      <w:numFmt w:val="bullet"/>
      <w:lvlText w:val=""/>
      <w:lvlJc w:val="left"/>
      <w:pPr>
        <w:ind w:left="1080" w:hanging="360"/>
      </w:pPr>
      <w:rPr>
        <w:rFonts w:ascii="Symbol" w:hAnsi="Symbol"/>
      </w:rPr>
    </w:lvl>
    <w:lvl w:ilvl="7" w:tplc="8D2A08BA">
      <w:start w:val="1"/>
      <w:numFmt w:val="bullet"/>
      <w:lvlText w:val=""/>
      <w:lvlJc w:val="left"/>
      <w:pPr>
        <w:ind w:left="1080" w:hanging="360"/>
      </w:pPr>
      <w:rPr>
        <w:rFonts w:ascii="Symbol" w:hAnsi="Symbol"/>
      </w:rPr>
    </w:lvl>
    <w:lvl w:ilvl="8" w:tplc="3ECECFC2">
      <w:start w:val="1"/>
      <w:numFmt w:val="bullet"/>
      <w:lvlText w:val=""/>
      <w:lvlJc w:val="left"/>
      <w:pPr>
        <w:ind w:left="1080" w:hanging="360"/>
      </w:pPr>
      <w:rPr>
        <w:rFonts w:ascii="Symbol" w:hAnsi="Symbol"/>
      </w:rPr>
    </w:lvl>
  </w:abstractNum>
  <w:abstractNum w:abstractNumId="9" w15:restartNumberingAfterBreak="0">
    <w:nsid w:val="720445E9"/>
    <w:multiLevelType w:val="hybridMultilevel"/>
    <w:tmpl w:val="6172D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20373D"/>
    <w:multiLevelType w:val="hybridMultilevel"/>
    <w:tmpl w:val="B3C8A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A70311"/>
    <w:multiLevelType w:val="hybridMultilevel"/>
    <w:tmpl w:val="831EB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F47797"/>
    <w:multiLevelType w:val="hybridMultilevel"/>
    <w:tmpl w:val="7FAEB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A236EEA"/>
    <w:multiLevelType w:val="multilevel"/>
    <w:tmpl w:val="AEDCD5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7D172DA6"/>
    <w:multiLevelType w:val="hybridMultilevel"/>
    <w:tmpl w:val="E12023DC"/>
    <w:lvl w:ilvl="0" w:tplc="05AC19E2">
      <w:start w:val="1"/>
      <w:numFmt w:val="bullet"/>
      <w:lvlText w:val=""/>
      <w:lvlJc w:val="left"/>
      <w:pPr>
        <w:ind w:left="1080" w:hanging="360"/>
      </w:pPr>
      <w:rPr>
        <w:rFonts w:ascii="Symbol" w:hAnsi="Symbol"/>
      </w:rPr>
    </w:lvl>
    <w:lvl w:ilvl="1" w:tplc="730270BE">
      <w:start w:val="1"/>
      <w:numFmt w:val="bullet"/>
      <w:lvlText w:val=""/>
      <w:lvlJc w:val="left"/>
      <w:pPr>
        <w:ind w:left="1080" w:hanging="360"/>
      </w:pPr>
      <w:rPr>
        <w:rFonts w:ascii="Symbol" w:hAnsi="Symbol"/>
      </w:rPr>
    </w:lvl>
    <w:lvl w:ilvl="2" w:tplc="B37892B4">
      <w:start w:val="1"/>
      <w:numFmt w:val="bullet"/>
      <w:lvlText w:val=""/>
      <w:lvlJc w:val="left"/>
      <w:pPr>
        <w:ind w:left="1080" w:hanging="360"/>
      </w:pPr>
      <w:rPr>
        <w:rFonts w:ascii="Symbol" w:hAnsi="Symbol"/>
      </w:rPr>
    </w:lvl>
    <w:lvl w:ilvl="3" w:tplc="7C0C687E">
      <w:start w:val="1"/>
      <w:numFmt w:val="bullet"/>
      <w:lvlText w:val=""/>
      <w:lvlJc w:val="left"/>
      <w:pPr>
        <w:ind w:left="1080" w:hanging="360"/>
      </w:pPr>
      <w:rPr>
        <w:rFonts w:ascii="Symbol" w:hAnsi="Symbol"/>
      </w:rPr>
    </w:lvl>
    <w:lvl w:ilvl="4" w:tplc="1638E6B6">
      <w:start w:val="1"/>
      <w:numFmt w:val="bullet"/>
      <w:lvlText w:val=""/>
      <w:lvlJc w:val="left"/>
      <w:pPr>
        <w:ind w:left="1080" w:hanging="360"/>
      </w:pPr>
      <w:rPr>
        <w:rFonts w:ascii="Symbol" w:hAnsi="Symbol"/>
      </w:rPr>
    </w:lvl>
    <w:lvl w:ilvl="5" w:tplc="79BEE406">
      <w:start w:val="1"/>
      <w:numFmt w:val="bullet"/>
      <w:lvlText w:val=""/>
      <w:lvlJc w:val="left"/>
      <w:pPr>
        <w:ind w:left="1080" w:hanging="360"/>
      </w:pPr>
      <w:rPr>
        <w:rFonts w:ascii="Symbol" w:hAnsi="Symbol"/>
      </w:rPr>
    </w:lvl>
    <w:lvl w:ilvl="6" w:tplc="3A7C05A6">
      <w:start w:val="1"/>
      <w:numFmt w:val="bullet"/>
      <w:lvlText w:val=""/>
      <w:lvlJc w:val="left"/>
      <w:pPr>
        <w:ind w:left="1080" w:hanging="360"/>
      </w:pPr>
      <w:rPr>
        <w:rFonts w:ascii="Symbol" w:hAnsi="Symbol"/>
      </w:rPr>
    </w:lvl>
    <w:lvl w:ilvl="7" w:tplc="0040F342">
      <w:start w:val="1"/>
      <w:numFmt w:val="bullet"/>
      <w:lvlText w:val=""/>
      <w:lvlJc w:val="left"/>
      <w:pPr>
        <w:ind w:left="1080" w:hanging="360"/>
      </w:pPr>
      <w:rPr>
        <w:rFonts w:ascii="Symbol" w:hAnsi="Symbol"/>
      </w:rPr>
    </w:lvl>
    <w:lvl w:ilvl="8" w:tplc="E506968E">
      <w:start w:val="1"/>
      <w:numFmt w:val="bullet"/>
      <w:lvlText w:val=""/>
      <w:lvlJc w:val="left"/>
      <w:pPr>
        <w:ind w:left="1080" w:hanging="360"/>
      </w:pPr>
      <w:rPr>
        <w:rFonts w:ascii="Symbol" w:hAnsi="Symbol"/>
      </w:rPr>
    </w:lvl>
  </w:abstractNum>
  <w:num w:numId="1" w16cid:durableId="137110527">
    <w:abstractNumId w:val="1"/>
  </w:num>
  <w:num w:numId="2" w16cid:durableId="442501181">
    <w:abstractNumId w:val="2"/>
  </w:num>
  <w:num w:numId="3" w16cid:durableId="713967081">
    <w:abstractNumId w:val="13"/>
  </w:num>
  <w:num w:numId="4" w16cid:durableId="1210146723">
    <w:abstractNumId w:val="5"/>
  </w:num>
  <w:num w:numId="5" w16cid:durableId="1218978996">
    <w:abstractNumId w:val="9"/>
  </w:num>
  <w:num w:numId="6" w16cid:durableId="1082603641">
    <w:abstractNumId w:val="0"/>
  </w:num>
  <w:num w:numId="7" w16cid:durableId="644621696">
    <w:abstractNumId w:val="11"/>
  </w:num>
  <w:num w:numId="8" w16cid:durableId="1726295318">
    <w:abstractNumId w:val="10"/>
  </w:num>
  <w:num w:numId="9" w16cid:durableId="1847596446">
    <w:abstractNumId w:val="4"/>
  </w:num>
  <w:num w:numId="10" w16cid:durableId="13701758">
    <w:abstractNumId w:val="12"/>
  </w:num>
  <w:num w:numId="11" w16cid:durableId="610631605">
    <w:abstractNumId w:val="3"/>
  </w:num>
  <w:num w:numId="12" w16cid:durableId="266238330">
    <w:abstractNumId w:val="8"/>
  </w:num>
  <w:num w:numId="13" w16cid:durableId="509681090">
    <w:abstractNumId w:val="7"/>
  </w:num>
  <w:num w:numId="14" w16cid:durableId="1606226728">
    <w:abstractNumId w:val="14"/>
  </w:num>
  <w:num w:numId="15" w16cid:durableId="613094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6B"/>
    <w:rsid w:val="00004BD2"/>
    <w:rsid w:val="00012C07"/>
    <w:rsid w:val="0001353B"/>
    <w:rsid w:val="00017E3C"/>
    <w:rsid w:val="00023EC5"/>
    <w:rsid w:val="00026FAD"/>
    <w:rsid w:val="0003334F"/>
    <w:rsid w:val="000368C7"/>
    <w:rsid w:val="000546B6"/>
    <w:rsid w:val="00054852"/>
    <w:rsid w:val="000554EF"/>
    <w:rsid w:val="00064843"/>
    <w:rsid w:val="0006779C"/>
    <w:rsid w:val="000731E0"/>
    <w:rsid w:val="00076104"/>
    <w:rsid w:val="00081013"/>
    <w:rsid w:val="00081310"/>
    <w:rsid w:val="00084380"/>
    <w:rsid w:val="00086A82"/>
    <w:rsid w:val="00092C91"/>
    <w:rsid w:val="000A1EC7"/>
    <w:rsid w:val="000A45F5"/>
    <w:rsid w:val="000A5EED"/>
    <w:rsid w:val="000B1C0E"/>
    <w:rsid w:val="000B52BD"/>
    <w:rsid w:val="000B52BE"/>
    <w:rsid w:val="000B648D"/>
    <w:rsid w:val="000C0DE5"/>
    <w:rsid w:val="000D324B"/>
    <w:rsid w:val="000D496E"/>
    <w:rsid w:val="000D4A00"/>
    <w:rsid w:val="000D7085"/>
    <w:rsid w:val="000E21B0"/>
    <w:rsid w:val="000E5AD8"/>
    <w:rsid w:val="000E5C0B"/>
    <w:rsid w:val="000F2E2D"/>
    <w:rsid w:val="00101285"/>
    <w:rsid w:val="001068C2"/>
    <w:rsid w:val="00110A8E"/>
    <w:rsid w:val="00110E67"/>
    <w:rsid w:val="001135E3"/>
    <w:rsid w:val="00125661"/>
    <w:rsid w:val="00130746"/>
    <w:rsid w:val="00134D00"/>
    <w:rsid w:val="00141647"/>
    <w:rsid w:val="0014787B"/>
    <w:rsid w:val="00150474"/>
    <w:rsid w:val="0015240E"/>
    <w:rsid w:val="001635B3"/>
    <w:rsid w:val="00180B89"/>
    <w:rsid w:val="00186BC1"/>
    <w:rsid w:val="00187298"/>
    <w:rsid w:val="00190E8B"/>
    <w:rsid w:val="00190F52"/>
    <w:rsid w:val="00197650"/>
    <w:rsid w:val="001A3FDE"/>
    <w:rsid w:val="001B4C4A"/>
    <w:rsid w:val="001B72F3"/>
    <w:rsid w:val="001C0A93"/>
    <w:rsid w:val="001C35A7"/>
    <w:rsid w:val="001C52C3"/>
    <w:rsid w:val="001C634E"/>
    <w:rsid w:val="001C7470"/>
    <w:rsid w:val="001D1693"/>
    <w:rsid w:val="001D415B"/>
    <w:rsid w:val="001D6D62"/>
    <w:rsid w:val="001E02A5"/>
    <w:rsid w:val="001E24FC"/>
    <w:rsid w:val="001E36A9"/>
    <w:rsid w:val="001E74D7"/>
    <w:rsid w:val="001F42A5"/>
    <w:rsid w:val="00201360"/>
    <w:rsid w:val="00205564"/>
    <w:rsid w:val="00207B3F"/>
    <w:rsid w:val="00215D1C"/>
    <w:rsid w:val="00221289"/>
    <w:rsid w:val="00226757"/>
    <w:rsid w:val="00227F28"/>
    <w:rsid w:val="00232C51"/>
    <w:rsid w:val="002362B6"/>
    <w:rsid w:val="002366FC"/>
    <w:rsid w:val="00245370"/>
    <w:rsid w:val="00246E85"/>
    <w:rsid w:val="00247F81"/>
    <w:rsid w:val="00264374"/>
    <w:rsid w:val="00265145"/>
    <w:rsid w:val="00272FD2"/>
    <w:rsid w:val="00273DB8"/>
    <w:rsid w:val="0028014C"/>
    <w:rsid w:val="002814F4"/>
    <w:rsid w:val="002848EB"/>
    <w:rsid w:val="00284CEE"/>
    <w:rsid w:val="00291AB7"/>
    <w:rsid w:val="00296AE3"/>
    <w:rsid w:val="002A1502"/>
    <w:rsid w:val="002A2F1F"/>
    <w:rsid w:val="002A63DD"/>
    <w:rsid w:val="002B6615"/>
    <w:rsid w:val="002C0552"/>
    <w:rsid w:val="002C2ACC"/>
    <w:rsid w:val="002C5F9F"/>
    <w:rsid w:val="002C616C"/>
    <w:rsid w:val="002D01B5"/>
    <w:rsid w:val="002D0DC3"/>
    <w:rsid w:val="002D2058"/>
    <w:rsid w:val="002E3EA5"/>
    <w:rsid w:val="002E4D42"/>
    <w:rsid w:val="002E6EF3"/>
    <w:rsid w:val="00301D59"/>
    <w:rsid w:val="00306D85"/>
    <w:rsid w:val="00307202"/>
    <w:rsid w:val="00311FF5"/>
    <w:rsid w:val="0032082F"/>
    <w:rsid w:val="00322A87"/>
    <w:rsid w:val="00323153"/>
    <w:rsid w:val="003241CD"/>
    <w:rsid w:val="003260C7"/>
    <w:rsid w:val="003320B8"/>
    <w:rsid w:val="003325E3"/>
    <w:rsid w:val="00335058"/>
    <w:rsid w:val="00335A01"/>
    <w:rsid w:val="003415A5"/>
    <w:rsid w:val="00342DC8"/>
    <w:rsid w:val="003448A9"/>
    <w:rsid w:val="00344BFA"/>
    <w:rsid w:val="003466B6"/>
    <w:rsid w:val="0035052A"/>
    <w:rsid w:val="0035237A"/>
    <w:rsid w:val="003529F6"/>
    <w:rsid w:val="00353339"/>
    <w:rsid w:val="003568EA"/>
    <w:rsid w:val="003608C8"/>
    <w:rsid w:val="00363BCB"/>
    <w:rsid w:val="00366CE1"/>
    <w:rsid w:val="003671F1"/>
    <w:rsid w:val="0036738A"/>
    <w:rsid w:val="0037126D"/>
    <w:rsid w:val="00375951"/>
    <w:rsid w:val="00375B55"/>
    <w:rsid w:val="0037603E"/>
    <w:rsid w:val="00376DE4"/>
    <w:rsid w:val="00381BA2"/>
    <w:rsid w:val="00381FFA"/>
    <w:rsid w:val="00393AEE"/>
    <w:rsid w:val="00396003"/>
    <w:rsid w:val="0039632B"/>
    <w:rsid w:val="003A3E4B"/>
    <w:rsid w:val="003B2258"/>
    <w:rsid w:val="003C2036"/>
    <w:rsid w:val="003C36EE"/>
    <w:rsid w:val="003C3A8F"/>
    <w:rsid w:val="003C5326"/>
    <w:rsid w:val="003C7B7B"/>
    <w:rsid w:val="003D1B88"/>
    <w:rsid w:val="003E0411"/>
    <w:rsid w:val="003E6C70"/>
    <w:rsid w:val="003F066C"/>
    <w:rsid w:val="003F0951"/>
    <w:rsid w:val="003F2B84"/>
    <w:rsid w:val="003F566B"/>
    <w:rsid w:val="003F6698"/>
    <w:rsid w:val="004120A7"/>
    <w:rsid w:val="0041453A"/>
    <w:rsid w:val="004168CA"/>
    <w:rsid w:val="00416CBF"/>
    <w:rsid w:val="0042054C"/>
    <w:rsid w:val="0042170F"/>
    <w:rsid w:val="00431FC4"/>
    <w:rsid w:val="00436DF4"/>
    <w:rsid w:val="004432F2"/>
    <w:rsid w:val="00453E82"/>
    <w:rsid w:val="00454B80"/>
    <w:rsid w:val="00463D5C"/>
    <w:rsid w:val="00467442"/>
    <w:rsid w:val="0047270B"/>
    <w:rsid w:val="00472AE9"/>
    <w:rsid w:val="00476262"/>
    <w:rsid w:val="00481501"/>
    <w:rsid w:val="00482071"/>
    <w:rsid w:val="004821EA"/>
    <w:rsid w:val="004877FB"/>
    <w:rsid w:val="00494ECD"/>
    <w:rsid w:val="004975B3"/>
    <w:rsid w:val="004A2694"/>
    <w:rsid w:val="004A3511"/>
    <w:rsid w:val="004A5C92"/>
    <w:rsid w:val="004A5F32"/>
    <w:rsid w:val="004B4435"/>
    <w:rsid w:val="004B77CC"/>
    <w:rsid w:val="004C1D5F"/>
    <w:rsid w:val="004D04EE"/>
    <w:rsid w:val="004D27CF"/>
    <w:rsid w:val="004D30E9"/>
    <w:rsid w:val="004D4629"/>
    <w:rsid w:val="004D7529"/>
    <w:rsid w:val="004E2DE5"/>
    <w:rsid w:val="004E4D56"/>
    <w:rsid w:val="004E52BF"/>
    <w:rsid w:val="004E7B8C"/>
    <w:rsid w:val="004F3174"/>
    <w:rsid w:val="004F48C0"/>
    <w:rsid w:val="005042E2"/>
    <w:rsid w:val="0050535F"/>
    <w:rsid w:val="00514A65"/>
    <w:rsid w:val="00514E57"/>
    <w:rsid w:val="005379DC"/>
    <w:rsid w:val="00537B12"/>
    <w:rsid w:val="00537E4F"/>
    <w:rsid w:val="005425C2"/>
    <w:rsid w:val="00547B74"/>
    <w:rsid w:val="00551FE5"/>
    <w:rsid w:val="00552A3C"/>
    <w:rsid w:val="00562C1F"/>
    <w:rsid w:val="00562E80"/>
    <w:rsid w:val="00564623"/>
    <w:rsid w:val="00566068"/>
    <w:rsid w:val="00567198"/>
    <w:rsid w:val="005954D2"/>
    <w:rsid w:val="005A0DDE"/>
    <w:rsid w:val="005A40FD"/>
    <w:rsid w:val="005A64AC"/>
    <w:rsid w:val="005A680C"/>
    <w:rsid w:val="005C124B"/>
    <w:rsid w:val="005C2556"/>
    <w:rsid w:val="005D1830"/>
    <w:rsid w:val="005F7A83"/>
    <w:rsid w:val="0060494F"/>
    <w:rsid w:val="00606C34"/>
    <w:rsid w:val="00613525"/>
    <w:rsid w:val="0061639E"/>
    <w:rsid w:val="00623A88"/>
    <w:rsid w:val="00626D6E"/>
    <w:rsid w:val="00626DCF"/>
    <w:rsid w:val="00630689"/>
    <w:rsid w:val="0063496D"/>
    <w:rsid w:val="006551C7"/>
    <w:rsid w:val="00656E8E"/>
    <w:rsid w:val="00661E4A"/>
    <w:rsid w:val="00667DEC"/>
    <w:rsid w:val="00676811"/>
    <w:rsid w:val="00690893"/>
    <w:rsid w:val="006A15F5"/>
    <w:rsid w:val="006A1C77"/>
    <w:rsid w:val="006A29D4"/>
    <w:rsid w:val="006A2CBF"/>
    <w:rsid w:val="006B4758"/>
    <w:rsid w:val="006C0450"/>
    <w:rsid w:val="006C33B8"/>
    <w:rsid w:val="006C7535"/>
    <w:rsid w:val="006C7AD5"/>
    <w:rsid w:val="006E153D"/>
    <w:rsid w:val="006F064E"/>
    <w:rsid w:val="006F217B"/>
    <w:rsid w:val="0070108E"/>
    <w:rsid w:val="00701452"/>
    <w:rsid w:val="0070779A"/>
    <w:rsid w:val="00710EED"/>
    <w:rsid w:val="00716D0E"/>
    <w:rsid w:val="007174C6"/>
    <w:rsid w:val="007306E2"/>
    <w:rsid w:val="00732835"/>
    <w:rsid w:val="0073400F"/>
    <w:rsid w:val="007367F5"/>
    <w:rsid w:val="00737738"/>
    <w:rsid w:val="007402BE"/>
    <w:rsid w:val="007459E9"/>
    <w:rsid w:val="00746E9E"/>
    <w:rsid w:val="0075273C"/>
    <w:rsid w:val="00761A52"/>
    <w:rsid w:val="007673AA"/>
    <w:rsid w:val="00773715"/>
    <w:rsid w:val="00776E6D"/>
    <w:rsid w:val="00785A66"/>
    <w:rsid w:val="00794D26"/>
    <w:rsid w:val="007A0E41"/>
    <w:rsid w:val="007A6847"/>
    <w:rsid w:val="007A7AD2"/>
    <w:rsid w:val="007A7D11"/>
    <w:rsid w:val="007C077B"/>
    <w:rsid w:val="007C17B8"/>
    <w:rsid w:val="007D0EE1"/>
    <w:rsid w:val="007E1B45"/>
    <w:rsid w:val="007E3D60"/>
    <w:rsid w:val="007E4637"/>
    <w:rsid w:val="007E5329"/>
    <w:rsid w:val="0080048F"/>
    <w:rsid w:val="00801EA5"/>
    <w:rsid w:val="0081075A"/>
    <w:rsid w:val="00810EC1"/>
    <w:rsid w:val="00812180"/>
    <w:rsid w:val="00812AC4"/>
    <w:rsid w:val="008143FC"/>
    <w:rsid w:val="0081762A"/>
    <w:rsid w:val="00820372"/>
    <w:rsid w:val="00824087"/>
    <w:rsid w:val="00840B25"/>
    <w:rsid w:val="008466C0"/>
    <w:rsid w:val="00846A41"/>
    <w:rsid w:val="008514E3"/>
    <w:rsid w:val="0085747D"/>
    <w:rsid w:val="008610C3"/>
    <w:rsid w:val="00861812"/>
    <w:rsid w:val="00861BD4"/>
    <w:rsid w:val="00862158"/>
    <w:rsid w:val="00864A64"/>
    <w:rsid w:val="00874BAD"/>
    <w:rsid w:val="00876AFD"/>
    <w:rsid w:val="00880580"/>
    <w:rsid w:val="0088297E"/>
    <w:rsid w:val="008836F9"/>
    <w:rsid w:val="00883AF2"/>
    <w:rsid w:val="00886F64"/>
    <w:rsid w:val="008901CF"/>
    <w:rsid w:val="00890F2B"/>
    <w:rsid w:val="00891A93"/>
    <w:rsid w:val="008979B5"/>
    <w:rsid w:val="00897EBA"/>
    <w:rsid w:val="008A3A39"/>
    <w:rsid w:val="008B1E11"/>
    <w:rsid w:val="008B3500"/>
    <w:rsid w:val="008B409F"/>
    <w:rsid w:val="008B70A2"/>
    <w:rsid w:val="008C140F"/>
    <w:rsid w:val="008D1D2C"/>
    <w:rsid w:val="008D7079"/>
    <w:rsid w:val="008E3122"/>
    <w:rsid w:val="008E6CA8"/>
    <w:rsid w:val="008F6318"/>
    <w:rsid w:val="00900CBF"/>
    <w:rsid w:val="00901A20"/>
    <w:rsid w:val="009076AD"/>
    <w:rsid w:val="00915C63"/>
    <w:rsid w:val="009162D2"/>
    <w:rsid w:val="009221F5"/>
    <w:rsid w:val="009304DF"/>
    <w:rsid w:val="00933F01"/>
    <w:rsid w:val="00934A1E"/>
    <w:rsid w:val="009364F9"/>
    <w:rsid w:val="00941A5E"/>
    <w:rsid w:val="009429FA"/>
    <w:rsid w:val="009474BF"/>
    <w:rsid w:val="00954606"/>
    <w:rsid w:val="00954A8E"/>
    <w:rsid w:val="00955BE9"/>
    <w:rsid w:val="00956B69"/>
    <w:rsid w:val="00960A83"/>
    <w:rsid w:val="00964A2A"/>
    <w:rsid w:val="00966B24"/>
    <w:rsid w:val="0097028F"/>
    <w:rsid w:val="009809EA"/>
    <w:rsid w:val="009A2680"/>
    <w:rsid w:val="009A3460"/>
    <w:rsid w:val="009A5681"/>
    <w:rsid w:val="009A5F54"/>
    <w:rsid w:val="009A7957"/>
    <w:rsid w:val="009B0B69"/>
    <w:rsid w:val="009B48A7"/>
    <w:rsid w:val="009B4B37"/>
    <w:rsid w:val="009B5FA1"/>
    <w:rsid w:val="009B712D"/>
    <w:rsid w:val="009C148E"/>
    <w:rsid w:val="009C33E7"/>
    <w:rsid w:val="009C6CC7"/>
    <w:rsid w:val="009C78CB"/>
    <w:rsid w:val="009D1B72"/>
    <w:rsid w:val="009D444E"/>
    <w:rsid w:val="009D58D9"/>
    <w:rsid w:val="009D5C04"/>
    <w:rsid w:val="009E1AC2"/>
    <w:rsid w:val="009E2899"/>
    <w:rsid w:val="009E4CD9"/>
    <w:rsid w:val="009E54D1"/>
    <w:rsid w:val="009E5821"/>
    <w:rsid w:val="009E5DB5"/>
    <w:rsid w:val="009E6FAD"/>
    <w:rsid w:val="009E7AE6"/>
    <w:rsid w:val="009F112B"/>
    <w:rsid w:val="009F4191"/>
    <w:rsid w:val="009F4192"/>
    <w:rsid w:val="009F506F"/>
    <w:rsid w:val="009F573D"/>
    <w:rsid w:val="009F6C92"/>
    <w:rsid w:val="00A018D2"/>
    <w:rsid w:val="00A031F1"/>
    <w:rsid w:val="00A03B95"/>
    <w:rsid w:val="00A05383"/>
    <w:rsid w:val="00A0721D"/>
    <w:rsid w:val="00A12005"/>
    <w:rsid w:val="00A14FC9"/>
    <w:rsid w:val="00A155B7"/>
    <w:rsid w:val="00A15ABE"/>
    <w:rsid w:val="00A16748"/>
    <w:rsid w:val="00A251F2"/>
    <w:rsid w:val="00A27536"/>
    <w:rsid w:val="00A27F8D"/>
    <w:rsid w:val="00A31308"/>
    <w:rsid w:val="00A36494"/>
    <w:rsid w:val="00A377C0"/>
    <w:rsid w:val="00A5009E"/>
    <w:rsid w:val="00A50C64"/>
    <w:rsid w:val="00A5160F"/>
    <w:rsid w:val="00A5419A"/>
    <w:rsid w:val="00A64B87"/>
    <w:rsid w:val="00A70933"/>
    <w:rsid w:val="00A71312"/>
    <w:rsid w:val="00A75098"/>
    <w:rsid w:val="00A76662"/>
    <w:rsid w:val="00A827A4"/>
    <w:rsid w:val="00A84962"/>
    <w:rsid w:val="00A9525D"/>
    <w:rsid w:val="00A957C1"/>
    <w:rsid w:val="00AA2487"/>
    <w:rsid w:val="00AA3BCC"/>
    <w:rsid w:val="00AB0E41"/>
    <w:rsid w:val="00AB31E8"/>
    <w:rsid w:val="00AC6EE2"/>
    <w:rsid w:val="00AD0B58"/>
    <w:rsid w:val="00AD267F"/>
    <w:rsid w:val="00AD3183"/>
    <w:rsid w:val="00AD694B"/>
    <w:rsid w:val="00AE1456"/>
    <w:rsid w:val="00AE264E"/>
    <w:rsid w:val="00AF13D5"/>
    <w:rsid w:val="00AF4209"/>
    <w:rsid w:val="00AF5018"/>
    <w:rsid w:val="00AF54D6"/>
    <w:rsid w:val="00AF582A"/>
    <w:rsid w:val="00AF6EFF"/>
    <w:rsid w:val="00AF7741"/>
    <w:rsid w:val="00B0064C"/>
    <w:rsid w:val="00B00867"/>
    <w:rsid w:val="00B02B13"/>
    <w:rsid w:val="00B04361"/>
    <w:rsid w:val="00B077BA"/>
    <w:rsid w:val="00B1076C"/>
    <w:rsid w:val="00B206B8"/>
    <w:rsid w:val="00B22248"/>
    <w:rsid w:val="00B24B99"/>
    <w:rsid w:val="00B26FD6"/>
    <w:rsid w:val="00B626BC"/>
    <w:rsid w:val="00B64A4E"/>
    <w:rsid w:val="00B958D9"/>
    <w:rsid w:val="00BA111C"/>
    <w:rsid w:val="00BA1B34"/>
    <w:rsid w:val="00BA1D12"/>
    <w:rsid w:val="00BA36EF"/>
    <w:rsid w:val="00BB4612"/>
    <w:rsid w:val="00BE0187"/>
    <w:rsid w:val="00BE21B2"/>
    <w:rsid w:val="00BE2BC8"/>
    <w:rsid w:val="00BE6ECD"/>
    <w:rsid w:val="00BF27C2"/>
    <w:rsid w:val="00BF3D6C"/>
    <w:rsid w:val="00C0565F"/>
    <w:rsid w:val="00C11F55"/>
    <w:rsid w:val="00C1485C"/>
    <w:rsid w:val="00C15D0C"/>
    <w:rsid w:val="00C16AA3"/>
    <w:rsid w:val="00C204C0"/>
    <w:rsid w:val="00C21C5D"/>
    <w:rsid w:val="00C266EB"/>
    <w:rsid w:val="00C32496"/>
    <w:rsid w:val="00C3445C"/>
    <w:rsid w:val="00C35E3D"/>
    <w:rsid w:val="00C40C97"/>
    <w:rsid w:val="00C43D64"/>
    <w:rsid w:val="00C43F14"/>
    <w:rsid w:val="00C444E5"/>
    <w:rsid w:val="00C5436F"/>
    <w:rsid w:val="00C54AF5"/>
    <w:rsid w:val="00C56000"/>
    <w:rsid w:val="00C567FE"/>
    <w:rsid w:val="00C62105"/>
    <w:rsid w:val="00C62308"/>
    <w:rsid w:val="00C63201"/>
    <w:rsid w:val="00C6565B"/>
    <w:rsid w:val="00C7396C"/>
    <w:rsid w:val="00C770D6"/>
    <w:rsid w:val="00C833DC"/>
    <w:rsid w:val="00C83FE4"/>
    <w:rsid w:val="00C85CAC"/>
    <w:rsid w:val="00C869DF"/>
    <w:rsid w:val="00C86BBE"/>
    <w:rsid w:val="00C929A0"/>
    <w:rsid w:val="00CA1566"/>
    <w:rsid w:val="00CA4E5E"/>
    <w:rsid w:val="00CB7DB8"/>
    <w:rsid w:val="00CD5BCD"/>
    <w:rsid w:val="00CD69BC"/>
    <w:rsid w:val="00CD7B5D"/>
    <w:rsid w:val="00CE0419"/>
    <w:rsid w:val="00CE294B"/>
    <w:rsid w:val="00CF2AB0"/>
    <w:rsid w:val="00CF2CC8"/>
    <w:rsid w:val="00CF6A5A"/>
    <w:rsid w:val="00D0111D"/>
    <w:rsid w:val="00D05A9A"/>
    <w:rsid w:val="00D10594"/>
    <w:rsid w:val="00D11477"/>
    <w:rsid w:val="00D13976"/>
    <w:rsid w:val="00D201A8"/>
    <w:rsid w:val="00D21395"/>
    <w:rsid w:val="00D226D1"/>
    <w:rsid w:val="00D22FE2"/>
    <w:rsid w:val="00D242C3"/>
    <w:rsid w:val="00D24AF6"/>
    <w:rsid w:val="00D31173"/>
    <w:rsid w:val="00D36D35"/>
    <w:rsid w:val="00D41F2A"/>
    <w:rsid w:val="00D42DE1"/>
    <w:rsid w:val="00D45686"/>
    <w:rsid w:val="00D511D6"/>
    <w:rsid w:val="00D526C7"/>
    <w:rsid w:val="00D55DC3"/>
    <w:rsid w:val="00D81A60"/>
    <w:rsid w:val="00D95D01"/>
    <w:rsid w:val="00DA2DBB"/>
    <w:rsid w:val="00DA3243"/>
    <w:rsid w:val="00DA5077"/>
    <w:rsid w:val="00DB3BDF"/>
    <w:rsid w:val="00DC2357"/>
    <w:rsid w:val="00DD1EA2"/>
    <w:rsid w:val="00DE1D1F"/>
    <w:rsid w:val="00DE34DC"/>
    <w:rsid w:val="00E006C7"/>
    <w:rsid w:val="00E0105A"/>
    <w:rsid w:val="00E048CB"/>
    <w:rsid w:val="00E1015F"/>
    <w:rsid w:val="00E11FAF"/>
    <w:rsid w:val="00E13FAF"/>
    <w:rsid w:val="00E14B59"/>
    <w:rsid w:val="00E15813"/>
    <w:rsid w:val="00E17963"/>
    <w:rsid w:val="00E17CE5"/>
    <w:rsid w:val="00E2599C"/>
    <w:rsid w:val="00E2789A"/>
    <w:rsid w:val="00E279CD"/>
    <w:rsid w:val="00E328BC"/>
    <w:rsid w:val="00E35565"/>
    <w:rsid w:val="00E42905"/>
    <w:rsid w:val="00E42A07"/>
    <w:rsid w:val="00E4305D"/>
    <w:rsid w:val="00E44FAD"/>
    <w:rsid w:val="00E4506C"/>
    <w:rsid w:val="00E562BC"/>
    <w:rsid w:val="00E56453"/>
    <w:rsid w:val="00E612D6"/>
    <w:rsid w:val="00E62B60"/>
    <w:rsid w:val="00E62FA7"/>
    <w:rsid w:val="00E630AA"/>
    <w:rsid w:val="00E65833"/>
    <w:rsid w:val="00E774A4"/>
    <w:rsid w:val="00E82AA0"/>
    <w:rsid w:val="00E8520F"/>
    <w:rsid w:val="00E91ACF"/>
    <w:rsid w:val="00E91C1A"/>
    <w:rsid w:val="00E9390E"/>
    <w:rsid w:val="00E95A79"/>
    <w:rsid w:val="00E97A7B"/>
    <w:rsid w:val="00EA0F89"/>
    <w:rsid w:val="00EA28DE"/>
    <w:rsid w:val="00EA5617"/>
    <w:rsid w:val="00EA66D5"/>
    <w:rsid w:val="00EC32EB"/>
    <w:rsid w:val="00EC4AB5"/>
    <w:rsid w:val="00EC7B0B"/>
    <w:rsid w:val="00EC7F5A"/>
    <w:rsid w:val="00ED31B1"/>
    <w:rsid w:val="00ED3ABF"/>
    <w:rsid w:val="00ED3D04"/>
    <w:rsid w:val="00ED4312"/>
    <w:rsid w:val="00ED72AD"/>
    <w:rsid w:val="00EE1B1C"/>
    <w:rsid w:val="00EE6DFB"/>
    <w:rsid w:val="00EE7F68"/>
    <w:rsid w:val="00EF1243"/>
    <w:rsid w:val="00EF2F10"/>
    <w:rsid w:val="00F12073"/>
    <w:rsid w:val="00F31055"/>
    <w:rsid w:val="00F313A9"/>
    <w:rsid w:val="00F511BB"/>
    <w:rsid w:val="00F55F04"/>
    <w:rsid w:val="00F61F02"/>
    <w:rsid w:val="00F62F00"/>
    <w:rsid w:val="00F65C1A"/>
    <w:rsid w:val="00F7707F"/>
    <w:rsid w:val="00F85DD0"/>
    <w:rsid w:val="00F92D9A"/>
    <w:rsid w:val="00FA24FE"/>
    <w:rsid w:val="00FA3125"/>
    <w:rsid w:val="00FA32DA"/>
    <w:rsid w:val="00FA736B"/>
    <w:rsid w:val="00FA7B33"/>
    <w:rsid w:val="00FB0166"/>
    <w:rsid w:val="00FB256D"/>
    <w:rsid w:val="00FB4273"/>
    <w:rsid w:val="00FB6114"/>
    <w:rsid w:val="00FC7DA6"/>
    <w:rsid w:val="00FD59DF"/>
    <w:rsid w:val="00FE31B2"/>
    <w:rsid w:val="00FE3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480D0D"/>
  <w15:chartTrackingRefBased/>
  <w15:docId w15:val="{4430FA75-F0ED-44DA-80E2-35CFC165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link w:val="CommentText"/>
    <w:uiPriority w:val="99"/>
    <w:rPr>
      <w:sz w:val="20"/>
      <w:szCs w:val="20"/>
    </w:rPr>
  </w:style>
  <w:style w:type="character" w:styleId="CommentReference">
    <w:name w:val="annotation reference"/>
    <w:uiPriority w:val="99"/>
    <w:semiHidden/>
    <w:unhideWhenUsed/>
    <w:rPr>
      <w:sz w:val="16"/>
      <w:szCs w:val="16"/>
    </w:rPr>
  </w:style>
  <w:style w:type="paragraph" w:styleId="ColorfulList-Accent1">
    <w:name w:val="Colorful List Accent 1"/>
    <w:basedOn w:val="Normal"/>
    <w:uiPriority w:val="34"/>
    <w:qFormat/>
    <w:rsid w:val="00915C63"/>
    <w:pPr>
      <w:spacing w:after="0" w:line="240" w:lineRule="auto"/>
      <w:ind w:left="720"/>
      <w:contextualSpacing/>
    </w:pPr>
    <w:rPr>
      <w:rFonts w:ascii="Cambria" w:eastAsia="Cambria" w:hAnsi="Cambria" w:cs="Times New Roman"/>
      <w:sz w:val="24"/>
      <w:szCs w:val="24"/>
    </w:rPr>
  </w:style>
  <w:style w:type="paragraph" w:styleId="CommentSubject">
    <w:name w:val="annotation subject"/>
    <w:basedOn w:val="CommentText"/>
    <w:next w:val="CommentText"/>
    <w:link w:val="CommentSubjectChar"/>
    <w:uiPriority w:val="99"/>
    <w:semiHidden/>
    <w:unhideWhenUsed/>
    <w:rsid w:val="005C2556"/>
    <w:rPr>
      <w:rFonts w:ascii="Cambria" w:eastAsia="Cambria" w:hAnsi="Cambria" w:cs="Times New Roman"/>
      <w:b/>
      <w:bCs/>
      <w:kern w:val="2"/>
    </w:rPr>
  </w:style>
  <w:style w:type="character" w:customStyle="1" w:styleId="CommentSubjectChar">
    <w:name w:val="Comment Subject Char"/>
    <w:link w:val="CommentSubject"/>
    <w:uiPriority w:val="99"/>
    <w:semiHidden/>
    <w:rsid w:val="00190F52"/>
    <w:rPr>
      <w:rFonts w:ascii="Cambria" w:eastAsia="Cambria" w:hAnsi="Cambria" w:cs="Times New Roman"/>
      <w:b/>
      <w:bCs/>
      <w:kern w:val="2"/>
      <w:sz w:val="20"/>
      <w:szCs w:val="20"/>
    </w:rPr>
  </w:style>
  <w:style w:type="paragraph" w:styleId="ColorfulShading-Accent1">
    <w:name w:val="Colorful Shading Accent 1"/>
    <w:hidden/>
    <w:uiPriority w:val="99"/>
    <w:semiHidden/>
    <w:rsid w:val="009429FA"/>
    <w:rPr>
      <w:rFonts w:ascii="Cambria" w:eastAsia="Cambria" w:hAnsi="Cambria" w:cs="Times New Roman"/>
      <w:kern w:val="2"/>
      <w:sz w:val="22"/>
      <w:szCs w:val="22"/>
    </w:rPr>
  </w:style>
  <w:style w:type="paragraph" w:styleId="Header">
    <w:name w:val="header"/>
    <w:basedOn w:val="Normal"/>
    <w:link w:val="HeaderChar"/>
    <w:uiPriority w:val="99"/>
    <w:unhideWhenUsed/>
    <w:rsid w:val="00C6565B"/>
    <w:pPr>
      <w:tabs>
        <w:tab w:val="center" w:pos="4680"/>
        <w:tab w:val="right" w:pos="9360"/>
      </w:tabs>
      <w:spacing w:after="0" w:line="240" w:lineRule="auto"/>
    </w:pPr>
    <w:rPr>
      <w:rFonts w:ascii="Cambria" w:eastAsia="Cambria" w:hAnsi="Cambria" w:cs="Times New Roman"/>
      <w:kern w:val="2"/>
    </w:rPr>
  </w:style>
  <w:style w:type="character" w:customStyle="1" w:styleId="HeaderChar">
    <w:name w:val="Header Char"/>
    <w:link w:val="Header"/>
    <w:uiPriority w:val="99"/>
    <w:rsid w:val="00190F52"/>
    <w:rPr>
      <w:rFonts w:ascii="Cambria" w:eastAsia="Cambria" w:hAnsi="Cambria" w:cs="Times New Roman"/>
      <w:kern w:val="2"/>
    </w:rPr>
  </w:style>
  <w:style w:type="paragraph" w:styleId="Footer">
    <w:name w:val="footer"/>
    <w:basedOn w:val="Normal"/>
    <w:link w:val="FooterChar"/>
    <w:uiPriority w:val="99"/>
    <w:unhideWhenUsed/>
    <w:rsid w:val="00C6565B"/>
    <w:pPr>
      <w:tabs>
        <w:tab w:val="center" w:pos="4680"/>
        <w:tab w:val="right" w:pos="9360"/>
      </w:tabs>
      <w:spacing w:after="0" w:line="240" w:lineRule="auto"/>
    </w:pPr>
    <w:rPr>
      <w:rFonts w:ascii="Cambria" w:eastAsia="Cambria" w:hAnsi="Cambria" w:cs="Times New Roman"/>
      <w:kern w:val="2"/>
    </w:rPr>
  </w:style>
  <w:style w:type="character" w:customStyle="1" w:styleId="FooterChar">
    <w:name w:val="Footer Char"/>
    <w:link w:val="Footer"/>
    <w:uiPriority w:val="99"/>
    <w:rsid w:val="00190F52"/>
    <w:rPr>
      <w:rFonts w:ascii="Cambria" w:eastAsia="Cambria" w:hAnsi="Cambria" w:cs="Times New Roman"/>
      <w:kern w:val="2"/>
    </w:rPr>
  </w:style>
  <w:style w:type="character" w:styleId="Hyperlink">
    <w:name w:val="Hyperlink"/>
    <w:uiPriority w:val="99"/>
    <w:unhideWhenUsed/>
    <w:rsid w:val="00190F52"/>
    <w:rPr>
      <w:color w:val="0000FF"/>
      <w:u w:val="single"/>
    </w:rPr>
  </w:style>
  <w:style w:type="character" w:styleId="UnresolvedMention">
    <w:name w:val="Unresolved Mention"/>
    <w:uiPriority w:val="99"/>
    <w:semiHidden/>
    <w:unhideWhenUsed/>
    <w:rsid w:val="00190F52"/>
    <w:rPr>
      <w:color w:val="605E5C"/>
      <w:shd w:val="clear" w:color="auto" w:fill="E1DFDD"/>
    </w:rPr>
  </w:style>
  <w:style w:type="paragraph" w:styleId="BalloonText">
    <w:name w:val="Balloon Text"/>
    <w:basedOn w:val="Normal"/>
    <w:link w:val="BalloonTextChar"/>
    <w:uiPriority w:val="99"/>
    <w:semiHidden/>
    <w:unhideWhenUsed/>
    <w:rsid w:val="002A63DD"/>
    <w:pPr>
      <w:spacing w:after="0" w:line="240" w:lineRule="auto"/>
    </w:pPr>
    <w:rPr>
      <w:rFonts w:ascii="Times New Roman" w:eastAsia="Cambria" w:hAnsi="Times New Roman" w:cs="Times New Roman"/>
      <w:kern w:val="2"/>
      <w:sz w:val="18"/>
      <w:szCs w:val="18"/>
    </w:rPr>
  </w:style>
  <w:style w:type="character" w:customStyle="1" w:styleId="BalloonTextChar">
    <w:name w:val="Balloon Text Char"/>
    <w:link w:val="BalloonText"/>
    <w:uiPriority w:val="99"/>
    <w:semiHidden/>
    <w:rsid w:val="00190F52"/>
    <w:rPr>
      <w:rFonts w:ascii="Times New Roman" w:eastAsia="Cambria" w:hAnsi="Times New Roman" w:cs="Times New Roman"/>
      <w:kern w:val="2"/>
      <w:sz w:val="18"/>
      <w:szCs w:val="18"/>
    </w:rPr>
  </w:style>
  <w:style w:type="paragraph" w:styleId="Revision">
    <w:name w:val="Revision"/>
    <w:hidden/>
    <w:uiPriority w:val="71"/>
    <w:rsid w:val="00964A2A"/>
    <w:rPr>
      <w:sz w:val="22"/>
      <w:szCs w:val="22"/>
    </w:rPr>
  </w:style>
  <w:style w:type="character" w:styleId="LineNumber">
    <w:name w:val="line number"/>
    <w:basedOn w:val="DefaultParagraphFont"/>
    <w:uiPriority w:val="99"/>
    <w:semiHidden/>
    <w:unhideWhenUsed/>
    <w:rsid w:val="00017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rsisk@cvp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VcNLHps+KCdGO4vhySXnpbI4sw==">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4AGolChRzdWdnZXN0LmIxd3FwM3J5amQycRINRGF2aWQgQWxtZWlkYWolChRzdWdnZXN0Lm43ZWw1Zmt0eG9wORINRGF2aWQgQWxtZWlkYXIhMTY1c3Npa1FCSGEzc0NOQnRtLW1qWnNfa0xaaURWdk9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0C2833-6BC3-E949-9F55-2CF8F23A3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3559</Words>
  <Characters>20287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23799</CharactersWithSpaces>
  <SharedDoc>false</SharedDoc>
  <HLinks>
    <vt:vector size="6" baseType="variant">
      <vt:variant>
        <vt:i4>7209024</vt:i4>
      </vt:variant>
      <vt:variant>
        <vt:i4>0</vt:i4>
      </vt:variant>
      <vt:variant>
        <vt:i4>0</vt:i4>
      </vt:variant>
      <vt:variant>
        <vt:i4>5</vt:i4>
      </vt:variant>
      <vt:variant>
        <vt:lpwstr>mailto:rsisk@cvphealth.com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Sisk</dc:creator>
  <cp:keywords/>
  <cp:lastModifiedBy>Haley Borusas</cp:lastModifiedBy>
  <cp:revision>2</cp:revision>
  <dcterms:created xsi:type="dcterms:W3CDTF">2024-09-09T15:48:00Z</dcterms:created>
  <dcterms:modified xsi:type="dcterms:W3CDTF">2024-09-09T15:48:00Z</dcterms:modified>
</cp:coreProperties>
</file>