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F47B05" w14:textId="2A07986A" w:rsidR="00A556F3" w:rsidRPr="005D3F1D" w:rsidRDefault="00A556F3" w:rsidP="00BA6D66">
      <w:pPr>
        <w:pStyle w:val="Heading1"/>
        <w:spacing w:before="240" w:after="0"/>
        <w:jc w:val="center"/>
        <w:rPr>
          <w:rFonts w:ascii="Times New Roman" w:hAnsi="Times New Roman"/>
          <w:b/>
          <w:sz w:val="28"/>
          <w:szCs w:val="28"/>
        </w:rPr>
      </w:pPr>
      <w:bookmarkStart w:id="0" w:name="_GoBack"/>
      <w:r w:rsidRPr="005D3F1D">
        <w:rPr>
          <w:rFonts w:ascii="Times New Roman" w:hAnsi="Times New Roman"/>
          <w:b/>
          <w:sz w:val="28"/>
          <w:szCs w:val="28"/>
        </w:rPr>
        <w:t>Annexure 1</w:t>
      </w:r>
      <w:r w:rsidR="00BA6D66" w:rsidRPr="005D3F1D">
        <w:rPr>
          <w:rFonts w:ascii="Times New Roman" w:hAnsi="Times New Roman"/>
          <w:b/>
          <w:sz w:val="28"/>
          <w:szCs w:val="28"/>
        </w:rPr>
        <w:t>:</w:t>
      </w:r>
      <w:r w:rsidR="001C2B0C" w:rsidRPr="005D3F1D">
        <w:rPr>
          <w:rFonts w:ascii="Times New Roman" w:hAnsi="Times New Roman"/>
          <w:b/>
          <w:sz w:val="28"/>
          <w:szCs w:val="28"/>
        </w:rPr>
        <w:t xml:space="preserve"> Keywords </w:t>
      </w:r>
      <w:r w:rsidR="001A5956" w:rsidRPr="005D3F1D">
        <w:rPr>
          <w:rFonts w:ascii="Times New Roman" w:hAnsi="Times New Roman"/>
          <w:b/>
          <w:sz w:val="28"/>
          <w:szCs w:val="28"/>
        </w:rPr>
        <w:t xml:space="preserve">used for </w:t>
      </w:r>
      <w:r w:rsidR="001C2B0C" w:rsidRPr="005D3F1D">
        <w:rPr>
          <w:rFonts w:ascii="Times New Roman" w:hAnsi="Times New Roman"/>
          <w:b/>
          <w:sz w:val="28"/>
          <w:szCs w:val="28"/>
        </w:rPr>
        <w:t>the search strategy.</w:t>
      </w:r>
    </w:p>
    <w:p w14:paraId="4B2065F4" w14:textId="28F07FCA" w:rsidR="00A556F3" w:rsidRPr="005D3F1D" w:rsidRDefault="00A556F3" w:rsidP="00A556F3">
      <w:pPr>
        <w:jc w:val="center"/>
        <w:rPr>
          <w:i/>
          <w:iCs/>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33"/>
        <w:gridCol w:w="3020"/>
        <w:gridCol w:w="4863"/>
      </w:tblGrid>
      <w:tr w:rsidR="003612DA" w:rsidRPr="005D3F1D" w14:paraId="4B3C77B1" w14:textId="77777777" w:rsidTr="003612DA">
        <w:trPr>
          <w:trHeight w:val="170"/>
          <w:tblHeader/>
        </w:trPr>
        <w:tc>
          <w:tcPr>
            <w:tcW w:w="628" w:type="pct"/>
            <w:shd w:val="clear" w:color="auto" w:fill="auto"/>
            <w:vAlign w:val="center"/>
            <w:hideMark/>
          </w:tcPr>
          <w:p w14:paraId="34F4144A" w14:textId="77777777" w:rsidR="003612DA" w:rsidRPr="005D3F1D" w:rsidRDefault="003612DA" w:rsidP="00A10374">
            <w:pPr>
              <w:spacing w:after="0" w:line="240" w:lineRule="auto"/>
              <w:jc w:val="center"/>
              <w:rPr>
                <w:rFonts w:eastAsia="Times New Roman" w:cs="Times New Roman"/>
                <w:b/>
                <w:bCs/>
                <w:color w:val="000000"/>
                <w:kern w:val="0"/>
                <w:sz w:val="18"/>
                <w:szCs w:val="18"/>
                <w:lang w:eastAsia="nb-NO"/>
                <w14:ligatures w14:val="none"/>
              </w:rPr>
            </w:pPr>
            <w:r w:rsidRPr="005D3F1D">
              <w:rPr>
                <w:rFonts w:eastAsia="Times New Roman" w:cs="Times New Roman"/>
                <w:b/>
                <w:bCs/>
                <w:color w:val="000000"/>
                <w:kern w:val="0"/>
                <w:sz w:val="18"/>
                <w:szCs w:val="18"/>
                <w:lang w:eastAsia="nb-NO"/>
                <w14:ligatures w14:val="none"/>
              </w:rPr>
              <w:t>Database</w:t>
            </w:r>
          </w:p>
        </w:tc>
        <w:tc>
          <w:tcPr>
            <w:tcW w:w="1675" w:type="pct"/>
            <w:shd w:val="clear" w:color="auto" w:fill="auto"/>
            <w:vAlign w:val="center"/>
            <w:hideMark/>
          </w:tcPr>
          <w:p w14:paraId="12BB1BC6" w14:textId="77777777" w:rsidR="003612DA" w:rsidRPr="005D3F1D" w:rsidRDefault="003612DA" w:rsidP="00A10374">
            <w:pPr>
              <w:spacing w:after="0" w:line="240" w:lineRule="auto"/>
              <w:jc w:val="center"/>
              <w:rPr>
                <w:rFonts w:eastAsia="Times New Roman" w:cs="Times New Roman"/>
                <w:b/>
                <w:bCs/>
                <w:color w:val="000000"/>
                <w:kern w:val="0"/>
                <w:sz w:val="18"/>
                <w:szCs w:val="18"/>
                <w:lang w:eastAsia="nb-NO"/>
                <w14:ligatures w14:val="none"/>
              </w:rPr>
            </w:pPr>
            <w:r w:rsidRPr="005D3F1D">
              <w:rPr>
                <w:rFonts w:eastAsia="Times New Roman" w:cs="Times New Roman"/>
                <w:b/>
                <w:bCs/>
                <w:color w:val="000000"/>
                <w:kern w:val="0"/>
                <w:sz w:val="18"/>
                <w:szCs w:val="18"/>
                <w:lang w:eastAsia="nb-NO"/>
                <w14:ligatures w14:val="none"/>
              </w:rPr>
              <w:t>Description</w:t>
            </w:r>
          </w:p>
        </w:tc>
        <w:tc>
          <w:tcPr>
            <w:tcW w:w="2696" w:type="pct"/>
            <w:shd w:val="clear" w:color="auto" w:fill="auto"/>
            <w:vAlign w:val="center"/>
            <w:hideMark/>
          </w:tcPr>
          <w:p w14:paraId="2F2539F2" w14:textId="77777777" w:rsidR="003612DA" w:rsidRPr="005D3F1D" w:rsidRDefault="003612DA" w:rsidP="00A10374">
            <w:pPr>
              <w:spacing w:after="0" w:line="240" w:lineRule="auto"/>
              <w:jc w:val="center"/>
              <w:rPr>
                <w:rFonts w:eastAsia="Times New Roman" w:cs="Times New Roman"/>
                <w:b/>
                <w:bCs/>
                <w:color w:val="000000"/>
                <w:kern w:val="0"/>
                <w:sz w:val="18"/>
                <w:szCs w:val="18"/>
                <w:lang w:eastAsia="nb-NO"/>
                <w14:ligatures w14:val="none"/>
              </w:rPr>
            </w:pPr>
            <w:r w:rsidRPr="005D3F1D">
              <w:rPr>
                <w:rFonts w:eastAsia="Times New Roman" w:cs="Times New Roman"/>
                <w:b/>
                <w:bCs/>
                <w:color w:val="000000"/>
                <w:kern w:val="0"/>
                <w:sz w:val="18"/>
                <w:szCs w:val="18"/>
                <w:lang w:eastAsia="nb-NO"/>
                <w14:ligatures w14:val="none"/>
              </w:rPr>
              <w:t>Search syntax</w:t>
            </w:r>
          </w:p>
        </w:tc>
      </w:tr>
      <w:tr w:rsidR="003612DA" w:rsidRPr="005D3F1D" w14:paraId="34BD1A19" w14:textId="77777777" w:rsidTr="003612DA">
        <w:trPr>
          <w:trHeight w:val="170"/>
        </w:trPr>
        <w:tc>
          <w:tcPr>
            <w:tcW w:w="628" w:type="pct"/>
            <w:vMerge w:val="restart"/>
            <w:shd w:val="clear" w:color="auto" w:fill="auto"/>
            <w:noWrap/>
            <w:vAlign w:val="center"/>
            <w:hideMark/>
          </w:tcPr>
          <w:p w14:paraId="69C8A2DB" w14:textId="79109BCE" w:rsidR="003612DA" w:rsidRPr="005D3F1D" w:rsidRDefault="007745B5" w:rsidP="00A10374">
            <w:pPr>
              <w:spacing w:after="0" w:line="240" w:lineRule="auto"/>
              <w:jc w:val="center"/>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Scopus</w:t>
            </w:r>
          </w:p>
        </w:tc>
        <w:tc>
          <w:tcPr>
            <w:tcW w:w="1675" w:type="pct"/>
            <w:shd w:val="clear" w:color="auto" w:fill="auto"/>
            <w:vAlign w:val="center"/>
            <w:hideMark/>
          </w:tcPr>
          <w:p w14:paraId="511C986E"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3D city model + transport terms Excluding conference reviews</w:t>
            </w:r>
          </w:p>
        </w:tc>
        <w:tc>
          <w:tcPr>
            <w:tcW w:w="2696" w:type="pct"/>
            <w:shd w:val="clear" w:color="auto" w:fill="auto"/>
            <w:vAlign w:val="center"/>
            <w:hideMark/>
          </w:tcPr>
          <w:p w14:paraId="51108AE1" w14:textId="180B6434"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TITLE-ABS-KEY ( "3D city model*"  AND  ( transport*  OR  traffic  OR  "travel*"  OR  mobility  OR  road  OR  roadway  OR  transit  OR  corridor  OR  street*  OR  pedestrian  OR  walking  OR  rail*  OR  bike  OR  bicycle) )  AND  ( EXCLUDE ( DOCTYPE,  "cr" ) )</w:t>
            </w:r>
          </w:p>
        </w:tc>
      </w:tr>
      <w:tr w:rsidR="003612DA" w:rsidRPr="005D3F1D" w14:paraId="5CAEE88B" w14:textId="77777777" w:rsidTr="003612DA">
        <w:trPr>
          <w:trHeight w:val="170"/>
        </w:trPr>
        <w:tc>
          <w:tcPr>
            <w:tcW w:w="628" w:type="pct"/>
            <w:vMerge/>
            <w:vAlign w:val="center"/>
            <w:hideMark/>
          </w:tcPr>
          <w:p w14:paraId="559EF0B3"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1675" w:type="pct"/>
            <w:shd w:val="clear" w:color="auto" w:fill="auto"/>
            <w:vAlign w:val="center"/>
            <w:hideMark/>
          </w:tcPr>
          <w:p w14:paraId="4D84D5AC"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3D city model + transport terms (including freight) Excluding conference reviews</w:t>
            </w:r>
          </w:p>
        </w:tc>
        <w:tc>
          <w:tcPr>
            <w:tcW w:w="2696" w:type="pct"/>
            <w:shd w:val="clear" w:color="auto" w:fill="auto"/>
            <w:vAlign w:val="center"/>
            <w:hideMark/>
          </w:tcPr>
          <w:p w14:paraId="7C060EBB" w14:textId="00B790BC"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TITLE-ABS-KEY ( "3D city model*" AND ( transport* OR traffic OR "travel*" OR mobility OR road OR roadway OR transit OR corridor OR street* OR pedestrian OR walking OR rail* OR bike OR bicycle) AND (freight OR "goods movement*" ) ) AND ( EXCLUDE ( DOCTYPE, "cr" ) )</w:t>
            </w:r>
          </w:p>
        </w:tc>
      </w:tr>
      <w:tr w:rsidR="003612DA" w:rsidRPr="005D3F1D" w14:paraId="19B8D21A" w14:textId="77777777" w:rsidTr="003612DA">
        <w:trPr>
          <w:trHeight w:val="170"/>
        </w:trPr>
        <w:tc>
          <w:tcPr>
            <w:tcW w:w="628" w:type="pct"/>
            <w:vMerge/>
            <w:vAlign w:val="center"/>
            <w:hideMark/>
          </w:tcPr>
          <w:p w14:paraId="3D1C0E63"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1675" w:type="pct"/>
            <w:shd w:val="clear" w:color="auto" w:fill="auto"/>
            <w:vAlign w:val="center"/>
            <w:hideMark/>
          </w:tcPr>
          <w:p w14:paraId="7860C966"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Digital twin + transport terms. Excluding conference reviews</w:t>
            </w:r>
          </w:p>
        </w:tc>
        <w:tc>
          <w:tcPr>
            <w:tcW w:w="2696" w:type="pct"/>
            <w:shd w:val="clear" w:color="auto" w:fill="auto"/>
            <w:vAlign w:val="center"/>
            <w:hideMark/>
          </w:tcPr>
          <w:p w14:paraId="341B3B4D" w14:textId="127A86AB"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 xml:space="preserve">TITLE-ABS-KEY ( "digital twin*"  AND  ( transport*  OR  traffic  OR  "travel*"  OR  mobility  OR  road  OR  roadway  OR  transit  OR  corridor  OR  street*  OR  pedestrian  OR  walking  OR  rail*  OR  bike  OR  bicycle) )  AND  ( EXCLUDE ( DOCTYPE,  "cr" ) ) </w:t>
            </w:r>
          </w:p>
        </w:tc>
      </w:tr>
      <w:tr w:rsidR="003612DA" w:rsidRPr="005D3F1D" w14:paraId="07FF9196" w14:textId="77777777" w:rsidTr="003612DA">
        <w:trPr>
          <w:trHeight w:val="170"/>
        </w:trPr>
        <w:tc>
          <w:tcPr>
            <w:tcW w:w="628" w:type="pct"/>
            <w:vMerge/>
            <w:vAlign w:val="center"/>
            <w:hideMark/>
          </w:tcPr>
          <w:p w14:paraId="6260E35E"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1675" w:type="pct"/>
            <w:shd w:val="clear" w:color="auto" w:fill="auto"/>
            <w:vAlign w:val="center"/>
            <w:hideMark/>
          </w:tcPr>
          <w:p w14:paraId="39FF88A2"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Digital twin + transport terms (including freight). Excluding conference reviews</w:t>
            </w:r>
          </w:p>
        </w:tc>
        <w:tc>
          <w:tcPr>
            <w:tcW w:w="2696" w:type="pct"/>
            <w:shd w:val="clear" w:color="auto" w:fill="auto"/>
            <w:vAlign w:val="center"/>
            <w:hideMark/>
          </w:tcPr>
          <w:p w14:paraId="1B296F84" w14:textId="2A849FD6"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 xml:space="preserve">TITLE-ABS-KEY ( "digital twin*"  AND  ( transport*  OR  traffic  OR  "travel*"  OR  mobility  OR  road  OR  roadway  OR  transit  OR  corridor  OR  street*  OR  pedestrian  OR  walking  OR  rail*  OR  bike  OR  bicycle )AND (freight OR "goods movement*"))  AND  ( EXCLUDE ( DOCTYPE,  "cr" ) ) </w:t>
            </w:r>
          </w:p>
        </w:tc>
      </w:tr>
      <w:tr w:rsidR="003612DA" w:rsidRPr="005D3F1D" w14:paraId="00BA76A8" w14:textId="77777777" w:rsidTr="003612DA">
        <w:trPr>
          <w:trHeight w:val="170"/>
        </w:trPr>
        <w:tc>
          <w:tcPr>
            <w:tcW w:w="628" w:type="pct"/>
            <w:vMerge/>
            <w:vAlign w:val="center"/>
            <w:hideMark/>
          </w:tcPr>
          <w:p w14:paraId="7280EAED"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1675" w:type="pct"/>
            <w:shd w:val="clear" w:color="auto" w:fill="auto"/>
            <w:vAlign w:val="center"/>
            <w:hideMark/>
          </w:tcPr>
          <w:p w14:paraId="56C17238"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Digital twin + city terms + transport terms. Excluding conference reviews</w:t>
            </w:r>
          </w:p>
        </w:tc>
        <w:tc>
          <w:tcPr>
            <w:tcW w:w="2696" w:type="pct"/>
            <w:shd w:val="clear" w:color="auto" w:fill="auto"/>
            <w:vAlign w:val="center"/>
            <w:hideMark/>
          </w:tcPr>
          <w:p w14:paraId="5647AC61" w14:textId="09A46E83"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 xml:space="preserve">TITLE-ABS-KEY ( "digital twin*"  AND  ( city  OR  cities  OR  urban  OR  "built environment*" )  AND  ( transport*  OR  traffic  OR  "travel*"  OR  mobility  OR  road  OR  roadway  OR  transit  OR  corridor  OR  street*  OR  pedestrian  OR  walking  OR  rail*  OR  bike  OR  bicycle ) )  AND  ( EXCLUDE ( DOCTYPE,  "cr" ) ) </w:t>
            </w:r>
          </w:p>
        </w:tc>
      </w:tr>
      <w:tr w:rsidR="003612DA" w:rsidRPr="005D3F1D" w14:paraId="33DC5C3D" w14:textId="77777777" w:rsidTr="003612DA">
        <w:trPr>
          <w:trHeight w:val="170"/>
        </w:trPr>
        <w:tc>
          <w:tcPr>
            <w:tcW w:w="628" w:type="pct"/>
            <w:vMerge/>
            <w:vAlign w:val="center"/>
            <w:hideMark/>
          </w:tcPr>
          <w:p w14:paraId="0C66C7E0"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1675" w:type="pct"/>
            <w:shd w:val="clear" w:color="auto" w:fill="auto"/>
            <w:vAlign w:val="center"/>
            <w:hideMark/>
          </w:tcPr>
          <w:p w14:paraId="5E0EA2BB"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Digital twin + city terms + transport terms (including freight) Excluding conference reviews</w:t>
            </w:r>
          </w:p>
        </w:tc>
        <w:tc>
          <w:tcPr>
            <w:tcW w:w="2696" w:type="pct"/>
            <w:shd w:val="clear" w:color="auto" w:fill="auto"/>
            <w:vAlign w:val="center"/>
            <w:hideMark/>
          </w:tcPr>
          <w:p w14:paraId="7285DAC7" w14:textId="4B5B8F10"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 xml:space="preserve">TITLE-ABS-KEY ( "digital twin*"  AND  ( city  OR  cities  OR  urban  OR  "built environment*" )  AND  ( transport*  OR  traffic  OR  "travel*"  OR  mobility  OR  road  OR  roadway  OR  transit  OR  corridor  OR  street*  OR  pedestrian  OR  walking  OR  rail*  OR  bike  OR bicycle )AND (freight OR "goods movement*"))  AND  ( EXCLUDE ( DOCTYPE,  "cr" ) ) </w:t>
            </w:r>
          </w:p>
        </w:tc>
      </w:tr>
      <w:tr w:rsidR="003612DA" w:rsidRPr="005D3F1D" w14:paraId="472B3133" w14:textId="77777777" w:rsidTr="003612DA">
        <w:trPr>
          <w:trHeight w:val="170"/>
        </w:trPr>
        <w:tc>
          <w:tcPr>
            <w:tcW w:w="628" w:type="pct"/>
            <w:vMerge/>
            <w:vAlign w:val="center"/>
            <w:hideMark/>
          </w:tcPr>
          <w:p w14:paraId="27CB58D8"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1675" w:type="pct"/>
            <w:shd w:val="clear" w:color="auto" w:fill="auto"/>
            <w:vAlign w:val="center"/>
            <w:hideMark/>
          </w:tcPr>
          <w:p w14:paraId="3F1C114A"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Digital twin + transport terms. Excluding conference reviews and city terms</w:t>
            </w:r>
          </w:p>
        </w:tc>
        <w:tc>
          <w:tcPr>
            <w:tcW w:w="2696" w:type="pct"/>
            <w:shd w:val="clear" w:color="auto" w:fill="auto"/>
            <w:vAlign w:val="center"/>
            <w:hideMark/>
          </w:tcPr>
          <w:p w14:paraId="32D00DEA" w14:textId="3E0EF8CA"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 xml:space="preserve">TITLE-ABS-KEY ( "digital twin*"  AND  ( transport*  OR  traffic  OR  "travel*"  OR  mobility  OR  road  OR  roadway  OR  transit  OR  corridor  OR  street*  OR  pedestrian  OR  walking  OR  rail*  OR  bike  OR  bicycle )  AND NOT  ( city  OR  cities  OR  urban  OR  "built environment*" ) )  AND  ( EXCLUDE ( DOCTYPE,  "cr" ) ) </w:t>
            </w:r>
          </w:p>
        </w:tc>
      </w:tr>
      <w:tr w:rsidR="003612DA" w:rsidRPr="005D3F1D" w14:paraId="6B04DC8B" w14:textId="77777777" w:rsidTr="003612DA">
        <w:trPr>
          <w:trHeight w:val="170"/>
        </w:trPr>
        <w:tc>
          <w:tcPr>
            <w:tcW w:w="628" w:type="pct"/>
            <w:vMerge/>
            <w:vAlign w:val="center"/>
            <w:hideMark/>
          </w:tcPr>
          <w:p w14:paraId="5F0B3D94"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1675" w:type="pct"/>
            <w:shd w:val="clear" w:color="auto" w:fill="auto"/>
            <w:vAlign w:val="center"/>
            <w:hideMark/>
          </w:tcPr>
          <w:p w14:paraId="4D463E9E"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Digital twin + transport terms (including freight) Excluding conference reviews and city terms</w:t>
            </w:r>
          </w:p>
        </w:tc>
        <w:tc>
          <w:tcPr>
            <w:tcW w:w="2696" w:type="pct"/>
            <w:shd w:val="clear" w:color="auto" w:fill="auto"/>
            <w:vAlign w:val="center"/>
            <w:hideMark/>
          </w:tcPr>
          <w:p w14:paraId="1ADD03CD" w14:textId="69AC8E3C"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 xml:space="preserve">TITLE-ABS-KEY ( "digital twin*"  AND  ( transport*  OR  traffic  OR  "travel*"  OR  mobility  OR  road  OR  roadway  OR  transit  OR  corridor  OR  street*  OR  pedestrian  OR  walking  OR  rail*  OR  bike  OR  bicycle  )AND (freight OR "goods movement*")  AND NOT ( city  OR  cities  OR  urban  OR  "built environment*"))  AND  ( EXCLUDE ( DOCTYPE,  "cr" ) ) </w:t>
            </w:r>
          </w:p>
        </w:tc>
      </w:tr>
      <w:tr w:rsidR="003612DA" w:rsidRPr="005D3F1D" w14:paraId="3D899A94" w14:textId="77777777" w:rsidTr="003612DA">
        <w:trPr>
          <w:trHeight w:val="170"/>
        </w:trPr>
        <w:tc>
          <w:tcPr>
            <w:tcW w:w="628" w:type="pct"/>
            <w:vMerge w:val="restart"/>
            <w:shd w:val="clear" w:color="auto" w:fill="auto"/>
            <w:vAlign w:val="center"/>
            <w:hideMark/>
          </w:tcPr>
          <w:p w14:paraId="348DAC3E" w14:textId="77777777" w:rsidR="003612DA" w:rsidRPr="005D3F1D" w:rsidRDefault="003612DA" w:rsidP="00A10374">
            <w:pPr>
              <w:spacing w:after="0" w:line="240" w:lineRule="auto"/>
              <w:jc w:val="center"/>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Web of Science (WoS)</w:t>
            </w:r>
          </w:p>
        </w:tc>
        <w:tc>
          <w:tcPr>
            <w:tcW w:w="1675" w:type="pct"/>
            <w:shd w:val="clear" w:color="auto" w:fill="auto"/>
            <w:vAlign w:val="center"/>
            <w:hideMark/>
          </w:tcPr>
          <w:p w14:paraId="3A15A828"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3D city model + transport terms</w:t>
            </w:r>
          </w:p>
        </w:tc>
        <w:tc>
          <w:tcPr>
            <w:tcW w:w="2696" w:type="pct"/>
            <w:shd w:val="clear" w:color="auto" w:fill="auto"/>
            <w:vAlign w:val="center"/>
            <w:hideMark/>
          </w:tcPr>
          <w:p w14:paraId="6BE0D401"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TS=("3D city model*" AND (transport*  OR  traffic  OR  "travel*"  OR  mobility  OR  road  OR  roadway  OR  transit  OR  corridor  OR  street*  OR  pedestrian  OR  walking  OR  rail*  OR  bike  OR  bicycle ))</w:t>
            </w:r>
          </w:p>
        </w:tc>
      </w:tr>
      <w:tr w:rsidR="003612DA" w:rsidRPr="005D3F1D" w14:paraId="66717488" w14:textId="77777777" w:rsidTr="003612DA">
        <w:trPr>
          <w:trHeight w:val="170"/>
        </w:trPr>
        <w:tc>
          <w:tcPr>
            <w:tcW w:w="628" w:type="pct"/>
            <w:vMerge/>
            <w:vAlign w:val="center"/>
            <w:hideMark/>
          </w:tcPr>
          <w:p w14:paraId="62FC03DE"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1675" w:type="pct"/>
            <w:shd w:val="clear" w:color="auto" w:fill="auto"/>
            <w:vAlign w:val="center"/>
            <w:hideMark/>
          </w:tcPr>
          <w:p w14:paraId="792D4F42"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3D city model + transport terms (including freight)</w:t>
            </w:r>
          </w:p>
        </w:tc>
        <w:tc>
          <w:tcPr>
            <w:tcW w:w="2696" w:type="pct"/>
            <w:shd w:val="clear" w:color="auto" w:fill="auto"/>
            <w:vAlign w:val="center"/>
            <w:hideMark/>
          </w:tcPr>
          <w:p w14:paraId="5A46A198"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TS=("3D city model*" AND (transport*  OR  traffic  OR  "travel*"  OR  mobility  OR  road  OR  roadway  OR  transit  OR  corridor  OR  street*  OR  pedestrian  OR  walking  OR  rail*  OR  bike  OR  bicycle) AND (freight OR "goods movement*" ))</w:t>
            </w:r>
          </w:p>
        </w:tc>
      </w:tr>
      <w:tr w:rsidR="003612DA" w:rsidRPr="005D3F1D" w14:paraId="370E2ACD" w14:textId="77777777" w:rsidTr="003612DA">
        <w:trPr>
          <w:trHeight w:val="170"/>
        </w:trPr>
        <w:tc>
          <w:tcPr>
            <w:tcW w:w="628" w:type="pct"/>
            <w:vMerge/>
            <w:vAlign w:val="center"/>
            <w:hideMark/>
          </w:tcPr>
          <w:p w14:paraId="29907F77"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1675" w:type="pct"/>
            <w:shd w:val="clear" w:color="auto" w:fill="auto"/>
            <w:vAlign w:val="center"/>
            <w:hideMark/>
          </w:tcPr>
          <w:p w14:paraId="2776CDF3"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Digital twin + transport terms</w:t>
            </w:r>
          </w:p>
        </w:tc>
        <w:tc>
          <w:tcPr>
            <w:tcW w:w="2696" w:type="pct"/>
            <w:shd w:val="clear" w:color="auto" w:fill="auto"/>
            <w:vAlign w:val="center"/>
            <w:hideMark/>
          </w:tcPr>
          <w:p w14:paraId="13C7B554"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TS=("digital twin*" AND (transport*  OR  traffic  OR  "travel*"  OR  mobility  OR  road  OR  roadway  OR  transit  OR  corridor  OR  street*  OR  pedestrian  OR  walking  OR  rail*  OR  bike  OR  bicycle ))</w:t>
            </w:r>
          </w:p>
        </w:tc>
      </w:tr>
      <w:tr w:rsidR="003612DA" w:rsidRPr="005D3F1D" w14:paraId="01F46A1C" w14:textId="77777777" w:rsidTr="003612DA">
        <w:trPr>
          <w:trHeight w:val="170"/>
        </w:trPr>
        <w:tc>
          <w:tcPr>
            <w:tcW w:w="628" w:type="pct"/>
            <w:vMerge/>
            <w:vAlign w:val="center"/>
            <w:hideMark/>
          </w:tcPr>
          <w:p w14:paraId="358CC82D"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1675" w:type="pct"/>
            <w:shd w:val="clear" w:color="auto" w:fill="auto"/>
            <w:vAlign w:val="center"/>
            <w:hideMark/>
          </w:tcPr>
          <w:p w14:paraId="74E827AF"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Digital twin + transport terms (including freight)</w:t>
            </w:r>
          </w:p>
        </w:tc>
        <w:tc>
          <w:tcPr>
            <w:tcW w:w="2696" w:type="pct"/>
            <w:shd w:val="clear" w:color="auto" w:fill="auto"/>
            <w:vAlign w:val="center"/>
            <w:hideMark/>
          </w:tcPr>
          <w:p w14:paraId="09474D67"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 xml:space="preserve">TS=("digital twin*" AND (transport*  OR  traffic  OR  "travel*"  OR  mobility  OR  road  OR  roadway  OR  transit  OR  corridor  </w:t>
            </w:r>
            <w:r w:rsidRPr="005D3F1D">
              <w:rPr>
                <w:rFonts w:eastAsia="Times New Roman" w:cs="Times New Roman"/>
                <w:color w:val="000000"/>
                <w:kern w:val="0"/>
                <w:sz w:val="18"/>
                <w:szCs w:val="18"/>
                <w:lang w:eastAsia="nb-NO"/>
                <w14:ligatures w14:val="none"/>
              </w:rPr>
              <w:lastRenderedPageBreak/>
              <w:t>OR  street*  OR  pedestrian  OR  walking  OR  rail*  OR  bike  OR  bicycle) AND (freight OR "goods movement*" ))</w:t>
            </w:r>
          </w:p>
        </w:tc>
      </w:tr>
      <w:tr w:rsidR="003612DA" w:rsidRPr="005D3F1D" w14:paraId="25CFE2D0" w14:textId="77777777" w:rsidTr="003612DA">
        <w:trPr>
          <w:trHeight w:val="170"/>
        </w:trPr>
        <w:tc>
          <w:tcPr>
            <w:tcW w:w="628" w:type="pct"/>
            <w:vMerge/>
            <w:vAlign w:val="center"/>
            <w:hideMark/>
          </w:tcPr>
          <w:p w14:paraId="1897561E"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1675" w:type="pct"/>
            <w:shd w:val="clear" w:color="auto" w:fill="auto"/>
            <w:vAlign w:val="center"/>
            <w:hideMark/>
          </w:tcPr>
          <w:p w14:paraId="00CF7B3F"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Digital twin + city terms + transport terms</w:t>
            </w:r>
          </w:p>
        </w:tc>
        <w:tc>
          <w:tcPr>
            <w:tcW w:w="2696" w:type="pct"/>
            <w:shd w:val="clear" w:color="auto" w:fill="auto"/>
            <w:vAlign w:val="center"/>
            <w:hideMark/>
          </w:tcPr>
          <w:p w14:paraId="32B7C8CC"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TS=("digital twin*" AND (transport*  OR  traffic  OR  "travel*"  OR  mobility  OR  road  OR  roadway  OR  transit  OR  corridor  OR  street*  OR  pedestrian  OR  walking  OR  rail*  OR  bike  OR  bicycle ) AND ( city  OR  cities  OR  urban  OR  "built environment*" ) )</w:t>
            </w:r>
          </w:p>
        </w:tc>
      </w:tr>
      <w:tr w:rsidR="003612DA" w:rsidRPr="005D3F1D" w14:paraId="5F1CAB54" w14:textId="77777777" w:rsidTr="003612DA">
        <w:trPr>
          <w:trHeight w:val="170"/>
        </w:trPr>
        <w:tc>
          <w:tcPr>
            <w:tcW w:w="628" w:type="pct"/>
            <w:vMerge/>
            <w:vAlign w:val="center"/>
            <w:hideMark/>
          </w:tcPr>
          <w:p w14:paraId="333D13F0"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1675" w:type="pct"/>
            <w:shd w:val="clear" w:color="auto" w:fill="auto"/>
            <w:vAlign w:val="center"/>
            <w:hideMark/>
          </w:tcPr>
          <w:p w14:paraId="4932B7E0"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Digital twin + city terms + transport terms (including freight)</w:t>
            </w:r>
          </w:p>
        </w:tc>
        <w:tc>
          <w:tcPr>
            <w:tcW w:w="2696" w:type="pct"/>
            <w:shd w:val="clear" w:color="auto" w:fill="auto"/>
            <w:vAlign w:val="center"/>
            <w:hideMark/>
          </w:tcPr>
          <w:p w14:paraId="39C4F679"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TS=("digital twin*" AND (transport*  OR  traffic  OR  "travel*"  OR  mobility  OR  road  OR  roadway  OR  transit  OR  corridor  OR  street*  OR  pedestrian  OR  walking  OR  rail*  OR  bike  OR  bicycle ) AND (freight OR "goods movement*" ) AND ( city  OR  cities  OR  urban  OR  "built environment*" ) )</w:t>
            </w:r>
          </w:p>
        </w:tc>
      </w:tr>
      <w:tr w:rsidR="003612DA" w:rsidRPr="005D3F1D" w14:paraId="64EB9D3B" w14:textId="77777777" w:rsidTr="003612DA">
        <w:trPr>
          <w:trHeight w:val="170"/>
        </w:trPr>
        <w:tc>
          <w:tcPr>
            <w:tcW w:w="628" w:type="pct"/>
            <w:vMerge/>
            <w:vAlign w:val="center"/>
            <w:hideMark/>
          </w:tcPr>
          <w:p w14:paraId="69E5AEAC"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1675" w:type="pct"/>
            <w:shd w:val="clear" w:color="auto" w:fill="auto"/>
            <w:vAlign w:val="center"/>
            <w:hideMark/>
          </w:tcPr>
          <w:p w14:paraId="2B6AF1AC"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Digital twin + transport terms, excluding city terms</w:t>
            </w:r>
          </w:p>
        </w:tc>
        <w:tc>
          <w:tcPr>
            <w:tcW w:w="2696" w:type="pct"/>
            <w:shd w:val="clear" w:color="auto" w:fill="auto"/>
            <w:vAlign w:val="center"/>
            <w:hideMark/>
          </w:tcPr>
          <w:p w14:paraId="40C6309F"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TS=("digital twin*" AND (transport*  OR  traffic  OR  "travel*"  OR  mobility  OR  road  OR  roadway  OR  transit  OR  corridor  OR  street*  OR  pedestrian  OR  walking  OR  rail*  OR  bike  OR  bicycle ) NOT ( city  OR  cities  OR  urban  OR  "built environment*" ) )</w:t>
            </w:r>
          </w:p>
        </w:tc>
      </w:tr>
      <w:tr w:rsidR="003612DA" w:rsidRPr="005D3F1D" w14:paraId="2D65FA93" w14:textId="77777777" w:rsidTr="003612DA">
        <w:trPr>
          <w:trHeight w:val="170"/>
        </w:trPr>
        <w:tc>
          <w:tcPr>
            <w:tcW w:w="628" w:type="pct"/>
            <w:vMerge/>
            <w:vAlign w:val="center"/>
            <w:hideMark/>
          </w:tcPr>
          <w:p w14:paraId="3DFBBF25"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1675" w:type="pct"/>
            <w:shd w:val="clear" w:color="auto" w:fill="auto"/>
            <w:vAlign w:val="center"/>
            <w:hideMark/>
          </w:tcPr>
          <w:p w14:paraId="7DE0B8B1"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Digital twin + transport terms (including freight) Excluding city terms</w:t>
            </w:r>
          </w:p>
        </w:tc>
        <w:tc>
          <w:tcPr>
            <w:tcW w:w="2696" w:type="pct"/>
            <w:shd w:val="clear" w:color="auto" w:fill="auto"/>
            <w:vAlign w:val="center"/>
            <w:hideMark/>
          </w:tcPr>
          <w:p w14:paraId="311A5EBB"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TS=("digital twin*" AND (transport*  OR  traffic  OR  "travel*"  OR  mobility  OR  road  OR  roadway  OR  transit  OR  corridor  OR  street*  OR  pedestrian  OR  walking  OR  rail*  OR  bike  OR  bicycle ) AND (freight OR "goods movement*" ) NOT ( city  OR  cities  OR  urban  OR  "built environment*" ) )</w:t>
            </w:r>
          </w:p>
        </w:tc>
      </w:tr>
      <w:tr w:rsidR="003612DA" w:rsidRPr="005D3F1D" w14:paraId="451C4411" w14:textId="77777777" w:rsidTr="003612DA">
        <w:trPr>
          <w:trHeight w:val="170"/>
        </w:trPr>
        <w:tc>
          <w:tcPr>
            <w:tcW w:w="628" w:type="pct"/>
            <w:vMerge w:val="restart"/>
            <w:shd w:val="clear" w:color="auto" w:fill="auto"/>
            <w:vAlign w:val="center"/>
            <w:hideMark/>
          </w:tcPr>
          <w:p w14:paraId="3C4AA083" w14:textId="77777777" w:rsidR="003612DA" w:rsidRPr="005D3F1D" w:rsidRDefault="003612DA" w:rsidP="00A10374">
            <w:pPr>
              <w:spacing w:after="0" w:line="240" w:lineRule="auto"/>
              <w:jc w:val="center"/>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Science Direct</w:t>
            </w:r>
          </w:p>
        </w:tc>
        <w:tc>
          <w:tcPr>
            <w:tcW w:w="1675" w:type="pct"/>
            <w:vMerge w:val="restart"/>
            <w:shd w:val="clear" w:color="auto" w:fill="auto"/>
            <w:vAlign w:val="center"/>
            <w:hideMark/>
          </w:tcPr>
          <w:p w14:paraId="15FC8388" w14:textId="77777777" w:rsidR="003612DA" w:rsidRPr="005D3F1D" w:rsidRDefault="003612DA" w:rsidP="00A10374">
            <w:pPr>
              <w:spacing w:after="0" w:line="240" w:lineRule="auto"/>
              <w:jc w:val="center"/>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3D city model + transport terms</w:t>
            </w:r>
          </w:p>
        </w:tc>
        <w:tc>
          <w:tcPr>
            <w:tcW w:w="2696" w:type="pct"/>
            <w:shd w:val="clear" w:color="auto" w:fill="auto"/>
            <w:vAlign w:val="center"/>
            <w:hideMark/>
          </w:tcPr>
          <w:p w14:paraId="134EA5E4"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("3D city model" OR "3D city modeling") AND (transport OR transportation OR traffic OR travel OR mobility)</w:t>
            </w:r>
          </w:p>
        </w:tc>
      </w:tr>
      <w:tr w:rsidR="003612DA" w:rsidRPr="005D3F1D" w14:paraId="6488FB18" w14:textId="77777777" w:rsidTr="003612DA">
        <w:trPr>
          <w:trHeight w:val="170"/>
        </w:trPr>
        <w:tc>
          <w:tcPr>
            <w:tcW w:w="628" w:type="pct"/>
            <w:vMerge/>
            <w:vAlign w:val="center"/>
            <w:hideMark/>
          </w:tcPr>
          <w:p w14:paraId="686C16CA"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1675" w:type="pct"/>
            <w:vMerge/>
            <w:vAlign w:val="center"/>
            <w:hideMark/>
          </w:tcPr>
          <w:p w14:paraId="15B342B0"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2696" w:type="pct"/>
            <w:shd w:val="clear" w:color="auto" w:fill="auto"/>
            <w:vAlign w:val="center"/>
            <w:hideMark/>
          </w:tcPr>
          <w:p w14:paraId="191224B8"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("3D city model" OR "3D city modeling") AND (road OR roadway OR transit OR corridor OR street OR streetscape)</w:t>
            </w:r>
          </w:p>
        </w:tc>
      </w:tr>
      <w:tr w:rsidR="003612DA" w:rsidRPr="005D3F1D" w14:paraId="3626E3F8" w14:textId="77777777" w:rsidTr="003612DA">
        <w:trPr>
          <w:trHeight w:val="170"/>
        </w:trPr>
        <w:tc>
          <w:tcPr>
            <w:tcW w:w="628" w:type="pct"/>
            <w:vMerge/>
            <w:vAlign w:val="center"/>
            <w:hideMark/>
          </w:tcPr>
          <w:p w14:paraId="7615BDBA"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1675" w:type="pct"/>
            <w:vMerge/>
            <w:vAlign w:val="center"/>
            <w:hideMark/>
          </w:tcPr>
          <w:p w14:paraId="3B1C8BFF"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2696" w:type="pct"/>
            <w:shd w:val="clear" w:color="auto" w:fill="auto"/>
            <w:vAlign w:val="center"/>
            <w:hideMark/>
          </w:tcPr>
          <w:p w14:paraId="51338031"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("3D city model" OR "3D city modeling") AND (pedestrian OR walking OR rail OR railway OR railroad OR bike OR bicycle)</w:t>
            </w:r>
          </w:p>
        </w:tc>
      </w:tr>
      <w:tr w:rsidR="003612DA" w:rsidRPr="005D3F1D" w14:paraId="62F98BD7" w14:textId="77777777" w:rsidTr="003612DA">
        <w:trPr>
          <w:trHeight w:val="170"/>
        </w:trPr>
        <w:tc>
          <w:tcPr>
            <w:tcW w:w="628" w:type="pct"/>
            <w:vMerge/>
            <w:vAlign w:val="center"/>
            <w:hideMark/>
          </w:tcPr>
          <w:p w14:paraId="0D046F9F"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1675" w:type="pct"/>
            <w:vMerge w:val="restart"/>
            <w:shd w:val="clear" w:color="auto" w:fill="auto"/>
            <w:vAlign w:val="center"/>
            <w:hideMark/>
          </w:tcPr>
          <w:p w14:paraId="7E3AE805" w14:textId="77777777" w:rsidR="003612DA" w:rsidRPr="005D3F1D" w:rsidRDefault="003612DA" w:rsidP="00A10374">
            <w:pPr>
              <w:spacing w:after="0" w:line="240" w:lineRule="auto"/>
              <w:jc w:val="center"/>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3D city model + transport terms (including freight terms )</w:t>
            </w:r>
          </w:p>
        </w:tc>
        <w:tc>
          <w:tcPr>
            <w:tcW w:w="2696" w:type="pct"/>
            <w:shd w:val="clear" w:color="auto" w:fill="auto"/>
            <w:vAlign w:val="center"/>
            <w:hideMark/>
          </w:tcPr>
          <w:p w14:paraId="34E41009"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("3D city model" OR "3D city modeling") AND (transport OR transportation OR traffic OR travel OR mobility OR freight)</w:t>
            </w:r>
          </w:p>
        </w:tc>
      </w:tr>
      <w:tr w:rsidR="003612DA" w:rsidRPr="005D3F1D" w14:paraId="345527E6" w14:textId="77777777" w:rsidTr="003612DA">
        <w:trPr>
          <w:trHeight w:val="170"/>
        </w:trPr>
        <w:tc>
          <w:tcPr>
            <w:tcW w:w="628" w:type="pct"/>
            <w:vMerge/>
            <w:vAlign w:val="center"/>
            <w:hideMark/>
          </w:tcPr>
          <w:p w14:paraId="1A76A52E"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1675" w:type="pct"/>
            <w:vMerge/>
            <w:vAlign w:val="center"/>
            <w:hideMark/>
          </w:tcPr>
          <w:p w14:paraId="54AB82AB"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2696" w:type="pct"/>
            <w:shd w:val="clear" w:color="auto" w:fill="auto"/>
            <w:vAlign w:val="center"/>
            <w:hideMark/>
          </w:tcPr>
          <w:p w14:paraId="52C0B35C"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("3D city model" OR "3D city modeling") AND (transport OR transportation OR traffic OR travel OR mobility OR “goods transport”)</w:t>
            </w:r>
          </w:p>
        </w:tc>
      </w:tr>
      <w:tr w:rsidR="003612DA" w:rsidRPr="005D3F1D" w14:paraId="23CA7335" w14:textId="77777777" w:rsidTr="003612DA">
        <w:trPr>
          <w:trHeight w:val="170"/>
        </w:trPr>
        <w:tc>
          <w:tcPr>
            <w:tcW w:w="628" w:type="pct"/>
            <w:vMerge/>
            <w:vAlign w:val="center"/>
            <w:hideMark/>
          </w:tcPr>
          <w:p w14:paraId="41E86DC8"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1675" w:type="pct"/>
            <w:vMerge w:val="restart"/>
            <w:shd w:val="clear" w:color="auto" w:fill="auto"/>
            <w:vAlign w:val="center"/>
            <w:hideMark/>
          </w:tcPr>
          <w:p w14:paraId="0CC87996" w14:textId="77777777" w:rsidR="003612DA" w:rsidRPr="005D3F1D" w:rsidRDefault="003612DA" w:rsidP="00A10374">
            <w:pPr>
              <w:spacing w:after="0" w:line="240" w:lineRule="auto"/>
              <w:jc w:val="center"/>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 xml:space="preserve">Digital twin + transport terms </w:t>
            </w:r>
          </w:p>
        </w:tc>
        <w:tc>
          <w:tcPr>
            <w:tcW w:w="2696" w:type="pct"/>
            <w:shd w:val="clear" w:color="auto" w:fill="auto"/>
            <w:vAlign w:val="center"/>
            <w:hideMark/>
          </w:tcPr>
          <w:p w14:paraId="01ED2080"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("digital twin" OR digital twinning) AND (transport OR transportation OR traffic OR travel)</w:t>
            </w:r>
          </w:p>
        </w:tc>
      </w:tr>
      <w:tr w:rsidR="003612DA" w:rsidRPr="005D3F1D" w14:paraId="06C28BE3" w14:textId="77777777" w:rsidTr="003612DA">
        <w:trPr>
          <w:trHeight w:val="170"/>
        </w:trPr>
        <w:tc>
          <w:tcPr>
            <w:tcW w:w="628" w:type="pct"/>
            <w:vMerge/>
            <w:vAlign w:val="center"/>
            <w:hideMark/>
          </w:tcPr>
          <w:p w14:paraId="28B26AC0"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1675" w:type="pct"/>
            <w:vMerge/>
            <w:vAlign w:val="center"/>
            <w:hideMark/>
          </w:tcPr>
          <w:p w14:paraId="5FB61EC7"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2696" w:type="pct"/>
            <w:shd w:val="clear" w:color="auto" w:fill="auto"/>
            <w:vAlign w:val="center"/>
            <w:hideMark/>
          </w:tcPr>
          <w:p w14:paraId="68C7A460"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("digital twin" OR digital twinning) AND (road OR roadway  OR  transit  OR  corridor)</w:t>
            </w:r>
          </w:p>
        </w:tc>
      </w:tr>
      <w:tr w:rsidR="003612DA" w:rsidRPr="005D3F1D" w14:paraId="5CA16CF0" w14:textId="77777777" w:rsidTr="003612DA">
        <w:trPr>
          <w:trHeight w:val="170"/>
        </w:trPr>
        <w:tc>
          <w:tcPr>
            <w:tcW w:w="628" w:type="pct"/>
            <w:vMerge/>
            <w:vAlign w:val="center"/>
            <w:hideMark/>
          </w:tcPr>
          <w:p w14:paraId="707D2495"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1675" w:type="pct"/>
            <w:vMerge/>
            <w:vAlign w:val="center"/>
            <w:hideMark/>
          </w:tcPr>
          <w:p w14:paraId="0BF14CE9"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2696" w:type="pct"/>
            <w:shd w:val="clear" w:color="auto" w:fill="auto"/>
            <w:vAlign w:val="center"/>
            <w:hideMark/>
          </w:tcPr>
          <w:p w14:paraId="432045F6"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("digital twin" OR "digital twinning") AND (street OR streetscape OR pedestrian OR walking)</w:t>
            </w:r>
          </w:p>
        </w:tc>
      </w:tr>
      <w:tr w:rsidR="003612DA" w:rsidRPr="005D3F1D" w14:paraId="27B13CCD" w14:textId="77777777" w:rsidTr="003612DA">
        <w:trPr>
          <w:trHeight w:val="170"/>
        </w:trPr>
        <w:tc>
          <w:tcPr>
            <w:tcW w:w="628" w:type="pct"/>
            <w:vMerge/>
            <w:vAlign w:val="center"/>
            <w:hideMark/>
          </w:tcPr>
          <w:p w14:paraId="37DD163E"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1675" w:type="pct"/>
            <w:vMerge/>
            <w:vAlign w:val="center"/>
            <w:hideMark/>
          </w:tcPr>
          <w:p w14:paraId="37AB274F"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2696" w:type="pct"/>
            <w:shd w:val="clear" w:color="auto" w:fill="auto"/>
            <w:vAlign w:val="center"/>
            <w:hideMark/>
          </w:tcPr>
          <w:p w14:paraId="3C0FD2EC"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("digital twin" OR "digital twinning") AND (rail OR railway OR railroad)</w:t>
            </w:r>
          </w:p>
        </w:tc>
      </w:tr>
      <w:tr w:rsidR="003612DA" w:rsidRPr="005D3F1D" w14:paraId="52F21792" w14:textId="77777777" w:rsidTr="003612DA">
        <w:trPr>
          <w:trHeight w:val="170"/>
        </w:trPr>
        <w:tc>
          <w:tcPr>
            <w:tcW w:w="628" w:type="pct"/>
            <w:vMerge/>
            <w:vAlign w:val="center"/>
            <w:hideMark/>
          </w:tcPr>
          <w:p w14:paraId="55764DFA"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1675" w:type="pct"/>
            <w:vMerge/>
            <w:vAlign w:val="center"/>
            <w:hideMark/>
          </w:tcPr>
          <w:p w14:paraId="369A50EE"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2696" w:type="pct"/>
            <w:shd w:val="clear" w:color="auto" w:fill="auto"/>
            <w:vAlign w:val="center"/>
            <w:hideMark/>
          </w:tcPr>
          <w:p w14:paraId="591F7D85"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("digital twin" OR "digital twinning") AND (bike OR bicycle)</w:t>
            </w:r>
          </w:p>
        </w:tc>
      </w:tr>
      <w:tr w:rsidR="003612DA" w:rsidRPr="005D3F1D" w14:paraId="412DC22D" w14:textId="77777777" w:rsidTr="003612DA">
        <w:trPr>
          <w:trHeight w:val="170"/>
        </w:trPr>
        <w:tc>
          <w:tcPr>
            <w:tcW w:w="628" w:type="pct"/>
            <w:vMerge/>
            <w:vAlign w:val="center"/>
            <w:hideMark/>
          </w:tcPr>
          <w:p w14:paraId="2C7F0B77"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1675" w:type="pct"/>
            <w:vMerge w:val="restart"/>
            <w:shd w:val="clear" w:color="auto" w:fill="auto"/>
            <w:vAlign w:val="center"/>
            <w:hideMark/>
          </w:tcPr>
          <w:p w14:paraId="20E79C63" w14:textId="77777777" w:rsidR="003612DA" w:rsidRPr="005D3F1D" w:rsidRDefault="003612DA" w:rsidP="00A10374">
            <w:pPr>
              <w:spacing w:after="0" w:line="240" w:lineRule="auto"/>
              <w:jc w:val="center"/>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Digital twin + transport terms (including only freight terms )</w:t>
            </w:r>
          </w:p>
        </w:tc>
        <w:tc>
          <w:tcPr>
            <w:tcW w:w="2696" w:type="pct"/>
            <w:shd w:val="clear" w:color="auto" w:fill="auto"/>
            <w:vAlign w:val="center"/>
            <w:hideMark/>
          </w:tcPr>
          <w:p w14:paraId="706758BB"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("digital twin" OR digital twinning) AND (freight OR "goods transport")</w:t>
            </w:r>
          </w:p>
        </w:tc>
      </w:tr>
      <w:tr w:rsidR="003612DA" w:rsidRPr="005D3F1D" w14:paraId="1FA2D871" w14:textId="77777777" w:rsidTr="003612DA">
        <w:trPr>
          <w:trHeight w:val="170"/>
        </w:trPr>
        <w:tc>
          <w:tcPr>
            <w:tcW w:w="628" w:type="pct"/>
            <w:vMerge/>
            <w:vAlign w:val="center"/>
            <w:hideMark/>
          </w:tcPr>
          <w:p w14:paraId="137EFE2F"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1675" w:type="pct"/>
            <w:vMerge/>
            <w:vAlign w:val="center"/>
            <w:hideMark/>
          </w:tcPr>
          <w:p w14:paraId="09EA0FA5"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2696" w:type="pct"/>
            <w:shd w:val="clear" w:color="auto" w:fill="auto"/>
            <w:vAlign w:val="center"/>
            <w:hideMark/>
          </w:tcPr>
          <w:p w14:paraId="7366D3C0"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("digital twin" OR digital twinning) AND (transport OR transportation OR traffic OR travel) AND (freight OR "goods transport")</w:t>
            </w:r>
          </w:p>
        </w:tc>
      </w:tr>
      <w:tr w:rsidR="003612DA" w:rsidRPr="005D3F1D" w14:paraId="242EB616" w14:textId="77777777" w:rsidTr="003612DA">
        <w:trPr>
          <w:trHeight w:val="170"/>
        </w:trPr>
        <w:tc>
          <w:tcPr>
            <w:tcW w:w="628" w:type="pct"/>
            <w:vMerge/>
            <w:vAlign w:val="center"/>
            <w:hideMark/>
          </w:tcPr>
          <w:p w14:paraId="4556234B"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1675" w:type="pct"/>
            <w:vMerge w:val="restart"/>
            <w:shd w:val="clear" w:color="auto" w:fill="auto"/>
            <w:vAlign w:val="center"/>
            <w:hideMark/>
          </w:tcPr>
          <w:p w14:paraId="1494CF96" w14:textId="77777777" w:rsidR="003612DA" w:rsidRPr="005D3F1D" w:rsidRDefault="003612DA" w:rsidP="00A10374">
            <w:pPr>
              <w:spacing w:after="0" w:line="240" w:lineRule="auto"/>
              <w:jc w:val="center"/>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Digital twin + city terms + transport terms </w:t>
            </w:r>
          </w:p>
        </w:tc>
        <w:tc>
          <w:tcPr>
            <w:tcW w:w="2696" w:type="pct"/>
            <w:shd w:val="clear" w:color="auto" w:fill="auto"/>
            <w:vAlign w:val="center"/>
            <w:hideMark/>
          </w:tcPr>
          <w:p w14:paraId="2BEC7114"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("digital twin" OR "digital twinning) AND ("city" OR "urban" OR "built environment") AND (transport OR transportation OR traffic OR travel)</w:t>
            </w:r>
          </w:p>
        </w:tc>
      </w:tr>
      <w:tr w:rsidR="003612DA" w:rsidRPr="005D3F1D" w14:paraId="246AE438" w14:textId="77777777" w:rsidTr="003612DA">
        <w:trPr>
          <w:trHeight w:val="170"/>
        </w:trPr>
        <w:tc>
          <w:tcPr>
            <w:tcW w:w="628" w:type="pct"/>
            <w:vMerge/>
            <w:vAlign w:val="center"/>
            <w:hideMark/>
          </w:tcPr>
          <w:p w14:paraId="2F0C3C0A"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1675" w:type="pct"/>
            <w:vMerge/>
            <w:vAlign w:val="center"/>
            <w:hideMark/>
          </w:tcPr>
          <w:p w14:paraId="03682181"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2696" w:type="pct"/>
            <w:shd w:val="clear" w:color="auto" w:fill="auto"/>
            <w:vAlign w:val="center"/>
            <w:hideMark/>
          </w:tcPr>
          <w:p w14:paraId="4CDA0B7C"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("digital twin" OR "digital twinning) AND ("city" OR "urban" OR "built environment") AND (road OR roadway  OR  transit  OR  corridor)</w:t>
            </w:r>
          </w:p>
        </w:tc>
      </w:tr>
      <w:tr w:rsidR="003612DA" w:rsidRPr="005D3F1D" w14:paraId="14FDDA3D" w14:textId="77777777" w:rsidTr="003612DA">
        <w:trPr>
          <w:trHeight w:val="170"/>
        </w:trPr>
        <w:tc>
          <w:tcPr>
            <w:tcW w:w="628" w:type="pct"/>
            <w:vMerge/>
            <w:vAlign w:val="center"/>
            <w:hideMark/>
          </w:tcPr>
          <w:p w14:paraId="33C1FEED"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1675" w:type="pct"/>
            <w:vMerge/>
            <w:vAlign w:val="center"/>
            <w:hideMark/>
          </w:tcPr>
          <w:p w14:paraId="345DA7FC"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2696" w:type="pct"/>
            <w:shd w:val="clear" w:color="auto" w:fill="auto"/>
            <w:vAlign w:val="center"/>
            <w:hideMark/>
          </w:tcPr>
          <w:p w14:paraId="080238E1"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("digital twin" OR "digital twinning") AND ("city" OR "urban" OR "built environment") AND (street OR streetscape OR pedestrian OR walking)</w:t>
            </w:r>
          </w:p>
        </w:tc>
      </w:tr>
      <w:tr w:rsidR="003612DA" w:rsidRPr="005D3F1D" w14:paraId="1149D773" w14:textId="77777777" w:rsidTr="003612DA">
        <w:trPr>
          <w:trHeight w:val="170"/>
        </w:trPr>
        <w:tc>
          <w:tcPr>
            <w:tcW w:w="628" w:type="pct"/>
            <w:vMerge/>
            <w:vAlign w:val="center"/>
            <w:hideMark/>
          </w:tcPr>
          <w:p w14:paraId="69AA238F"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1675" w:type="pct"/>
            <w:vMerge/>
            <w:vAlign w:val="center"/>
            <w:hideMark/>
          </w:tcPr>
          <w:p w14:paraId="3F231724"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2696" w:type="pct"/>
            <w:shd w:val="clear" w:color="auto" w:fill="auto"/>
            <w:vAlign w:val="center"/>
            <w:hideMark/>
          </w:tcPr>
          <w:p w14:paraId="403B9306"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("digital twin" OR "digital twinning") AND ("city" OR "urban" OR "built environment") AND (rail OR railway OR railroad)</w:t>
            </w:r>
          </w:p>
        </w:tc>
      </w:tr>
      <w:tr w:rsidR="003612DA" w:rsidRPr="005D3F1D" w14:paraId="22312DC3" w14:textId="77777777" w:rsidTr="003612DA">
        <w:trPr>
          <w:trHeight w:val="170"/>
        </w:trPr>
        <w:tc>
          <w:tcPr>
            <w:tcW w:w="628" w:type="pct"/>
            <w:vMerge/>
            <w:vAlign w:val="center"/>
            <w:hideMark/>
          </w:tcPr>
          <w:p w14:paraId="58DB0289"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1675" w:type="pct"/>
            <w:vMerge/>
            <w:vAlign w:val="center"/>
            <w:hideMark/>
          </w:tcPr>
          <w:p w14:paraId="64FD1E9B"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2696" w:type="pct"/>
            <w:shd w:val="clear" w:color="auto" w:fill="auto"/>
            <w:vAlign w:val="center"/>
            <w:hideMark/>
          </w:tcPr>
          <w:p w14:paraId="5D8BFC2B"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("digital twin" OR "digital twinning") AND ("city" OR "urban" OR "built environment") AND (bike OR bicycle)</w:t>
            </w:r>
          </w:p>
        </w:tc>
      </w:tr>
      <w:tr w:rsidR="003612DA" w:rsidRPr="005D3F1D" w14:paraId="4C478951" w14:textId="77777777" w:rsidTr="003612DA">
        <w:trPr>
          <w:trHeight w:val="170"/>
        </w:trPr>
        <w:tc>
          <w:tcPr>
            <w:tcW w:w="628" w:type="pct"/>
            <w:vMerge/>
            <w:vAlign w:val="center"/>
            <w:hideMark/>
          </w:tcPr>
          <w:p w14:paraId="53B543D1"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1675" w:type="pct"/>
            <w:vMerge w:val="restart"/>
            <w:shd w:val="clear" w:color="auto" w:fill="auto"/>
            <w:vAlign w:val="center"/>
            <w:hideMark/>
          </w:tcPr>
          <w:p w14:paraId="6BF788AF" w14:textId="77777777" w:rsidR="003612DA" w:rsidRPr="005D3F1D" w:rsidRDefault="003612DA" w:rsidP="00A10374">
            <w:pPr>
              <w:spacing w:after="0" w:line="240" w:lineRule="auto"/>
              <w:jc w:val="center"/>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Digital twin + transport terms. Excluding city terms </w:t>
            </w:r>
          </w:p>
        </w:tc>
        <w:tc>
          <w:tcPr>
            <w:tcW w:w="2696" w:type="pct"/>
            <w:shd w:val="clear" w:color="auto" w:fill="auto"/>
            <w:vAlign w:val="center"/>
            <w:hideMark/>
          </w:tcPr>
          <w:p w14:paraId="124380A9"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("digital twin" OR "digital twinning) NOT  ("city" OR "urban" OR "built environment") AND (transport OR transportation OR traffic OR travel)</w:t>
            </w:r>
          </w:p>
        </w:tc>
      </w:tr>
      <w:tr w:rsidR="003612DA" w:rsidRPr="005D3F1D" w14:paraId="3979DFCE" w14:textId="77777777" w:rsidTr="003612DA">
        <w:trPr>
          <w:trHeight w:val="170"/>
        </w:trPr>
        <w:tc>
          <w:tcPr>
            <w:tcW w:w="628" w:type="pct"/>
            <w:vMerge/>
            <w:vAlign w:val="center"/>
            <w:hideMark/>
          </w:tcPr>
          <w:p w14:paraId="6F6BCCC1"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1675" w:type="pct"/>
            <w:vMerge/>
            <w:vAlign w:val="center"/>
            <w:hideMark/>
          </w:tcPr>
          <w:p w14:paraId="159AEA46"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2696" w:type="pct"/>
            <w:shd w:val="clear" w:color="auto" w:fill="auto"/>
            <w:vAlign w:val="center"/>
            <w:hideMark/>
          </w:tcPr>
          <w:p w14:paraId="731A311B"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("digital twin" OR "digital twinning) NOT ("city" OR "urban" OR "built environment") AND (road OR roadway  OR  transit  OR  corridor)</w:t>
            </w:r>
          </w:p>
        </w:tc>
      </w:tr>
      <w:tr w:rsidR="003612DA" w:rsidRPr="005D3F1D" w14:paraId="04204219" w14:textId="77777777" w:rsidTr="003612DA">
        <w:trPr>
          <w:trHeight w:val="170"/>
        </w:trPr>
        <w:tc>
          <w:tcPr>
            <w:tcW w:w="628" w:type="pct"/>
            <w:vMerge/>
            <w:vAlign w:val="center"/>
            <w:hideMark/>
          </w:tcPr>
          <w:p w14:paraId="138BB502"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1675" w:type="pct"/>
            <w:vMerge/>
            <w:vAlign w:val="center"/>
            <w:hideMark/>
          </w:tcPr>
          <w:p w14:paraId="71ABD907"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2696" w:type="pct"/>
            <w:shd w:val="clear" w:color="auto" w:fill="auto"/>
            <w:vAlign w:val="center"/>
            <w:hideMark/>
          </w:tcPr>
          <w:p w14:paraId="68B1D06F"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("digital twin" OR "digital twinning") NOT ("city" OR "urban" OR "built environment") AND (street OR streetscape OR pedestrian OR walking)</w:t>
            </w:r>
          </w:p>
        </w:tc>
      </w:tr>
      <w:tr w:rsidR="003612DA" w:rsidRPr="005D3F1D" w14:paraId="108C99D7" w14:textId="77777777" w:rsidTr="003612DA">
        <w:trPr>
          <w:trHeight w:val="170"/>
        </w:trPr>
        <w:tc>
          <w:tcPr>
            <w:tcW w:w="628" w:type="pct"/>
            <w:vMerge/>
            <w:vAlign w:val="center"/>
            <w:hideMark/>
          </w:tcPr>
          <w:p w14:paraId="64947D7D"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1675" w:type="pct"/>
            <w:vMerge/>
            <w:vAlign w:val="center"/>
            <w:hideMark/>
          </w:tcPr>
          <w:p w14:paraId="2F9F1E65"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2696" w:type="pct"/>
            <w:shd w:val="clear" w:color="auto" w:fill="auto"/>
            <w:vAlign w:val="center"/>
            <w:hideMark/>
          </w:tcPr>
          <w:p w14:paraId="065DD772"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("digital twin" OR "digital twinning") NOT ("city" OR "urban" OR "built environment") AND (rail OR railway OR railroad)</w:t>
            </w:r>
          </w:p>
        </w:tc>
      </w:tr>
      <w:tr w:rsidR="003612DA" w:rsidRPr="005D3F1D" w14:paraId="6DC22BD5" w14:textId="77777777" w:rsidTr="003612DA">
        <w:trPr>
          <w:trHeight w:val="170"/>
        </w:trPr>
        <w:tc>
          <w:tcPr>
            <w:tcW w:w="628" w:type="pct"/>
            <w:vMerge/>
            <w:vAlign w:val="center"/>
            <w:hideMark/>
          </w:tcPr>
          <w:p w14:paraId="7CF68A3E"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1675" w:type="pct"/>
            <w:vMerge/>
            <w:vAlign w:val="center"/>
            <w:hideMark/>
          </w:tcPr>
          <w:p w14:paraId="1922751F"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2696" w:type="pct"/>
            <w:shd w:val="clear" w:color="auto" w:fill="auto"/>
            <w:vAlign w:val="center"/>
            <w:hideMark/>
          </w:tcPr>
          <w:p w14:paraId="59F3DED5"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("digital twin" OR "digital twinning") NOT ("city" OR "urban" OR "built environment") AND (bike OR bicycle)</w:t>
            </w:r>
          </w:p>
        </w:tc>
      </w:tr>
      <w:tr w:rsidR="003612DA" w:rsidRPr="005D3F1D" w14:paraId="18B97341" w14:textId="77777777" w:rsidTr="003612DA">
        <w:trPr>
          <w:trHeight w:val="170"/>
        </w:trPr>
        <w:tc>
          <w:tcPr>
            <w:tcW w:w="628" w:type="pct"/>
            <w:vMerge w:val="restart"/>
            <w:shd w:val="clear" w:color="auto" w:fill="auto"/>
            <w:noWrap/>
            <w:vAlign w:val="center"/>
            <w:hideMark/>
          </w:tcPr>
          <w:p w14:paraId="4D187227" w14:textId="77777777" w:rsidR="003612DA" w:rsidRPr="005D3F1D" w:rsidRDefault="003612DA" w:rsidP="00A10374">
            <w:pPr>
              <w:spacing w:after="0" w:line="240" w:lineRule="auto"/>
              <w:jc w:val="center"/>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TRID</w:t>
            </w:r>
          </w:p>
        </w:tc>
        <w:tc>
          <w:tcPr>
            <w:tcW w:w="1675" w:type="pct"/>
            <w:shd w:val="clear" w:color="auto" w:fill="auto"/>
            <w:vAlign w:val="center"/>
            <w:hideMark/>
          </w:tcPr>
          <w:p w14:paraId="3DE03209"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3D city model + transport terms</w:t>
            </w:r>
          </w:p>
        </w:tc>
        <w:tc>
          <w:tcPr>
            <w:tcW w:w="2696" w:type="pct"/>
            <w:shd w:val="clear" w:color="auto" w:fill="auto"/>
            <w:vAlign w:val="center"/>
            <w:hideMark/>
          </w:tcPr>
          <w:p w14:paraId="5CEC6460"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"3D city model*" AND (transport* OR  traffic  OR  "travel*"  OR  mobility  OR  road  OR  roadway  OR  transit  OR  corridor  OR  street*  OR  pedestrian  OR  walking  OR  rail*  OR  bike  OR  bicycle )</w:t>
            </w:r>
          </w:p>
        </w:tc>
      </w:tr>
      <w:tr w:rsidR="003612DA" w:rsidRPr="005D3F1D" w14:paraId="724488DA" w14:textId="77777777" w:rsidTr="003612DA">
        <w:trPr>
          <w:trHeight w:val="170"/>
        </w:trPr>
        <w:tc>
          <w:tcPr>
            <w:tcW w:w="628" w:type="pct"/>
            <w:vMerge/>
            <w:vAlign w:val="center"/>
            <w:hideMark/>
          </w:tcPr>
          <w:p w14:paraId="1D8750F8"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1675" w:type="pct"/>
            <w:shd w:val="clear" w:color="auto" w:fill="auto"/>
            <w:vAlign w:val="center"/>
            <w:hideMark/>
          </w:tcPr>
          <w:p w14:paraId="6B39F117"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3D city model + transport terms (including freight)</w:t>
            </w:r>
          </w:p>
        </w:tc>
        <w:tc>
          <w:tcPr>
            <w:tcW w:w="2696" w:type="pct"/>
            <w:shd w:val="clear" w:color="auto" w:fill="auto"/>
            <w:vAlign w:val="center"/>
            <w:hideMark/>
          </w:tcPr>
          <w:p w14:paraId="28E2E5A2"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"3D city model*" AND (transport*  OR  traffic  OR  "travel*"  OR  mobility  OR  road  OR  roadway  OR  transit  OR  corridor  OR  street*  OR  pedestrian  OR  walking  OR  rail*  OR  bike  OR  bicycle) AND (freight OR "goods movement*" )</w:t>
            </w:r>
          </w:p>
        </w:tc>
      </w:tr>
      <w:tr w:rsidR="003612DA" w:rsidRPr="005D3F1D" w14:paraId="7B1D9E19" w14:textId="77777777" w:rsidTr="003612DA">
        <w:trPr>
          <w:trHeight w:val="170"/>
        </w:trPr>
        <w:tc>
          <w:tcPr>
            <w:tcW w:w="628" w:type="pct"/>
            <w:vMerge/>
            <w:vAlign w:val="center"/>
            <w:hideMark/>
          </w:tcPr>
          <w:p w14:paraId="4A42F520"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1675" w:type="pct"/>
            <w:shd w:val="clear" w:color="auto" w:fill="auto"/>
            <w:vAlign w:val="center"/>
            <w:hideMark/>
          </w:tcPr>
          <w:p w14:paraId="05C2B60E"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Digital twin + transport terms</w:t>
            </w:r>
          </w:p>
        </w:tc>
        <w:tc>
          <w:tcPr>
            <w:tcW w:w="2696" w:type="pct"/>
            <w:shd w:val="clear" w:color="auto" w:fill="auto"/>
            <w:vAlign w:val="center"/>
            <w:hideMark/>
          </w:tcPr>
          <w:p w14:paraId="19CEDA01"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"digital twin*" AND (transport*  OR  traffic  OR  "travel*"  OR  mobility  OR  road  OR  roadway  OR  transit  OR  corridor  OR  street*  OR  pedestrian  OR  walking  OR  rail*  OR  bike  OR  bicycle )</w:t>
            </w:r>
          </w:p>
        </w:tc>
      </w:tr>
      <w:tr w:rsidR="003612DA" w:rsidRPr="005D3F1D" w14:paraId="610FE36A" w14:textId="77777777" w:rsidTr="003612DA">
        <w:trPr>
          <w:trHeight w:val="170"/>
        </w:trPr>
        <w:tc>
          <w:tcPr>
            <w:tcW w:w="628" w:type="pct"/>
            <w:vMerge/>
            <w:vAlign w:val="center"/>
            <w:hideMark/>
          </w:tcPr>
          <w:p w14:paraId="3A47139A"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1675" w:type="pct"/>
            <w:shd w:val="clear" w:color="auto" w:fill="auto"/>
            <w:vAlign w:val="center"/>
            <w:hideMark/>
          </w:tcPr>
          <w:p w14:paraId="53C7D1C9"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Digital twin + transport terms (including freight)</w:t>
            </w:r>
          </w:p>
        </w:tc>
        <w:tc>
          <w:tcPr>
            <w:tcW w:w="2696" w:type="pct"/>
            <w:shd w:val="clear" w:color="auto" w:fill="auto"/>
            <w:vAlign w:val="center"/>
            <w:hideMark/>
          </w:tcPr>
          <w:p w14:paraId="33C7F9DE"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"digital twin*" AND (transport*  OR  traffic  OR  "travel*"  OR  mobility  OR  road  OR  roadway  OR  transit  OR  corridor  OR  street*  OR  pedestrian  OR  walking  OR  rail*  OR  bike  OR  bicycle) AND (freight OR "goods movement*" )</w:t>
            </w:r>
          </w:p>
        </w:tc>
      </w:tr>
      <w:tr w:rsidR="003612DA" w:rsidRPr="005D3F1D" w14:paraId="3C9E46EC" w14:textId="77777777" w:rsidTr="003612DA">
        <w:trPr>
          <w:trHeight w:val="170"/>
        </w:trPr>
        <w:tc>
          <w:tcPr>
            <w:tcW w:w="628" w:type="pct"/>
            <w:vMerge/>
            <w:vAlign w:val="center"/>
            <w:hideMark/>
          </w:tcPr>
          <w:p w14:paraId="39943F09"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1675" w:type="pct"/>
            <w:shd w:val="clear" w:color="auto" w:fill="auto"/>
            <w:vAlign w:val="center"/>
            <w:hideMark/>
          </w:tcPr>
          <w:p w14:paraId="07431AD5"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Digital twin + city terms + transport terms</w:t>
            </w:r>
          </w:p>
        </w:tc>
        <w:tc>
          <w:tcPr>
            <w:tcW w:w="2696" w:type="pct"/>
            <w:shd w:val="clear" w:color="auto" w:fill="auto"/>
            <w:vAlign w:val="center"/>
            <w:hideMark/>
          </w:tcPr>
          <w:p w14:paraId="346919B2"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"digital twin*" AND (transport*  OR  traffic  OR  "travel*"  OR  mobility  OR  road  OR  roadway  OR  transit  OR  corridor  OR  street*  OR  pedestrian  OR  walking  OR  rail*  OR  bike  OR  bicycle ) AND ( city  OR  cities  OR  urban  OR  "built environment*" )</w:t>
            </w:r>
          </w:p>
        </w:tc>
      </w:tr>
      <w:tr w:rsidR="003612DA" w:rsidRPr="005D3F1D" w14:paraId="2C7BD960" w14:textId="77777777" w:rsidTr="003612DA">
        <w:trPr>
          <w:trHeight w:val="170"/>
        </w:trPr>
        <w:tc>
          <w:tcPr>
            <w:tcW w:w="628" w:type="pct"/>
            <w:vMerge/>
            <w:vAlign w:val="center"/>
            <w:hideMark/>
          </w:tcPr>
          <w:p w14:paraId="1F139FCE"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1675" w:type="pct"/>
            <w:shd w:val="clear" w:color="auto" w:fill="auto"/>
            <w:vAlign w:val="center"/>
            <w:hideMark/>
          </w:tcPr>
          <w:p w14:paraId="4EE67408"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Digital twin + city terms + transport terms (including freight)</w:t>
            </w:r>
          </w:p>
        </w:tc>
        <w:tc>
          <w:tcPr>
            <w:tcW w:w="2696" w:type="pct"/>
            <w:shd w:val="clear" w:color="auto" w:fill="auto"/>
            <w:vAlign w:val="center"/>
            <w:hideMark/>
          </w:tcPr>
          <w:p w14:paraId="79FE3AB5"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"digital twin*" AND (transport*  OR  traffic  OR  "travel*"  OR  mobility  OR  road  OR  roadway  OR  transit  OR  corridor  OR  street*  OR  pedestrian  OR  walking  OR  rail*  OR  bike  OR  bicycle) AND (freight OR "goods movement*" ) AND ( city  OR  cities  OR  urban  OR  "built environment*" )</w:t>
            </w:r>
          </w:p>
        </w:tc>
      </w:tr>
      <w:tr w:rsidR="003612DA" w:rsidRPr="005D3F1D" w14:paraId="0AE037C2" w14:textId="77777777" w:rsidTr="003612DA">
        <w:trPr>
          <w:trHeight w:val="170"/>
        </w:trPr>
        <w:tc>
          <w:tcPr>
            <w:tcW w:w="628" w:type="pct"/>
            <w:vMerge/>
            <w:vAlign w:val="center"/>
            <w:hideMark/>
          </w:tcPr>
          <w:p w14:paraId="264EF22C"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1675" w:type="pct"/>
            <w:shd w:val="clear" w:color="auto" w:fill="auto"/>
            <w:vAlign w:val="center"/>
            <w:hideMark/>
          </w:tcPr>
          <w:p w14:paraId="3DAD4199"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Digital twin + transport terms. Excluding city terms</w:t>
            </w:r>
          </w:p>
        </w:tc>
        <w:tc>
          <w:tcPr>
            <w:tcW w:w="2696" w:type="pct"/>
            <w:shd w:val="clear" w:color="auto" w:fill="auto"/>
            <w:vAlign w:val="center"/>
            <w:hideMark/>
          </w:tcPr>
          <w:p w14:paraId="3ABA6C97"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"digital twin*" AND (transport*  OR  traffic  OR  "travel*"  OR  mobility  OR  road  OR  roadway  OR  transit  OR  corridor  OR  street*  OR  pedestrian  OR  walking  OR  rail*  OR  bike  OR  bicycle ) NOT ( city  OR  cities  OR  urban  OR  "built environment*" )</w:t>
            </w:r>
          </w:p>
        </w:tc>
      </w:tr>
      <w:tr w:rsidR="003612DA" w:rsidRPr="005D3F1D" w14:paraId="27E45EE3" w14:textId="77777777" w:rsidTr="003612DA">
        <w:trPr>
          <w:trHeight w:val="170"/>
        </w:trPr>
        <w:tc>
          <w:tcPr>
            <w:tcW w:w="628" w:type="pct"/>
            <w:vMerge/>
            <w:vAlign w:val="center"/>
            <w:hideMark/>
          </w:tcPr>
          <w:p w14:paraId="56C7B7CF"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p>
        </w:tc>
        <w:tc>
          <w:tcPr>
            <w:tcW w:w="1675" w:type="pct"/>
            <w:shd w:val="clear" w:color="auto" w:fill="auto"/>
            <w:vAlign w:val="center"/>
            <w:hideMark/>
          </w:tcPr>
          <w:p w14:paraId="46E37217"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Digital twin + transport terms (including freight) Exclude city terms</w:t>
            </w:r>
          </w:p>
        </w:tc>
        <w:tc>
          <w:tcPr>
            <w:tcW w:w="2696" w:type="pct"/>
            <w:shd w:val="clear" w:color="auto" w:fill="auto"/>
            <w:vAlign w:val="center"/>
            <w:hideMark/>
          </w:tcPr>
          <w:p w14:paraId="1E9CB9CB"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"digital twin*" AND (transport*  OR  traffic  OR  "travel*"  OR  mobility  OR  road  OR  roadway  OR  transit  OR  corridor  OR  street*  OR  pedestrian  OR  walking  OR  rail*  OR  bike  OR  bicycle)) AND (freight OR "goods movement*" ) NOT ( city  OR  cities  OR  urban  OR  "built environment*" )</w:t>
            </w:r>
          </w:p>
        </w:tc>
      </w:tr>
      <w:tr w:rsidR="003612DA" w:rsidRPr="005D3F1D" w14:paraId="6D98B10E" w14:textId="77777777" w:rsidTr="003612DA">
        <w:trPr>
          <w:trHeight w:val="170"/>
        </w:trPr>
        <w:tc>
          <w:tcPr>
            <w:tcW w:w="628" w:type="pct"/>
            <w:vAlign w:val="center"/>
          </w:tcPr>
          <w:p w14:paraId="7F18E462"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OpenGrey</w:t>
            </w:r>
          </w:p>
        </w:tc>
        <w:tc>
          <w:tcPr>
            <w:tcW w:w="1675" w:type="pct"/>
            <w:shd w:val="clear" w:color="auto" w:fill="auto"/>
            <w:vAlign w:val="center"/>
          </w:tcPr>
          <w:p w14:paraId="78FE6D19"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All terms</w:t>
            </w:r>
          </w:p>
        </w:tc>
        <w:tc>
          <w:tcPr>
            <w:tcW w:w="2696" w:type="pct"/>
            <w:shd w:val="clear" w:color="auto" w:fill="auto"/>
            <w:vAlign w:val="center"/>
          </w:tcPr>
          <w:p w14:paraId="53AC4EB1" w14:textId="77777777" w:rsidR="003612DA" w:rsidRPr="005D3F1D" w:rsidRDefault="003612DA" w:rsidP="00A10374">
            <w:pPr>
              <w:spacing w:after="0" w:line="240" w:lineRule="auto"/>
              <w:rPr>
                <w:rFonts w:eastAsia="Times New Roman" w:cs="Times New Roman"/>
                <w:color w:val="000000"/>
                <w:kern w:val="0"/>
                <w:sz w:val="18"/>
                <w:szCs w:val="18"/>
                <w:lang w:eastAsia="nb-NO"/>
                <w14:ligatures w14:val="none"/>
              </w:rPr>
            </w:pPr>
            <w:r w:rsidRPr="005D3F1D">
              <w:rPr>
                <w:rFonts w:eastAsia="Times New Roman" w:cs="Times New Roman"/>
                <w:color w:val="000000"/>
                <w:kern w:val="0"/>
                <w:sz w:val="18"/>
                <w:szCs w:val="18"/>
                <w:lang w:eastAsia="nb-NO"/>
                <w14:ligatures w14:val="none"/>
              </w:rPr>
              <w:t>MySQL syntax (not presented here)</w:t>
            </w:r>
          </w:p>
        </w:tc>
      </w:tr>
    </w:tbl>
    <w:p w14:paraId="159C9068" w14:textId="77777777" w:rsidR="00A556F3" w:rsidRPr="005D3F1D" w:rsidRDefault="00A556F3" w:rsidP="00A556F3"/>
    <w:p w14:paraId="325C9A3B" w14:textId="77777777" w:rsidR="00A556F3" w:rsidRPr="005D3F1D" w:rsidRDefault="00A556F3" w:rsidP="00A556F3"/>
    <w:p w14:paraId="2595A8F8" w14:textId="77777777" w:rsidR="00A556F3" w:rsidRPr="005D3F1D" w:rsidRDefault="00A556F3" w:rsidP="00A556F3">
      <w:pPr>
        <w:rPr>
          <w:rFonts w:eastAsiaTheme="majorEastAsia" w:cstheme="majorBidi"/>
          <w:b/>
          <w:color w:val="0F4761" w:themeColor="accent1" w:themeShade="BF"/>
          <w:sz w:val="32"/>
          <w:szCs w:val="32"/>
        </w:rPr>
      </w:pPr>
      <w:r w:rsidRPr="005D3F1D">
        <w:br w:type="page"/>
      </w:r>
    </w:p>
    <w:p w14:paraId="18592A04" w14:textId="77777777" w:rsidR="00A556F3" w:rsidRPr="005D3F1D" w:rsidRDefault="00A556F3">
      <w:pPr>
        <w:sectPr w:rsidR="00A556F3" w:rsidRPr="005D3F1D">
          <w:headerReference w:type="default" r:id="rId11"/>
          <w:footerReference w:type="default" r:id="rId12"/>
          <w:pgSz w:w="11906" w:h="16838"/>
          <w:pgMar w:top="1440" w:right="1440" w:bottom="1440" w:left="1440" w:header="708" w:footer="708" w:gutter="0"/>
          <w:cols w:space="708"/>
          <w:docGrid w:linePitch="360"/>
        </w:sectPr>
      </w:pPr>
    </w:p>
    <w:p w14:paraId="4B4B60F8" w14:textId="77777777" w:rsidR="008E65A1" w:rsidRPr="005D3F1D" w:rsidRDefault="008E65A1" w:rsidP="008E65A1">
      <w:pPr>
        <w:pStyle w:val="Heading1"/>
        <w:spacing w:before="240" w:after="0"/>
        <w:jc w:val="center"/>
        <w:rPr>
          <w:rFonts w:ascii="Times New Roman" w:hAnsi="Times New Roman"/>
          <w:b/>
          <w:sz w:val="32"/>
          <w:szCs w:val="32"/>
        </w:rPr>
      </w:pPr>
      <w:r w:rsidRPr="005D3F1D">
        <w:rPr>
          <w:rFonts w:ascii="Times New Roman" w:hAnsi="Times New Roman"/>
          <w:b/>
          <w:sz w:val="32"/>
          <w:szCs w:val="32"/>
        </w:rPr>
        <w:lastRenderedPageBreak/>
        <w:t>Annexure 2 Review studies and discussion summary.</w:t>
      </w:r>
    </w:p>
    <w:tbl>
      <w:tblPr>
        <w:tblW w:w="21560" w:type="dxa"/>
        <w:tblCellMar>
          <w:left w:w="70" w:type="dxa"/>
          <w:right w:w="70" w:type="dxa"/>
        </w:tblCellMar>
        <w:tblLook w:val="04A0" w:firstRow="1" w:lastRow="0" w:firstColumn="1" w:lastColumn="0" w:noHBand="0" w:noVBand="1"/>
      </w:tblPr>
      <w:tblGrid>
        <w:gridCol w:w="924"/>
        <w:gridCol w:w="1040"/>
        <w:gridCol w:w="930"/>
        <w:gridCol w:w="1387"/>
        <w:gridCol w:w="1098"/>
        <w:gridCol w:w="1091"/>
        <w:gridCol w:w="955"/>
        <w:gridCol w:w="955"/>
        <w:gridCol w:w="1672"/>
        <w:gridCol w:w="3965"/>
        <w:gridCol w:w="3853"/>
        <w:gridCol w:w="3690"/>
      </w:tblGrid>
      <w:tr w:rsidR="00085AA1" w:rsidRPr="005D3F1D" w14:paraId="6055D728" w14:textId="77777777" w:rsidTr="00D215C4">
        <w:trPr>
          <w:trHeight w:val="780"/>
          <w:tblHeader/>
        </w:trPr>
        <w:tc>
          <w:tcPr>
            <w:tcW w:w="93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B4C6CA5" w14:textId="77777777" w:rsidR="00D215C4" w:rsidRPr="005D3F1D" w:rsidRDefault="00D215C4" w:rsidP="00D215C4">
            <w:pPr>
              <w:spacing w:after="0" w:line="240" w:lineRule="auto"/>
              <w:rPr>
                <w:rFonts w:eastAsia="Times New Roman" w:cs="Times New Roman"/>
                <w:b/>
                <w:bCs/>
                <w:kern w:val="0"/>
                <w:sz w:val="18"/>
                <w:szCs w:val="18"/>
                <w:lang w:eastAsia="nb-NO"/>
                <w14:ligatures w14:val="none"/>
              </w:rPr>
            </w:pPr>
            <w:r w:rsidRPr="005D3F1D">
              <w:rPr>
                <w:rFonts w:eastAsia="Times New Roman" w:cs="Times New Roman"/>
                <w:b/>
                <w:bCs/>
                <w:kern w:val="0"/>
                <w:sz w:val="18"/>
                <w:szCs w:val="18"/>
                <w:lang w:eastAsia="nb-NO"/>
                <w14:ligatures w14:val="none"/>
              </w:rPr>
              <w:t>S No.</w:t>
            </w:r>
          </w:p>
        </w:tc>
        <w:tc>
          <w:tcPr>
            <w:tcW w:w="961" w:type="dxa"/>
            <w:tcBorders>
              <w:top w:val="single" w:sz="8" w:space="0" w:color="auto"/>
              <w:left w:val="nil"/>
              <w:bottom w:val="single" w:sz="8" w:space="0" w:color="auto"/>
              <w:right w:val="single" w:sz="8" w:space="0" w:color="auto"/>
            </w:tcBorders>
            <w:shd w:val="clear" w:color="auto" w:fill="auto"/>
            <w:vAlign w:val="center"/>
            <w:hideMark/>
          </w:tcPr>
          <w:p w14:paraId="2DF0B735" w14:textId="77777777" w:rsidR="00D215C4" w:rsidRPr="005D3F1D" w:rsidRDefault="00D215C4" w:rsidP="00D215C4">
            <w:pPr>
              <w:spacing w:after="0" w:line="240" w:lineRule="auto"/>
              <w:rPr>
                <w:rFonts w:eastAsia="Times New Roman" w:cs="Times New Roman"/>
                <w:b/>
                <w:bCs/>
                <w:kern w:val="0"/>
                <w:sz w:val="18"/>
                <w:szCs w:val="18"/>
                <w:lang w:eastAsia="nb-NO"/>
                <w14:ligatures w14:val="none"/>
              </w:rPr>
            </w:pPr>
            <w:r w:rsidRPr="005D3F1D">
              <w:rPr>
                <w:rFonts w:eastAsia="Times New Roman" w:cs="Times New Roman"/>
                <w:b/>
                <w:bCs/>
                <w:kern w:val="0"/>
                <w:sz w:val="18"/>
                <w:szCs w:val="18"/>
                <w:lang w:eastAsia="nb-NO"/>
                <w14:ligatures w14:val="none"/>
              </w:rPr>
              <w:t>Author/s</w:t>
            </w:r>
          </w:p>
        </w:tc>
        <w:tc>
          <w:tcPr>
            <w:tcW w:w="934" w:type="dxa"/>
            <w:tcBorders>
              <w:top w:val="single" w:sz="8" w:space="0" w:color="auto"/>
              <w:left w:val="nil"/>
              <w:bottom w:val="single" w:sz="8" w:space="0" w:color="auto"/>
              <w:right w:val="single" w:sz="8" w:space="0" w:color="auto"/>
            </w:tcBorders>
            <w:shd w:val="clear" w:color="auto" w:fill="auto"/>
            <w:vAlign w:val="center"/>
            <w:hideMark/>
          </w:tcPr>
          <w:p w14:paraId="06B127C0" w14:textId="77777777" w:rsidR="00D215C4" w:rsidRPr="005D3F1D" w:rsidRDefault="00D215C4" w:rsidP="00D215C4">
            <w:pPr>
              <w:spacing w:after="0" w:line="240" w:lineRule="auto"/>
              <w:rPr>
                <w:rFonts w:eastAsia="Times New Roman" w:cs="Times New Roman"/>
                <w:b/>
                <w:bCs/>
                <w:kern w:val="0"/>
                <w:sz w:val="18"/>
                <w:szCs w:val="18"/>
                <w:lang w:eastAsia="nb-NO"/>
                <w14:ligatures w14:val="none"/>
              </w:rPr>
            </w:pPr>
            <w:r w:rsidRPr="005D3F1D">
              <w:rPr>
                <w:rFonts w:eastAsia="Times New Roman" w:cs="Times New Roman"/>
                <w:b/>
                <w:bCs/>
                <w:kern w:val="0"/>
                <w:sz w:val="18"/>
                <w:szCs w:val="18"/>
                <w:lang w:eastAsia="nb-NO"/>
                <w14:ligatures w14:val="none"/>
              </w:rPr>
              <w:t>Year</w:t>
            </w:r>
          </w:p>
        </w:tc>
        <w:tc>
          <w:tcPr>
            <w:tcW w:w="1387" w:type="dxa"/>
            <w:tcBorders>
              <w:top w:val="single" w:sz="8" w:space="0" w:color="auto"/>
              <w:left w:val="nil"/>
              <w:bottom w:val="single" w:sz="8" w:space="0" w:color="auto"/>
              <w:right w:val="single" w:sz="8" w:space="0" w:color="auto"/>
            </w:tcBorders>
            <w:shd w:val="clear" w:color="auto" w:fill="auto"/>
            <w:vAlign w:val="center"/>
            <w:hideMark/>
          </w:tcPr>
          <w:p w14:paraId="554EACC4" w14:textId="6D76AFF1" w:rsidR="00D215C4" w:rsidRPr="005D3F1D" w:rsidRDefault="00D215C4" w:rsidP="00D215C4">
            <w:pPr>
              <w:spacing w:after="0" w:line="240" w:lineRule="auto"/>
              <w:rPr>
                <w:rFonts w:eastAsia="Times New Roman" w:cs="Times New Roman"/>
                <w:b/>
                <w:bCs/>
                <w:kern w:val="0"/>
                <w:sz w:val="18"/>
                <w:szCs w:val="18"/>
                <w:lang w:eastAsia="nb-NO"/>
                <w14:ligatures w14:val="none"/>
              </w:rPr>
            </w:pPr>
            <w:r w:rsidRPr="005D3F1D">
              <w:rPr>
                <w:rFonts w:eastAsia="Times New Roman" w:cs="Times New Roman"/>
                <w:b/>
                <w:bCs/>
                <w:kern w:val="0"/>
                <w:sz w:val="18"/>
                <w:szCs w:val="18"/>
                <w:lang w:eastAsia="nb-NO"/>
                <w14:ligatures w14:val="none"/>
              </w:rPr>
              <w:t xml:space="preserve">Publication </w:t>
            </w:r>
            <w:r w:rsidR="002B7D4A" w:rsidRPr="005D3F1D">
              <w:rPr>
                <w:rFonts w:eastAsia="Times New Roman" w:cs="Times New Roman"/>
                <w:b/>
                <w:bCs/>
                <w:kern w:val="0"/>
                <w:sz w:val="18"/>
                <w:szCs w:val="18"/>
                <w:lang w:eastAsia="nb-NO"/>
                <w14:ligatures w14:val="none"/>
              </w:rPr>
              <w:t>Title</w:t>
            </w:r>
          </w:p>
        </w:tc>
        <w:tc>
          <w:tcPr>
            <w:tcW w:w="1098" w:type="dxa"/>
            <w:tcBorders>
              <w:top w:val="single" w:sz="8" w:space="0" w:color="auto"/>
              <w:left w:val="nil"/>
              <w:bottom w:val="single" w:sz="8" w:space="0" w:color="auto"/>
              <w:right w:val="single" w:sz="8" w:space="0" w:color="auto"/>
            </w:tcBorders>
            <w:shd w:val="clear" w:color="auto" w:fill="auto"/>
            <w:vAlign w:val="center"/>
            <w:hideMark/>
          </w:tcPr>
          <w:p w14:paraId="4646C800" w14:textId="77777777" w:rsidR="00D215C4" w:rsidRPr="005D3F1D" w:rsidRDefault="00D215C4" w:rsidP="00D215C4">
            <w:pPr>
              <w:spacing w:after="0" w:line="240" w:lineRule="auto"/>
              <w:rPr>
                <w:rFonts w:eastAsia="Times New Roman" w:cs="Times New Roman"/>
                <w:b/>
                <w:bCs/>
                <w:kern w:val="0"/>
                <w:sz w:val="18"/>
                <w:szCs w:val="18"/>
                <w:lang w:eastAsia="nb-NO"/>
                <w14:ligatures w14:val="none"/>
              </w:rPr>
            </w:pPr>
            <w:r w:rsidRPr="005D3F1D">
              <w:rPr>
                <w:rFonts w:eastAsia="Times New Roman" w:cs="Times New Roman"/>
                <w:b/>
                <w:bCs/>
                <w:kern w:val="0"/>
                <w:sz w:val="18"/>
                <w:szCs w:val="18"/>
                <w:lang w:eastAsia="nb-NO"/>
                <w14:ligatures w14:val="none"/>
              </w:rPr>
              <w:t>Review method</w:t>
            </w:r>
          </w:p>
        </w:tc>
        <w:tc>
          <w:tcPr>
            <w:tcW w:w="1092" w:type="dxa"/>
            <w:tcBorders>
              <w:top w:val="single" w:sz="8" w:space="0" w:color="auto"/>
              <w:left w:val="nil"/>
              <w:bottom w:val="single" w:sz="8" w:space="0" w:color="auto"/>
              <w:right w:val="single" w:sz="8" w:space="0" w:color="auto"/>
            </w:tcBorders>
            <w:shd w:val="clear" w:color="auto" w:fill="auto"/>
            <w:vAlign w:val="center"/>
            <w:hideMark/>
          </w:tcPr>
          <w:p w14:paraId="247377F3" w14:textId="77777777" w:rsidR="00D215C4" w:rsidRPr="005D3F1D" w:rsidRDefault="00D215C4" w:rsidP="00D215C4">
            <w:pPr>
              <w:spacing w:after="0" w:line="240" w:lineRule="auto"/>
              <w:rPr>
                <w:rFonts w:eastAsia="Times New Roman" w:cs="Times New Roman"/>
                <w:b/>
                <w:bCs/>
                <w:kern w:val="0"/>
                <w:sz w:val="18"/>
                <w:szCs w:val="18"/>
                <w:lang w:eastAsia="nb-NO"/>
                <w14:ligatures w14:val="none"/>
              </w:rPr>
            </w:pPr>
            <w:r w:rsidRPr="005D3F1D">
              <w:rPr>
                <w:rFonts w:eastAsia="Times New Roman" w:cs="Times New Roman"/>
                <w:b/>
                <w:bCs/>
                <w:kern w:val="0"/>
                <w:sz w:val="18"/>
                <w:szCs w:val="18"/>
                <w:lang w:eastAsia="nb-NO"/>
                <w14:ligatures w14:val="none"/>
              </w:rPr>
              <w:t>Research item type</w:t>
            </w:r>
          </w:p>
        </w:tc>
        <w:tc>
          <w:tcPr>
            <w:tcW w:w="955" w:type="dxa"/>
            <w:tcBorders>
              <w:top w:val="single" w:sz="8" w:space="0" w:color="auto"/>
              <w:left w:val="nil"/>
              <w:bottom w:val="single" w:sz="8" w:space="0" w:color="auto"/>
              <w:right w:val="single" w:sz="8" w:space="0" w:color="auto"/>
            </w:tcBorders>
            <w:shd w:val="clear" w:color="auto" w:fill="auto"/>
            <w:vAlign w:val="center"/>
            <w:hideMark/>
          </w:tcPr>
          <w:p w14:paraId="7CCD77D8" w14:textId="77777777" w:rsidR="00D215C4" w:rsidRPr="005D3F1D" w:rsidRDefault="00D215C4" w:rsidP="00D215C4">
            <w:pPr>
              <w:spacing w:after="0" w:line="240" w:lineRule="auto"/>
              <w:rPr>
                <w:rFonts w:eastAsia="Times New Roman" w:cs="Times New Roman"/>
                <w:b/>
                <w:bCs/>
                <w:kern w:val="0"/>
                <w:sz w:val="18"/>
                <w:szCs w:val="18"/>
                <w:lang w:eastAsia="nb-NO"/>
                <w14:ligatures w14:val="none"/>
              </w:rPr>
            </w:pPr>
            <w:r w:rsidRPr="005D3F1D">
              <w:rPr>
                <w:rFonts w:eastAsia="Times New Roman" w:cs="Times New Roman"/>
                <w:b/>
                <w:bCs/>
                <w:kern w:val="0"/>
                <w:sz w:val="18"/>
                <w:szCs w:val="18"/>
                <w:lang w:eastAsia="nb-NO"/>
                <w14:ligatures w14:val="none"/>
              </w:rPr>
              <w:t>No. of papers reviewed</w:t>
            </w:r>
          </w:p>
        </w:tc>
        <w:tc>
          <w:tcPr>
            <w:tcW w:w="955" w:type="dxa"/>
            <w:tcBorders>
              <w:top w:val="single" w:sz="8" w:space="0" w:color="auto"/>
              <w:left w:val="nil"/>
              <w:bottom w:val="single" w:sz="8" w:space="0" w:color="auto"/>
              <w:right w:val="single" w:sz="8" w:space="0" w:color="auto"/>
            </w:tcBorders>
            <w:shd w:val="clear" w:color="auto" w:fill="auto"/>
            <w:vAlign w:val="center"/>
            <w:hideMark/>
          </w:tcPr>
          <w:p w14:paraId="717BA01D" w14:textId="77777777" w:rsidR="00D215C4" w:rsidRPr="005D3F1D" w:rsidRDefault="00D215C4" w:rsidP="00D215C4">
            <w:pPr>
              <w:spacing w:after="0" w:line="240" w:lineRule="auto"/>
              <w:rPr>
                <w:rFonts w:eastAsia="Times New Roman" w:cs="Times New Roman"/>
                <w:b/>
                <w:bCs/>
                <w:kern w:val="0"/>
                <w:sz w:val="18"/>
                <w:szCs w:val="18"/>
                <w:lang w:eastAsia="nb-NO"/>
                <w14:ligatures w14:val="none"/>
              </w:rPr>
            </w:pPr>
            <w:r w:rsidRPr="005D3F1D">
              <w:rPr>
                <w:rFonts w:eastAsia="Times New Roman" w:cs="Times New Roman"/>
                <w:b/>
                <w:bCs/>
                <w:kern w:val="0"/>
                <w:sz w:val="18"/>
                <w:szCs w:val="18"/>
                <w:lang w:eastAsia="nb-NO"/>
                <w14:ligatures w14:val="none"/>
              </w:rPr>
              <w:t>Review range</w:t>
            </w:r>
          </w:p>
        </w:tc>
        <w:tc>
          <w:tcPr>
            <w:tcW w:w="1676" w:type="dxa"/>
            <w:tcBorders>
              <w:top w:val="single" w:sz="8" w:space="0" w:color="auto"/>
              <w:left w:val="nil"/>
              <w:bottom w:val="single" w:sz="8" w:space="0" w:color="auto"/>
              <w:right w:val="single" w:sz="8" w:space="0" w:color="auto"/>
            </w:tcBorders>
            <w:shd w:val="clear" w:color="auto" w:fill="auto"/>
            <w:vAlign w:val="center"/>
            <w:hideMark/>
          </w:tcPr>
          <w:p w14:paraId="2EBA621C" w14:textId="77777777" w:rsidR="00D215C4" w:rsidRPr="005D3F1D" w:rsidRDefault="00D215C4" w:rsidP="00D215C4">
            <w:pPr>
              <w:spacing w:after="0" w:line="240" w:lineRule="auto"/>
              <w:rPr>
                <w:rFonts w:eastAsia="Times New Roman" w:cs="Times New Roman"/>
                <w:b/>
                <w:bCs/>
                <w:kern w:val="0"/>
                <w:sz w:val="18"/>
                <w:szCs w:val="18"/>
                <w:lang w:eastAsia="nb-NO"/>
                <w14:ligatures w14:val="none"/>
              </w:rPr>
            </w:pPr>
            <w:r w:rsidRPr="005D3F1D">
              <w:rPr>
                <w:rFonts w:eastAsia="Times New Roman" w:cs="Times New Roman"/>
                <w:b/>
                <w:bCs/>
                <w:kern w:val="0"/>
                <w:sz w:val="18"/>
                <w:szCs w:val="18"/>
                <w:lang w:eastAsia="nb-NO"/>
                <w14:ligatures w14:val="none"/>
              </w:rPr>
              <w:t>Review focus</w:t>
            </w:r>
          </w:p>
        </w:tc>
        <w:tc>
          <w:tcPr>
            <w:tcW w:w="11572" w:type="dxa"/>
            <w:gridSpan w:val="3"/>
            <w:tcBorders>
              <w:top w:val="single" w:sz="8" w:space="0" w:color="auto"/>
              <w:left w:val="nil"/>
              <w:bottom w:val="single" w:sz="8" w:space="0" w:color="auto"/>
              <w:right w:val="single" w:sz="8" w:space="0" w:color="000000"/>
            </w:tcBorders>
            <w:shd w:val="clear" w:color="auto" w:fill="auto"/>
            <w:vAlign w:val="center"/>
            <w:hideMark/>
          </w:tcPr>
          <w:p w14:paraId="3F52A377" w14:textId="7029A37B" w:rsidR="00D215C4" w:rsidRPr="005D3F1D" w:rsidRDefault="00D215C4" w:rsidP="00D215C4">
            <w:pPr>
              <w:spacing w:after="0" w:line="240" w:lineRule="auto"/>
              <w:jc w:val="center"/>
              <w:rPr>
                <w:rFonts w:eastAsia="Times New Roman" w:cs="Times New Roman"/>
                <w:b/>
                <w:bCs/>
                <w:kern w:val="0"/>
                <w:sz w:val="18"/>
                <w:szCs w:val="18"/>
                <w:lang w:eastAsia="nb-NO"/>
                <w14:ligatures w14:val="none"/>
              </w:rPr>
            </w:pPr>
            <w:r w:rsidRPr="005D3F1D">
              <w:rPr>
                <w:rFonts w:eastAsia="Times New Roman" w:cs="Times New Roman"/>
                <w:b/>
                <w:bCs/>
                <w:kern w:val="0"/>
                <w:sz w:val="18"/>
                <w:szCs w:val="18"/>
                <w:lang w:eastAsia="nb-NO"/>
                <w14:ligatures w14:val="none"/>
              </w:rPr>
              <w:t>Discussion Summary</w:t>
            </w:r>
          </w:p>
        </w:tc>
      </w:tr>
      <w:tr w:rsidR="00085AA1" w:rsidRPr="005D3F1D" w14:paraId="2D5F6493" w14:textId="77777777" w:rsidTr="00D215C4">
        <w:trPr>
          <w:trHeight w:val="525"/>
          <w:tblHeader/>
        </w:trPr>
        <w:tc>
          <w:tcPr>
            <w:tcW w:w="930" w:type="dxa"/>
            <w:tcBorders>
              <w:top w:val="nil"/>
              <w:left w:val="single" w:sz="8" w:space="0" w:color="auto"/>
              <w:bottom w:val="single" w:sz="8" w:space="0" w:color="auto"/>
              <w:right w:val="nil"/>
            </w:tcBorders>
            <w:shd w:val="clear" w:color="auto" w:fill="auto"/>
            <w:vAlign w:val="center"/>
            <w:hideMark/>
          </w:tcPr>
          <w:p w14:paraId="582C0BF2" w14:textId="77777777" w:rsidR="00D215C4" w:rsidRPr="005D3F1D" w:rsidRDefault="00D215C4" w:rsidP="00D215C4">
            <w:pPr>
              <w:spacing w:after="0" w:line="240" w:lineRule="auto"/>
              <w:rPr>
                <w:rFonts w:eastAsia="Times New Roman" w:cs="Times New Roman"/>
                <w:b/>
                <w:bCs/>
                <w:kern w:val="0"/>
                <w:sz w:val="18"/>
                <w:szCs w:val="18"/>
                <w:lang w:eastAsia="nb-NO"/>
                <w14:ligatures w14:val="none"/>
              </w:rPr>
            </w:pPr>
            <w:r w:rsidRPr="005D3F1D">
              <w:rPr>
                <w:rFonts w:eastAsia="Times New Roman" w:cs="Times New Roman"/>
                <w:b/>
                <w:bCs/>
                <w:kern w:val="0"/>
                <w:sz w:val="18"/>
                <w:szCs w:val="18"/>
                <w:lang w:eastAsia="nb-NO"/>
                <w14:ligatures w14:val="none"/>
              </w:rPr>
              <w:t> </w:t>
            </w:r>
          </w:p>
        </w:tc>
        <w:tc>
          <w:tcPr>
            <w:tcW w:w="961" w:type="dxa"/>
            <w:tcBorders>
              <w:top w:val="nil"/>
              <w:left w:val="nil"/>
              <w:bottom w:val="single" w:sz="8" w:space="0" w:color="auto"/>
              <w:right w:val="nil"/>
            </w:tcBorders>
            <w:shd w:val="clear" w:color="auto" w:fill="auto"/>
            <w:vAlign w:val="center"/>
            <w:hideMark/>
          </w:tcPr>
          <w:p w14:paraId="2CD32AC4" w14:textId="77777777" w:rsidR="00D215C4" w:rsidRPr="005D3F1D" w:rsidRDefault="00D215C4" w:rsidP="00D215C4">
            <w:pPr>
              <w:spacing w:after="0" w:line="240" w:lineRule="auto"/>
              <w:rPr>
                <w:rFonts w:eastAsia="Times New Roman" w:cs="Times New Roman"/>
                <w:b/>
                <w:bCs/>
                <w:kern w:val="0"/>
                <w:sz w:val="18"/>
                <w:szCs w:val="18"/>
                <w:lang w:eastAsia="nb-NO"/>
                <w14:ligatures w14:val="none"/>
              </w:rPr>
            </w:pPr>
            <w:r w:rsidRPr="005D3F1D">
              <w:rPr>
                <w:rFonts w:eastAsia="Times New Roman" w:cs="Times New Roman"/>
                <w:b/>
                <w:bCs/>
                <w:kern w:val="0"/>
                <w:sz w:val="18"/>
                <w:szCs w:val="18"/>
                <w:lang w:eastAsia="nb-NO"/>
                <w14:ligatures w14:val="none"/>
              </w:rPr>
              <w:t> </w:t>
            </w:r>
          </w:p>
        </w:tc>
        <w:tc>
          <w:tcPr>
            <w:tcW w:w="934" w:type="dxa"/>
            <w:tcBorders>
              <w:top w:val="nil"/>
              <w:left w:val="nil"/>
              <w:bottom w:val="single" w:sz="8" w:space="0" w:color="auto"/>
              <w:right w:val="nil"/>
            </w:tcBorders>
            <w:shd w:val="clear" w:color="auto" w:fill="auto"/>
            <w:vAlign w:val="center"/>
            <w:hideMark/>
          </w:tcPr>
          <w:p w14:paraId="3C1C719A" w14:textId="77777777" w:rsidR="00D215C4" w:rsidRPr="005D3F1D" w:rsidRDefault="00D215C4" w:rsidP="00D215C4">
            <w:pPr>
              <w:spacing w:after="0" w:line="240" w:lineRule="auto"/>
              <w:rPr>
                <w:rFonts w:eastAsia="Times New Roman" w:cs="Times New Roman"/>
                <w:b/>
                <w:bCs/>
                <w:kern w:val="0"/>
                <w:sz w:val="18"/>
                <w:szCs w:val="18"/>
                <w:lang w:eastAsia="nb-NO"/>
                <w14:ligatures w14:val="none"/>
              </w:rPr>
            </w:pPr>
            <w:r w:rsidRPr="005D3F1D">
              <w:rPr>
                <w:rFonts w:eastAsia="Times New Roman" w:cs="Times New Roman"/>
                <w:b/>
                <w:bCs/>
                <w:kern w:val="0"/>
                <w:sz w:val="18"/>
                <w:szCs w:val="18"/>
                <w:lang w:eastAsia="nb-NO"/>
                <w14:ligatures w14:val="none"/>
              </w:rPr>
              <w:t> </w:t>
            </w:r>
          </w:p>
        </w:tc>
        <w:tc>
          <w:tcPr>
            <w:tcW w:w="1387" w:type="dxa"/>
            <w:tcBorders>
              <w:top w:val="nil"/>
              <w:left w:val="nil"/>
              <w:bottom w:val="single" w:sz="8" w:space="0" w:color="auto"/>
              <w:right w:val="nil"/>
            </w:tcBorders>
            <w:shd w:val="clear" w:color="auto" w:fill="auto"/>
            <w:vAlign w:val="center"/>
            <w:hideMark/>
          </w:tcPr>
          <w:p w14:paraId="2A3EF6F7" w14:textId="77777777" w:rsidR="00D215C4" w:rsidRPr="005D3F1D" w:rsidRDefault="00D215C4" w:rsidP="00D215C4">
            <w:pPr>
              <w:spacing w:after="0" w:line="240" w:lineRule="auto"/>
              <w:rPr>
                <w:rFonts w:eastAsia="Times New Roman" w:cs="Times New Roman"/>
                <w:b/>
                <w:bCs/>
                <w:kern w:val="0"/>
                <w:sz w:val="18"/>
                <w:szCs w:val="18"/>
                <w:lang w:eastAsia="nb-NO"/>
                <w14:ligatures w14:val="none"/>
              </w:rPr>
            </w:pPr>
            <w:r w:rsidRPr="005D3F1D">
              <w:rPr>
                <w:rFonts w:eastAsia="Times New Roman" w:cs="Times New Roman"/>
                <w:b/>
                <w:bCs/>
                <w:kern w:val="0"/>
                <w:sz w:val="18"/>
                <w:szCs w:val="18"/>
                <w:lang w:eastAsia="nb-NO"/>
                <w14:ligatures w14:val="none"/>
              </w:rPr>
              <w:t> </w:t>
            </w:r>
          </w:p>
        </w:tc>
        <w:tc>
          <w:tcPr>
            <w:tcW w:w="1098" w:type="dxa"/>
            <w:tcBorders>
              <w:top w:val="nil"/>
              <w:left w:val="nil"/>
              <w:bottom w:val="single" w:sz="8" w:space="0" w:color="auto"/>
              <w:right w:val="nil"/>
            </w:tcBorders>
            <w:shd w:val="clear" w:color="auto" w:fill="auto"/>
            <w:vAlign w:val="center"/>
            <w:hideMark/>
          </w:tcPr>
          <w:p w14:paraId="4C952949" w14:textId="77777777" w:rsidR="00D215C4" w:rsidRPr="005D3F1D" w:rsidRDefault="00D215C4" w:rsidP="00D215C4">
            <w:pPr>
              <w:spacing w:after="0" w:line="240" w:lineRule="auto"/>
              <w:rPr>
                <w:rFonts w:eastAsia="Times New Roman" w:cs="Times New Roman"/>
                <w:b/>
                <w:bCs/>
                <w:kern w:val="0"/>
                <w:sz w:val="18"/>
                <w:szCs w:val="18"/>
                <w:lang w:eastAsia="nb-NO"/>
                <w14:ligatures w14:val="none"/>
              </w:rPr>
            </w:pPr>
            <w:r w:rsidRPr="005D3F1D">
              <w:rPr>
                <w:rFonts w:eastAsia="Times New Roman" w:cs="Times New Roman"/>
                <w:b/>
                <w:bCs/>
                <w:kern w:val="0"/>
                <w:sz w:val="18"/>
                <w:szCs w:val="18"/>
                <w:lang w:eastAsia="nb-NO"/>
                <w14:ligatures w14:val="none"/>
              </w:rPr>
              <w:t> </w:t>
            </w:r>
          </w:p>
        </w:tc>
        <w:tc>
          <w:tcPr>
            <w:tcW w:w="1092" w:type="dxa"/>
            <w:tcBorders>
              <w:top w:val="nil"/>
              <w:left w:val="nil"/>
              <w:bottom w:val="single" w:sz="8" w:space="0" w:color="auto"/>
              <w:right w:val="nil"/>
            </w:tcBorders>
            <w:shd w:val="clear" w:color="auto" w:fill="auto"/>
            <w:vAlign w:val="center"/>
            <w:hideMark/>
          </w:tcPr>
          <w:p w14:paraId="115DC145" w14:textId="77777777" w:rsidR="00D215C4" w:rsidRPr="005D3F1D" w:rsidRDefault="00D215C4" w:rsidP="00D215C4">
            <w:pPr>
              <w:spacing w:after="0" w:line="240" w:lineRule="auto"/>
              <w:rPr>
                <w:rFonts w:eastAsia="Times New Roman" w:cs="Times New Roman"/>
                <w:b/>
                <w:bCs/>
                <w:kern w:val="0"/>
                <w:sz w:val="18"/>
                <w:szCs w:val="18"/>
                <w:lang w:eastAsia="nb-NO"/>
                <w14:ligatures w14:val="none"/>
              </w:rPr>
            </w:pPr>
            <w:r w:rsidRPr="005D3F1D">
              <w:rPr>
                <w:rFonts w:eastAsia="Times New Roman" w:cs="Times New Roman"/>
                <w:b/>
                <w:bCs/>
                <w:kern w:val="0"/>
                <w:sz w:val="18"/>
                <w:szCs w:val="18"/>
                <w:lang w:eastAsia="nb-NO"/>
                <w14:ligatures w14:val="none"/>
              </w:rPr>
              <w:t> </w:t>
            </w:r>
          </w:p>
        </w:tc>
        <w:tc>
          <w:tcPr>
            <w:tcW w:w="955" w:type="dxa"/>
            <w:tcBorders>
              <w:top w:val="nil"/>
              <w:left w:val="nil"/>
              <w:bottom w:val="single" w:sz="8" w:space="0" w:color="auto"/>
              <w:right w:val="nil"/>
            </w:tcBorders>
            <w:shd w:val="clear" w:color="auto" w:fill="auto"/>
            <w:vAlign w:val="center"/>
            <w:hideMark/>
          </w:tcPr>
          <w:p w14:paraId="54CC2F2F" w14:textId="77777777" w:rsidR="00D215C4" w:rsidRPr="005D3F1D" w:rsidRDefault="00D215C4" w:rsidP="00D215C4">
            <w:pPr>
              <w:spacing w:after="0" w:line="240" w:lineRule="auto"/>
              <w:rPr>
                <w:rFonts w:eastAsia="Times New Roman" w:cs="Times New Roman"/>
                <w:b/>
                <w:bCs/>
                <w:kern w:val="0"/>
                <w:sz w:val="18"/>
                <w:szCs w:val="18"/>
                <w:lang w:eastAsia="nb-NO"/>
                <w14:ligatures w14:val="none"/>
              </w:rPr>
            </w:pPr>
            <w:r w:rsidRPr="005D3F1D">
              <w:rPr>
                <w:rFonts w:eastAsia="Times New Roman" w:cs="Times New Roman"/>
                <w:b/>
                <w:bCs/>
                <w:kern w:val="0"/>
                <w:sz w:val="18"/>
                <w:szCs w:val="18"/>
                <w:lang w:eastAsia="nb-NO"/>
                <w14:ligatures w14:val="none"/>
              </w:rPr>
              <w:t> </w:t>
            </w:r>
          </w:p>
        </w:tc>
        <w:tc>
          <w:tcPr>
            <w:tcW w:w="955" w:type="dxa"/>
            <w:tcBorders>
              <w:top w:val="nil"/>
              <w:left w:val="nil"/>
              <w:bottom w:val="single" w:sz="8" w:space="0" w:color="auto"/>
              <w:right w:val="nil"/>
            </w:tcBorders>
            <w:shd w:val="clear" w:color="auto" w:fill="auto"/>
            <w:vAlign w:val="center"/>
            <w:hideMark/>
          </w:tcPr>
          <w:p w14:paraId="383B03FA" w14:textId="77777777" w:rsidR="00D215C4" w:rsidRPr="005D3F1D" w:rsidRDefault="00D215C4" w:rsidP="00D215C4">
            <w:pPr>
              <w:spacing w:after="0" w:line="240" w:lineRule="auto"/>
              <w:rPr>
                <w:rFonts w:eastAsia="Times New Roman" w:cs="Times New Roman"/>
                <w:b/>
                <w:bCs/>
                <w:kern w:val="0"/>
                <w:sz w:val="18"/>
                <w:szCs w:val="18"/>
                <w:lang w:eastAsia="nb-NO"/>
                <w14:ligatures w14:val="none"/>
              </w:rPr>
            </w:pPr>
            <w:r w:rsidRPr="005D3F1D">
              <w:rPr>
                <w:rFonts w:eastAsia="Times New Roman" w:cs="Times New Roman"/>
                <w:b/>
                <w:bCs/>
                <w:kern w:val="0"/>
                <w:sz w:val="18"/>
                <w:szCs w:val="18"/>
                <w:lang w:eastAsia="nb-NO"/>
                <w14:ligatures w14:val="none"/>
              </w:rPr>
              <w:t> </w:t>
            </w:r>
          </w:p>
        </w:tc>
        <w:tc>
          <w:tcPr>
            <w:tcW w:w="1676" w:type="dxa"/>
            <w:tcBorders>
              <w:top w:val="nil"/>
              <w:left w:val="nil"/>
              <w:bottom w:val="single" w:sz="8" w:space="0" w:color="auto"/>
              <w:right w:val="single" w:sz="8" w:space="0" w:color="auto"/>
            </w:tcBorders>
            <w:shd w:val="clear" w:color="auto" w:fill="auto"/>
            <w:vAlign w:val="center"/>
            <w:hideMark/>
          </w:tcPr>
          <w:p w14:paraId="4B1468DC" w14:textId="77777777" w:rsidR="00D215C4" w:rsidRPr="005D3F1D" w:rsidRDefault="00D215C4" w:rsidP="00D215C4">
            <w:pPr>
              <w:spacing w:after="0" w:line="240" w:lineRule="auto"/>
              <w:rPr>
                <w:rFonts w:eastAsia="Times New Roman" w:cs="Times New Roman"/>
                <w:b/>
                <w:bCs/>
                <w:kern w:val="0"/>
                <w:sz w:val="18"/>
                <w:szCs w:val="18"/>
                <w:lang w:eastAsia="nb-NO"/>
                <w14:ligatures w14:val="none"/>
              </w:rPr>
            </w:pPr>
            <w:r w:rsidRPr="005D3F1D">
              <w:rPr>
                <w:rFonts w:eastAsia="Times New Roman" w:cs="Times New Roman"/>
                <w:b/>
                <w:bCs/>
                <w:kern w:val="0"/>
                <w:sz w:val="18"/>
                <w:szCs w:val="18"/>
                <w:lang w:eastAsia="nb-NO"/>
                <w14:ligatures w14:val="none"/>
              </w:rPr>
              <w:t> </w:t>
            </w:r>
          </w:p>
        </w:tc>
        <w:tc>
          <w:tcPr>
            <w:tcW w:w="3988" w:type="dxa"/>
            <w:tcBorders>
              <w:top w:val="nil"/>
              <w:left w:val="nil"/>
              <w:bottom w:val="single" w:sz="8" w:space="0" w:color="auto"/>
              <w:right w:val="single" w:sz="8" w:space="0" w:color="auto"/>
            </w:tcBorders>
            <w:shd w:val="clear" w:color="auto" w:fill="auto"/>
            <w:vAlign w:val="center"/>
            <w:hideMark/>
          </w:tcPr>
          <w:p w14:paraId="69078DFF" w14:textId="10200CBC" w:rsidR="00D215C4" w:rsidRPr="005D3F1D" w:rsidRDefault="00D215C4" w:rsidP="00D215C4">
            <w:pPr>
              <w:spacing w:after="0" w:line="240" w:lineRule="auto"/>
              <w:jc w:val="center"/>
              <w:rPr>
                <w:rFonts w:eastAsia="Times New Roman" w:cs="Times New Roman"/>
                <w:b/>
                <w:bCs/>
                <w:kern w:val="0"/>
                <w:sz w:val="18"/>
                <w:szCs w:val="18"/>
                <w:lang w:eastAsia="nb-NO"/>
                <w14:ligatures w14:val="none"/>
              </w:rPr>
            </w:pPr>
            <w:r w:rsidRPr="005D3F1D">
              <w:rPr>
                <w:rFonts w:eastAsia="Times New Roman" w:cs="Times New Roman"/>
                <w:b/>
                <w:bCs/>
                <w:kern w:val="0"/>
                <w:sz w:val="18"/>
                <w:szCs w:val="18"/>
                <w:lang w:eastAsia="nb-NO"/>
                <w14:ligatures w14:val="none"/>
              </w:rPr>
              <w:t xml:space="preserve"> DT in transport planning?</w:t>
            </w:r>
          </w:p>
        </w:tc>
        <w:tc>
          <w:tcPr>
            <w:tcW w:w="3874" w:type="dxa"/>
            <w:tcBorders>
              <w:top w:val="nil"/>
              <w:left w:val="nil"/>
              <w:bottom w:val="single" w:sz="8" w:space="0" w:color="auto"/>
              <w:right w:val="single" w:sz="8" w:space="0" w:color="auto"/>
            </w:tcBorders>
            <w:shd w:val="clear" w:color="auto" w:fill="auto"/>
            <w:vAlign w:val="center"/>
            <w:hideMark/>
          </w:tcPr>
          <w:p w14:paraId="61DF53D0" w14:textId="52A10FE4" w:rsidR="00D215C4" w:rsidRPr="005D3F1D" w:rsidRDefault="00D215C4" w:rsidP="00D215C4">
            <w:pPr>
              <w:spacing w:after="0" w:line="240" w:lineRule="auto"/>
              <w:jc w:val="center"/>
              <w:rPr>
                <w:rFonts w:eastAsia="Times New Roman" w:cs="Times New Roman"/>
                <w:b/>
                <w:bCs/>
                <w:kern w:val="0"/>
                <w:sz w:val="18"/>
                <w:szCs w:val="18"/>
                <w:lang w:eastAsia="nb-NO"/>
                <w14:ligatures w14:val="none"/>
              </w:rPr>
            </w:pPr>
            <w:r w:rsidRPr="005D3F1D">
              <w:rPr>
                <w:rFonts w:eastAsia="Times New Roman" w:cs="Times New Roman"/>
                <w:b/>
                <w:bCs/>
                <w:kern w:val="0"/>
                <w:sz w:val="18"/>
                <w:szCs w:val="18"/>
                <w:lang w:eastAsia="nb-NO"/>
                <w14:ligatures w14:val="none"/>
              </w:rPr>
              <w:t>DT vs Transport Model?</w:t>
            </w:r>
          </w:p>
        </w:tc>
        <w:tc>
          <w:tcPr>
            <w:tcW w:w="3710" w:type="dxa"/>
            <w:tcBorders>
              <w:top w:val="nil"/>
              <w:left w:val="nil"/>
              <w:bottom w:val="single" w:sz="8" w:space="0" w:color="auto"/>
              <w:right w:val="single" w:sz="8" w:space="0" w:color="auto"/>
            </w:tcBorders>
            <w:shd w:val="clear" w:color="auto" w:fill="auto"/>
            <w:vAlign w:val="center"/>
            <w:hideMark/>
          </w:tcPr>
          <w:p w14:paraId="4F9F4D25" w14:textId="77777777" w:rsidR="00D215C4" w:rsidRPr="005D3F1D" w:rsidRDefault="00D215C4" w:rsidP="00D215C4">
            <w:pPr>
              <w:spacing w:after="0" w:line="240" w:lineRule="auto"/>
              <w:jc w:val="center"/>
              <w:rPr>
                <w:rFonts w:eastAsia="Times New Roman" w:cs="Times New Roman"/>
                <w:b/>
                <w:bCs/>
                <w:kern w:val="0"/>
                <w:sz w:val="18"/>
                <w:szCs w:val="18"/>
                <w:lang w:eastAsia="nb-NO"/>
                <w14:ligatures w14:val="none"/>
              </w:rPr>
            </w:pPr>
            <w:r w:rsidRPr="005D3F1D">
              <w:rPr>
                <w:rFonts w:eastAsia="Times New Roman" w:cs="Times New Roman"/>
                <w:b/>
                <w:bCs/>
                <w:kern w:val="0"/>
                <w:sz w:val="18"/>
                <w:szCs w:val="18"/>
                <w:lang w:eastAsia="nb-NO"/>
                <w14:ligatures w14:val="none"/>
              </w:rPr>
              <w:t>Further ideas for implementation in Transport Planning?</w:t>
            </w:r>
          </w:p>
        </w:tc>
      </w:tr>
      <w:tr w:rsidR="00085AA1" w:rsidRPr="005D3F1D" w14:paraId="2696CE26" w14:textId="77777777" w:rsidTr="00E75DE5">
        <w:trPr>
          <w:trHeight w:val="1295"/>
        </w:trPr>
        <w:tc>
          <w:tcPr>
            <w:tcW w:w="930" w:type="dxa"/>
            <w:tcBorders>
              <w:top w:val="nil"/>
              <w:left w:val="single" w:sz="8" w:space="0" w:color="auto"/>
              <w:bottom w:val="single" w:sz="8" w:space="0" w:color="auto"/>
              <w:right w:val="single" w:sz="8" w:space="0" w:color="auto"/>
            </w:tcBorders>
            <w:shd w:val="clear" w:color="auto" w:fill="auto"/>
            <w:vAlign w:val="center"/>
            <w:hideMark/>
          </w:tcPr>
          <w:p w14:paraId="3FA236F7" w14:textId="77777777" w:rsidR="00D215C4" w:rsidRPr="005D3F1D" w:rsidRDefault="00D215C4" w:rsidP="00D215C4">
            <w:pPr>
              <w:spacing w:after="0" w:line="240" w:lineRule="auto"/>
              <w:jc w:val="right"/>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1</w:t>
            </w:r>
          </w:p>
        </w:tc>
        <w:tc>
          <w:tcPr>
            <w:tcW w:w="961" w:type="dxa"/>
            <w:tcBorders>
              <w:top w:val="nil"/>
              <w:left w:val="nil"/>
              <w:bottom w:val="single" w:sz="8" w:space="0" w:color="auto"/>
              <w:right w:val="single" w:sz="8" w:space="0" w:color="auto"/>
            </w:tcBorders>
            <w:shd w:val="clear" w:color="auto" w:fill="auto"/>
            <w:vAlign w:val="center"/>
            <w:hideMark/>
          </w:tcPr>
          <w:p w14:paraId="4D237A38" w14:textId="140F3759" w:rsidR="00D215C4" w:rsidRPr="005D3F1D" w:rsidRDefault="00CD5425"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fldChar w:fldCharType="begin" w:fldLock="1"/>
            </w:r>
            <w:r w:rsidRPr="005D3F1D">
              <w:rPr>
                <w:rFonts w:eastAsia="Times New Roman" w:cs="Times New Roman"/>
                <w:kern w:val="0"/>
                <w:sz w:val="18"/>
                <w:szCs w:val="18"/>
                <w:lang w:eastAsia="nb-NO"/>
                <w14:ligatures w14:val="none"/>
              </w:rPr>
              <w:instrText>ADDIN CSL_CITATION {"citationItems":[{"id":"ITEM-1","itemData":{"DOI":"10.3390/su122410623","abstract":"Poor logistics efficiency, due to low load factors caused by high demand fragmentation, will have relevant negative consequences for cities in terms of pollution, congestion and overall city liveability. Policy‐makers should equip themselves with appropriate tools to perform reliable, comprehensive and timely analyses of urban logistics scenarios, also considering upcoming (i) technological changes, (ii) business model evolutions and (iii) spatial‐temporal changes these innovations will produce. This paper discusses the Digital Twin (DT) concept, illustrating the role it might play and clarifying how to properly conceive it with respect to urban freight transport policy‐making and planning. The main message is that without a sound theory and knowledge with respect to the relationships linking contextual reality and choice/behaviour, it is not possible to make sense of what happens in the real world. Therefore, the joint use of behavioural and simulation models should characterise a DT within a Living Lab approach so to stimulate effective, wellinformed and participated planning processes, but also to forecast both behaviour and reactions to structural changes and policy measures implementations. © 2020 by the authors. Licensee MDPI, Basel, Switzerland.","author":[{"dropping-particle":"","family":"Marcucci","given":"E","non-dropping-particle":"","parse-names":false,"suffix":""},{"dropping-particle":"","family":"Gatta","given":"V","non-dropping-particle":"","parse-names":false,"suffix":""},{"dropping-particle":"","family":"Pira","given":"M","non-dropping-particle":"Le","parse-names":false,"suffix":""},{"dropping-particle":"","family":"Hansson","given":"L","non-dropping-particle":"","parse-names":false,"suffix":""},{"dropping-particle":"","family":"Bråthen","given":"S","non-dropping-particle":"","parse-names":false,"suffix":""}],"container-title":"Sustainability (Switzerland)","id":"ITEM-1","issue":"24","issued":{"date-parts":[["2020"]]},"page":"1-15","title":"Digital twins: A critical discussion on their potential for supporting policy‐making and planning in urban logistics","type":"article-journal","volume":"12"},"uris":["http://www.mendeley.com/documents/?uuid=72db4cd2-babd-4cb9-9868-98b4dd9ee503"]}],"mendeley":{"formattedCitation":"(Marcucci et al., 2020)","plainTextFormattedCitation":"(Marcucci et al., 2020)","previouslyFormattedCitation":"(Marcucci et al., 2020)"},"properties":{"noteIndex":0},"schema":"https://github.com/citation-style-language/schema/raw/master/csl-citation.json"}</w:instrText>
            </w:r>
            <w:r w:rsidRPr="005D3F1D">
              <w:rPr>
                <w:rFonts w:eastAsia="Times New Roman" w:cs="Times New Roman"/>
                <w:kern w:val="0"/>
                <w:sz w:val="18"/>
                <w:szCs w:val="18"/>
                <w:lang w:eastAsia="nb-NO"/>
                <w14:ligatures w14:val="none"/>
              </w:rPr>
              <w:fldChar w:fldCharType="separate"/>
            </w:r>
            <w:r w:rsidRPr="005D3F1D">
              <w:rPr>
                <w:rFonts w:eastAsia="Times New Roman" w:cs="Times New Roman"/>
                <w:noProof/>
                <w:kern w:val="0"/>
                <w:sz w:val="18"/>
                <w:szCs w:val="18"/>
                <w:lang w:eastAsia="nb-NO"/>
                <w14:ligatures w14:val="none"/>
              </w:rPr>
              <w:t>(Marcucci et al., 2020)</w:t>
            </w:r>
            <w:r w:rsidRPr="005D3F1D">
              <w:rPr>
                <w:rFonts w:eastAsia="Times New Roman" w:cs="Times New Roman"/>
                <w:kern w:val="0"/>
                <w:sz w:val="18"/>
                <w:szCs w:val="18"/>
                <w:lang w:eastAsia="nb-NO"/>
                <w14:ligatures w14:val="none"/>
              </w:rPr>
              <w:fldChar w:fldCharType="end"/>
            </w:r>
          </w:p>
        </w:tc>
        <w:tc>
          <w:tcPr>
            <w:tcW w:w="934" w:type="dxa"/>
            <w:tcBorders>
              <w:top w:val="nil"/>
              <w:left w:val="nil"/>
              <w:bottom w:val="single" w:sz="8" w:space="0" w:color="auto"/>
              <w:right w:val="single" w:sz="8" w:space="0" w:color="auto"/>
            </w:tcBorders>
            <w:shd w:val="clear" w:color="auto" w:fill="auto"/>
            <w:vAlign w:val="center"/>
            <w:hideMark/>
          </w:tcPr>
          <w:p w14:paraId="6514A409" w14:textId="77777777" w:rsidR="00D215C4" w:rsidRPr="005D3F1D" w:rsidRDefault="00D215C4" w:rsidP="00D215C4">
            <w:pPr>
              <w:spacing w:after="0" w:line="240" w:lineRule="auto"/>
              <w:jc w:val="right"/>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2020</w:t>
            </w:r>
          </w:p>
        </w:tc>
        <w:tc>
          <w:tcPr>
            <w:tcW w:w="1387" w:type="dxa"/>
            <w:tcBorders>
              <w:top w:val="nil"/>
              <w:left w:val="nil"/>
              <w:bottom w:val="single" w:sz="8" w:space="0" w:color="auto"/>
              <w:right w:val="single" w:sz="8" w:space="0" w:color="auto"/>
            </w:tcBorders>
            <w:shd w:val="clear" w:color="auto" w:fill="auto"/>
            <w:vAlign w:val="center"/>
            <w:hideMark/>
          </w:tcPr>
          <w:p w14:paraId="63E5EA79"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Sustainability (Switzerland)</w:t>
            </w:r>
          </w:p>
        </w:tc>
        <w:tc>
          <w:tcPr>
            <w:tcW w:w="1098" w:type="dxa"/>
            <w:tcBorders>
              <w:top w:val="nil"/>
              <w:left w:val="nil"/>
              <w:bottom w:val="single" w:sz="8" w:space="0" w:color="auto"/>
              <w:right w:val="single" w:sz="8" w:space="0" w:color="auto"/>
            </w:tcBorders>
            <w:shd w:val="clear" w:color="auto" w:fill="auto"/>
            <w:vAlign w:val="center"/>
            <w:hideMark/>
          </w:tcPr>
          <w:p w14:paraId="066111CE"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Narrative content analysis</w:t>
            </w:r>
          </w:p>
        </w:tc>
        <w:tc>
          <w:tcPr>
            <w:tcW w:w="1092" w:type="dxa"/>
            <w:tcBorders>
              <w:top w:val="nil"/>
              <w:left w:val="nil"/>
              <w:bottom w:val="single" w:sz="8" w:space="0" w:color="auto"/>
              <w:right w:val="single" w:sz="8" w:space="0" w:color="auto"/>
            </w:tcBorders>
            <w:shd w:val="clear" w:color="auto" w:fill="auto"/>
            <w:vAlign w:val="center"/>
            <w:hideMark/>
          </w:tcPr>
          <w:p w14:paraId="54F4CA40"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Journal article</w:t>
            </w:r>
          </w:p>
        </w:tc>
        <w:tc>
          <w:tcPr>
            <w:tcW w:w="955" w:type="dxa"/>
            <w:tcBorders>
              <w:top w:val="nil"/>
              <w:left w:val="nil"/>
              <w:bottom w:val="single" w:sz="8" w:space="0" w:color="auto"/>
              <w:right w:val="single" w:sz="8" w:space="0" w:color="auto"/>
            </w:tcBorders>
            <w:shd w:val="clear" w:color="auto" w:fill="auto"/>
            <w:vAlign w:val="center"/>
            <w:hideMark/>
          </w:tcPr>
          <w:p w14:paraId="4DFFDEDA"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Not mentioned</w:t>
            </w:r>
          </w:p>
        </w:tc>
        <w:tc>
          <w:tcPr>
            <w:tcW w:w="955" w:type="dxa"/>
            <w:tcBorders>
              <w:top w:val="nil"/>
              <w:left w:val="nil"/>
              <w:bottom w:val="single" w:sz="8" w:space="0" w:color="auto"/>
              <w:right w:val="single" w:sz="8" w:space="0" w:color="auto"/>
            </w:tcBorders>
            <w:shd w:val="clear" w:color="auto" w:fill="auto"/>
            <w:vAlign w:val="center"/>
            <w:hideMark/>
          </w:tcPr>
          <w:p w14:paraId="6C1536B9"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Not mentioned</w:t>
            </w:r>
          </w:p>
        </w:tc>
        <w:tc>
          <w:tcPr>
            <w:tcW w:w="1676" w:type="dxa"/>
            <w:tcBorders>
              <w:top w:val="nil"/>
              <w:left w:val="nil"/>
              <w:bottom w:val="single" w:sz="8" w:space="0" w:color="auto"/>
              <w:right w:val="single" w:sz="8" w:space="0" w:color="auto"/>
            </w:tcBorders>
            <w:shd w:val="clear" w:color="auto" w:fill="auto"/>
            <w:vAlign w:val="center"/>
            <w:hideMark/>
          </w:tcPr>
          <w:p w14:paraId="04E135C5" w14:textId="67BE484A"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 xml:space="preserve">Urban freight </w:t>
            </w:r>
            <w:r w:rsidR="00F90D3A" w:rsidRPr="005D3F1D">
              <w:rPr>
                <w:rFonts w:eastAsia="Times New Roman" w:cs="Times New Roman"/>
                <w:kern w:val="0"/>
                <w:sz w:val="18"/>
                <w:szCs w:val="18"/>
                <w:lang w:eastAsia="nb-NO"/>
                <w14:ligatures w14:val="none"/>
              </w:rPr>
              <w:t>policymaking</w:t>
            </w:r>
            <w:r w:rsidRPr="005D3F1D">
              <w:rPr>
                <w:rFonts w:eastAsia="Times New Roman" w:cs="Times New Roman"/>
                <w:kern w:val="0"/>
                <w:sz w:val="18"/>
                <w:szCs w:val="18"/>
                <w:lang w:eastAsia="nb-NO"/>
                <w14:ligatures w14:val="none"/>
              </w:rPr>
              <w:t xml:space="preserve"> and planning </w:t>
            </w:r>
          </w:p>
        </w:tc>
        <w:tc>
          <w:tcPr>
            <w:tcW w:w="3988" w:type="dxa"/>
            <w:tcBorders>
              <w:top w:val="nil"/>
              <w:left w:val="nil"/>
              <w:bottom w:val="single" w:sz="8" w:space="0" w:color="auto"/>
              <w:right w:val="single" w:sz="8" w:space="0" w:color="auto"/>
            </w:tcBorders>
            <w:shd w:val="clear" w:color="auto" w:fill="auto"/>
            <w:vAlign w:val="center"/>
            <w:hideMark/>
          </w:tcPr>
          <w:p w14:paraId="4ED88308" w14:textId="1877AB70"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 xml:space="preserve">Following a closed data/information loop between the model and reality, DTs would be </w:t>
            </w:r>
            <w:r w:rsidR="005167BB" w:rsidRPr="005D3F1D">
              <w:rPr>
                <w:rFonts w:eastAsia="Times New Roman" w:cs="Times New Roman"/>
                <w:kern w:val="0"/>
                <w:sz w:val="18"/>
                <w:szCs w:val="18"/>
                <w:lang w:eastAsia="nb-NO"/>
                <w14:ligatures w14:val="none"/>
              </w:rPr>
              <w:t>helpful</w:t>
            </w:r>
            <w:r w:rsidRPr="005D3F1D">
              <w:rPr>
                <w:rFonts w:eastAsia="Times New Roman" w:cs="Times New Roman"/>
                <w:kern w:val="0"/>
                <w:sz w:val="18"/>
                <w:szCs w:val="18"/>
                <w:lang w:eastAsia="nb-NO"/>
                <w14:ligatures w14:val="none"/>
              </w:rPr>
              <w:t xml:space="preserve"> to achieve jointly acceptable solutions, given that they can provide reliable descriptions of likely scenarios illustrating the implications that current choices might have in the future for each of the various stakeholders.</w:t>
            </w:r>
          </w:p>
        </w:tc>
        <w:tc>
          <w:tcPr>
            <w:tcW w:w="3874" w:type="dxa"/>
            <w:tcBorders>
              <w:top w:val="nil"/>
              <w:left w:val="nil"/>
              <w:bottom w:val="single" w:sz="8" w:space="0" w:color="auto"/>
              <w:right w:val="single" w:sz="8" w:space="0" w:color="auto"/>
            </w:tcBorders>
            <w:shd w:val="clear" w:color="auto" w:fill="auto"/>
            <w:vAlign w:val="center"/>
            <w:hideMark/>
          </w:tcPr>
          <w:p w14:paraId="6327BA26"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DTs are effective for short-term predictions where the relationships between causes and effects remain stable. This makes them particularly useful for applications that require immediate insights or responses. However, this stability is not always present in scenarios that involve planning and long-term decisions, such as those typically seen in freight transport models.</w:t>
            </w:r>
          </w:p>
        </w:tc>
        <w:tc>
          <w:tcPr>
            <w:tcW w:w="3710" w:type="dxa"/>
            <w:tcBorders>
              <w:top w:val="nil"/>
              <w:left w:val="nil"/>
              <w:bottom w:val="single" w:sz="8" w:space="0" w:color="auto"/>
              <w:right w:val="single" w:sz="8" w:space="0" w:color="auto"/>
            </w:tcBorders>
            <w:shd w:val="clear" w:color="auto" w:fill="auto"/>
            <w:vAlign w:val="center"/>
            <w:hideMark/>
          </w:tcPr>
          <w:p w14:paraId="061D2165" w14:textId="25C5DC4D"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A DT system cannot fully represent the reality of urban freight transport. Behavioural and simulation models can be used jointly when modelling urban freight transport. This can be augmented using a Living-lab approach.</w:t>
            </w:r>
          </w:p>
        </w:tc>
      </w:tr>
      <w:tr w:rsidR="00085AA1" w:rsidRPr="005D3F1D" w14:paraId="196362C0" w14:textId="77777777" w:rsidTr="00E75DE5">
        <w:trPr>
          <w:trHeight w:val="2028"/>
        </w:trPr>
        <w:tc>
          <w:tcPr>
            <w:tcW w:w="930" w:type="dxa"/>
            <w:tcBorders>
              <w:top w:val="nil"/>
              <w:left w:val="single" w:sz="8" w:space="0" w:color="auto"/>
              <w:bottom w:val="single" w:sz="8" w:space="0" w:color="auto"/>
              <w:right w:val="single" w:sz="8" w:space="0" w:color="auto"/>
            </w:tcBorders>
            <w:shd w:val="clear" w:color="auto" w:fill="auto"/>
            <w:vAlign w:val="center"/>
            <w:hideMark/>
          </w:tcPr>
          <w:p w14:paraId="026F52F6" w14:textId="77777777" w:rsidR="00D215C4" w:rsidRPr="005D3F1D" w:rsidRDefault="00D215C4" w:rsidP="00D215C4">
            <w:pPr>
              <w:spacing w:after="0" w:line="240" w:lineRule="auto"/>
              <w:jc w:val="right"/>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2</w:t>
            </w:r>
          </w:p>
        </w:tc>
        <w:tc>
          <w:tcPr>
            <w:tcW w:w="961" w:type="dxa"/>
            <w:tcBorders>
              <w:top w:val="nil"/>
              <w:left w:val="nil"/>
              <w:bottom w:val="single" w:sz="8" w:space="0" w:color="auto"/>
              <w:right w:val="single" w:sz="8" w:space="0" w:color="auto"/>
            </w:tcBorders>
            <w:shd w:val="clear" w:color="auto" w:fill="auto"/>
            <w:vAlign w:val="center"/>
            <w:hideMark/>
          </w:tcPr>
          <w:p w14:paraId="03CE61F7" w14:textId="05D16FB7" w:rsidR="00D215C4" w:rsidRPr="005D3F1D" w:rsidRDefault="00CD5425"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fldChar w:fldCharType="begin" w:fldLock="1"/>
            </w:r>
            <w:r w:rsidR="00B74409" w:rsidRPr="005D3F1D">
              <w:rPr>
                <w:rFonts w:eastAsia="Times New Roman" w:cs="Times New Roman"/>
                <w:kern w:val="0"/>
                <w:sz w:val="18"/>
                <w:szCs w:val="18"/>
                <w:lang w:eastAsia="nb-NO"/>
                <w14:ligatures w14:val="none"/>
              </w:rPr>
              <w:instrText>ADDIN CSL_CITATION {"citationItems":[{"id":"ITEM-1","itemData":{"DOI":"10.1109/ICEERT53919.2021.00064","ISBN":"9781665438179","abstract":"Digital Twin (DT) is attracting the research interest of the traffic community in the last few years due to improvement of intelligent traffic management through the simulation of the transportation system predicting potential problems and optimizing traffic operation, which is considered as one of the most effective solutions of current traffic problems. In this paper, we propose a new DT concept of traffic based on characteristics of DT and connotation of traffic. We have summarized the difference and relationship between traditional traffic simulation and DT. A three layers technical architecture was proposed, including data access layer, calculation and simulation layer and management and application layer. Besides, we have analyzed the key technologies of DT in construction of traffic scenario and future applications of traffic DT. Results show intelligent expressway, self-driving, ITS remain the main developing directions of DT for traffic; although data mining, cloud computing and other data processing technologies have made some progress, in the face of massive traffic data, data loading technology and information extraction technology still need to be strengthened.","author":[{"dropping-particle":"","family":"Bao","given":"Lixia","non-dropping-particle":"","parse-names":false,"suffix":""},{"dropping-particle":"","family":"Wang","given":"Qiulan","non-dropping-particle":"","parse-names":false,"suffix":""},{"dropping-particle":"","family":"Jiang","given":"Yan","non-dropping-particle":"","parse-names":false,"suffix":""}],"container-title":"Proceedings - 2021 International Conference on Information Control, Electrical Engineering and Rail Transit, ICEERT 2021","id":"ITEM-1","issued":{"date-parts":[["2021"]]},"page":"309-315","publisher":"IEEE","title":"Review of Digital twin for intelligent transportation system","type":"paper-conference"},"uris":["http://www.mendeley.com/documents/?uuid=16dcc954-8ada-48f7-b9d4-37378c481454"]}],"mendeley":{"formattedCitation":"(Bao et al., 2021)","plainTextFormattedCitation":"(Bao et al., 2021)","previouslyFormattedCitation":"(Bao et al., 2021)"},"properties":{"noteIndex":0},"schema":"https://github.com/citation-style-language/schema/raw/master/csl-citation.json"}</w:instrText>
            </w:r>
            <w:r w:rsidRPr="005D3F1D">
              <w:rPr>
                <w:rFonts w:eastAsia="Times New Roman" w:cs="Times New Roman"/>
                <w:kern w:val="0"/>
                <w:sz w:val="18"/>
                <w:szCs w:val="18"/>
                <w:lang w:eastAsia="nb-NO"/>
                <w14:ligatures w14:val="none"/>
              </w:rPr>
              <w:fldChar w:fldCharType="separate"/>
            </w:r>
            <w:r w:rsidRPr="005D3F1D">
              <w:rPr>
                <w:rFonts w:eastAsia="Times New Roman" w:cs="Times New Roman"/>
                <w:noProof/>
                <w:kern w:val="0"/>
                <w:sz w:val="18"/>
                <w:szCs w:val="18"/>
                <w:lang w:eastAsia="nb-NO"/>
                <w14:ligatures w14:val="none"/>
              </w:rPr>
              <w:t>(Bao et al., 2021)</w:t>
            </w:r>
            <w:r w:rsidRPr="005D3F1D">
              <w:rPr>
                <w:rFonts w:eastAsia="Times New Roman" w:cs="Times New Roman"/>
                <w:kern w:val="0"/>
                <w:sz w:val="18"/>
                <w:szCs w:val="18"/>
                <w:lang w:eastAsia="nb-NO"/>
                <w14:ligatures w14:val="none"/>
              </w:rPr>
              <w:fldChar w:fldCharType="end"/>
            </w:r>
          </w:p>
        </w:tc>
        <w:tc>
          <w:tcPr>
            <w:tcW w:w="934" w:type="dxa"/>
            <w:tcBorders>
              <w:top w:val="nil"/>
              <w:left w:val="nil"/>
              <w:bottom w:val="single" w:sz="8" w:space="0" w:color="auto"/>
              <w:right w:val="single" w:sz="8" w:space="0" w:color="auto"/>
            </w:tcBorders>
            <w:shd w:val="clear" w:color="auto" w:fill="auto"/>
            <w:vAlign w:val="center"/>
            <w:hideMark/>
          </w:tcPr>
          <w:p w14:paraId="1F90F5DC" w14:textId="77777777" w:rsidR="00D215C4" w:rsidRPr="005D3F1D" w:rsidRDefault="00D215C4" w:rsidP="00D215C4">
            <w:pPr>
              <w:spacing w:after="0" w:line="240" w:lineRule="auto"/>
              <w:jc w:val="right"/>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2021</w:t>
            </w:r>
          </w:p>
        </w:tc>
        <w:tc>
          <w:tcPr>
            <w:tcW w:w="1387" w:type="dxa"/>
            <w:tcBorders>
              <w:top w:val="nil"/>
              <w:left w:val="nil"/>
              <w:bottom w:val="single" w:sz="8" w:space="0" w:color="auto"/>
              <w:right w:val="single" w:sz="8" w:space="0" w:color="auto"/>
            </w:tcBorders>
            <w:shd w:val="clear" w:color="auto" w:fill="auto"/>
            <w:vAlign w:val="center"/>
            <w:hideMark/>
          </w:tcPr>
          <w:p w14:paraId="1734BB14"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International Conference on Information Control, Electrical Engineering and Rail Transit, ICEERT 2021</w:t>
            </w:r>
          </w:p>
        </w:tc>
        <w:tc>
          <w:tcPr>
            <w:tcW w:w="1098" w:type="dxa"/>
            <w:tcBorders>
              <w:top w:val="nil"/>
              <w:left w:val="nil"/>
              <w:bottom w:val="single" w:sz="8" w:space="0" w:color="auto"/>
              <w:right w:val="single" w:sz="8" w:space="0" w:color="auto"/>
            </w:tcBorders>
            <w:shd w:val="clear" w:color="auto" w:fill="auto"/>
            <w:vAlign w:val="center"/>
            <w:hideMark/>
          </w:tcPr>
          <w:p w14:paraId="5CF9A167"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Narrative content analysis</w:t>
            </w:r>
          </w:p>
        </w:tc>
        <w:tc>
          <w:tcPr>
            <w:tcW w:w="1092" w:type="dxa"/>
            <w:tcBorders>
              <w:top w:val="nil"/>
              <w:left w:val="nil"/>
              <w:bottom w:val="single" w:sz="8" w:space="0" w:color="auto"/>
              <w:right w:val="single" w:sz="8" w:space="0" w:color="auto"/>
            </w:tcBorders>
            <w:shd w:val="clear" w:color="auto" w:fill="auto"/>
            <w:vAlign w:val="center"/>
            <w:hideMark/>
          </w:tcPr>
          <w:p w14:paraId="6FB1D846"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Conference paper</w:t>
            </w:r>
          </w:p>
        </w:tc>
        <w:tc>
          <w:tcPr>
            <w:tcW w:w="955" w:type="dxa"/>
            <w:tcBorders>
              <w:top w:val="nil"/>
              <w:left w:val="nil"/>
              <w:bottom w:val="single" w:sz="8" w:space="0" w:color="auto"/>
              <w:right w:val="single" w:sz="8" w:space="0" w:color="auto"/>
            </w:tcBorders>
            <w:shd w:val="clear" w:color="auto" w:fill="auto"/>
            <w:vAlign w:val="center"/>
            <w:hideMark/>
          </w:tcPr>
          <w:p w14:paraId="14C2F483"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Not mentioned</w:t>
            </w:r>
          </w:p>
        </w:tc>
        <w:tc>
          <w:tcPr>
            <w:tcW w:w="955" w:type="dxa"/>
            <w:tcBorders>
              <w:top w:val="nil"/>
              <w:left w:val="nil"/>
              <w:bottom w:val="single" w:sz="8" w:space="0" w:color="auto"/>
              <w:right w:val="single" w:sz="8" w:space="0" w:color="auto"/>
            </w:tcBorders>
            <w:shd w:val="clear" w:color="auto" w:fill="auto"/>
            <w:vAlign w:val="center"/>
            <w:hideMark/>
          </w:tcPr>
          <w:p w14:paraId="162AFB77"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Not mentioned</w:t>
            </w:r>
          </w:p>
        </w:tc>
        <w:tc>
          <w:tcPr>
            <w:tcW w:w="1676" w:type="dxa"/>
            <w:tcBorders>
              <w:top w:val="nil"/>
              <w:left w:val="nil"/>
              <w:bottom w:val="single" w:sz="8" w:space="0" w:color="auto"/>
              <w:right w:val="single" w:sz="8" w:space="0" w:color="auto"/>
            </w:tcBorders>
            <w:shd w:val="clear" w:color="auto" w:fill="auto"/>
            <w:vAlign w:val="center"/>
            <w:hideMark/>
          </w:tcPr>
          <w:p w14:paraId="09FDCEB6"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Intelligent Transportation System</w:t>
            </w:r>
          </w:p>
        </w:tc>
        <w:tc>
          <w:tcPr>
            <w:tcW w:w="3988" w:type="dxa"/>
            <w:tcBorders>
              <w:top w:val="nil"/>
              <w:left w:val="nil"/>
              <w:bottom w:val="single" w:sz="8" w:space="0" w:color="auto"/>
              <w:right w:val="single" w:sz="8" w:space="0" w:color="auto"/>
            </w:tcBorders>
            <w:shd w:val="clear" w:color="auto" w:fill="auto"/>
            <w:vAlign w:val="center"/>
            <w:hideMark/>
          </w:tcPr>
          <w:p w14:paraId="68EFE4B8" w14:textId="2B537CFD"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 xml:space="preserve">DT of transportation can be regarded as a virtual world created in the digital space after the digital abstraction of the </w:t>
            </w:r>
            <w:r w:rsidR="00F90D3A" w:rsidRPr="005D3F1D">
              <w:rPr>
                <w:rFonts w:eastAsia="Times New Roman" w:cs="Times New Roman"/>
                <w:kern w:val="0"/>
                <w:sz w:val="18"/>
                <w:szCs w:val="18"/>
                <w:lang w:eastAsia="nb-NO"/>
                <w14:ligatures w14:val="none"/>
              </w:rPr>
              <w:t>actual</w:t>
            </w:r>
            <w:r w:rsidRPr="005D3F1D">
              <w:rPr>
                <w:rFonts w:eastAsia="Times New Roman" w:cs="Times New Roman"/>
                <w:kern w:val="0"/>
                <w:sz w:val="18"/>
                <w:szCs w:val="18"/>
                <w:lang w:eastAsia="nb-NO"/>
                <w14:ligatures w14:val="none"/>
              </w:rPr>
              <w:t xml:space="preserve"> transport system. Using transport models and a data storage platform, DT creates a virtual-real relationship with the transport system that reflects the characteristics and behaviour of transport elements, traffic temporality, and transport system development. </w:t>
            </w:r>
          </w:p>
        </w:tc>
        <w:tc>
          <w:tcPr>
            <w:tcW w:w="3874" w:type="dxa"/>
            <w:tcBorders>
              <w:top w:val="nil"/>
              <w:left w:val="nil"/>
              <w:bottom w:val="single" w:sz="8" w:space="0" w:color="auto"/>
              <w:right w:val="single" w:sz="8" w:space="0" w:color="auto"/>
            </w:tcBorders>
            <w:shd w:val="clear" w:color="auto" w:fill="auto"/>
            <w:vAlign w:val="center"/>
            <w:hideMark/>
          </w:tcPr>
          <w:p w14:paraId="5626676B" w14:textId="38C6964D"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 xml:space="preserve">The difference between traditional traffic simulation and DT is that simulation relies on offline historical data and has limited simulation scenarios. DT uses real-time data and also has optimisation and analysis capability while interacting with </w:t>
            </w:r>
            <w:r w:rsidR="00F90D3A" w:rsidRPr="005D3F1D">
              <w:rPr>
                <w:rFonts w:eastAsia="Times New Roman" w:cs="Times New Roman"/>
                <w:kern w:val="0"/>
                <w:sz w:val="18"/>
                <w:szCs w:val="18"/>
                <w:lang w:eastAsia="nb-NO"/>
                <w14:ligatures w14:val="none"/>
              </w:rPr>
              <w:t>actual</w:t>
            </w:r>
            <w:r w:rsidRPr="005D3F1D">
              <w:rPr>
                <w:rFonts w:eastAsia="Times New Roman" w:cs="Times New Roman"/>
                <w:kern w:val="0"/>
                <w:sz w:val="18"/>
                <w:szCs w:val="18"/>
                <w:lang w:eastAsia="nb-NO"/>
                <w14:ligatures w14:val="none"/>
              </w:rPr>
              <w:t xml:space="preserve"> traffic systems in real time. Traffic simulation is the primary and foundational stage of a DT, and DT is the final upgraded goal of a DT.</w:t>
            </w:r>
          </w:p>
        </w:tc>
        <w:tc>
          <w:tcPr>
            <w:tcW w:w="3710" w:type="dxa"/>
            <w:tcBorders>
              <w:top w:val="nil"/>
              <w:left w:val="nil"/>
              <w:bottom w:val="single" w:sz="8" w:space="0" w:color="auto"/>
              <w:right w:val="single" w:sz="8" w:space="0" w:color="auto"/>
            </w:tcBorders>
            <w:shd w:val="clear" w:color="auto" w:fill="auto"/>
            <w:vAlign w:val="center"/>
            <w:hideMark/>
          </w:tcPr>
          <w:p w14:paraId="1A5A6863" w14:textId="2B022A25"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 xml:space="preserve">Not strictly from the perspective of transport planning. Development of </w:t>
            </w:r>
            <w:r w:rsidR="00F90D3A" w:rsidRPr="005D3F1D">
              <w:rPr>
                <w:rFonts w:eastAsia="Times New Roman" w:cs="Times New Roman"/>
                <w:kern w:val="0"/>
                <w:sz w:val="18"/>
                <w:szCs w:val="18"/>
                <w:lang w:eastAsia="nb-NO"/>
                <w14:ligatures w14:val="none"/>
              </w:rPr>
              <w:t>critical</w:t>
            </w:r>
            <w:r w:rsidRPr="005D3F1D">
              <w:rPr>
                <w:rFonts w:eastAsia="Times New Roman" w:cs="Times New Roman"/>
                <w:kern w:val="0"/>
                <w:sz w:val="18"/>
                <w:szCs w:val="18"/>
                <w:lang w:eastAsia="nb-NO"/>
                <w14:ligatures w14:val="none"/>
              </w:rPr>
              <w:t xml:space="preserve"> technologies such as enhanced modelling of vehicle driving behaviour in mixed traffic flow, environmental simulation of digital twin and linked response, and better virtual reality perception of mixed traffic.</w:t>
            </w:r>
          </w:p>
        </w:tc>
      </w:tr>
      <w:tr w:rsidR="00085AA1" w:rsidRPr="005D3F1D" w14:paraId="4567CA72" w14:textId="77777777" w:rsidTr="00E75DE5">
        <w:trPr>
          <w:trHeight w:val="2086"/>
        </w:trPr>
        <w:tc>
          <w:tcPr>
            <w:tcW w:w="930" w:type="dxa"/>
            <w:tcBorders>
              <w:top w:val="nil"/>
              <w:left w:val="single" w:sz="8" w:space="0" w:color="auto"/>
              <w:bottom w:val="single" w:sz="8" w:space="0" w:color="auto"/>
              <w:right w:val="single" w:sz="8" w:space="0" w:color="auto"/>
            </w:tcBorders>
            <w:shd w:val="clear" w:color="auto" w:fill="auto"/>
            <w:vAlign w:val="center"/>
            <w:hideMark/>
          </w:tcPr>
          <w:p w14:paraId="14D02FDA" w14:textId="77777777" w:rsidR="00D215C4" w:rsidRPr="005D3F1D" w:rsidRDefault="00D215C4" w:rsidP="00D215C4">
            <w:pPr>
              <w:spacing w:after="0" w:line="240" w:lineRule="auto"/>
              <w:jc w:val="right"/>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3</w:t>
            </w:r>
          </w:p>
        </w:tc>
        <w:tc>
          <w:tcPr>
            <w:tcW w:w="961" w:type="dxa"/>
            <w:tcBorders>
              <w:top w:val="nil"/>
              <w:left w:val="nil"/>
              <w:bottom w:val="single" w:sz="8" w:space="0" w:color="auto"/>
              <w:right w:val="single" w:sz="8" w:space="0" w:color="auto"/>
            </w:tcBorders>
            <w:shd w:val="clear" w:color="auto" w:fill="auto"/>
            <w:vAlign w:val="center"/>
            <w:hideMark/>
          </w:tcPr>
          <w:p w14:paraId="11C87858" w14:textId="67E7A783" w:rsidR="00D215C4" w:rsidRPr="005D3F1D" w:rsidRDefault="00B74409"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fldChar w:fldCharType="begin" w:fldLock="1"/>
            </w:r>
            <w:r w:rsidRPr="005D3F1D">
              <w:rPr>
                <w:rFonts w:eastAsia="Times New Roman" w:cs="Times New Roman"/>
                <w:kern w:val="0"/>
                <w:sz w:val="18"/>
                <w:szCs w:val="18"/>
                <w:lang w:eastAsia="nb-NO"/>
                <w14:ligatures w14:val="none"/>
              </w:rPr>
              <w:instrText>ADDIN CSL_CITATION {"citationItems":[{"id":"ITEM-1","itemData":{"DOI":"10.1109/ICECube53880.2021.9628341","abstract":"The digital twin (DT) can virtualize the entire life cycle of the system and is very suitable for use in autonomous driving tests. A framework based on DT to test connected autonomous driving in a limited environment is proposed, in which, the maneuver of DT is used to realize the real connected autonomous driving test in virtual complex road scenes. LTE/G5 used for data communication procedure between self-driving vehicle sensors and roadside environment. However, DT is not indistinguishable from many perceptions, including its basis, development, industrial practices, cyber-physical plotting, and basic elements. In order to highlight the applications and challenges, this paper surveys and analyzes the digital twins from multiple views. © 2021 IEEE.","author":[{"dropping-particle":"","family":"Niaz","given":"A","non-dropping-particle":"","parse-names":false,"suffix":""},{"dropping-particle":"","family":"Shoukat","given":"M U","non-dropping-particle":"","parse-names":false,"suffix":""},{"dropping-particle":"","family":"Jia","given":"Y","non-dropping-particle":"","parse-names":false,"suffix":""},{"dropping-particle":"","family":"Khan","given":"S","non-dropping-particle":"","parse-names":false,"suffix":""},{"dropping-particle":"","family":"Niaz","given":"F","non-dropping-particle":"","parse-names":false,"suffix":""},{"dropping-particle":"","family":"Raza","given":"M U","non-dropping-particle":"","parse-names":false,"suffix":""}],"container-title":"2021 International Conference on Computing, Electronic and Electrical Engineering, ICE Cube 2021 - Proceedings","id":"ITEM-1","issued":{"date-parts":[["2021"]]},"title":"Autonomous Driving Test Method Based on Digital Twin: A Survey","type":"paper-conference"},"uris":["http://www.mendeley.com/documents/?uuid=5cf065a5-10a0-46b4-a190-4537596ee8f0"]}],"mendeley":{"formattedCitation":"(Niaz et al., 2021)","plainTextFormattedCitation":"(Niaz et al., 2021)","previouslyFormattedCitation":"(Niaz et al., 2021)"},"properties":{"noteIndex":0},"schema":"https://github.com/citation-style-language/schema/raw/master/csl-citation.json"}</w:instrText>
            </w:r>
            <w:r w:rsidRPr="005D3F1D">
              <w:rPr>
                <w:rFonts w:eastAsia="Times New Roman" w:cs="Times New Roman"/>
                <w:kern w:val="0"/>
                <w:sz w:val="18"/>
                <w:szCs w:val="18"/>
                <w:lang w:eastAsia="nb-NO"/>
                <w14:ligatures w14:val="none"/>
              </w:rPr>
              <w:fldChar w:fldCharType="separate"/>
            </w:r>
            <w:r w:rsidRPr="005D3F1D">
              <w:rPr>
                <w:rFonts w:eastAsia="Times New Roman" w:cs="Times New Roman"/>
                <w:noProof/>
                <w:kern w:val="0"/>
                <w:sz w:val="18"/>
                <w:szCs w:val="18"/>
                <w:lang w:eastAsia="nb-NO"/>
                <w14:ligatures w14:val="none"/>
              </w:rPr>
              <w:t>(Niaz et al., 2021)</w:t>
            </w:r>
            <w:r w:rsidRPr="005D3F1D">
              <w:rPr>
                <w:rFonts w:eastAsia="Times New Roman" w:cs="Times New Roman"/>
                <w:kern w:val="0"/>
                <w:sz w:val="18"/>
                <w:szCs w:val="18"/>
                <w:lang w:eastAsia="nb-NO"/>
                <w14:ligatures w14:val="none"/>
              </w:rPr>
              <w:fldChar w:fldCharType="end"/>
            </w:r>
          </w:p>
        </w:tc>
        <w:tc>
          <w:tcPr>
            <w:tcW w:w="934" w:type="dxa"/>
            <w:tcBorders>
              <w:top w:val="nil"/>
              <w:left w:val="nil"/>
              <w:bottom w:val="single" w:sz="8" w:space="0" w:color="auto"/>
              <w:right w:val="single" w:sz="8" w:space="0" w:color="auto"/>
            </w:tcBorders>
            <w:shd w:val="clear" w:color="auto" w:fill="auto"/>
            <w:vAlign w:val="center"/>
            <w:hideMark/>
          </w:tcPr>
          <w:p w14:paraId="52BD79A5" w14:textId="77777777" w:rsidR="00D215C4" w:rsidRPr="005D3F1D" w:rsidRDefault="00D215C4" w:rsidP="00D215C4">
            <w:pPr>
              <w:spacing w:after="0" w:line="240" w:lineRule="auto"/>
              <w:jc w:val="right"/>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2021</w:t>
            </w:r>
          </w:p>
        </w:tc>
        <w:tc>
          <w:tcPr>
            <w:tcW w:w="1387" w:type="dxa"/>
            <w:tcBorders>
              <w:top w:val="nil"/>
              <w:left w:val="nil"/>
              <w:bottom w:val="single" w:sz="8" w:space="0" w:color="auto"/>
              <w:right w:val="single" w:sz="8" w:space="0" w:color="auto"/>
            </w:tcBorders>
            <w:shd w:val="clear" w:color="auto" w:fill="auto"/>
            <w:vAlign w:val="center"/>
            <w:hideMark/>
          </w:tcPr>
          <w:p w14:paraId="49F09930"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2021 International Conference on Computing, Electronic and Electrical Engineering, ICE Cube 2021 - Proceedings</w:t>
            </w:r>
          </w:p>
        </w:tc>
        <w:tc>
          <w:tcPr>
            <w:tcW w:w="1098" w:type="dxa"/>
            <w:tcBorders>
              <w:top w:val="nil"/>
              <w:left w:val="nil"/>
              <w:bottom w:val="single" w:sz="8" w:space="0" w:color="auto"/>
              <w:right w:val="single" w:sz="8" w:space="0" w:color="auto"/>
            </w:tcBorders>
            <w:shd w:val="clear" w:color="auto" w:fill="auto"/>
            <w:vAlign w:val="center"/>
            <w:hideMark/>
          </w:tcPr>
          <w:p w14:paraId="2E31B602"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Narrative content analysis</w:t>
            </w:r>
          </w:p>
        </w:tc>
        <w:tc>
          <w:tcPr>
            <w:tcW w:w="1092" w:type="dxa"/>
            <w:tcBorders>
              <w:top w:val="nil"/>
              <w:left w:val="nil"/>
              <w:bottom w:val="single" w:sz="8" w:space="0" w:color="auto"/>
              <w:right w:val="single" w:sz="8" w:space="0" w:color="auto"/>
            </w:tcBorders>
            <w:shd w:val="clear" w:color="auto" w:fill="auto"/>
            <w:vAlign w:val="center"/>
            <w:hideMark/>
          </w:tcPr>
          <w:p w14:paraId="44202FF6"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Conference paper</w:t>
            </w:r>
          </w:p>
        </w:tc>
        <w:tc>
          <w:tcPr>
            <w:tcW w:w="955" w:type="dxa"/>
            <w:tcBorders>
              <w:top w:val="nil"/>
              <w:left w:val="nil"/>
              <w:bottom w:val="single" w:sz="8" w:space="0" w:color="auto"/>
              <w:right w:val="single" w:sz="8" w:space="0" w:color="auto"/>
            </w:tcBorders>
            <w:shd w:val="clear" w:color="auto" w:fill="auto"/>
            <w:vAlign w:val="center"/>
            <w:hideMark/>
          </w:tcPr>
          <w:p w14:paraId="21DCC3EA"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Not mentioned</w:t>
            </w:r>
          </w:p>
        </w:tc>
        <w:tc>
          <w:tcPr>
            <w:tcW w:w="955" w:type="dxa"/>
            <w:tcBorders>
              <w:top w:val="nil"/>
              <w:left w:val="nil"/>
              <w:bottom w:val="single" w:sz="8" w:space="0" w:color="auto"/>
              <w:right w:val="single" w:sz="8" w:space="0" w:color="auto"/>
            </w:tcBorders>
            <w:shd w:val="clear" w:color="auto" w:fill="auto"/>
            <w:vAlign w:val="center"/>
            <w:hideMark/>
          </w:tcPr>
          <w:p w14:paraId="2D54AFCA"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Not mentioned</w:t>
            </w:r>
          </w:p>
        </w:tc>
        <w:tc>
          <w:tcPr>
            <w:tcW w:w="1676" w:type="dxa"/>
            <w:tcBorders>
              <w:top w:val="nil"/>
              <w:left w:val="nil"/>
              <w:bottom w:val="single" w:sz="8" w:space="0" w:color="auto"/>
              <w:right w:val="single" w:sz="8" w:space="0" w:color="auto"/>
            </w:tcBorders>
            <w:shd w:val="clear" w:color="auto" w:fill="auto"/>
            <w:vAlign w:val="center"/>
            <w:hideMark/>
          </w:tcPr>
          <w:p w14:paraId="24E8B2AC"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DT as a test bed for autonomous car training</w:t>
            </w:r>
          </w:p>
        </w:tc>
        <w:tc>
          <w:tcPr>
            <w:tcW w:w="3988" w:type="dxa"/>
            <w:tcBorders>
              <w:top w:val="nil"/>
              <w:left w:val="nil"/>
              <w:bottom w:val="single" w:sz="8" w:space="0" w:color="auto"/>
              <w:right w:val="single" w:sz="8" w:space="0" w:color="auto"/>
            </w:tcBorders>
            <w:shd w:val="clear" w:color="auto" w:fill="auto"/>
            <w:vAlign w:val="center"/>
            <w:hideMark/>
          </w:tcPr>
          <w:p w14:paraId="0E1B459B" w14:textId="022E8DEE"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DT is a cyber-physical system which can help test autonomous driving in a virtual environment. Helps collect information in the real world (physical entity) through the communication network, using the large-scale data processing technology of cyberspace (virtual world) to analyse the data and feedback on the results to the physical entity (autonomous car)</w:t>
            </w:r>
          </w:p>
        </w:tc>
        <w:tc>
          <w:tcPr>
            <w:tcW w:w="3874" w:type="dxa"/>
            <w:tcBorders>
              <w:top w:val="nil"/>
              <w:left w:val="nil"/>
              <w:bottom w:val="single" w:sz="8" w:space="0" w:color="auto"/>
              <w:right w:val="single" w:sz="8" w:space="0" w:color="auto"/>
            </w:tcBorders>
            <w:shd w:val="clear" w:color="auto" w:fill="auto"/>
            <w:vAlign w:val="center"/>
            <w:hideMark/>
          </w:tcPr>
          <w:p w14:paraId="474A0BF9"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Not discussed</w:t>
            </w:r>
          </w:p>
        </w:tc>
        <w:tc>
          <w:tcPr>
            <w:tcW w:w="3710" w:type="dxa"/>
            <w:tcBorders>
              <w:top w:val="nil"/>
              <w:left w:val="nil"/>
              <w:bottom w:val="single" w:sz="8" w:space="0" w:color="auto"/>
              <w:right w:val="single" w:sz="8" w:space="0" w:color="auto"/>
            </w:tcBorders>
            <w:shd w:val="clear" w:color="auto" w:fill="auto"/>
            <w:vAlign w:val="center"/>
            <w:hideMark/>
          </w:tcPr>
          <w:p w14:paraId="7EBA1FED"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Not discussed</w:t>
            </w:r>
          </w:p>
        </w:tc>
      </w:tr>
      <w:tr w:rsidR="00085AA1" w:rsidRPr="005D3F1D" w14:paraId="1E1190E6" w14:textId="77777777" w:rsidTr="00E75DE5">
        <w:trPr>
          <w:trHeight w:val="1846"/>
        </w:trPr>
        <w:tc>
          <w:tcPr>
            <w:tcW w:w="930" w:type="dxa"/>
            <w:tcBorders>
              <w:top w:val="nil"/>
              <w:left w:val="single" w:sz="8" w:space="0" w:color="auto"/>
              <w:bottom w:val="single" w:sz="8" w:space="0" w:color="auto"/>
              <w:right w:val="single" w:sz="8" w:space="0" w:color="auto"/>
            </w:tcBorders>
            <w:shd w:val="clear" w:color="auto" w:fill="auto"/>
            <w:vAlign w:val="center"/>
            <w:hideMark/>
          </w:tcPr>
          <w:p w14:paraId="39CE614A" w14:textId="77777777" w:rsidR="00D215C4" w:rsidRPr="005D3F1D" w:rsidRDefault="00D215C4" w:rsidP="00D215C4">
            <w:pPr>
              <w:spacing w:after="0" w:line="240" w:lineRule="auto"/>
              <w:jc w:val="right"/>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4</w:t>
            </w:r>
          </w:p>
        </w:tc>
        <w:tc>
          <w:tcPr>
            <w:tcW w:w="961" w:type="dxa"/>
            <w:tcBorders>
              <w:top w:val="nil"/>
              <w:left w:val="nil"/>
              <w:bottom w:val="single" w:sz="8" w:space="0" w:color="auto"/>
              <w:right w:val="single" w:sz="8" w:space="0" w:color="auto"/>
            </w:tcBorders>
            <w:shd w:val="clear" w:color="auto" w:fill="auto"/>
            <w:vAlign w:val="center"/>
            <w:hideMark/>
          </w:tcPr>
          <w:p w14:paraId="3D77209C" w14:textId="7AC7C96A" w:rsidR="00D215C4" w:rsidRPr="005D3F1D" w:rsidRDefault="00B74409"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fldChar w:fldCharType="begin" w:fldLock="1"/>
            </w:r>
            <w:r w:rsidRPr="005D3F1D">
              <w:rPr>
                <w:rFonts w:eastAsia="Times New Roman" w:cs="Times New Roman"/>
                <w:kern w:val="0"/>
                <w:sz w:val="18"/>
                <w:szCs w:val="18"/>
                <w:lang w:eastAsia="nb-NO"/>
                <w14:ligatures w14:val="none"/>
              </w:rPr>
              <w:instrText>ADDIN CSL_CITATION {"citationItems":[{"id":"ITEM-1","itemData":{"abstract":"The railways have a quite long modelling history, covering many technical aspects from infrastructure to rolling stock, train movement, maintenance, etc. These models are mostly separate and operated independently by various stakeholders and with diverse objectives. This article presents some of the various digital modelling activities, including formal ones, that are undertaken by the railway industry, for design, development, validation, qualification, and exploitation. It also introduces trends toward regrouping models to obtain more significant results together with a larger scope, prefiguring digital twins. © 2021, Springer Nature Switzerland AG.","author":[{"dropping-particle":"","family":"Lecomte","given":"T","non-dropping-particle":"","parse-names":false,"suffix":""}],"id":"ITEM-1","issued":{"date-parts":[["2021"]]},"number-of-pages":"124","title":"Digital Modelling in the Railways","type":"book","volume":"12479 LNCS"},"uris":["http://www.mendeley.com/documents/?uuid=598c2ebf-5a17-432a-9d07-d9145d18b96a"]}],"mendeley":{"formattedCitation":"(Lecomte, 2021)","plainTextFormattedCitation":"(Lecomte, 2021)","previouslyFormattedCitation":"(Lecomte, 2021)"},"properties":{"noteIndex":0},"schema":"https://github.com/citation-style-language/schema/raw/master/csl-citation.json"}</w:instrText>
            </w:r>
            <w:r w:rsidRPr="005D3F1D">
              <w:rPr>
                <w:rFonts w:eastAsia="Times New Roman" w:cs="Times New Roman"/>
                <w:kern w:val="0"/>
                <w:sz w:val="18"/>
                <w:szCs w:val="18"/>
                <w:lang w:eastAsia="nb-NO"/>
                <w14:ligatures w14:val="none"/>
              </w:rPr>
              <w:fldChar w:fldCharType="separate"/>
            </w:r>
            <w:r w:rsidRPr="005D3F1D">
              <w:rPr>
                <w:rFonts w:eastAsia="Times New Roman" w:cs="Times New Roman"/>
                <w:noProof/>
                <w:kern w:val="0"/>
                <w:sz w:val="18"/>
                <w:szCs w:val="18"/>
                <w:lang w:eastAsia="nb-NO"/>
                <w14:ligatures w14:val="none"/>
              </w:rPr>
              <w:t>(Lecomte, 2021)</w:t>
            </w:r>
            <w:r w:rsidRPr="005D3F1D">
              <w:rPr>
                <w:rFonts w:eastAsia="Times New Roman" w:cs="Times New Roman"/>
                <w:kern w:val="0"/>
                <w:sz w:val="18"/>
                <w:szCs w:val="18"/>
                <w:lang w:eastAsia="nb-NO"/>
                <w14:ligatures w14:val="none"/>
              </w:rPr>
              <w:fldChar w:fldCharType="end"/>
            </w:r>
          </w:p>
        </w:tc>
        <w:tc>
          <w:tcPr>
            <w:tcW w:w="934" w:type="dxa"/>
            <w:tcBorders>
              <w:top w:val="nil"/>
              <w:left w:val="nil"/>
              <w:bottom w:val="single" w:sz="8" w:space="0" w:color="auto"/>
              <w:right w:val="single" w:sz="8" w:space="0" w:color="auto"/>
            </w:tcBorders>
            <w:shd w:val="clear" w:color="auto" w:fill="auto"/>
            <w:vAlign w:val="center"/>
            <w:hideMark/>
          </w:tcPr>
          <w:p w14:paraId="1E2ADA83" w14:textId="77777777" w:rsidR="00D215C4" w:rsidRPr="005D3F1D" w:rsidRDefault="00D215C4" w:rsidP="00D215C4">
            <w:pPr>
              <w:spacing w:after="0" w:line="240" w:lineRule="auto"/>
              <w:jc w:val="right"/>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2021</w:t>
            </w:r>
          </w:p>
        </w:tc>
        <w:tc>
          <w:tcPr>
            <w:tcW w:w="1387" w:type="dxa"/>
            <w:tcBorders>
              <w:top w:val="nil"/>
              <w:left w:val="nil"/>
              <w:bottom w:val="single" w:sz="8" w:space="0" w:color="auto"/>
              <w:right w:val="single" w:sz="8" w:space="0" w:color="auto"/>
            </w:tcBorders>
            <w:shd w:val="clear" w:color="auto" w:fill="auto"/>
            <w:vAlign w:val="center"/>
            <w:hideMark/>
          </w:tcPr>
          <w:p w14:paraId="6D0DA542"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Lecture Notes in Computer Science (including subseries Lecture Notes in Artificial Intelligence and Lecture Notes in Bioinformatics)</w:t>
            </w:r>
          </w:p>
        </w:tc>
        <w:tc>
          <w:tcPr>
            <w:tcW w:w="1098" w:type="dxa"/>
            <w:tcBorders>
              <w:top w:val="nil"/>
              <w:left w:val="nil"/>
              <w:bottom w:val="single" w:sz="8" w:space="0" w:color="auto"/>
              <w:right w:val="single" w:sz="8" w:space="0" w:color="auto"/>
            </w:tcBorders>
            <w:shd w:val="clear" w:color="auto" w:fill="auto"/>
            <w:vAlign w:val="center"/>
            <w:hideMark/>
          </w:tcPr>
          <w:p w14:paraId="3F89D4BB"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Discussion based</w:t>
            </w:r>
          </w:p>
        </w:tc>
        <w:tc>
          <w:tcPr>
            <w:tcW w:w="1092" w:type="dxa"/>
            <w:tcBorders>
              <w:top w:val="nil"/>
              <w:left w:val="nil"/>
              <w:bottom w:val="single" w:sz="8" w:space="0" w:color="auto"/>
              <w:right w:val="single" w:sz="8" w:space="0" w:color="auto"/>
            </w:tcBorders>
            <w:shd w:val="clear" w:color="auto" w:fill="auto"/>
            <w:vAlign w:val="center"/>
            <w:hideMark/>
          </w:tcPr>
          <w:p w14:paraId="25B2D83C"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Conference paper</w:t>
            </w:r>
          </w:p>
        </w:tc>
        <w:tc>
          <w:tcPr>
            <w:tcW w:w="955" w:type="dxa"/>
            <w:tcBorders>
              <w:top w:val="nil"/>
              <w:left w:val="nil"/>
              <w:bottom w:val="single" w:sz="8" w:space="0" w:color="auto"/>
              <w:right w:val="single" w:sz="8" w:space="0" w:color="auto"/>
            </w:tcBorders>
            <w:shd w:val="clear" w:color="auto" w:fill="auto"/>
            <w:vAlign w:val="center"/>
            <w:hideMark/>
          </w:tcPr>
          <w:p w14:paraId="591E4884"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Not mentioned</w:t>
            </w:r>
          </w:p>
        </w:tc>
        <w:tc>
          <w:tcPr>
            <w:tcW w:w="955" w:type="dxa"/>
            <w:tcBorders>
              <w:top w:val="nil"/>
              <w:left w:val="nil"/>
              <w:bottom w:val="single" w:sz="8" w:space="0" w:color="auto"/>
              <w:right w:val="single" w:sz="8" w:space="0" w:color="auto"/>
            </w:tcBorders>
            <w:shd w:val="clear" w:color="auto" w:fill="auto"/>
            <w:vAlign w:val="center"/>
            <w:hideMark/>
          </w:tcPr>
          <w:p w14:paraId="79D0DE2B"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Not mentioned</w:t>
            </w:r>
          </w:p>
        </w:tc>
        <w:tc>
          <w:tcPr>
            <w:tcW w:w="1676" w:type="dxa"/>
            <w:tcBorders>
              <w:top w:val="nil"/>
              <w:left w:val="nil"/>
              <w:bottom w:val="single" w:sz="8" w:space="0" w:color="auto"/>
              <w:right w:val="single" w:sz="8" w:space="0" w:color="auto"/>
            </w:tcBorders>
            <w:shd w:val="clear" w:color="auto" w:fill="auto"/>
            <w:vAlign w:val="center"/>
            <w:hideMark/>
          </w:tcPr>
          <w:p w14:paraId="5CE81F3D"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DT concepts integration in Railways</w:t>
            </w:r>
          </w:p>
        </w:tc>
        <w:tc>
          <w:tcPr>
            <w:tcW w:w="3988" w:type="dxa"/>
            <w:tcBorders>
              <w:top w:val="nil"/>
              <w:left w:val="nil"/>
              <w:bottom w:val="single" w:sz="8" w:space="0" w:color="auto"/>
              <w:right w:val="single" w:sz="8" w:space="0" w:color="auto"/>
            </w:tcBorders>
            <w:shd w:val="clear" w:color="auto" w:fill="auto"/>
            <w:vAlign w:val="center"/>
            <w:hideMark/>
          </w:tcPr>
          <w:p w14:paraId="50035EAC" w14:textId="68DE5354" w:rsidR="00D215C4" w:rsidRPr="005D3F1D" w:rsidRDefault="001E5385"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 xml:space="preserve">The railway sector relies heavily on modelling infrastructure, dynamic and static simulations, safety—safety against accidents and emergencies, estimation of maintenance periods, etc. Due to the different domains, timescales, and objectives covered by the modelling activities, having a DT of a whole railway system does not seem </w:t>
            </w:r>
            <w:r w:rsidR="00D215C4" w:rsidRPr="005D3F1D">
              <w:rPr>
                <w:rFonts w:eastAsia="Times New Roman" w:cs="Times New Roman"/>
                <w:kern w:val="0"/>
                <w:sz w:val="18"/>
                <w:szCs w:val="18"/>
                <w:lang w:eastAsia="nb-NO"/>
                <w14:ligatures w14:val="none"/>
              </w:rPr>
              <w:t xml:space="preserve">adequate. </w:t>
            </w:r>
          </w:p>
        </w:tc>
        <w:tc>
          <w:tcPr>
            <w:tcW w:w="3874" w:type="dxa"/>
            <w:tcBorders>
              <w:top w:val="nil"/>
              <w:left w:val="nil"/>
              <w:bottom w:val="single" w:sz="8" w:space="0" w:color="auto"/>
              <w:right w:val="single" w:sz="8" w:space="0" w:color="auto"/>
            </w:tcBorders>
            <w:shd w:val="clear" w:color="auto" w:fill="auto"/>
            <w:vAlign w:val="center"/>
            <w:hideMark/>
          </w:tcPr>
          <w:p w14:paraId="2C53BB76"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Not discussed</w:t>
            </w:r>
          </w:p>
        </w:tc>
        <w:tc>
          <w:tcPr>
            <w:tcW w:w="3710" w:type="dxa"/>
            <w:tcBorders>
              <w:top w:val="nil"/>
              <w:left w:val="nil"/>
              <w:bottom w:val="single" w:sz="8" w:space="0" w:color="auto"/>
              <w:right w:val="single" w:sz="8" w:space="0" w:color="auto"/>
            </w:tcBorders>
            <w:shd w:val="clear" w:color="auto" w:fill="auto"/>
            <w:vAlign w:val="center"/>
            <w:hideMark/>
          </w:tcPr>
          <w:p w14:paraId="234B6294" w14:textId="226A6F30" w:rsidR="00D215C4" w:rsidRPr="005D3F1D" w:rsidRDefault="001E5385"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 xml:space="preserve">It is not strictly from the </w:t>
            </w:r>
            <w:r w:rsidR="00A30772" w:rsidRPr="005D3F1D">
              <w:rPr>
                <w:rFonts w:eastAsia="Times New Roman" w:cs="Times New Roman"/>
                <w:kern w:val="0"/>
                <w:sz w:val="18"/>
                <w:szCs w:val="18"/>
                <w:lang w:eastAsia="nb-NO"/>
                <w14:ligatures w14:val="none"/>
              </w:rPr>
              <w:t>transport planning perspective. Still, the</w:t>
            </w:r>
            <w:r w:rsidRPr="005D3F1D">
              <w:rPr>
                <w:rFonts w:eastAsia="Times New Roman" w:cs="Times New Roman"/>
                <w:kern w:val="0"/>
                <w:sz w:val="18"/>
                <w:szCs w:val="18"/>
                <w:lang w:eastAsia="nb-NO"/>
                <w14:ligatures w14:val="none"/>
              </w:rPr>
              <w:t xml:space="preserve"> </w:t>
            </w:r>
            <w:r w:rsidR="00D215C4" w:rsidRPr="005D3F1D">
              <w:rPr>
                <w:rFonts w:eastAsia="Times New Roman" w:cs="Times New Roman"/>
                <w:kern w:val="0"/>
                <w:sz w:val="18"/>
                <w:szCs w:val="18"/>
                <w:lang w:eastAsia="nb-NO"/>
                <w14:ligatures w14:val="none"/>
              </w:rPr>
              <w:t xml:space="preserve">authors suggest that DT is probably more adequate to address newer systems (new baselines) such as Autonomy using AI, protection from cyber threats and terrorism, etc. It seems unreasonable to imagine a model of a complete railway system (a metro line) shared among different stakeholders, as the range of uses is quite </w:t>
            </w:r>
            <w:r w:rsidR="00A30772" w:rsidRPr="005D3F1D">
              <w:rPr>
                <w:rFonts w:eastAsia="Times New Roman" w:cs="Times New Roman"/>
                <w:kern w:val="0"/>
                <w:sz w:val="18"/>
                <w:szCs w:val="18"/>
                <w:lang w:eastAsia="nb-NO"/>
                <w14:ligatures w14:val="none"/>
              </w:rPr>
              <w:t>extensive</w:t>
            </w:r>
            <w:r w:rsidRPr="005D3F1D">
              <w:rPr>
                <w:rFonts w:eastAsia="Times New Roman" w:cs="Times New Roman"/>
                <w:kern w:val="0"/>
                <w:sz w:val="18"/>
                <w:szCs w:val="18"/>
                <w:lang w:eastAsia="nb-NO"/>
                <w14:ligatures w14:val="none"/>
              </w:rPr>
              <w:t>,</w:t>
            </w:r>
            <w:r w:rsidR="00D215C4" w:rsidRPr="005D3F1D">
              <w:rPr>
                <w:rFonts w:eastAsia="Times New Roman" w:cs="Times New Roman"/>
                <w:kern w:val="0"/>
                <w:sz w:val="18"/>
                <w:szCs w:val="18"/>
                <w:lang w:eastAsia="nb-NO"/>
                <w14:ligatures w14:val="none"/>
              </w:rPr>
              <w:t xml:space="preserve"> and the systems are considered made of many equipment/</w:t>
            </w:r>
            <w:r w:rsidR="005167BB" w:rsidRPr="005D3F1D">
              <w:rPr>
                <w:rFonts w:eastAsia="Times New Roman" w:cs="Times New Roman"/>
                <w:kern w:val="0"/>
                <w:sz w:val="18"/>
                <w:szCs w:val="18"/>
                <w:lang w:eastAsia="nb-NO"/>
                <w14:ligatures w14:val="none"/>
              </w:rPr>
              <w:t xml:space="preserve"> </w:t>
            </w:r>
            <w:r w:rsidR="00D215C4" w:rsidRPr="005D3F1D">
              <w:rPr>
                <w:rFonts w:eastAsia="Times New Roman" w:cs="Times New Roman"/>
                <w:kern w:val="0"/>
                <w:sz w:val="18"/>
                <w:szCs w:val="18"/>
                <w:lang w:eastAsia="nb-NO"/>
                <w14:ligatures w14:val="none"/>
              </w:rPr>
              <w:t>subsystems/</w:t>
            </w:r>
            <w:r w:rsidR="005167BB" w:rsidRPr="005D3F1D">
              <w:rPr>
                <w:rFonts w:eastAsia="Times New Roman" w:cs="Times New Roman"/>
                <w:kern w:val="0"/>
                <w:sz w:val="18"/>
                <w:szCs w:val="18"/>
                <w:lang w:eastAsia="nb-NO"/>
                <w14:ligatures w14:val="none"/>
              </w:rPr>
              <w:t xml:space="preserve"> </w:t>
            </w:r>
            <w:r w:rsidR="00D215C4" w:rsidRPr="005D3F1D">
              <w:rPr>
                <w:rFonts w:eastAsia="Times New Roman" w:cs="Times New Roman"/>
                <w:kern w:val="0"/>
                <w:sz w:val="18"/>
                <w:szCs w:val="18"/>
                <w:lang w:eastAsia="nb-NO"/>
                <w14:ligatures w14:val="none"/>
              </w:rPr>
              <w:t>parts.</w:t>
            </w:r>
          </w:p>
        </w:tc>
      </w:tr>
      <w:tr w:rsidR="00085AA1" w:rsidRPr="005D3F1D" w14:paraId="40FEFD4E" w14:textId="77777777" w:rsidTr="00D215C4">
        <w:trPr>
          <w:trHeight w:val="1800"/>
        </w:trPr>
        <w:tc>
          <w:tcPr>
            <w:tcW w:w="930" w:type="dxa"/>
            <w:tcBorders>
              <w:top w:val="nil"/>
              <w:left w:val="single" w:sz="8" w:space="0" w:color="auto"/>
              <w:bottom w:val="single" w:sz="8" w:space="0" w:color="auto"/>
              <w:right w:val="single" w:sz="8" w:space="0" w:color="auto"/>
            </w:tcBorders>
            <w:shd w:val="clear" w:color="auto" w:fill="auto"/>
            <w:vAlign w:val="center"/>
            <w:hideMark/>
          </w:tcPr>
          <w:p w14:paraId="22F085D2" w14:textId="77777777" w:rsidR="00D215C4" w:rsidRPr="005D3F1D" w:rsidRDefault="00D215C4" w:rsidP="00D215C4">
            <w:pPr>
              <w:spacing w:after="0" w:line="240" w:lineRule="auto"/>
              <w:jc w:val="right"/>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5</w:t>
            </w:r>
          </w:p>
        </w:tc>
        <w:tc>
          <w:tcPr>
            <w:tcW w:w="961" w:type="dxa"/>
            <w:tcBorders>
              <w:top w:val="nil"/>
              <w:left w:val="nil"/>
              <w:bottom w:val="single" w:sz="8" w:space="0" w:color="auto"/>
              <w:right w:val="single" w:sz="8" w:space="0" w:color="auto"/>
            </w:tcBorders>
            <w:shd w:val="clear" w:color="auto" w:fill="auto"/>
            <w:vAlign w:val="center"/>
            <w:hideMark/>
          </w:tcPr>
          <w:p w14:paraId="004AA0F6" w14:textId="546D58A3" w:rsidR="00D215C4" w:rsidRPr="005D3F1D" w:rsidRDefault="00B74409"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fldChar w:fldCharType="begin" w:fldLock="1"/>
            </w:r>
            <w:r w:rsidRPr="005D3F1D">
              <w:rPr>
                <w:rFonts w:eastAsia="Times New Roman" w:cs="Times New Roman"/>
                <w:kern w:val="0"/>
                <w:sz w:val="18"/>
                <w:szCs w:val="18"/>
                <w:lang w:eastAsia="nb-NO"/>
                <w14:ligatures w14:val="none"/>
              </w:rPr>
              <w:instrText>ADDIN CSL_CITATION {"citationItems":[{"id":"ITEM-1","itemData":{"DOI":"10.1016/j.trpro.2021.02.152","abstract":"Traffic management problems in any city are acute. Previously, this problem was solved by control centers, now such centers require modernization based on digital twins and artificial intelligence. The introduction of Intelligent Transport Systems allows solving the main problems of the transport network and effectively developing it. In this article, the cases of ITS implementation are analyzed, a reference model of the services of such a system is developed. © 2021 Elsevier B.V.. All rights reserved.","author":[{"dropping-particle":"","family":"Rudskoy","given":"A","non-dropping-particle":"","parse-names":false,"suffix":""},{"dropping-particle":"","family":"Ilin","given":"I","non-dropping-particle":"","parse-names":false,"suffix":""},{"dropping-particle":"","family":"Prokhorov","given":"A","non-dropping-particle":"","parse-names":false,"suffix":""}],"container-title":"Transportation Research Procedia","id":"ITEM-1","issued":{"date-parts":[["2021"]]},"page":"927-935","title":"Digital Twins in the Intelligent Transport Systems","type":"paper-conference","volume":"54"},"uris":["http://www.mendeley.com/documents/?uuid=0686295c-cdc4-4cf5-948b-fbd28dca74d7"]}],"mendeley":{"formattedCitation":"(Rudskoy et al., 2021)","plainTextFormattedCitation":"(Rudskoy et al., 2021)","previouslyFormattedCitation":"(Rudskoy et al., 2021)"},"properties":{"noteIndex":0},"schema":"https://github.com/citation-style-language/schema/raw/master/csl-citation.json"}</w:instrText>
            </w:r>
            <w:r w:rsidRPr="005D3F1D">
              <w:rPr>
                <w:rFonts w:eastAsia="Times New Roman" w:cs="Times New Roman"/>
                <w:kern w:val="0"/>
                <w:sz w:val="18"/>
                <w:szCs w:val="18"/>
                <w:lang w:eastAsia="nb-NO"/>
                <w14:ligatures w14:val="none"/>
              </w:rPr>
              <w:fldChar w:fldCharType="separate"/>
            </w:r>
            <w:r w:rsidRPr="005D3F1D">
              <w:rPr>
                <w:rFonts w:eastAsia="Times New Roman" w:cs="Times New Roman"/>
                <w:noProof/>
                <w:kern w:val="0"/>
                <w:sz w:val="18"/>
                <w:szCs w:val="18"/>
                <w:lang w:eastAsia="nb-NO"/>
                <w14:ligatures w14:val="none"/>
              </w:rPr>
              <w:t>(Rudskoy et al., 2021)</w:t>
            </w:r>
            <w:r w:rsidRPr="005D3F1D">
              <w:rPr>
                <w:rFonts w:eastAsia="Times New Roman" w:cs="Times New Roman"/>
                <w:kern w:val="0"/>
                <w:sz w:val="18"/>
                <w:szCs w:val="18"/>
                <w:lang w:eastAsia="nb-NO"/>
                <w14:ligatures w14:val="none"/>
              </w:rPr>
              <w:fldChar w:fldCharType="end"/>
            </w:r>
          </w:p>
        </w:tc>
        <w:tc>
          <w:tcPr>
            <w:tcW w:w="934" w:type="dxa"/>
            <w:tcBorders>
              <w:top w:val="nil"/>
              <w:left w:val="nil"/>
              <w:bottom w:val="single" w:sz="8" w:space="0" w:color="auto"/>
              <w:right w:val="single" w:sz="8" w:space="0" w:color="auto"/>
            </w:tcBorders>
            <w:shd w:val="clear" w:color="auto" w:fill="auto"/>
            <w:vAlign w:val="center"/>
            <w:hideMark/>
          </w:tcPr>
          <w:p w14:paraId="4A0D9E69" w14:textId="77777777" w:rsidR="00D215C4" w:rsidRPr="005D3F1D" w:rsidRDefault="00D215C4" w:rsidP="00D215C4">
            <w:pPr>
              <w:spacing w:after="0" w:line="240" w:lineRule="auto"/>
              <w:jc w:val="right"/>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2021</w:t>
            </w:r>
          </w:p>
        </w:tc>
        <w:tc>
          <w:tcPr>
            <w:tcW w:w="1387" w:type="dxa"/>
            <w:tcBorders>
              <w:top w:val="nil"/>
              <w:left w:val="nil"/>
              <w:bottom w:val="single" w:sz="8" w:space="0" w:color="auto"/>
              <w:right w:val="single" w:sz="8" w:space="0" w:color="auto"/>
            </w:tcBorders>
            <w:shd w:val="clear" w:color="auto" w:fill="auto"/>
            <w:vAlign w:val="center"/>
            <w:hideMark/>
          </w:tcPr>
          <w:p w14:paraId="0782FFF6"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Transportation Research Procedia</w:t>
            </w:r>
          </w:p>
        </w:tc>
        <w:tc>
          <w:tcPr>
            <w:tcW w:w="1098" w:type="dxa"/>
            <w:tcBorders>
              <w:top w:val="nil"/>
              <w:left w:val="nil"/>
              <w:bottom w:val="single" w:sz="8" w:space="0" w:color="auto"/>
              <w:right w:val="single" w:sz="8" w:space="0" w:color="auto"/>
            </w:tcBorders>
            <w:shd w:val="clear" w:color="auto" w:fill="auto"/>
            <w:vAlign w:val="center"/>
            <w:hideMark/>
          </w:tcPr>
          <w:p w14:paraId="47A22BC0"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Narrative content analysis</w:t>
            </w:r>
          </w:p>
        </w:tc>
        <w:tc>
          <w:tcPr>
            <w:tcW w:w="1092" w:type="dxa"/>
            <w:tcBorders>
              <w:top w:val="nil"/>
              <w:left w:val="nil"/>
              <w:bottom w:val="single" w:sz="8" w:space="0" w:color="auto"/>
              <w:right w:val="single" w:sz="8" w:space="0" w:color="auto"/>
            </w:tcBorders>
            <w:shd w:val="clear" w:color="auto" w:fill="auto"/>
            <w:vAlign w:val="center"/>
            <w:hideMark/>
          </w:tcPr>
          <w:p w14:paraId="3375451C"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Conference paper</w:t>
            </w:r>
          </w:p>
        </w:tc>
        <w:tc>
          <w:tcPr>
            <w:tcW w:w="955" w:type="dxa"/>
            <w:tcBorders>
              <w:top w:val="nil"/>
              <w:left w:val="nil"/>
              <w:bottom w:val="single" w:sz="8" w:space="0" w:color="auto"/>
              <w:right w:val="single" w:sz="8" w:space="0" w:color="auto"/>
            </w:tcBorders>
            <w:shd w:val="clear" w:color="auto" w:fill="auto"/>
            <w:vAlign w:val="center"/>
            <w:hideMark/>
          </w:tcPr>
          <w:p w14:paraId="34E90D47"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Not mentioned</w:t>
            </w:r>
          </w:p>
        </w:tc>
        <w:tc>
          <w:tcPr>
            <w:tcW w:w="955" w:type="dxa"/>
            <w:tcBorders>
              <w:top w:val="nil"/>
              <w:left w:val="nil"/>
              <w:bottom w:val="single" w:sz="8" w:space="0" w:color="auto"/>
              <w:right w:val="single" w:sz="8" w:space="0" w:color="auto"/>
            </w:tcBorders>
            <w:shd w:val="clear" w:color="auto" w:fill="auto"/>
            <w:vAlign w:val="center"/>
            <w:hideMark/>
          </w:tcPr>
          <w:p w14:paraId="6BAF28EB"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Not mentioned</w:t>
            </w:r>
          </w:p>
        </w:tc>
        <w:tc>
          <w:tcPr>
            <w:tcW w:w="1676" w:type="dxa"/>
            <w:tcBorders>
              <w:top w:val="nil"/>
              <w:left w:val="nil"/>
              <w:bottom w:val="single" w:sz="8" w:space="0" w:color="auto"/>
              <w:right w:val="single" w:sz="8" w:space="0" w:color="auto"/>
            </w:tcBorders>
            <w:shd w:val="clear" w:color="auto" w:fill="auto"/>
            <w:vAlign w:val="center"/>
            <w:hideMark/>
          </w:tcPr>
          <w:p w14:paraId="39C1AE31"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Intelligent Transportation System (ITS)</w:t>
            </w:r>
          </w:p>
        </w:tc>
        <w:tc>
          <w:tcPr>
            <w:tcW w:w="3988" w:type="dxa"/>
            <w:tcBorders>
              <w:top w:val="nil"/>
              <w:left w:val="nil"/>
              <w:bottom w:val="single" w:sz="8" w:space="0" w:color="auto"/>
              <w:right w:val="single" w:sz="8" w:space="0" w:color="auto"/>
            </w:tcBorders>
            <w:shd w:val="clear" w:color="auto" w:fill="auto"/>
            <w:vAlign w:val="center"/>
            <w:hideMark/>
          </w:tcPr>
          <w:p w14:paraId="56445A27" w14:textId="248E5C9A"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 xml:space="preserve">DT is a module that reproduces a detailed digital </w:t>
            </w:r>
            <w:r w:rsidR="001E5385" w:rsidRPr="005D3F1D">
              <w:rPr>
                <w:rFonts w:eastAsia="Times New Roman" w:cs="Times New Roman"/>
                <w:kern w:val="0"/>
                <w:sz w:val="18"/>
                <w:szCs w:val="18"/>
                <w:lang w:eastAsia="nb-NO"/>
                <w14:ligatures w14:val="none"/>
              </w:rPr>
              <w:t>road model</w:t>
            </w:r>
            <w:r w:rsidRPr="005D3F1D">
              <w:rPr>
                <w:rFonts w:eastAsia="Times New Roman" w:cs="Times New Roman"/>
                <w:kern w:val="0"/>
                <w:sz w:val="18"/>
                <w:szCs w:val="18"/>
                <w:lang w:eastAsia="nb-NO"/>
                <w14:ligatures w14:val="none"/>
              </w:rPr>
              <w:t xml:space="preserve"> and allows for </w:t>
            </w:r>
            <w:r w:rsidR="001E5385" w:rsidRPr="005D3F1D">
              <w:rPr>
                <w:rFonts w:eastAsia="Times New Roman" w:cs="Times New Roman"/>
                <w:kern w:val="0"/>
                <w:sz w:val="18"/>
                <w:szCs w:val="18"/>
                <w:lang w:eastAsia="nb-NO"/>
                <w14:ligatures w14:val="none"/>
              </w:rPr>
              <w:t>modelling</w:t>
            </w:r>
            <w:r w:rsidRPr="005D3F1D">
              <w:rPr>
                <w:rFonts w:eastAsia="Times New Roman" w:cs="Times New Roman"/>
                <w:kern w:val="0"/>
                <w:sz w:val="18"/>
                <w:szCs w:val="18"/>
                <w:lang w:eastAsia="nb-NO"/>
                <w14:ligatures w14:val="none"/>
              </w:rPr>
              <w:t xml:space="preserve"> and experiments. </w:t>
            </w:r>
            <w:r w:rsidR="00546828" w:rsidRPr="005D3F1D">
              <w:rPr>
                <w:rFonts w:eastAsia="Times New Roman" w:cs="Times New Roman"/>
                <w:kern w:val="0"/>
                <w:sz w:val="18"/>
                <w:szCs w:val="18"/>
                <w:lang w:eastAsia="nb-NO"/>
                <w14:ligatures w14:val="none"/>
              </w:rPr>
              <w:t xml:space="preserve">Its </w:t>
            </w:r>
            <w:r w:rsidR="00A30772" w:rsidRPr="005D3F1D">
              <w:rPr>
                <w:rFonts w:eastAsia="Times New Roman" w:cs="Times New Roman"/>
                <w:kern w:val="0"/>
                <w:sz w:val="18"/>
                <w:szCs w:val="18"/>
                <w:lang w:eastAsia="nb-NO"/>
                <w14:ligatures w14:val="none"/>
              </w:rPr>
              <w:t>primary</w:t>
            </w:r>
            <w:r w:rsidR="00546828" w:rsidRPr="005D3F1D">
              <w:rPr>
                <w:rFonts w:eastAsia="Times New Roman" w:cs="Times New Roman"/>
                <w:kern w:val="0"/>
                <w:sz w:val="18"/>
                <w:szCs w:val="18"/>
                <w:lang w:eastAsia="nb-NO"/>
                <w14:ligatures w14:val="none"/>
              </w:rPr>
              <w:t xml:space="preserve"> purpose is to test solutions and the ability to simulate different situations. </w:t>
            </w:r>
            <w:r w:rsidR="00A30772" w:rsidRPr="005D3F1D">
              <w:rPr>
                <w:rFonts w:eastAsia="Times New Roman" w:cs="Times New Roman"/>
                <w:kern w:val="0"/>
                <w:sz w:val="18"/>
                <w:szCs w:val="18"/>
                <w:lang w:eastAsia="nb-NO"/>
                <w14:ligatures w14:val="none"/>
              </w:rPr>
              <w:t>The accumulated information received from the road network's sensors allows this model to be corrected</w:t>
            </w:r>
            <w:r w:rsidRPr="005D3F1D">
              <w:rPr>
                <w:rFonts w:eastAsia="Times New Roman" w:cs="Times New Roman"/>
                <w:kern w:val="0"/>
                <w:sz w:val="18"/>
                <w:szCs w:val="18"/>
                <w:lang w:eastAsia="nb-NO"/>
                <w14:ligatures w14:val="none"/>
              </w:rPr>
              <w:t>.</w:t>
            </w:r>
          </w:p>
        </w:tc>
        <w:tc>
          <w:tcPr>
            <w:tcW w:w="3874" w:type="dxa"/>
            <w:tcBorders>
              <w:top w:val="nil"/>
              <w:left w:val="nil"/>
              <w:bottom w:val="single" w:sz="8" w:space="0" w:color="auto"/>
              <w:right w:val="single" w:sz="8" w:space="0" w:color="auto"/>
            </w:tcBorders>
            <w:shd w:val="clear" w:color="auto" w:fill="auto"/>
            <w:vAlign w:val="center"/>
            <w:hideMark/>
          </w:tcPr>
          <w:p w14:paraId="17436788"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Not discussed</w:t>
            </w:r>
          </w:p>
        </w:tc>
        <w:tc>
          <w:tcPr>
            <w:tcW w:w="3710" w:type="dxa"/>
            <w:tcBorders>
              <w:top w:val="nil"/>
              <w:left w:val="nil"/>
              <w:bottom w:val="single" w:sz="8" w:space="0" w:color="auto"/>
              <w:right w:val="single" w:sz="8" w:space="0" w:color="auto"/>
            </w:tcBorders>
            <w:shd w:val="clear" w:color="auto" w:fill="auto"/>
            <w:vAlign w:val="center"/>
            <w:hideMark/>
          </w:tcPr>
          <w:p w14:paraId="0FE78C53"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Not discussed</w:t>
            </w:r>
          </w:p>
        </w:tc>
      </w:tr>
      <w:tr w:rsidR="00085AA1" w:rsidRPr="005D3F1D" w14:paraId="4FD60D1F" w14:textId="77777777" w:rsidTr="00E75DE5">
        <w:trPr>
          <w:trHeight w:val="1615"/>
        </w:trPr>
        <w:tc>
          <w:tcPr>
            <w:tcW w:w="930" w:type="dxa"/>
            <w:tcBorders>
              <w:top w:val="nil"/>
              <w:left w:val="single" w:sz="8" w:space="0" w:color="auto"/>
              <w:bottom w:val="single" w:sz="8" w:space="0" w:color="auto"/>
              <w:right w:val="single" w:sz="8" w:space="0" w:color="auto"/>
            </w:tcBorders>
            <w:shd w:val="clear" w:color="auto" w:fill="auto"/>
            <w:vAlign w:val="center"/>
            <w:hideMark/>
          </w:tcPr>
          <w:p w14:paraId="1148792C" w14:textId="77777777" w:rsidR="00D215C4" w:rsidRPr="005D3F1D" w:rsidRDefault="00D215C4" w:rsidP="00D215C4">
            <w:pPr>
              <w:spacing w:after="0" w:line="240" w:lineRule="auto"/>
              <w:jc w:val="right"/>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6</w:t>
            </w:r>
          </w:p>
        </w:tc>
        <w:tc>
          <w:tcPr>
            <w:tcW w:w="961" w:type="dxa"/>
            <w:tcBorders>
              <w:top w:val="nil"/>
              <w:left w:val="nil"/>
              <w:bottom w:val="single" w:sz="8" w:space="0" w:color="auto"/>
              <w:right w:val="single" w:sz="8" w:space="0" w:color="auto"/>
            </w:tcBorders>
            <w:shd w:val="clear" w:color="auto" w:fill="auto"/>
            <w:vAlign w:val="center"/>
            <w:hideMark/>
          </w:tcPr>
          <w:p w14:paraId="245D4CAD" w14:textId="67D8F263" w:rsidR="00D215C4" w:rsidRPr="005D3F1D" w:rsidRDefault="00B74409"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fldChar w:fldCharType="begin" w:fldLock="1"/>
            </w:r>
            <w:r w:rsidR="00464EEF" w:rsidRPr="005D3F1D">
              <w:rPr>
                <w:rFonts w:eastAsia="Times New Roman" w:cs="Times New Roman"/>
                <w:kern w:val="0"/>
                <w:sz w:val="18"/>
                <w:szCs w:val="18"/>
                <w:lang w:eastAsia="nb-NO"/>
                <w14:ligatures w14:val="none"/>
              </w:rPr>
              <w:instrText>ADDIN CSL_CITATION {"citationItems":[{"id":"ITEM-1","itemData":{"DOI":"10.1109/ISTTCA53489.2021.9654556","abstract":"Smart transportation is a further development of the concept of intelligent transportation. It collects traffic information through high technology methods, conducts a large amount of data mining and model construction, to realize the systematic, real-time, and interactive characteristics of the system. There are many cutting-edge technologies that need to be used in the development and construction of smart transportation systems. The application of the Internet and block chain technology makes sure that the smart transportation system is equipped with enough safety and convenience. Big data and virtual reality technology can incorporate the experience of passers-by into the design of the transportation system. Artificial intelligence and building information modeling technology make the construction and operation of the transportation system a project that can be visually observed and predicted. With the integrating of these multiple key technologies to gradually build a complete smart transportation construction and management system, analyzing the causes of traffic problems, and moreover, providing reliable analysis results used in all aspects of transportation decision-making and citizen service, these applications will generate huge social value and economic benefits. This paper analyzes the technical characteristics, application status and development trend of intelligent transportation system construction. The main technical features of the intelligent transportation system are comprehensive perception, multi-faceted information fusion computing and intelligent decision. From a technical point of view, the comprehensive application of these technologies in the future may be reflected in the establishment of a holographic perception system and an online deduction system for reproducing and predicting traffic scenes in complex environments. At the same time, the building of a personalized smart travel service system, and the creation of smart road operations for the future of autonomous driving are also key areas for the development of smart transportation systems. © 2021 IEEE.","author":[{"dropping-particle":"","family":"Li","given":"B","non-dropping-particle":"","parse-names":false,"suffix":""}],"container-title":"2021 4th International Symposium on Traffic Transportation and Civil Architecture, ISTTCA 2021","id":"ITEM-1","issued":{"date-parts":[["2021"]]},"page":"65-69","title":"Analysis and Evaluation of Application Technology of Smart Transportation System","type":"paper-conference"},"uris":["http://www.mendeley.com/documents/?uuid=558f29f7-77f8-46a3-ae2e-36e9907ac33d"]}],"mendeley":{"formattedCitation":"(Li, 2021)","plainTextFormattedCitation":"(Li, 2021)","previouslyFormattedCitation":"(Li, 2021)"},"properties":{"noteIndex":0},"schema":"https://github.com/citation-style-language/schema/raw/master/csl-citation.json"}</w:instrText>
            </w:r>
            <w:r w:rsidRPr="005D3F1D">
              <w:rPr>
                <w:rFonts w:eastAsia="Times New Roman" w:cs="Times New Roman"/>
                <w:kern w:val="0"/>
                <w:sz w:val="18"/>
                <w:szCs w:val="18"/>
                <w:lang w:eastAsia="nb-NO"/>
                <w14:ligatures w14:val="none"/>
              </w:rPr>
              <w:fldChar w:fldCharType="separate"/>
            </w:r>
            <w:r w:rsidRPr="005D3F1D">
              <w:rPr>
                <w:rFonts w:eastAsia="Times New Roman" w:cs="Times New Roman"/>
                <w:noProof/>
                <w:kern w:val="0"/>
                <w:sz w:val="18"/>
                <w:szCs w:val="18"/>
                <w:lang w:eastAsia="nb-NO"/>
                <w14:ligatures w14:val="none"/>
              </w:rPr>
              <w:t>(Li, 2021)</w:t>
            </w:r>
            <w:r w:rsidRPr="005D3F1D">
              <w:rPr>
                <w:rFonts w:eastAsia="Times New Roman" w:cs="Times New Roman"/>
                <w:kern w:val="0"/>
                <w:sz w:val="18"/>
                <w:szCs w:val="18"/>
                <w:lang w:eastAsia="nb-NO"/>
                <w14:ligatures w14:val="none"/>
              </w:rPr>
              <w:fldChar w:fldCharType="end"/>
            </w:r>
          </w:p>
        </w:tc>
        <w:tc>
          <w:tcPr>
            <w:tcW w:w="934" w:type="dxa"/>
            <w:tcBorders>
              <w:top w:val="nil"/>
              <w:left w:val="nil"/>
              <w:bottom w:val="single" w:sz="8" w:space="0" w:color="auto"/>
              <w:right w:val="single" w:sz="8" w:space="0" w:color="auto"/>
            </w:tcBorders>
            <w:shd w:val="clear" w:color="auto" w:fill="auto"/>
            <w:vAlign w:val="center"/>
            <w:hideMark/>
          </w:tcPr>
          <w:p w14:paraId="2A534B76" w14:textId="77777777" w:rsidR="00D215C4" w:rsidRPr="005D3F1D" w:rsidRDefault="00D215C4" w:rsidP="00D215C4">
            <w:pPr>
              <w:spacing w:after="0" w:line="240" w:lineRule="auto"/>
              <w:jc w:val="right"/>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2021</w:t>
            </w:r>
          </w:p>
        </w:tc>
        <w:tc>
          <w:tcPr>
            <w:tcW w:w="1387" w:type="dxa"/>
            <w:tcBorders>
              <w:top w:val="nil"/>
              <w:left w:val="nil"/>
              <w:bottom w:val="single" w:sz="8" w:space="0" w:color="auto"/>
              <w:right w:val="single" w:sz="8" w:space="0" w:color="auto"/>
            </w:tcBorders>
            <w:shd w:val="clear" w:color="auto" w:fill="auto"/>
            <w:vAlign w:val="center"/>
            <w:hideMark/>
          </w:tcPr>
          <w:p w14:paraId="5882B3B3"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2021 4th International Symposium on Traffic Transportation and Civil Architecture, ISTTCA 2021</w:t>
            </w:r>
          </w:p>
        </w:tc>
        <w:tc>
          <w:tcPr>
            <w:tcW w:w="1098" w:type="dxa"/>
            <w:tcBorders>
              <w:top w:val="nil"/>
              <w:left w:val="nil"/>
              <w:bottom w:val="single" w:sz="8" w:space="0" w:color="auto"/>
              <w:right w:val="single" w:sz="8" w:space="0" w:color="auto"/>
            </w:tcBorders>
            <w:shd w:val="clear" w:color="auto" w:fill="auto"/>
            <w:vAlign w:val="center"/>
            <w:hideMark/>
          </w:tcPr>
          <w:p w14:paraId="2934BEF5"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Discussion based</w:t>
            </w:r>
          </w:p>
        </w:tc>
        <w:tc>
          <w:tcPr>
            <w:tcW w:w="1092" w:type="dxa"/>
            <w:tcBorders>
              <w:top w:val="nil"/>
              <w:left w:val="nil"/>
              <w:bottom w:val="single" w:sz="8" w:space="0" w:color="auto"/>
              <w:right w:val="single" w:sz="8" w:space="0" w:color="auto"/>
            </w:tcBorders>
            <w:shd w:val="clear" w:color="auto" w:fill="auto"/>
            <w:vAlign w:val="center"/>
            <w:hideMark/>
          </w:tcPr>
          <w:p w14:paraId="678E8A2E"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Conference paper</w:t>
            </w:r>
          </w:p>
        </w:tc>
        <w:tc>
          <w:tcPr>
            <w:tcW w:w="955" w:type="dxa"/>
            <w:tcBorders>
              <w:top w:val="nil"/>
              <w:left w:val="nil"/>
              <w:bottom w:val="single" w:sz="8" w:space="0" w:color="auto"/>
              <w:right w:val="single" w:sz="8" w:space="0" w:color="auto"/>
            </w:tcBorders>
            <w:shd w:val="clear" w:color="auto" w:fill="auto"/>
            <w:vAlign w:val="center"/>
            <w:hideMark/>
          </w:tcPr>
          <w:p w14:paraId="6257E3FF"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Not mentioned</w:t>
            </w:r>
          </w:p>
        </w:tc>
        <w:tc>
          <w:tcPr>
            <w:tcW w:w="955" w:type="dxa"/>
            <w:tcBorders>
              <w:top w:val="nil"/>
              <w:left w:val="nil"/>
              <w:bottom w:val="single" w:sz="8" w:space="0" w:color="auto"/>
              <w:right w:val="single" w:sz="8" w:space="0" w:color="auto"/>
            </w:tcBorders>
            <w:shd w:val="clear" w:color="auto" w:fill="auto"/>
            <w:vAlign w:val="center"/>
            <w:hideMark/>
          </w:tcPr>
          <w:p w14:paraId="60D28CF2"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Not mentioned</w:t>
            </w:r>
          </w:p>
        </w:tc>
        <w:tc>
          <w:tcPr>
            <w:tcW w:w="1676" w:type="dxa"/>
            <w:tcBorders>
              <w:top w:val="nil"/>
              <w:left w:val="nil"/>
              <w:bottom w:val="single" w:sz="8" w:space="0" w:color="auto"/>
              <w:right w:val="single" w:sz="8" w:space="0" w:color="auto"/>
            </w:tcBorders>
            <w:shd w:val="clear" w:color="auto" w:fill="auto"/>
            <w:vAlign w:val="center"/>
            <w:hideMark/>
          </w:tcPr>
          <w:p w14:paraId="0875FB8E"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Smart transportation as an advanced form of ITS</w:t>
            </w:r>
          </w:p>
        </w:tc>
        <w:tc>
          <w:tcPr>
            <w:tcW w:w="3988" w:type="dxa"/>
            <w:tcBorders>
              <w:top w:val="nil"/>
              <w:left w:val="nil"/>
              <w:bottom w:val="single" w:sz="8" w:space="0" w:color="auto"/>
              <w:right w:val="single" w:sz="8" w:space="0" w:color="auto"/>
            </w:tcBorders>
            <w:shd w:val="clear" w:color="auto" w:fill="auto"/>
            <w:vAlign w:val="center"/>
            <w:hideMark/>
          </w:tcPr>
          <w:p w14:paraId="31402FAF" w14:textId="4485B412"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 xml:space="preserve">A dynamic and real-time information system that can analyse transportation-related data </w:t>
            </w:r>
            <w:r w:rsidR="005167BB" w:rsidRPr="005D3F1D">
              <w:rPr>
                <w:rFonts w:eastAsia="Times New Roman" w:cs="Times New Roman"/>
                <w:kern w:val="0"/>
                <w:sz w:val="18"/>
                <w:szCs w:val="18"/>
                <w:lang w:eastAsia="nb-NO"/>
                <w14:ligatures w14:val="none"/>
              </w:rPr>
              <w:t>to achieve</w:t>
            </w:r>
            <w:r w:rsidRPr="005D3F1D">
              <w:rPr>
                <w:rFonts w:eastAsia="Times New Roman" w:cs="Times New Roman"/>
                <w:kern w:val="0"/>
                <w:sz w:val="18"/>
                <w:szCs w:val="18"/>
                <w:lang w:eastAsia="nb-NO"/>
                <w14:ligatures w14:val="none"/>
              </w:rPr>
              <w:t xml:space="preserve"> development goals (</w:t>
            </w:r>
            <w:r w:rsidR="000A0B72" w:rsidRPr="005D3F1D">
              <w:rPr>
                <w:rFonts w:eastAsia="Times New Roman" w:cs="Times New Roman"/>
                <w:kern w:val="0"/>
                <w:sz w:val="18"/>
                <w:szCs w:val="18"/>
                <w:lang w:eastAsia="nb-NO"/>
                <w14:ligatures w14:val="none"/>
              </w:rPr>
              <w:t>e.g.</w:t>
            </w:r>
            <w:r w:rsidRPr="005D3F1D">
              <w:rPr>
                <w:rFonts w:eastAsia="Times New Roman" w:cs="Times New Roman"/>
                <w:kern w:val="0"/>
                <w:sz w:val="18"/>
                <w:szCs w:val="18"/>
                <w:lang w:eastAsia="nb-NO"/>
                <w14:ligatures w14:val="none"/>
              </w:rPr>
              <w:t xml:space="preserve">, </w:t>
            </w:r>
            <w:r w:rsidR="00920CC0" w:rsidRPr="005D3F1D">
              <w:rPr>
                <w:rFonts w:eastAsia="Times New Roman" w:cs="Times New Roman"/>
                <w:kern w:val="0"/>
                <w:sz w:val="18"/>
                <w:szCs w:val="18"/>
                <w:lang w:eastAsia="nb-NO"/>
                <w14:ligatures w14:val="none"/>
              </w:rPr>
              <w:t>optimised</w:t>
            </w:r>
            <w:r w:rsidRPr="005D3F1D">
              <w:rPr>
                <w:rFonts w:eastAsia="Times New Roman" w:cs="Times New Roman"/>
                <w:kern w:val="0"/>
                <w:sz w:val="18"/>
                <w:szCs w:val="18"/>
                <w:lang w:eastAsia="nb-NO"/>
                <w14:ligatures w14:val="none"/>
              </w:rPr>
              <w:t xml:space="preserve"> allocation of transportation resources, industrial clusters, and improved public services)</w:t>
            </w:r>
          </w:p>
        </w:tc>
        <w:tc>
          <w:tcPr>
            <w:tcW w:w="3874" w:type="dxa"/>
            <w:tcBorders>
              <w:top w:val="nil"/>
              <w:left w:val="nil"/>
              <w:bottom w:val="single" w:sz="8" w:space="0" w:color="auto"/>
              <w:right w:val="single" w:sz="8" w:space="0" w:color="auto"/>
            </w:tcBorders>
            <w:shd w:val="clear" w:color="auto" w:fill="auto"/>
            <w:vAlign w:val="center"/>
            <w:hideMark/>
          </w:tcPr>
          <w:p w14:paraId="06720FCA"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Not discussed</w:t>
            </w:r>
          </w:p>
        </w:tc>
        <w:tc>
          <w:tcPr>
            <w:tcW w:w="3710" w:type="dxa"/>
            <w:tcBorders>
              <w:top w:val="nil"/>
              <w:left w:val="nil"/>
              <w:bottom w:val="single" w:sz="8" w:space="0" w:color="auto"/>
              <w:right w:val="single" w:sz="8" w:space="0" w:color="auto"/>
            </w:tcBorders>
            <w:shd w:val="clear" w:color="auto" w:fill="auto"/>
            <w:vAlign w:val="center"/>
            <w:hideMark/>
          </w:tcPr>
          <w:p w14:paraId="60D4693C"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Not discussed</w:t>
            </w:r>
          </w:p>
        </w:tc>
      </w:tr>
      <w:tr w:rsidR="00085AA1" w:rsidRPr="005D3F1D" w14:paraId="7DBDE13C" w14:textId="77777777" w:rsidTr="00D215C4">
        <w:trPr>
          <w:trHeight w:val="2055"/>
        </w:trPr>
        <w:tc>
          <w:tcPr>
            <w:tcW w:w="930" w:type="dxa"/>
            <w:tcBorders>
              <w:top w:val="nil"/>
              <w:left w:val="single" w:sz="8" w:space="0" w:color="auto"/>
              <w:bottom w:val="single" w:sz="8" w:space="0" w:color="auto"/>
              <w:right w:val="single" w:sz="8" w:space="0" w:color="auto"/>
            </w:tcBorders>
            <w:shd w:val="clear" w:color="auto" w:fill="auto"/>
            <w:vAlign w:val="center"/>
            <w:hideMark/>
          </w:tcPr>
          <w:p w14:paraId="61C22E6F" w14:textId="77777777" w:rsidR="00D215C4" w:rsidRPr="005D3F1D" w:rsidRDefault="00D215C4" w:rsidP="00D215C4">
            <w:pPr>
              <w:spacing w:after="0" w:line="240" w:lineRule="auto"/>
              <w:jc w:val="right"/>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7</w:t>
            </w:r>
          </w:p>
        </w:tc>
        <w:tc>
          <w:tcPr>
            <w:tcW w:w="961" w:type="dxa"/>
            <w:tcBorders>
              <w:top w:val="nil"/>
              <w:left w:val="nil"/>
              <w:bottom w:val="single" w:sz="8" w:space="0" w:color="auto"/>
              <w:right w:val="single" w:sz="8" w:space="0" w:color="auto"/>
            </w:tcBorders>
            <w:shd w:val="clear" w:color="auto" w:fill="auto"/>
            <w:vAlign w:val="center"/>
            <w:hideMark/>
          </w:tcPr>
          <w:p w14:paraId="717C3FCC" w14:textId="04C3019F" w:rsidR="00D215C4" w:rsidRPr="005D3F1D" w:rsidRDefault="00464EEF"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fldChar w:fldCharType="begin" w:fldLock="1"/>
            </w:r>
            <w:r w:rsidR="00671B7B" w:rsidRPr="005D3F1D">
              <w:rPr>
                <w:rFonts w:eastAsia="Times New Roman" w:cs="Times New Roman"/>
                <w:kern w:val="0"/>
                <w:sz w:val="18"/>
                <w:szCs w:val="18"/>
                <w:lang w:eastAsia="nb-NO"/>
                <w14:ligatures w14:val="none"/>
              </w:rPr>
              <w:instrText>ADDIN CSL_CITATION {"citationItems":[{"id":"ITEM-1","itemData":{"DOI":"10.1109/TSMC.2020.3040262","abstract":"Research on intelligent vehicles has been popular in the past decade. To fill the gap between automatic approaches and man-machine control systems, it is indispensable to integrate visual human-computer interactions (VHCIs) into intelligent vehicles systems. In this article, we review existing studies on VHCI in intelligent vehicles from three aspects: 1) visual intelligence; 2) decision making; and 3) macro deployment. We discuss how VHCI evolves in intelligent vehicles and how it enhances the capability of intelligent vehicles. We present several simulated scenarios and cases for future intelligent transportation system.","author":[{"dropping-particle":"","family":"Wang","given":"X M","non-dropping-particle":"","parse-names":false,"suffix":""},{"dropping-particle":"","family":"Zheng","given":"X H","non-dropping-particle":"","parse-names":false,"suffix":""},{"dropping-particle":"","family":"Chen","given":"W","non-dropping-particle":"","parse-names":false,"suffix":""},{"dropping-particle":"","family":"Wang","given":"F Y","non-dropping-particle":"","parse-names":false,"suffix":""}],"container-title":"IEEE TRANSACTIONS ON SYSTEMS MAN CYBERNETICS-SYSTEMS","id":"ITEM-1","issue":"1","issued":{"date-parts":[["2021"]]},"page":"253-265","title":"Visual Human-Computer Interactions for Intelligent Vehicles and Intelligent Transportation Systems: The State of the Art and Future Directions","type":"article-journal","volume":"51"},"uris":["http://www.mendeley.com/documents/?uuid=14dbf766-54ad-4fe2-aef3-69639f235162"]}],"mendeley":{"formattedCitation":"(X. M. Wang et al., 2021)","plainTextFormattedCitation":"(X. M. Wang et al., 2021)","previouslyFormattedCitation":"(X. M. Wang et al., 2021)"},"properties":{"noteIndex":0},"schema":"https://github.com/citation-style-language/schema/raw/master/csl-citation.json"}</w:instrText>
            </w:r>
            <w:r w:rsidRPr="005D3F1D">
              <w:rPr>
                <w:rFonts w:eastAsia="Times New Roman" w:cs="Times New Roman"/>
                <w:kern w:val="0"/>
                <w:sz w:val="18"/>
                <w:szCs w:val="18"/>
                <w:lang w:eastAsia="nb-NO"/>
                <w14:ligatures w14:val="none"/>
              </w:rPr>
              <w:fldChar w:fldCharType="separate"/>
            </w:r>
            <w:r w:rsidR="00671B7B" w:rsidRPr="005D3F1D">
              <w:rPr>
                <w:rFonts w:eastAsia="Times New Roman" w:cs="Times New Roman"/>
                <w:noProof/>
                <w:kern w:val="0"/>
                <w:sz w:val="18"/>
                <w:szCs w:val="18"/>
                <w:lang w:eastAsia="nb-NO"/>
                <w14:ligatures w14:val="none"/>
              </w:rPr>
              <w:t>(X. M. Wang et al., 2021)</w:t>
            </w:r>
            <w:r w:rsidRPr="005D3F1D">
              <w:rPr>
                <w:rFonts w:eastAsia="Times New Roman" w:cs="Times New Roman"/>
                <w:kern w:val="0"/>
                <w:sz w:val="18"/>
                <w:szCs w:val="18"/>
                <w:lang w:eastAsia="nb-NO"/>
                <w14:ligatures w14:val="none"/>
              </w:rPr>
              <w:fldChar w:fldCharType="end"/>
            </w:r>
          </w:p>
        </w:tc>
        <w:tc>
          <w:tcPr>
            <w:tcW w:w="934" w:type="dxa"/>
            <w:tcBorders>
              <w:top w:val="nil"/>
              <w:left w:val="nil"/>
              <w:bottom w:val="single" w:sz="8" w:space="0" w:color="auto"/>
              <w:right w:val="single" w:sz="8" w:space="0" w:color="auto"/>
            </w:tcBorders>
            <w:shd w:val="clear" w:color="auto" w:fill="auto"/>
            <w:vAlign w:val="center"/>
            <w:hideMark/>
          </w:tcPr>
          <w:p w14:paraId="46A86F64" w14:textId="77777777" w:rsidR="00D215C4" w:rsidRPr="005D3F1D" w:rsidRDefault="00D215C4" w:rsidP="00D215C4">
            <w:pPr>
              <w:spacing w:after="0" w:line="240" w:lineRule="auto"/>
              <w:jc w:val="right"/>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2021</w:t>
            </w:r>
          </w:p>
        </w:tc>
        <w:tc>
          <w:tcPr>
            <w:tcW w:w="1387" w:type="dxa"/>
            <w:tcBorders>
              <w:top w:val="nil"/>
              <w:left w:val="nil"/>
              <w:bottom w:val="single" w:sz="8" w:space="0" w:color="auto"/>
              <w:right w:val="single" w:sz="8" w:space="0" w:color="auto"/>
            </w:tcBorders>
            <w:shd w:val="clear" w:color="auto" w:fill="auto"/>
            <w:vAlign w:val="center"/>
            <w:hideMark/>
          </w:tcPr>
          <w:p w14:paraId="46C639F3" w14:textId="2B4422F6"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 xml:space="preserve">IEEE Transactions of </w:t>
            </w:r>
            <w:r w:rsidR="000A0B72" w:rsidRPr="005D3F1D">
              <w:rPr>
                <w:rFonts w:eastAsia="Times New Roman" w:cs="Times New Roman"/>
                <w:kern w:val="0"/>
                <w:sz w:val="18"/>
                <w:szCs w:val="18"/>
                <w:lang w:eastAsia="nb-NO"/>
                <w14:ligatures w14:val="none"/>
              </w:rPr>
              <w:t>Systems</w:t>
            </w:r>
            <w:r w:rsidRPr="005D3F1D">
              <w:rPr>
                <w:rFonts w:eastAsia="Times New Roman" w:cs="Times New Roman"/>
                <w:kern w:val="0"/>
                <w:sz w:val="18"/>
                <w:szCs w:val="18"/>
                <w:lang w:eastAsia="nb-NO"/>
                <w14:ligatures w14:val="none"/>
              </w:rPr>
              <w:t xml:space="preserve"> Man, cybernetics and systems</w:t>
            </w:r>
          </w:p>
        </w:tc>
        <w:tc>
          <w:tcPr>
            <w:tcW w:w="1098" w:type="dxa"/>
            <w:tcBorders>
              <w:top w:val="nil"/>
              <w:left w:val="nil"/>
              <w:bottom w:val="single" w:sz="8" w:space="0" w:color="auto"/>
              <w:right w:val="single" w:sz="8" w:space="0" w:color="auto"/>
            </w:tcBorders>
            <w:shd w:val="clear" w:color="auto" w:fill="auto"/>
            <w:vAlign w:val="center"/>
            <w:hideMark/>
          </w:tcPr>
          <w:p w14:paraId="3DAA0B53"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Narrative content analysis</w:t>
            </w:r>
          </w:p>
        </w:tc>
        <w:tc>
          <w:tcPr>
            <w:tcW w:w="1092" w:type="dxa"/>
            <w:tcBorders>
              <w:top w:val="nil"/>
              <w:left w:val="nil"/>
              <w:bottom w:val="single" w:sz="8" w:space="0" w:color="auto"/>
              <w:right w:val="single" w:sz="8" w:space="0" w:color="auto"/>
            </w:tcBorders>
            <w:shd w:val="clear" w:color="auto" w:fill="auto"/>
            <w:vAlign w:val="center"/>
            <w:hideMark/>
          </w:tcPr>
          <w:p w14:paraId="3F814625"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Journal article</w:t>
            </w:r>
          </w:p>
        </w:tc>
        <w:tc>
          <w:tcPr>
            <w:tcW w:w="955" w:type="dxa"/>
            <w:tcBorders>
              <w:top w:val="nil"/>
              <w:left w:val="nil"/>
              <w:bottom w:val="single" w:sz="8" w:space="0" w:color="auto"/>
              <w:right w:val="single" w:sz="8" w:space="0" w:color="auto"/>
            </w:tcBorders>
            <w:shd w:val="clear" w:color="auto" w:fill="auto"/>
            <w:vAlign w:val="center"/>
            <w:hideMark/>
          </w:tcPr>
          <w:p w14:paraId="5D6CCEDC"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Not mentioned</w:t>
            </w:r>
          </w:p>
        </w:tc>
        <w:tc>
          <w:tcPr>
            <w:tcW w:w="955" w:type="dxa"/>
            <w:tcBorders>
              <w:top w:val="nil"/>
              <w:left w:val="nil"/>
              <w:bottom w:val="single" w:sz="8" w:space="0" w:color="auto"/>
              <w:right w:val="single" w:sz="8" w:space="0" w:color="auto"/>
            </w:tcBorders>
            <w:shd w:val="clear" w:color="auto" w:fill="auto"/>
            <w:vAlign w:val="center"/>
            <w:hideMark/>
          </w:tcPr>
          <w:p w14:paraId="3248AA76"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Not mentioned</w:t>
            </w:r>
          </w:p>
        </w:tc>
        <w:tc>
          <w:tcPr>
            <w:tcW w:w="1676" w:type="dxa"/>
            <w:tcBorders>
              <w:top w:val="nil"/>
              <w:left w:val="nil"/>
              <w:bottom w:val="single" w:sz="8" w:space="0" w:color="auto"/>
              <w:right w:val="single" w:sz="8" w:space="0" w:color="auto"/>
            </w:tcBorders>
            <w:shd w:val="clear" w:color="auto" w:fill="auto"/>
            <w:vAlign w:val="center"/>
            <w:hideMark/>
          </w:tcPr>
          <w:p w14:paraId="28C030DC" w14:textId="7FDF70E3"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 xml:space="preserve">Visual </w:t>
            </w:r>
            <w:r w:rsidR="000A0B72" w:rsidRPr="005D3F1D">
              <w:rPr>
                <w:rFonts w:eastAsia="Times New Roman" w:cs="Times New Roman"/>
                <w:kern w:val="0"/>
                <w:sz w:val="18"/>
                <w:szCs w:val="18"/>
                <w:lang w:eastAsia="nb-NO"/>
                <w14:ligatures w14:val="none"/>
              </w:rPr>
              <w:t>Human-Computer</w:t>
            </w:r>
            <w:r w:rsidRPr="005D3F1D">
              <w:rPr>
                <w:rFonts w:eastAsia="Times New Roman" w:cs="Times New Roman"/>
                <w:kern w:val="0"/>
                <w:sz w:val="18"/>
                <w:szCs w:val="18"/>
                <w:lang w:eastAsia="nb-NO"/>
                <w14:ligatures w14:val="none"/>
              </w:rPr>
              <w:t xml:space="preserve"> Interactions for ITS</w:t>
            </w:r>
          </w:p>
        </w:tc>
        <w:tc>
          <w:tcPr>
            <w:tcW w:w="3988" w:type="dxa"/>
            <w:tcBorders>
              <w:top w:val="nil"/>
              <w:left w:val="nil"/>
              <w:bottom w:val="single" w:sz="8" w:space="0" w:color="auto"/>
              <w:right w:val="single" w:sz="8" w:space="0" w:color="auto"/>
            </w:tcBorders>
            <w:shd w:val="clear" w:color="auto" w:fill="auto"/>
            <w:vAlign w:val="center"/>
            <w:hideMark/>
          </w:tcPr>
          <w:p w14:paraId="701F200A" w14:textId="6909E6BB"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 xml:space="preserve">Massive data generated from ITS can be </w:t>
            </w:r>
            <w:r w:rsidR="000A0B72" w:rsidRPr="005D3F1D">
              <w:rPr>
                <w:rFonts w:eastAsia="Times New Roman" w:cs="Times New Roman"/>
                <w:kern w:val="0"/>
                <w:sz w:val="18"/>
                <w:szCs w:val="18"/>
                <w:lang w:eastAsia="nb-NO"/>
                <w14:ligatures w14:val="none"/>
              </w:rPr>
              <w:t xml:space="preserve">used to create DTs, which will reproduce objects (e.g., people, relationships, processes, etc.) and their behaviours in the physical space into digital models in the information space. </w:t>
            </w:r>
            <w:r w:rsidR="00A30772" w:rsidRPr="005D3F1D">
              <w:rPr>
                <w:rFonts w:eastAsia="Times New Roman" w:cs="Times New Roman"/>
                <w:kern w:val="0"/>
                <w:sz w:val="18"/>
                <w:szCs w:val="18"/>
                <w:lang w:eastAsia="nb-NO"/>
                <w14:ligatures w14:val="none"/>
              </w:rPr>
              <w:t>Running the digital models can implement tasks like prediction and hypothesis verification</w:t>
            </w:r>
            <w:r w:rsidRPr="005D3F1D">
              <w:rPr>
                <w:rFonts w:eastAsia="Times New Roman" w:cs="Times New Roman"/>
                <w:kern w:val="0"/>
                <w:sz w:val="18"/>
                <w:szCs w:val="18"/>
                <w:lang w:eastAsia="nb-NO"/>
                <w14:ligatures w14:val="none"/>
              </w:rPr>
              <w:t>.</w:t>
            </w:r>
          </w:p>
        </w:tc>
        <w:tc>
          <w:tcPr>
            <w:tcW w:w="3874" w:type="dxa"/>
            <w:tcBorders>
              <w:top w:val="nil"/>
              <w:left w:val="nil"/>
              <w:bottom w:val="single" w:sz="8" w:space="0" w:color="auto"/>
              <w:right w:val="single" w:sz="8" w:space="0" w:color="auto"/>
            </w:tcBorders>
            <w:shd w:val="clear" w:color="auto" w:fill="auto"/>
            <w:vAlign w:val="center"/>
            <w:hideMark/>
          </w:tcPr>
          <w:p w14:paraId="751D21B5"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Not discussed</w:t>
            </w:r>
          </w:p>
        </w:tc>
        <w:tc>
          <w:tcPr>
            <w:tcW w:w="3710" w:type="dxa"/>
            <w:tcBorders>
              <w:top w:val="nil"/>
              <w:left w:val="nil"/>
              <w:bottom w:val="single" w:sz="8" w:space="0" w:color="auto"/>
              <w:right w:val="single" w:sz="8" w:space="0" w:color="auto"/>
            </w:tcBorders>
            <w:shd w:val="clear" w:color="auto" w:fill="auto"/>
            <w:vAlign w:val="center"/>
            <w:hideMark/>
          </w:tcPr>
          <w:p w14:paraId="79A3032D"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Not discussed</w:t>
            </w:r>
          </w:p>
        </w:tc>
      </w:tr>
      <w:tr w:rsidR="00085AA1" w:rsidRPr="005D3F1D" w14:paraId="7D45102D" w14:textId="77777777" w:rsidTr="00E75DE5">
        <w:trPr>
          <w:trHeight w:val="1389"/>
        </w:trPr>
        <w:tc>
          <w:tcPr>
            <w:tcW w:w="930" w:type="dxa"/>
            <w:tcBorders>
              <w:top w:val="nil"/>
              <w:left w:val="single" w:sz="8" w:space="0" w:color="auto"/>
              <w:bottom w:val="single" w:sz="8" w:space="0" w:color="auto"/>
              <w:right w:val="single" w:sz="8" w:space="0" w:color="auto"/>
            </w:tcBorders>
            <w:shd w:val="clear" w:color="auto" w:fill="auto"/>
            <w:vAlign w:val="center"/>
            <w:hideMark/>
          </w:tcPr>
          <w:p w14:paraId="7876BFCB" w14:textId="77777777" w:rsidR="00D215C4" w:rsidRPr="005D3F1D" w:rsidRDefault="00D215C4" w:rsidP="00D215C4">
            <w:pPr>
              <w:spacing w:after="0" w:line="240" w:lineRule="auto"/>
              <w:jc w:val="right"/>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8</w:t>
            </w:r>
          </w:p>
        </w:tc>
        <w:tc>
          <w:tcPr>
            <w:tcW w:w="961" w:type="dxa"/>
            <w:tcBorders>
              <w:top w:val="nil"/>
              <w:left w:val="nil"/>
              <w:bottom w:val="single" w:sz="8" w:space="0" w:color="auto"/>
              <w:right w:val="single" w:sz="8" w:space="0" w:color="auto"/>
            </w:tcBorders>
            <w:shd w:val="clear" w:color="auto" w:fill="auto"/>
            <w:vAlign w:val="center"/>
            <w:hideMark/>
          </w:tcPr>
          <w:p w14:paraId="7EA8B877" w14:textId="745A7DDC" w:rsidR="00D215C4" w:rsidRPr="005D3F1D" w:rsidRDefault="00464EEF"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fldChar w:fldCharType="begin" w:fldLock="1"/>
            </w:r>
            <w:r w:rsidR="00735B7C" w:rsidRPr="005D3F1D">
              <w:rPr>
                <w:rFonts w:eastAsia="Times New Roman" w:cs="Times New Roman"/>
                <w:kern w:val="0"/>
                <w:sz w:val="18"/>
                <w:szCs w:val="18"/>
                <w:lang w:eastAsia="nb-NO"/>
                <w14:ligatures w14:val="none"/>
              </w:rPr>
              <w:instrText>ADDIN CSL_CITATION {"citationItems":[{"id":"ITEM-1","itemData":{"DOI":"10.1016/j.compeleceng.2022.107983","abstract":"Artificial Intelligence (AI) technology is extensively applied in all walks of life with continuous acceleration of the construction of smart cities. The current research status of intelligent development of transportation infrastructure is classified and predicted oriented to smart cities, which is mainly based on space type, function type, and facility use. The classification is mainly between residents and vehicles, between and vehicles, and between vehicles and transportation systems. The related scholars analyzed that Digital Twins (DTs) technology and AI technology show significant advantages in the classification of transportation infrastructure and the management of transportation spatial information network. The intelligent development of transportation infrastructure is analyzed, and it is predicted in functional design, intelligent development, and effective integration with new media, aiming to provide a reference for the subsequent intelligent development and construction of transportation infrastructure in smart cities. © 2022","author":[{"dropping-particle":"","family":"Wu","given":"J","non-dropping-particle":"","parse-names":false,"suffix":""},{"dropping-particle":"","family":"Wang","given":"X","non-dropping-particle":"","parse-names":false,"suffix":""},{"dropping-particle":"","family":"Dang","given":"Y","non-dropping-particle":"","parse-names":false,"suffix":""},{"dropping-particle":"","family":"Lv","given":"Z","non-dropping-particle":"","parse-names":false,"suffix":""}],"container-title":"Computers and Electrical Engineering","id":"ITEM-1","issued":{"date-parts":[["2022"]]},"title":"Digital twins and artificial intelligence in transportation infrastructure: Classification, application, and future research directions","type":"article-journal","volume":"101"},"uris":["http://www.mendeley.com/documents/?uuid=6258a7c8-1b24-46e3-869a-ece6755965eb"]}],"mendeley":{"formattedCitation":"(J. Wu et al., 2022)","plainTextFormattedCitation":"(J. Wu et al., 2022)","previouslyFormattedCitation":"(J. Wu et al., 2022)"},"properties":{"noteIndex":0},"schema":"https://github.com/citation-style-language/schema/raw/master/csl-citation.json"}</w:instrText>
            </w:r>
            <w:r w:rsidRPr="005D3F1D">
              <w:rPr>
                <w:rFonts w:eastAsia="Times New Roman" w:cs="Times New Roman"/>
                <w:kern w:val="0"/>
                <w:sz w:val="18"/>
                <w:szCs w:val="18"/>
                <w:lang w:eastAsia="nb-NO"/>
                <w14:ligatures w14:val="none"/>
              </w:rPr>
              <w:fldChar w:fldCharType="separate"/>
            </w:r>
            <w:r w:rsidR="00735B7C" w:rsidRPr="005D3F1D">
              <w:rPr>
                <w:rFonts w:eastAsia="Times New Roman" w:cs="Times New Roman"/>
                <w:noProof/>
                <w:kern w:val="0"/>
                <w:sz w:val="18"/>
                <w:szCs w:val="18"/>
                <w:lang w:eastAsia="nb-NO"/>
                <w14:ligatures w14:val="none"/>
              </w:rPr>
              <w:t>(J. Wu et al., 2022)</w:t>
            </w:r>
            <w:r w:rsidRPr="005D3F1D">
              <w:rPr>
                <w:rFonts w:eastAsia="Times New Roman" w:cs="Times New Roman"/>
                <w:kern w:val="0"/>
                <w:sz w:val="18"/>
                <w:szCs w:val="18"/>
                <w:lang w:eastAsia="nb-NO"/>
                <w14:ligatures w14:val="none"/>
              </w:rPr>
              <w:fldChar w:fldCharType="end"/>
            </w:r>
          </w:p>
        </w:tc>
        <w:tc>
          <w:tcPr>
            <w:tcW w:w="934" w:type="dxa"/>
            <w:tcBorders>
              <w:top w:val="nil"/>
              <w:left w:val="nil"/>
              <w:bottom w:val="single" w:sz="8" w:space="0" w:color="auto"/>
              <w:right w:val="single" w:sz="8" w:space="0" w:color="auto"/>
            </w:tcBorders>
            <w:shd w:val="clear" w:color="auto" w:fill="auto"/>
            <w:vAlign w:val="center"/>
            <w:hideMark/>
          </w:tcPr>
          <w:p w14:paraId="29B9B8D3" w14:textId="77777777" w:rsidR="00D215C4" w:rsidRPr="005D3F1D" w:rsidRDefault="00D215C4" w:rsidP="00D215C4">
            <w:pPr>
              <w:spacing w:after="0" w:line="240" w:lineRule="auto"/>
              <w:jc w:val="right"/>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2022</w:t>
            </w:r>
          </w:p>
        </w:tc>
        <w:tc>
          <w:tcPr>
            <w:tcW w:w="1387" w:type="dxa"/>
            <w:tcBorders>
              <w:top w:val="nil"/>
              <w:left w:val="nil"/>
              <w:bottom w:val="single" w:sz="8" w:space="0" w:color="auto"/>
              <w:right w:val="single" w:sz="8" w:space="0" w:color="auto"/>
            </w:tcBorders>
            <w:shd w:val="clear" w:color="auto" w:fill="auto"/>
            <w:vAlign w:val="center"/>
            <w:hideMark/>
          </w:tcPr>
          <w:p w14:paraId="54F4396A"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Computers and Electrical Engineering</w:t>
            </w:r>
          </w:p>
        </w:tc>
        <w:tc>
          <w:tcPr>
            <w:tcW w:w="1098" w:type="dxa"/>
            <w:tcBorders>
              <w:top w:val="nil"/>
              <w:left w:val="nil"/>
              <w:bottom w:val="single" w:sz="8" w:space="0" w:color="auto"/>
              <w:right w:val="single" w:sz="8" w:space="0" w:color="auto"/>
            </w:tcBorders>
            <w:shd w:val="clear" w:color="auto" w:fill="auto"/>
            <w:vAlign w:val="center"/>
            <w:hideMark/>
          </w:tcPr>
          <w:p w14:paraId="384B6B47"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Narrative content analysis</w:t>
            </w:r>
          </w:p>
        </w:tc>
        <w:tc>
          <w:tcPr>
            <w:tcW w:w="1092" w:type="dxa"/>
            <w:tcBorders>
              <w:top w:val="nil"/>
              <w:left w:val="nil"/>
              <w:bottom w:val="single" w:sz="8" w:space="0" w:color="auto"/>
              <w:right w:val="single" w:sz="8" w:space="0" w:color="auto"/>
            </w:tcBorders>
            <w:shd w:val="clear" w:color="auto" w:fill="auto"/>
            <w:vAlign w:val="center"/>
            <w:hideMark/>
          </w:tcPr>
          <w:p w14:paraId="405F5F7B"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Journal article</w:t>
            </w:r>
          </w:p>
        </w:tc>
        <w:tc>
          <w:tcPr>
            <w:tcW w:w="955" w:type="dxa"/>
            <w:tcBorders>
              <w:top w:val="nil"/>
              <w:left w:val="nil"/>
              <w:bottom w:val="single" w:sz="8" w:space="0" w:color="auto"/>
              <w:right w:val="single" w:sz="8" w:space="0" w:color="auto"/>
            </w:tcBorders>
            <w:shd w:val="clear" w:color="auto" w:fill="auto"/>
            <w:vAlign w:val="center"/>
            <w:hideMark/>
          </w:tcPr>
          <w:p w14:paraId="25DEBF9C"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Not mentioned</w:t>
            </w:r>
          </w:p>
        </w:tc>
        <w:tc>
          <w:tcPr>
            <w:tcW w:w="955" w:type="dxa"/>
            <w:tcBorders>
              <w:top w:val="nil"/>
              <w:left w:val="nil"/>
              <w:bottom w:val="single" w:sz="8" w:space="0" w:color="auto"/>
              <w:right w:val="single" w:sz="8" w:space="0" w:color="auto"/>
            </w:tcBorders>
            <w:shd w:val="clear" w:color="auto" w:fill="auto"/>
            <w:vAlign w:val="center"/>
            <w:hideMark/>
          </w:tcPr>
          <w:p w14:paraId="6D6999E9"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Not mentioned</w:t>
            </w:r>
          </w:p>
        </w:tc>
        <w:tc>
          <w:tcPr>
            <w:tcW w:w="1676" w:type="dxa"/>
            <w:tcBorders>
              <w:top w:val="nil"/>
              <w:left w:val="nil"/>
              <w:bottom w:val="single" w:sz="8" w:space="0" w:color="auto"/>
              <w:right w:val="single" w:sz="8" w:space="0" w:color="auto"/>
            </w:tcBorders>
            <w:shd w:val="clear" w:color="auto" w:fill="auto"/>
            <w:vAlign w:val="center"/>
            <w:hideMark/>
          </w:tcPr>
          <w:p w14:paraId="07428279"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DT and AI in transportation</w:t>
            </w:r>
            <w:r w:rsidRPr="005D3F1D">
              <w:rPr>
                <w:rFonts w:eastAsia="Times New Roman" w:cs="Times New Roman"/>
                <w:kern w:val="0"/>
                <w:sz w:val="18"/>
                <w:szCs w:val="18"/>
                <w:lang w:eastAsia="nb-NO"/>
                <w14:ligatures w14:val="none"/>
              </w:rPr>
              <w:br/>
              <w:t>infrastructure</w:t>
            </w:r>
          </w:p>
        </w:tc>
        <w:tc>
          <w:tcPr>
            <w:tcW w:w="3988" w:type="dxa"/>
            <w:tcBorders>
              <w:top w:val="nil"/>
              <w:left w:val="nil"/>
              <w:bottom w:val="single" w:sz="8" w:space="0" w:color="auto"/>
              <w:right w:val="single" w:sz="8" w:space="0" w:color="auto"/>
            </w:tcBorders>
            <w:shd w:val="clear" w:color="auto" w:fill="auto"/>
            <w:vAlign w:val="center"/>
            <w:hideMark/>
          </w:tcPr>
          <w:p w14:paraId="1D941521" w14:textId="3C2CC285"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 xml:space="preserve"> </w:t>
            </w:r>
            <w:r w:rsidR="00F52D12" w:rsidRPr="005D3F1D">
              <w:rPr>
                <w:rFonts w:eastAsia="Times New Roman" w:cs="Times New Roman"/>
                <w:kern w:val="0"/>
                <w:sz w:val="18"/>
                <w:szCs w:val="18"/>
                <w:lang w:eastAsia="nb-NO"/>
                <w14:ligatures w14:val="none"/>
              </w:rPr>
              <w:t>DT technology can not only virtualise the mapping of physical entities but also dynamically monitor the life cycle of road infrastructure and accurately restore</w:t>
            </w:r>
            <w:r w:rsidRPr="005D3F1D">
              <w:rPr>
                <w:rFonts w:eastAsia="Times New Roman" w:cs="Times New Roman"/>
                <w:kern w:val="0"/>
                <w:sz w:val="18"/>
                <w:szCs w:val="18"/>
                <w:lang w:eastAsia="nb-NO"/>
                <w14:ligatures w14:val="none"/>
              </w:rPr>
              <w:t xml:space="preserve"> traffic participants on the road using a variety of sensors and network communication. It </w:t>
            </w:r>
            <w:r w:rsidR="00F52D12" w:rsidRPr="005D3F1D">
              <w:rPr>
                <w:rFonts w:eastAsia="Times New Roman" w:cs="Times New Roman"/>
                <w:kern w:val="0"/>
                <w:sz w:val="18"/>
                <w:szCs w:val="18"/>
                <w:lang w:eastAsia="nb-NO"/>
                <w14:ligatures w14:val="none"/>
              </w:rPr>
              <w:t xml:space="preserve">can judge and predict possible risks based on traffic behaviour, analyse road traffic conditions based on traffic conditions, and provide an </w:t>
            </w:r>
            <w:r w:rsidRPr="005D3F1D">
              <w:rPr>
                <w:rFonts w:eastAsia="Times New Roman" w:cs="Times New Roman"/>
                <w:kern w:val="0"/>
                <w:sz w:val="18"/>
                <w:szCs w:val="18"/>
                <w:lang w:eastAsia="nb-NO"/>
                <w14:ligatures w14:val="none"/>
              </w:rPr>
              <w:t>accurate basis for road traffic diagnosis and decisions.</w:t>
            </w:r>
          </w:p>
        </w:tc>
        <w:tc>
          <w:tcPr>
            <w:tcW w:w="3874" w:type="dxa"/>
            <w:tcBorders>
              <w:top w:val="nil"/>
              <w:left w:val="nil"/>
              <w:bottom w:val="single" w:sz="8" w:space="0" w:color="auto"/>
              <w:right w:val="single" w:sz="8" w:space="0" w:color="auto"/>
            </w:tcBorders>
            <w:shd w:val="clear" w:color="auto" w:fill="auto"/>
            <w:vAlign w:val="center"/>
            <w:hideMark/>
          </w:tcPr>
          <w:p w14:paraId="54FB5D2B"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Not discussed</w:t>
            </w:r>
          </w:p>
        </w:tc>
        <w:tc>
          <w:tcPr>
            <w:tcW w:w="3710" w:type="dxa"/>
            <w:tcBorders>
              <w:top w:val="nil"/>
              <w:left w:val="nil"/>
              <w:bottom w:val="single" w:sz="8" w:space="0" w:color="auto"/>
              <w:right w:val="single" w:sz="8" w:space="0" w:color="auto"/>
            </w:tcBorders>
            <w:shd w:val="clear" w:color="auto" w:fill="auto"/>
            <w:vAlign w:val="center"/>
            <w:hideMark/>
          </w:tcPr>
          <w:p w14:paraId="4A320DB7"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Not discussed</w:t>
            </w:r>
          </w:p>
        </w:tc>
      </w:tr>
      <w:tr w:rsidR="00085AA1" w:rsidRPr="005D3F1D" w14:paraId="30BDCB91" w14:textId="77777777" w:rsidTr="00E75DE5">
        <w:trPr>
          <w:trHeight w:val="1912"/>
        </w:trPr>
        <w:tc>
          <w:tcPr>
            <w:tcW w:w="930" w:type="dxa"/>
            <w:tcBorders>
              <w:top w:val="nil"/>
              <w:left w:val="single" w:sz="8" w:space="0" w:color="auto"/>
              <w:bottom w:val="single" w:sz="8" w:space="0" w:color="auto"/>
              <w:right w:val="single" w:sz="8" w:space="0" w:color="auto"/>
            </w:tcBorders>
            <w:shd w:val="clear" w:color="auto" w:fill="auto"/>
            <w:vAlign w:val="center"/>
            <w:hideMark/>
          </w:tcPr>
          <w:p w14:paraId="5D8A815C" w14:textId="77777777" w:rsidR="00D215C4" w:rsidRPr="005D3F1D" w:rsidRDefault="00D215C4" w:rsidP="00D215C4">
            <w:pPr>
              <w:spacing w:after="0" w:line="240" w:lineRule="auto"/>
              <w:jc w:val="right"/>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9</w:t>
            </w:r>
          </w:p>
        </w:tc>
        <w:tc>
          <w:tcPr>
            <w:tcW w:w="961" w:type="dxa"/>
            <w:tcBorders>
              <w:top w:val="nil"/>
              <w:left w:val="nil"/>
              <w:bottom w:val="single" w:sz="8" w:space="0" w:color="auto"/>
              <w:right w:val="single" w:sz="8" w:space="0" w:color="auto"/>
            </w:tcBorders>
            <w:shd w:val="clear" w:color="auto" w:fill="auto"/>
            <w:vAlign w:val="center"/>
            <w:hideMark/>
          </w:tcPr>
          <w:p w14:paraId="25919FBC" w14:textId="2C3F0CED" w:rsidR="00D215C4" w:rsidRPr="005D3F1D" w:rsidRDefault="00464EEF"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fldChar w:fldCharType="begin" w:fldLock="1"/>
            </w:r>
            <w:r w:rsidRPr="005D3F1D">
              <w:rPr>
                <w:rFonts w:eastAsia="Times New Roman" w:cs="Times New Roman"/>
                <w:kern w:val="0"/>
                <w:sz w:val="18"/>
                <w:szCs w:val="18"/>
                <w:lang w:eastAsia="nb-NO"/>
                <w14:ligatures w14:val="none"/>
              </w:rPr>
              <w:instrText>ADDIN CSL_CITATION {"citationItems":[{"id":"ITEM-1","itemData":{"DOI":"10.1016/j.dcan.2022.05.023","ISSN":"2352-8648","author":[{"dropping-particle":"","family":"Guo","given":"Jiajie","non-dropping-particle":"","parse-names":false,"suffix":""},{"dropping-particle":"","family":"Bilal","given":"Muhammad","non-dropping-particle":"","parse-names":false,"suffix":""},{"dropping-particle":"","family":"Qiu","given":"Yuying","non-dropping-particle":"","parse-names":false,"suffix":""},{"dropping-particle":"","family":"Qian","given":"Cheng","non-dropping-particle":"","parse-names":false,"suffix":""},{"dropping-particle":"","family":"Xu","given":"Xiaolong","non-dropping-particle":"","parse-names":false,"suffix":""},{"dropping-particle":"","family":"Choo","given":"Raymond","non-dropping-particle":"","parse-names":false,"suffix":""}],"container-title":"Digital Communications and Networks","id":"ITEM-1","issued":{"date-parts":[["2022"]]},"publisher":"Chongqing University of Posts and Telecommuniocations","title":"Survey on digital twins for Internet of Vehicles: Fundamentals, challenges, and opportunities","type":"article-journal"},"uris":["http://www.mendeley.com/documents/?uuid=a1fac47d-60ef-40b9-9b9a-47ec257a6568"]}],"mendeley":{"formattedCitation":"(Guo et al., 2022)","plainTextFormattedCitation":"(Guo et al., 2022)","previouslyFormattedCitation":"(Guo et al., 2022)"},"properties":{"noteIndex":0},"schema":"https://github.com/citation-style-language/schema/raw/master/csl-citation.json"}</w:instrText>
            </w:r>
            <w:r w:rsidRPr="005D3F1D">
              <w:rPr>
                <w:rFonts w:eastAsia="Times New Roman" w:cs="Times New Roman"/>
                <w:kern w:val="0"/>
                <w:sz w:val="18"/>
                <w:szCs w:val="18"/>
                <w:lang w:eastAsia="nb-NO"/>
                <w14:ligatures w14:val="none"/>
              </w:rPr>
              <w:fldChar w:fldCharType="separate"/>
            </w:r>
            <w:r w:rsidRPr="005D3F1D">
              <w:rPr>
                <w:rFonts w:eastAsia="Times New Roman" w:cs="Times New Roman"/>
                <w:noProof/>
                <w:kern w:val="0"/>
                <w:sz w:val="18"/>
                <w:szCs w:val="18"/>
                <w:lang w:eastAsia="nb-NO"/>
                <w14:ligatures w14:val="none"/>
              </w:rPr>
              <w:t>(Guo et al., 2022)</w:t>
            </w:r>
            <w:r w:rsidRPr="005D3F1D">
              <w:rPr>
                <w:rFonts w:eastAsia="Times New Roman" w:cs="Times New Roman"/>
                <w:kern w:val="0"/>
                <w:sz w:val="18"/>
                <w:szCs w:val="18"/>
                <w:lang w:eastAsia="nb-NO"/>
                <w14:ligatures w14:val="none"/>
              </w:rPr>
              <w:fldChar w:fldCharType="end"/>
            </w:r>
          </w:p>
        </w:tc>
        <w:tc>
          <w:tcPr>
            <w:tcW w:w="934" w:type="dxa"/>
            <w:tcBorders>
              <w:top w:val="nil"/>
              <w:left w:val="nil"/>
              <w:bottom w:val="single" w:sz="8" w:space="0" w:color="auto"/>
              <w:right w:val="single" w:sz="8" w:space="0" w:color="auto"/>
            </w:tcBorders>
            <w:shd w:val="clear" w:color="auto" w:fill="auto"/>
            <w:vAlign w:val="center"/>
            <w:hideMark/>
          </w:tcPr>
          <w:p w14:paraId="5EA9A5B1" w14:textId="77777777" w:rsidR="00D215C4" w:rsidRPr="005D3F1D" w:rsidRDefault="00D215C4" w:rsidP="00D215C4">
            <w:pPr>
              <w:spacing w:after="0" w:line="240" w:lineRule="auto"/>
              <w:jc w:val="right"/>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2022</w:t>
            </w:r>
          </w:p>
        </w:tc>
        <w:tc>
          <w:tcPr>
            <w:tcW w:w="1387" w:type="dxa"/>
            <w:tcBorders>
              <w:top w:val="nil"/>
              <w:left w:val="nil"/>
              <w:bottom w:val="single" w:sz="8" w:space="0" w:color="auto"/>
              <w:right w:val="single" w:sz="8" w:space="0" w:color="auto"/>
            </w:tcBorders>
            <w:shd w:val="clear" w:color="auto" w:fill="auto"/>
            <w:vAlign w:val="center"/>
            <w:hideMark/>
          </w:tcPr>
          <w:p w14:paraId="2D46728F"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Digital Communications and Networks</w:t>
            </w:r>
          </w:p>
        </w:tc>
        <w:tc>
          <w:tcPr>
            <w:tcW w:w="1098" w:type="dxa"/>
            <w:tcBorders>
              <w:top w:val="nil"/>
              <w:left w:val="nil"/>
              <w:bottom w:val="single" w:sz="8" w:space="0" w:color="auto"/>
              <w:right w:val="single" w:sz="8" w:space="0" w:color="auto"/>
            </w:tcBorders>
            <w:shd w:val="clear" w:color="auto" w:fill="auto"/>
            <w:vAlign w:val="center"/>
            <w:hideMark/>
          </w:tcPr>
          <w:p w14:paraId="02A5AA13"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Systematic review</w:t>
            </w:r>
          </w:p>
        </w:tc>
        <w:tc>
          <w:tcPr>
            <w:tcW w:w="1092" w:type="dxa"/>
            <w:tcBorders>
              <w:top w:val="nil"/>
              <w:left w:val="nil"/>
              <w:bottom w:val="single" w:sz="8" w:space="0" w:color="auto"/>
              <w:right w:val="single" w:sz="8" w:space="0" w:color="auto"/>
            </w:tcBorders>
            <w:shd w:val="clear" w:color="auto" w:fill="auto"/>
            <w:vAlign w:val="center"/>
            <w:hideMark/>
          </w:tcPr>
          <w:p w14:paraId="287A5161"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Journal article</w:t>
            </w:r>
          </w:p>
        </w:tc>
        <w:tc>
          <w:tcPr>
            <w:tcW w:w="955" w:type="dxa"/>
            <w:tcBorders>
              <w:top w:val="nil"/>
              <w:left w:val="nil"/>
              <w:bottom w:val="single" w:sz="8" w:space="0" w:color="auto"/>
              <w:right w:val="single" w:sz="8" w:space="0" w:color="auto"/>
            </w:tcBorders>
            <w:shd w:val="clear" w:color="auto" w:fill="auto"/>
            <w:vAlign w:val="center"/>
            <w:hideMark/>
          </w:tcPr>
          <w:p w14:paraId="7790ABBD" w14:textId="77777777" w:rsidR="00D215C4" w:rsidRPr="005D3F1D" w:rsidRDefault="00D215C4" w:rsidP="00D215C4">
            <w:pPr>
              <w:spacing w:after="0" w:line="240" w:lineRule="auto"/>
              <w:jc w:val="right"/>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140</w:t>
            </w:r>
          </w:p>
        </w:tc>
        <w:tc>
          <w:tcPr>
            <w:tcW w:w="955" w:type="dxa"/>
            <w:tcBorders>
              <w:top w:val="nil"/>
              <w:left w:val="nil"/>
              <w:bottom w:val="single" w:sz="8" w:space="0" w:color="auto"/>
              <w:right w:val="single" w:sz="8" w:space="0" w:color="auto"/>
            </w:tcBorders>
            <w:shd w:val="clear" w:color="auto" w:fill="auto"/>
            <w:vAlign w:val="center"/>
            <w:hideMark/>
          </w:tcPr>
          <w:p w14:paraId="041956AB"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2017 to 2022</w:t>
            </w:r>
          </w:p>
        </w:tc>
        <w:tc>
          <w:tcPr>
            <w:tcW w:w="1676" w:type="dxa"/>
            <w:tcBorders>
              <w:top w:val="nil"/>
              <w:left w:val="nil"/>
              <w:bottom w:val="single" w:sz="8" w:space="0" w:color="auto"/>
              <w:right w:val="single" w:sz="8" w:space="0" w:color="auto"/>
            </w:tcBorders>
            <w:shd w:val="clear" w:color="auto" w:fill="auto"/>
            <w:vAlign w:val="center"/>
            <w:hideMark/>
          </w:tcPr>
          <w:p w14:paraId="5B1E8BE7"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DT for Internet of Vehicles (IoV)</w:t>
            </w:r>
          </w:p>
        </w:tc>
        <w:tc>
          <w:tcPr>
            <w:tcW w:w="3988" w:type="dxa"/>
            <w:tcBorders>
              <w:top w:val="nil"/>
              <w:left w:val="nil"/>
              <w:bottom w:val="single" w:sz="8" w:space="0" w:color="auto"/>
              <w:right w:val="single" w:sz="8" w:space="0" w:color="auto"/>
            </w:tcBorders>
            <w:shd w:val="clear" w:color="auto" w:fill="auto"/>
            <w:vAlign w:val="center"/>
            <w:hideMark/>
          </w:tcPr>
          <w:p w14:paraId="3DE9F615" w14:textId="3A58DAD2"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There are two possible directions for applying DTs in IoV</w:t>
            </w:r>
            <w:r w:rsidR="00F52D12" w:rsidRPr="005D3F1D">
              <w:rPr>
                <w:rFonts w:eastAsia="Times New Roman" w:cs="Times New Roman"/>
                <w:kern w:val="0"/>
                <w:sz w:val="18"/>
                <w:szCs w:val="18"/>
                <w:lang w:eastAsia="nb-NO"/>
                <w14:ligatures w14:val="none"/>
              </w:rPr>
              <w:t>: a single vehicle with DTs and a traffic system with DTs. A traffic system with DT takes the virtual model as an object</w:t>
            </w:r>
            <w:r w:rsidR="005D7DA1" w:rsidRPr="005D3F1D">
              <w:rPr>
                <w:rFonts w:eastAsia="Times New Roman" w:cs="Times New Roman"/>
                <w:kern w:val="0"/>
                <w:sz w:val="18"/>
                <w:szCs w:val="18"/>
                <w:lang w:eastAsia="nb-NO"/>
                <w14:ligatures w14:val="none"/>
              </w:rPr>
              <w:t xml:space="preserve">. </w:t>
            </w:r>
            <w:r w:rsidR="00837377" w:rsidRPr="005D3F1D">
              <w:rPr>
                <w:rFonts w:eastAsia="Times New Roman" w:cs="Times New Roman"/>
                <w:kern w:val="0"/>
                <w:sz w:val="18"/>
                <w:szCs w:val="18"/>
                <w:lang w:eastAsia="nb-NO"/>
                <w14:ligatures w14:val="none"/>
              </w:rPr>
              <w:t xml:space="preserve">It uses extensive data analysis to </w:t>
            </w:r>
            <w:r w:rsidR="00A30772" w:rsidRPr="005D3F1D">
              <w:rPr>
                <w:rFonts w:eastAsia="Times New Roman" w:cs="Times New Roman"/>
                <w:kern w:val="0"/>
                <w:sz w:val="18"/>
                <w:szCs w:val="18"/>
                <w:lang w:eastAsia="nb-NO"/>
                <w14:ligatures w14:val="none"/>
              </w:rPr>
              <w:t>quickly determine potential dangers by analysing road conditions, the surrounding environment, and behaviour (vehicle, pedestrian</w:t>
            </w:r>
            <w:r w:rsidR="005D7DA1" w:rsidRPr="005D3F1D">
              <w:rPr>
                <w:rFonts w:eastAsia="Times New Roman" w:cs="Times New Roman"/>
                <w:kern w:val="0"/>
                <w:sz w:val="18"/>
                <w:szCs w:val="18"/>
                <w:lang w:eastAsia="nb-NO"/>
                <w14:ligatures w14:val="none"/>
              </w:rPr>
              <w:t>, and driver behaviour</w:t>
            </w:r>
            <w:r w:rsidRPr="005D3F1D">
              <w:rPr>
                <w:rFonts w:eastAsia="Times New Roman" w:cs="Times New Roman"/>
                <w:kern w:val="0"/>
                <w:sz w:val="18"/>
                <w:szCs w:val="18"/>
                <w:lang w:eastAsia="nb-NO"/>
                <w14:ligatures w14:val="none"/>
              </w:rPr>
              <w:t>).</w:t>
            </w:r>
          </w:p>
        </w:tc>
        <w:tc>
          <w:tcPr>
            <w:tcW w:w="3874" w:type="dxa"/>
            <w:tcBorders>
              <w:top w:val="nil"/>
              <w:left w:val="nil"/>
              <w:bottom w:val="single" w:sz="8" w:space="0" w:color="auto"/>
              <w:right w:val="single" w:sz="8" w:space="0" w:color="auto"/>
            </w:tcBorders>
            <w:shd w:val="clear" w:color="auto" w:fill="auto"/>
            <w:vAlign w:val="center"/>
            <w:hideMark/>
          </w:tcPr>
          <w:p w14:paraId="53926350"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 xml:space="preserve">In the context of DTs for IoV, vehicles and traffic systems are modelled as the target objects to form a mapping between virtual spaces (in the server) and physical spaces (on the road). This allows one to track the operation of vehicles or traffic systems in real-world scenarios. </w:t>
            </w:r>
          </w:p>
        </w:tc>
        <w:tc>
          <w:tcPr>
            <w:tcW w:w="3710" w:type="dxa"/>
            <w:tcBorders>
              <w:top w:val="nil"/>
              <w:left w:val="nil"/>
              <w:bottom w:val="single" w:sz="8" w:space="0" w:color="auto"/>
              <w:right w:val="single" w:sz="8" w:space="0" w:color="auto"/>
            </w:tcBorders>
            <w:shd w:val="clear" w:color="auto" w:fill="auto"/>
            <w:vAlign w:val="center"/>
            <w:hideMark/>
          </w:tcPr>
          <w:p w14:paraId="31F8CC2E"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Not discussed</w:t>
            </w:r>
          </w:p>
        </w:tc>
      </w:tr>
      <w:tr w:rsidR="00085AA1" w:rsidRPr="005D3F1D" w14:paraId="1AC1D052" w14:textId="77777777" w:rsidTr="00E75DE5">
        <w:trPr>
          <w:trHeight w:val="1246"/>
        </w:trPr>
        <w:tc>
          <w:tcPr>
            <w:tcW w:w="930" w:type="dxa"/>
            <w:tcBorders>
              <w:top w:val="nil"/>
              <w:left w:val="single" w:sz="8" w:space="0" w:color="auto"/>
              <w:bottom w:val="single" w:sz="8" w:space="0" w:color="auto"/>
              <w:right w:val="single" w:sz="8" w:space="0" w:color="auto"/>
            </w:tcBorders>
            <w:shd w:val="clear" w:color="auto" w:fill="auto"/>
            <w:vAlign w:val="center"/>
            <w:hideMark/>
          </w:tcPr>
          <w:p w14:paraId="7C373EC2" w14:textId="77777777" w:rsidR="00D215C4" w:rsidRPr="005D3F1D" w:rsidRDefault="00D215C4" w:rsidP="00D215C4">
            <w:pPr>
              <w:spacing w:after="0" w:line="240" w:lineRule="auto"/>
              <w:jc w:val="right"/>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10</w:t>
            </w:r>
          </w:p>
        </w:tc>
        <w:tc>
          <w:tcPr>
            <w:tcW w:w="961" w:type="dxa"/>
            <w:tcBorders>
              <w:top w:val="nil"/>
              <w:left w:val="nil"/>
              <w:bottom w:val="single" w:sz="8" w:space="0" w:color="auto"/>
              <w:right w:val="single" w:sz="8" w:space="0" w:color="auto"/>
            </w:tcBorders>
            <w:shd w:val="clear" w:color="auto" w:fill="auto"/>
            <w:vAlign w:val="center"/>
            <w:hideMark/>
          </w:tcPr>
          <w:p w14:paraId="6E6F8472" w14:textId="11D8E87C" w:rsidR="00D215C4" w:rsidRPr="005D3F1D" w:rsidRDefault="00464EEF"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fldChar w:fldCharType="begin" w:fldLock="1"/>
            </w:r>
            <w:r w:rsidRPr="005D3F1D">
              <w:rPr>
                <w:rFonts w:eastAsia="Times New Roman" w:cs="Times New Roman"/>
                <w:kern w:val="0"/>
                <w:sz w:val="18"/>
                <w:szCs w:val="18"/>
                <w:lang w:eastAsia="nb-NO"/>
                <w14:ligatures w14:val="none"/>
              </w:rPr>
              <w:instrText>ADDIN CSL_CITATION {"citationItems":[{"id":"ITEM-1","itemData":{"DOI":"10.3390/su132011549","ISSN":"20711050","abstract":"This research explores the existing definitions, concepts and applications surrounding the efficient implementation and use of digital twins (DTs) within civil infrastructure systems (CISs). The CISs within the scope of this research are as follows: transportation, energy, telecommunications, water and waste, as well as Smart Cities, which encompasses all of the previous. The research methodology consists of a review of current literature, a series of semi-structured interviews and a detailed survey. The outcome of this work is a refined definition of DTs within CISs, in addition to a set of recommendations for both future academic research and industry best practice.","author":[{"dropping-particle":"","family":"Callcut","given":"Matthew","non-dropping-particle":"","parse-names":false,"suffix":""},{"dropping-particle":"","family":"Cerceau Agliozzo","given":"Jean Paul","non-dropping-particle":"","parse-names":false,"suffix":""},{"dropping-particle":"","family":"Varga","given":"Liz","non-dropping-particle":"","parse-names":false,"suffix":""},{"dropping-particle":"","family":"McMillan","given":"Lauren","non-dropping-particle":"","parse-names":false,"suffix":""}],"container-title":"Sustainability (Switzerland)","id":"ITEM-1","issue":"20","issued":{"date-parts":[["2021"]]},"page":"1-32","title":"Digital twins in civil infrastructure systems","type":"article-journal","volume":"13"},"uris":["http://www.mendeley.com/documents/?uuid=4c8b4d5e-7532-476f-b27b-beb1fd7458be"]}],"mendeley":{"formattedCitation":"(Callcut et al., 2021)","plainTextFormattedCitation":"(Callcut et al., 2021)","previouslyFormattedCitation":"(Callcut et al., 2021)"},"properties":{"noteIndex":0},"schema":"https://github.com/citation-style-language/schema/raw/master/csl-citation.json"}</w:instrText>
            </w:r>
            <w:r w:rsidRPr="005D3F1D">
              <w:rPr>
                <w:rFonts w:eastAsia="Times New Roman" w:cs="Times New Roman"/>
                <w:kern w:val="0"/>
                <w:sz w:val="18"/>
                <w:szCs w:val="18"/>
                <w:lang w:eastAsia="nb-NO"/>
                <w14:ligatures w14:val="none"/>
              </w:rPr>
              <w:fldChar w:fldCharType="separate"/>
            </w:r>
            <w:r w:rsidRPr="005D3F1D">
              <w:rPr>
                <w:rFonts w:eastAsia="Times New Roman" w:cs="Times New Roman"/>
                <w:noProof/>
                <w:kern w:val="0"/>
                <w:sz w:val="18"/>
                <w:szCs w:val="18"/>
                <w:lang w:eastAsia="nb-NO"/>
                <w14:ligatures w14:val="none"/>
              </w:rPr>
              <w:t>(Callcut et al., 2021)</w:t>
            </w:r>
            <w:r w:rsidRPr="005D3F1D">
              <w:rPr>
                <w:rFonts w:eastAsia="Times New Roman" w:cs="Times New Roman"/>
                <w:kern w:val="0"/>
                <w:sz w:val="18"/>
                <w:szCs w:val="18"/>
                <w:lang w:eastAsia="nb-NO"/>
                <w14:ligatures w14:val="none"/>
              </w:rPr>
              <w:fldChar w:fldCharType="end"/>
            </w:r>
          </w:p>
        </w:tc>
        <w:tc>
          <w:tcPr>
            <w:tcW w:w="934" w:type="dxa"/>
            <w:tcBorders>
              <w:top w:val="nil"/>
              <w:left w:val="nil"/>
              <w:bottom w:val="single" w:sz="8" w:space="0" w:color="auto"/>
              <w:right w:val="single" w:sz="8" w:space="0" w:color="auto"/>
            </w:tcBorders>
            <w:shd w:val="clear" w:color="auto" w:fill="auto"/>
            <w:vAlign w:val="center"/>
            <w:hideMark/>
          </w:tcPr>
          <w:p w14:paraId="4738FFE0" w14:textId="77777777" w:rsidR="00D215C4" w:rsidRPr="005D3F1D" w:rsidRDefault="00D215C4" w:rsidP="00D215C4">
            <w:pPr>
              <w:spacing w:after="0" w:line="240" w:lineRule="auto"/>
              <w:jc w:val="right"/>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2022</w:t>
            </w:r>
          </w:p>
        </w:tc>
        <w:tc>
          <w:tcPr>
            <w:tcW w:w="1387" w:type="dxa"/>
            <w:tcBorders>
              <w:top w:val="nil"/>
              <w:left w:val="nil"/>
              <w:bottom w:val="single" w:sz="8" w:space="0" w:color="auto"/>
              <w:right w:val="single" w:sz="8" w:space="0" w:color="auto"/>
            </w:tcBorders>
            <w:shd w:val="clear" w:color="auto" w:fill="auto"/>
            <w:vAlign w:val="center"/>
            <w:hideMark/>
          </w:tcPr>
          <w:p w14:paraId="70BD14F4"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Sustainability (Switzerland)</w:t>
            </w:r>
          </w:p>
        </w:tc>
        <w:tc>
          <w:tcPr>
            <w:tcW w:w="1098" w:type="dxa"/>
            <w:tcBorders>
              <w:top w:val="nil"/>
              <w:left w:val="nil"/>
              <w:bottom w:val="single" w:sz="8" w:space="0" w:color="auto"/>
              <w:right w:val="single" w:sz="8" w:space="0" w:color="auto"/>
            </w:tcBorders>
            <w:shd w:val="clear" w:color="auto" w:fill="auto"/>
            <w:vAlign w:val="center"/>
            <w:hideMark/>
          </w:tcPr>
          <w:p w14:paraId="20D9DA04"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Systematic review and expert interview</w:t>
            </w:r>
          </w:p>
        </w:tc>
        <w:tc>
          <w:tcPr>
            <w:tcW w:w="1092" w:type="dxa"/>
            <w:tcBorders>
              <w:top w:val="nil"/>
              <w:left w:val="nil"/>
              <w:bottom w:val="single" w:sz="8" w:space="0" w:color="auto"/>
              <w:right w:val="single" w:sz="8" w:space="0" w:color="auto"/>
            </w:tcBorders>
            <w:shd w:val="clear" w:color="auto" w:fill="auto"/>
            <w:vAlign w:val="center"/>
            <w:hideMark/>
          </w:tcPr>
          <w:p w14:paraId="608D8B37"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Journal article</w:t>
            </w:r>
          </w:p>
        </w:tc>
        <w:tc>
          <w:tcPr>
            <w:tcW w:w="955" w:type="dxa"/>
            <w:tcBorders>
              <w:top w:val="nil"/>
              <w:left w:val="nil"/>
              <w:bottom w:val="single" w:sz="8" w:space="0" w:color="auto"/>
              <w:right w:val="single" w:sz="8" w:space="0" w:color="auto"/>
            </w:tcBorders>
            <w:shd w:val="clear" w:color="auto" w:fill="auto"/>
            <w:vAlign w:val="center"/>
            <w:hideMark/>
          </w:tcPr>
          <w:p w14:paraId="3122ACED"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Not mentioned</w:t>
            </w:r>
          </w:p>
        </w:tc>
        <w:tc>
          <w:tcPr>
            <w:tcW w:w="955" w:type="dxa"/>
            <w:tcBorders>
              <w:top w:val="nil"/>
              <w:left w:val="nil"/>
              <w:bottom w:val="single" w:sz="8" w:space="0" w:color="auto"/>
              <w:right w:val="single" w:sz="8" w:space="0" w:color="auto"/>
            </w:tcBorders>
            <w:shd w:val="clear" w:color="auto" w:fill="auto"/>
            <w:vAlign w:val="center"/>
            <w:hideMark/>
          </w:tcPr>
          <w:p w14:paraId="1A50C1D0"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Not mentioned</w:t>
            </w:r>
          </w:p>
        </w:tc>
        <w:tc>
          <w:tcPr>
            <w:tcW w:w="1676" w:type="dxa"/>
            <w:tcBorders>
              <w:top w:val="nil"/>
              <w:left w:val="nil"/>
              <w:bottom w:val="single" w:sz="8" w:space="0" w:color="auto"/>
              <w:right w:val="single" w:sz="8" w:space="0" w:color="auto"/>
            </w:tcBorders>
            <w:shd w:val="clear" w:color="auto" w:fill="auto"/>
            <w:vAlign w:val="center"/>
            <w:hideMark/>
          </w:tcPr>
          <w:p w14:paraId="27280781"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Civil Infrastructure Systems (includes transport systems)</w:t>
            </w:r>
          </w:p>
        </w:tc>
        <w:tc>
          <w:tcPr>
            <w:tcW w:w="3988" w:type="dxa"/>
            <w:tcBorders>
              <w:top w:val="nil"/>
              <w:left w:val="nil"/>
              <w:bottom w:val="single" w:sz="8" w:space="0" w:color="auto"/>
              <w:right w:val="single" w:sz="8" w:space="0" w:color="auto"/>
            </w:tcBorders>
            <w:shd w:val="clear" w:color="auto" w:fill="auto"/>
            <w:vAlign w:val="center"/>
            <w:hideMark/>
          </w:tcPr>
          <w:p w14:paraId="45B4A985" w14:textId="6C829198"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 xml:space="preserve">There is an existing DT of traffic on </w:t>
            </w:r>
            <w:r w:rsidR="005D7DA1" w:rsidRPr="005D3F1D">
              <w:rPr>
                <w:rFonts w:eastAsia="Times New Roman" w:cs="Times New Roman"/>
                <w:kern w:val="0"/>
                <w:sz w:val="18"/>
                <w:szCs w:val="18"/>
                <w:lang w:eastAsia="nb-NO"/>
                <w14:ligatures w14:val="none"/>
              </w:rPr>
              <w:t>highway networks</w:t>
            </w:r>
            <w:r w:rsidRPr="005D3F1D">
              <w:rPr>
                <w:rFonts w:eastAsia="Times New Roman" w:cs="Times New Roman"/>
                <w:kern w:val="0"/>
                <w:sz w:val="18"/>
                <w:szCs w:val="18"/>
                <w:lang w:eastAsia="nb-NO"/>
                <w14:ligatures w14:val="none"/>
              </w:rPr>
              <w:t xml:space="preserve"> used for many years: Google Maps. There is evidence of uncertainty in the definition of DTs. For example, 3D BIM models were termed as DT where</w:t>
            </w:r>
            <w:r w:rsidR="005D7DA1" w:rsidRPr="005D3F1D">
              <w:rPr>
                <w:rFonts w:eastAsia="Times New Roman" w:cs="Times New Roman"/>
                <w:kern w:val="0"/>
                <w:sz w:val="18"/>
                <w:szCs w:val="18"/>
                <w:lang w:eastAsia="nb-NO"/>
                <w14:ligatures w14:val="none"/>
              </w:rPr>
              <w:t>,</w:t>
            </w:r>
            <w:r w:rsidRPr="005D3F1D">
              <w:rPr>
                <w:rFonts w:eastAsia="Times New Roman" w:cs="Times New Roman"/>
                <w:kern w:val="0"/>
                <w:sz w:val="18"/>
                <w:szCs w:val="18"/>
                <w:lang w:eastAsia="nb-NO"/>
                <w14:ligatures w14:val="none"/>
              </w:rPr>
              <w:t xml:space="preserve"> as they are digital model</w:t>
            </w:r>
          </w:p>
        </w:tc>
        <w:tc>
          <w:tcPr>
            <w:tcW w:w="3874" w:type="dxa"/>
            <w:tcBorders>
              <w:top w:val="nil"/>
              <w:left w:val="nil"/>
              <w:bottom w:val="single" w:sz="8" w:space="0" w:color="auto"/>
              <w:right w:val="single" w:sz="8" w:space="0" w:color="auto"/>
            </w:tcBorders>
            <w:shd w:val="clear" w:color="auto" w:fill="auto"/>
            <w:vAlign w:val="center"/>
            <w:hideMark/>
          </w:tcPr>
          <w:p w14:paraId="3ED81BFF"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Not discussed</w:t>
            </w:r>
          </w:p>
        </w:tc>
        <w:tc>
          <w:tcPr>
            <w:tcW w:w="3710" w:type="dxa"/>
            <w:tcBorders>
              <w:top w:val="nil"/>
              <w:left w:val="nil"/>
              <w:bottom w:val="single" w:sz="8" w:space="0" w:color="auto"/>
              <w:right w:val="single" w:sz="8" w:space="0" w:color="auto"/>
            </w:tcBorders>
            <w:shd w:val="clear" w:color="auto" w:fill="auto"/>
            <w:vAlign w:val="center"/>
            <w:hideMark/>
          </w:tcPr>
          <w:p w14:paraId="03B6E6D3" w14:textId="491957CF"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 xml:space="preserve">Describes the potential for simulations and argues that </w:t>
            </w:r>
            <w:r w:rsidR="005D7DA1" w:rsidRPr="005D3F1D">
              <w:rPr>
                <w:rFonts w:eastAsia="Times New Roman" w:cs="Times New Roman"/>
                <w:kern w:val="0"/>
                <w:sz w:val="18"/>
                <w:szCs w:val="18"/>
                <w:lang w:eastAsia="nb-NO"/>
                <w14:ligatures w14:val="none"/>
              </w:rPr>
              <w:t>the key to enabling DTs is using mathematical modelling to analyse the transport network and develop proposals for optimising it, justifying investments in transport infrastructure</w:t>
            </w:r>
            <w:r w:rsidRPr="005D3F1D">
              <w:rPr>
                <w:rFonts w:eastAsia="Times New Roman" w:cs="Times New Roman"/>
                <w:kern w:val="0"/>
                <w:sz w:val="18"/>
                <w:szCs w:val="18"/>
                <w:lang w:eastAsia="nb-NO"/>
                <w14:ligatures w14:val="none"/>
              </w:rPr>
              <w:t>.</w:t>
            </w:r>
          </w:p>
        </w:tc>
      </w:tr>
      <w:tr w:rsidR="00085AA1" w:rsidRPr="005D3F1D" w14:paraId="45FF1701" w14:textId="77777777" w:rsidTr="008E37B8">
        <w:trPr>
          <w:trHeight w:val="1561"/>
        </w:trPr>
        <w:tc>
          <w:tcPr>
            <w:tcW w:w="930" w:type="dxa"/>
            <w:tcBorders>
              <w:top w:val="nil"/>
              <w:left w:val="single" w:sz="8" w:space="0" w:color="auto"/>
              <w:bottom w:val="single" w:sz="8" w:space="0" w:color="auto"/>
              <w:right w:val="single" w:sz="8" w:space="0" w:color="auto"/>
            </w:tcBorders>
            <w:shd w:val="clear" w:color="auto" w:fill="auto"/>
            <w:vAlign w:val="center"/>
            <w:hideMark/>
          </w:tcPr>
          <w:p w14:paraId="18619EF3" w14:textId="77777777" w:rsidR="00D215C4" w:rsidRPr="005D3F1D" w:rsidRDefault="00D215C4" w:rsidP="00D215C4">
            <w:pPr>
              <w:spacing w:after="0" w:line="240" w:lineRule="auto"/>
              <w:jc w:val="right"/>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11</w:t>
            </w:r>
          </w:p>
        </w:tc>
        <w:tc>
          <w:tcPr>
            <w:tcW w:w="961" w:type="dxa"/>
            <w:tcBorders>
              <w:top w:val="nil"/>
              <w:left w:val="nil"/>
              <w:bottom w:val="single" w:sz="8" w:space="0" w:color="auto"/>
              <w:right w:val="single" w:sz="8" w:space="0" w:color="auto"/>
            </w:tcBorders>
            <w:shd w:val="clear" w:color="auto" w:fill="auto"/>
            <w:vAlign w:val="center"/>
            <w:hideMark/>
          </w:tcPr>
          <w:p w14:paraId="741B9CDA" w14:textId="6DEF208C" w:rsidR="00D215C4" w:rsidRPr="005D3F1D" w:rsidRDefault="00464EEF"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fldChar w:fldCharType="begin" w:fldLock="1"/>
            </w:r>
            <w:r w:rsidRPr="005D3F1D">
              <w:rPr>
                <w:rFonts w:eastAsia="Times New Roman" w:cs="Times New Roman"/>
                <w:kern w:val="0"/>
                <w:sz w:val="18"/>
                <w:szCs w:val="18"/>
                <w:lang w:eastAsia="nb-NO"/>
                <w14:ligatures w14:val="none"/>
              </w:rPr>
              <w:instrText>ADDIN CSL_CITATION {"citationItems":[{"id":"ITEM-1","itemData":{"DOI":"10.1007/s11356-021-17693-y","abstract":"Nowadays, the market competition becomes increasingly fierce due to diversified customer needs, stringent environmental requirements, and global competitors. One of the most important factors for companies to not only survive but also thrive in today’s competitive market is their logistics performance. This paper aims, through a systematic literature analysis of 115 papers from 2012 to 2020, at presenting quantitative insights and comprehensive overviews of the current and future research landscapes of sustainable logistics in the Industry 4.0 era. The results show that Industry 4.0 technologies provide opportunities for improving the economic efficiency, environmental performance, and social impact of logistics sectors. However, several challenges arise with this technological transformation, i.e., trade-offs among different sustainability indicators, unclear benefits, lifecycle environmental impact, inequity issues, and technology maturity. Thus, to better tackle the current research gaps, future suggestions are given to focus on the balance among different sustainability indicators through the entire lifecycle, human-centric technological transformation, system integration and digital twin, semi-autonomous transportation solutions, smart reverse logistics, and so forth. © 2021, The Author(s).","author":[{"dropping-particle":"","family":"Sun","given":"X","non-dropping-particle":"","parse-names":false,"suffix":""},{"dropping-particle":"","family":"Yu","given":"H","non-dropping-particle":"","parse-names":false,"suffix":""},{"dropping-particle":"","family":"Solvang","given":"W D","non-dropping-particle":"","parse-names":false,"suffix":""},{"dropping-particle":"","family":"Wang","given":"Y","non-dropping-particle":"","parse-names":false,"suffix":""},{"dropping-particle":"","family":"Wang","given":"K","non-dropping-particle":"","parse-names":false,"suffix":""}],"container-title":"Environmental Science and Pollution Research","id":"ITEM-1","issue":"7","issued":{"date-parts":[["2022"]]},"page":"9560-9591","title":"The application of Industry 4.0 technologies in sustainable logistics: a systematic literature review (2012–2020) to explore future research opportunities","type":"article-journal","volume":"29"},"uris":["http://www.mendeley.com/documents/?uuid=7f068f38-3f4a-48ce-84ae-f3da9aaf8546"]}],"mendeley":{"formattedCitation":"(Sun et al., 2022)","plainTextFormattedCitation":"(Sun et al., 2022)","previouslyFormattedCitation":"(Sun et al., 2022)"},"properties":{"noteIndex":0},"schema":"https://github.com/citation-style-language/schema/raw/master/csl-citation.json"}</w:instrText>
            </w:r>
            <w:r w:rsidRPr="005D3F1D">
              <w:rPr>
                <w:rFonts w:eastAsia="Times New Roman" w:cs="Times New Roman"/>
                <w:kern w:val="0"/>
                <w:sz w:val="18"/>
                <w:szCs w:val="18"/>
                <w:lang w:eastAsia="nb-NO"/>
                <w14:ligatures w14:val="none"/>
              </w:rPr>
              <w:fldChar w:fldCharType="separate"/>
            </w:r>
            <w:r w:rsidRPr="005D3F1D">
              <w:rPr>
                <w:rFonts w:eastAsia="Times New Roman" w:cs="Times New Roman"/>
                <w:noProof/>
                <w:kern w:val="0"/>
                <w:sz w:val="18"/>
                <w:szCs w:val="18"/>
                <w:lang w:eastAsia="nb-NO"/>
                <w14:ligatures w14:val="none"/>
              </w:rPr>
              <w:t>(Sun et al., 2022)</w:t>
            </w:r>
            <w:r w:rsidRPr="005D3F1D">
              <w:rPr>
                <w:rFonts w:eastAsia="Times New Roman" w:cs="Times New Roman"/>
                <w:kern w:val="0"/>
                <w:sz w:val="18"/>
                <w:szCs w:val="18"/>
                <w:lang w:eastAsia="nb-NO"/>
                <w14:ligatures w14:val="none"/>
              </w:rPr>
              <w:fldChar w:fldCharType="end"/>
            </w:r>
          </w:p>
        </w:tc>
        <w:tc>
          <w:tcPr>
            <w:tcW w:w="934" w:type="dxa"/>
            <w:tcBorders>
              <w:top w:val="nil"/>
              <w:left w:val="nil"/>
              <w:bottom w:val="single" w:sz="8" w:space="0" w:color="auto"/>
              <w:right w:val="single" w:sz="8" w:space="0" w:color="auto"/>
            </w:tcBorders>
            <w:shd w:val="clear" w:color="auto" w:fill="auto"/>
            <w:vAlign w:val="center"/>
            <w:hideMark/>
          </w:tcPr>
          <w:p w14:paraId="625D4976" w14:textId="77777777" w:rsidR="00D215C4" w:rsidRPr="005D3F1D" w:rsidRDefault="00D215C4" w:rsidP="00D215C4">
            <w:pPr>
              <w:spacing w:after="0" w:line="240" w:lineRule="auto"/>
              <w:jc w:val="right"/>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2022</w:t>
            </w:r>
          </w:p>
        </w:tc>
        <w:tc>
          <w:tcPr>
            <w:tcW w:w="1387" w:type="dxa"/>
            <w:tcBorders>
              <w:top w:val="nil"/>
              <w:left w:val="nil"/>
              <w:bottom w:val="single" w:sz="8" w:space="0" w:color="auto"/>
              <w:right w:val="single" w:sz="8" w:space="0" w:color="auto"/>
            </w:tcBorders>
            <w:shd w:val="clear" w:color="auto" w:fill="auto"/>
            <w:vAlign w:val="center"/>
            <w:hideMark/>
          </w:tcPr>
          <w:p w14:paraId="2FD80DDB"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Environmental Science and Pollution Research</w:t>
            </w:r>
          </w:p>
        </w:tc>
        <w:tc>
          <w:tcPr>
            <w:tcW w:w="1098" w:type="dxa"/>
            <w:tcBorders>
              <w:top w:val="nil"/>
              <w:left w:val="nil"/>
              <w:bottom w:val="single" w:sz="8" w:space="0" w:color="auto"/>
              <w:right w:val="single" w:sz="8" w:space="0" w:color="auto"/>
            </w:tcBorders>
            <w:shd w:val="clear" w:color="auto" w:fill="auto"/>
            <w:vAlign w:val="center"/>
            <w:hideMark/>
          </w:tcPr>
          <w:p w14:paraId="0E986A2C"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Systematic review</w:t>
            </w:r>
          </w:p>
        </w:tc>
        <w:tc>
          <w:tcPr>
            <w:tcW w:w="1092" w:type="dxa"/>
            <w:tcBorders>
              <w:top w:val="nil"/>
              <w:left w:val="nil"/>
              <w:bottom w:val="single" w:sz="8" w:space="0" w:color="auto"/>
              <w:right w:val="single" w:sz="8" w:space="0" w:color="auto"/>
            </w:tcBorders>
            <w:shd w:val="clear" w:color="auto" w:fill="auto"/>
            <w:vAlign w:val="center"/>
            <w:hideMark/>
          </w:tcPr>
          <w:p w14:paraId="082DC4C6"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Journal article</w:t>
            </w:r>
          </w:p>
        </w:tc>
        <w:tc>
          <w:tcPr>
            <w:tcW w:w="955" w:type="dxa"/>
            <w:tcBorders>
              <w:top w:val="nil"/>
              <w:left w:val="nil"/>
              <w:bottom w:val="single" w:sz="8" w:space="0" w:color="auto"/>
              <w:right w:val="single" w:sz="8" w:space="0" w:color="auto"/>
            </w:tcBorders>
            <w:shd w:val="clear" w:color="auto" w:fill="auto"/>
            <w:vAlign w:val="center"/>
            <w:hideMark/>
          </w:tcPr>
          <w:p w14:paraId="5EE2888A" w14:textId="77777777" w:rsidR="00D215C4" w:rsidRPr="005D3F1D" w:rsidRDefault="00D215C4" w:rsidP="00D215C4">
            <w:pPr>
              <w:spacing w:after="0" w:line="240" w:lineRule="auto"/>
              <w:jc w:val="right"/>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115</w:t>
            </w:r>
          </w:p>
        </w:tc>
        <w:tc>
          <w:tcPr>
            <w:tcW w:w="955" w:type="dxa"/>
            <w:tcBorders>
              <w:top w:val="nil"/>
              <w:left w:val="nil"/>
              <w:bottom w:val="single" w:sz="8" w:space="0" w:color="auto"/>
              <w:right w:val="single" w:sz="8" w:space="0" w:color="auto"/>
            </w:tcBorders>
            <w:shd w:val="clear" w:color="auto" w:fill="auto"/>
            <w:vAlign w:val="center"/>
            <w:hideMark/>
          </w:tcPr>
          <w:p w14:paraId="339D0135"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2012-2020</w:t>
            </w:r>
          </w:p>
        </w:tc>
        <w:tc>
          <w:tcPr>
            <w:tcW w:w="1676" w:type="dxa"/>
            <w:tcBorders>
              <w:top w:val="nil"/>
              <w:left w:val="nil"/>
              <w:bottom w:val="single" w:sz="8" w:space="0" w:color="auto"/>
              <w:right w:val="single" w:sz="8" w:space="0" w:color="auto"/>
            </w:tcBorders>
            <w:shd w:val="clear" w:color="auto" w:fill="auto"/>
            <w:vAlign w:val="center"/>
            <w:hideMark/>
          </w:tcPr>
          <w:p w14:paraId="29441763"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Industry 4.0 technologies in sustainable logistics</w:t>
            </w:r>
          </w:p>
        </w:tc>
        <w:tc>
          <w:tcPr>
            <w:tcW w:w="3988" w:type="dxa"/>
            <w:tcBorders>
              <w:top w:val="nil"/>
              <w:left w:val="nil"/>
              <w:bottom w:val="single" w:sz="8" w:space="0" w:color="auto"/>
              <w:right w:val="single" w:sz="8" w:space="0" w:color="auto"/>
            </w:tcBorders>
            <w:shd w:val="clear" w:color="auto" w:fill="auto"/>
            <w:vAlign w:val="center"/>
            <w:hideMark/>
          </w:tcPr>
          <w:p w14:paraId="3441EF3B"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Not discussed</w:t>
            </w:r>
          </w:p>
        </w:tc>
        <w:tc>
          <w:tcPr>
            <w:tcW w:w="3874" w:type="dxa"/>
            <w:tcBorders>
              <w:top w:val="nil"/>
              <w:left w:val="nil"/>
              <w:bottom w:val="single" w:sz="8" w:space="0" w:color="auto"/>
              <w:right w:val="single" w:sz="8" w:space="0" w:color="auto"/>
            </w:tcBorders>
            <w:shd w:val="clear" w:color="auto" w:fill="auto"/>
            <w:vAlign w:val="center"/>
            <w:hideMark/>
          </w:tcPr>
          <w:p w14:paraId="60838219"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Not discussed</w:t>
            </w:r>
          </w:p>
        </w:tc>
        <w:tc>
          <w:tcPr>
            <w:tcW w:w="3710" w:type="dxa"/>
            <w:tcBorders>
              <w:top w:val="nil"/>
              <w:left w:val="nil"/>
              <w:bottom w:val="single" w:sz="8" w:space="0" w:color="auto"/>
              <w:right w:val="single" w:sz="8" w:space="0" w:color="auto"/>
            </w:tcBorders>
            <w:shd w:val="clear" w:color="auto" w:fill="auto"/>
            <w:vAlign w:val="center"/>
            <w:hideMark/>
          </w:tcPr>
          <w:p w14:paraId="3022E6DA" w14:textId="20B93616"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 xml:space="preserve">Multi-objective balanced system design for sustainable logistics operations. This requires new algorithms and systems </w:t>
            </w:r>
            <w:r w:rsidR="005D7DA1" w:rsidRPr="005D3F1D">
              <w:rPr>
                <w:rFonts w:eastAsia="Times New Roman" w:cs="Times New Roman"/>
                <w:kern w:val="0"/>
                <w:sz w:val="18"/>
                <w:szCs w:val="18"/>
                <w:lang w:eastAsia="nb-NO"/>
                <w14:ligatures w14:val="none"/>
              </w:rPr>
              <w:t>to help</w:t>
            </w:r>
            <w:r w:rsidRPr="005D3F1D">
              <w:rPr>
                <w:rFonts w:eastAsia="Times New Roman" w:cs="Times New Roman"/>
                <w:kern w:val="0"/>
                <w:sz w:val="18"/>
                <w:szCs w:val="18"/>
                <w:lang w:eastAsia="nb-NO"/>
                <w14:ligatures w14:val="none"/>
              </w:rPr>
              <w:t xml:space="preserve"> </w:t>
            </w:r>
            <w:r w:rsidR="005D7DA1" w:rsidRPr="005D3F1D">
              <w:rPr>
                <w:rFonts w:eastAsia="Times New Roman" w:cs="Times New Roman"/>
                <w:kern w:val="0"/>
                <w:sz w:val="18"/>
                <w:szCs w:val="18"/>
                <w:lang w:eastAsia="nb-NO"/>
                <w14:ligatures w14:val="none"/>
              </w:rPr>
              <w:t>decision-making</w:t>
            </w:r>
            <w:r w:rsidRPr="005D3F1D">
              <w:rPr>
                <w:rFonts w:eastAsia="Times New Roman" w:cs="Times New Roman"/>
                <w:kern w:val="0"/>
                <w:sz w:val="18"/>
                <w:szCs w:val="18"/>
                <w:lang w:eastAsia="nb-NO"/>
                <w14:ligatures w14:val="none"/>
              </w:rPr>
              <w:t xml:space="preserve"> considering multiple objectives. For</w:t>
            </w:r>
          </w:p>
        </w:tc>
      </w:tr>
      <w:tr w:rsidR="00085AA1" w:rsidRPr="005D3F1D" w14:paraId="3F748B9C" w14:textId="77777777" w:rsidTr="00E75DE5">
        <w:trPr>
          <w:trHeight w:val="1899"/>
        </w:trPr>
        <w:tc>
          <w:tcPr>
            <w:tcW w:w="930" w:type="dxa"/>
            <w:tcBorders>
              <w:top w:val="nil"/>
              <w:left w:val="single" w:sz="8" w:space="0" w:color="auto"/>
              <w:bottom w:val="single" w:sz="8" w:space="0" w:color="auto"/>
              <w:right w:val="single" w:sz="8" w:space="0" w:color="auto"/>
            </w:tcBorders>
            <w:shd w:val="clear" w:color="auto" w:fill="auto"/>
            <w:vAlign w:val="center"/>
            <w:hideMark/>
          </w:tcPr>
          <w:p w14:paraId="66226B16" w14:textId="77777777" w:rsidR="00D215C4" w:rsidRPr="005D3F1D" w:rsidRDefault="00D215C4" w:rsidP="00D215C4">
            <w:pPr>
              <w:spacing w:after="0" w:line="240" w:lineRule="auto"/>
              <w:jc w:val="right"/>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12</w:t>
            </w:r>
          </w:p>
        </w:tc>
        <w:tc>
          <w:tcPr>
            <w:tcW w:w="961" w:type="dxa"/>
            <w:tcBorders>
              <w:top w:val="nil"/>
              <w:left w:val="nil"/>
              <w:bottom w:val="single" w:sz="8" w:space="0" w:color="auto"/>
              <w:right w:val="single" w:sz="8" w:space="0" w:color="auto"/>
            </w:tcBorders>
            <w:shd w:val="clear" w:color="auto" w:fill="auto"/>
            <w:vAlign w:val="center"/>
            <w:hideMark/>
          </w:tcPr>
          <w:p w14:paraId="51731025" w14:textId="543044BE" w:rsidR="00D215C4" w:rsidRPr="005D3F1D" w:rsidRDefault="00464EEF"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fldChar w:fldCharType="begin" w:fldLock="1"/>
            </w:r>
            <w:r w:rsidRPr="005D3F1D">
              <w:rPr>
                <w:rFonts w:eastAsia="Times New Roman" w:cs="Times New Roman"/>
                <w:kern w:val="0"/>
                <w:sz w:val="18"/>
                <w:szCs w:val="18"/>
                <w:lang w:eastAsia="nb-NO"/>
                <w14:ligatures w14:val="none"/>
              </w:rPr>
              <w:instrText>ADDIN CSL_CITATION {"citationItems":[{"id":"ITEM-1","itemData":{"DOI":"10.1109/CoDIT55151.2022.9804017","abstract":"This study reviews the research works published in the last five years on Digital Twin (DT) technology for intelligent transportation systems, focusing on the use of DT in electromobility and autonomous vehicles. The review is carried out systematically, considering specific domains within intelligent transportation in which DT technology is applied in combination with Internet of Thing and 5G technologies. In addition, the paper discusses the current issues in electric vehicle services, such as tracking, monitoring, battery management systems, and connectivity, and how they can be addressed effectively through DT approaches. © 2022 IEEE.","author":[{"dropping-particle":"","family":"Ali","given":"W A","non-dropping-particle":"","parse-names":false,"suffix":""},{"dropping-particle":"","family":"Roccotelli","given":"M","non-dropping-particle":"","parse-names":false,"suffix":""},{"dropping-particle":"","family":"Fanti","given":"M P","non-dropping-particle":"","parse-names":false,"suffix":""}],"container-title":"2022 8th International Conference on Control, Decision and Information Technologies, CoDIT 2022","id":"ITEM-1","issued":{"date-parts":[["2022"]]},"page":"576-581","title":"Digital Twin in Intelligent Transportation Systems: a Review","type":"paper-conference"},"uris":["http://www.mendeley.com/documents/?uuid=c370f25c-e707-4595-a608-5d407d02fa43"]}],"mendeley":{"formattedCitation":"(Ali et al., 2022)","plainTextFormattedCitation":"(Ali et al., 2022)","previouslyFormattedCitation":"(Ali et al., 2022)"},"properties":{"noteIndex":0},"schema":"https://github.com/citation-style-language/schema/raw/master/csl-citation.json"}</w:instrText>
            </w:r>
            <w:r w:rsidRPr="005D3F1D">
              <w:rPr>
                <w:rFonts w:eastAsia="Times New Roman" w:cs="Times New Roman"/>
                <w:kern w:val="0"/>
                <w:sz w:val="18"/>
                <w:szCs w:val="18"/>
                <w:lang w:eastAsia="nb-NO"/>
                <w14:ligatures w14:val="none"/>
              </w:rPr>
              <w:fldChar w:fldCharType="separate"/>
            </w:r>
            <w:r w:rsidRPr="005D3F1D">
              <w:rPr>
                <w:rFonts w:eastAsia="Times New Roman" w:cs="Times New Roman"/>
                <w:noProof/>
                <w:kern w:val="0"/>
                <w:sz w:val="18"/>
                <w:szCs w:val="18"/>
                <w:lang w:eastAsia="nb-NO"/>
                <w14:ligatures w14:val="none"/>
              </w:rPr>
              <w:t>(Ali et al., 2022)</w:t>
            </w:r>
            <w:r w:rsidRPr="005D3F1D">
              <w:rPr>
                <w:rFonts w:eastAsia="Times New Roman" w:cs="Times New Roman"/>
                <w:kern w:val="0"/>
                <w:sz w:val="18"/>
                <w:szCs w:val="18"/>
                <w:lang w:eastAsia="nb-NO"/>
                <w14:ligatures w14:val="none"/>
              </w:rPr>
              <w:fldChar w:fldCharType="end"/>
            </w:r>
          </w:p>
        </w:tc>
        <w:tc>
          <w:tcPr>
            <w:tcW w:w="934" w:type="dxa"/>
            <w:tcBorders>
              <w:top w:val="nil"/>
              <w:left w:val="nil"/>
              <w:bottom w:val="single" w:sz="8" w:space="0" w:color="auto"/>
              <w:right w:val="single" w:sz="8" w:space="0" w:color="auto"/>
            </w:tcBorders>
            <w:shd w:val="clear" w:color="auto" w:fill="auto"/>
            <w:vAlign w:val="center"/>
            <w:hideMark/>
          </w:tcPr>
          <w:p w14:paraId="463F3D86" w14:textId="77777777" w:rsidR="00D215C4" w:rsidRPr="005D3F1D" w:rsidRDefault="00D215C4" w:rsidP="00D215C4">
            <w:pPr>
              <w:spacing w:after="0" w:line="240" w:lineRule="auto"/>
              <w:jc w:val="right"/>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2022</w:t>
            </w:r>
          </w:p>
        </w:tc>
        <w:tc>
          <w:tcPr>
            <w:tcW w:w="1387" w:type="dxa"/>
            <w:tcBorders>
              <w:top w:val="nil"/>
              <w:left w:val="nil"/>
              <w:bottom w:val="single" w:sz="8" w:space="0" w:color="auto"/>
              <w:right w:val="single" w:sz="8" w:space="0" w:color="auto"/>
            </w:tcBorders>
            <w:shd w:val="clear" w:color="auto" w:fill="auto"/>
            <w:vAlign w:val="center"/>
            <w:hideMark/>
          </w:tcPr>
          <w:p w14:paraId="03280E9B"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2022 8th International Conference on Control, Decision and Information Technologies, CoDIT 2022</w:t>
            </w:r>
          </w:p>
        </w:tc>
        <w:tc>
          <w:tcPr>
            <w:tcW w:w="1098" w:type="dxa"/>
            <w:tcBorders>
              <w:top w:val="nil"/>
              <w:left w:val="nil"/>
              <w:bottom w:val="single" w:sz="8" w:space="0" w:color="auto"/>
              <w:right w:val="single" w:sz="8" w:space="0" w:color="auto"/>
            </w:tcBorders>
            <w:shd w:val="clear" w:color="auto" w:fill="auto"/>
            <w:vAlign w:val="center"/>
            <w:hideMark/>
          </w:tcPr>
          <w:p w14:paraId="32C50A61"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Systematic review</w:t>
            </w:r>
          </w:p>
        </w:tc>
        <w:tc>
          <w:tcPr>
            <w:tcW w:w="1092" w:type="dxa"/>
            <w:tcBorders>
              <w:top w:val="nil"/>
              <w:left w:val="nil"/>
              <w:bottom w:val="single" w:sz="8" w:space="0" w:color="auto"/>
              <w:right w:val="single" w:sz="8" w:space="0" w:color="auto"/>
            </w:tcBorders>
            <w:shd w:val="clear" w:color="auto" w:fill="auto"/>
            <w:vAlign w:val="center"/>
            <w:hideMark/>
          </w:tcPr>
          <w:p w14:paraId="4C2BFC50"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Conference paper</w:t>
            </w:r>
          </w:p>
        </w:tc>
        <w:tc>
          <w:tcPr>
            <w:tcW w:w="955" w:type="dxa"/>
            <w:tcBorders>
              <w:top w:val="nil"/>
              <w:left w:val="nil"/>
              <w:bottom w:val="single" w:sz="8" w:space="0" w:color="auto"/>
              <w:right w:val="single" w:sz="8" w:space="0" w:color="auto"/>
            </w:tcBorders>
            <w:shd w:val="clear" w:color="auto" w:fill="auto"/>
            <w:vAlign w:val="center"/>
            <w:hideMark/>
          </w:tcPr>
          <w:p w14:paraId="4E7B6812"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Not mentioned</w:t>
            </w:r>
          </w:p>
        </w:tc>
        <w:tc>
          <w:tcPr>
            <w:tcW w:w="955" w:type="dxa"/>
            <w:tcBorders>
              <w:top w:val="nil"/>
              <w:left w:val="nil"/>
              <w:bottom w:val="single" w:sz="8" w:space="0" w:color="auto"/>
              <w:right w:val="single" w:sz="8" w:space="0" w:color="auto"/>
            </w:tcBorders>
            <w:shd w:val="clear" w:color="auto" w:fill="auto"/>
            <w:vAlign w:val="center"/>
            <w:hideMark/>
          </w:tcPr>
          <w:p w14:paraId="6F5460AA"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2017-2022</w:t>
            </w:r>
          </w:p>
        </w:tc>
        <w:tc>
          <w:tcPr>
            <w:tcW w:w="1676" w:type="dxa"/>
            <w:tcBorders>
              <w:top w:val="nil"/>
              <w:left w:val="nil"/>
              <w:bottom w:val="single" w:sz="8" w:space="0" w:color="auto"/>
              <w:right w:val="single" w:sz="8" w:space="0" w:color="auto"/>
            </w:tcBorders>
            <w:shd w:val="clear" w:color="auto" w:fill="auto"/>
            <w:vAlign w:val="center"/>
            <w:hideMark/>
          </w:tcPr>
          <w:p w14:paraId="130D49B4"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Intelligent Transportation System (ITS)</w:t>
            </w:r>
          </w:p>
        </w:tc>
        <w:tc>
          <w:tcPr>
            <w:tcW w:w="3988" w:type="dxa"/>
            <w:tcBorders>
              <w:top w:val="nil"/>
              <w:left w:val="nil"/>
              <w:bottom w:val="single" w:sz="8" w:space="0" w:color="auto"/>
              <w:right w:val="single" w:sz="8" w:space="0" w:color="auto"/>
            </w:tcBorders>
            <w:shd w:val="clear" w:color="auto" w:fill="auto"/>
            <w:vAlign w:val="center"/>
            <w:hideMark/>
          </w:tcPr>
          <w:p w14:paraId="7FD14040" w14:textId="682C97B3"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 xml:space="preserve">The DT technology </w:t>
            </w:r>
            <w:r w:rsidR="005D7DA1" w:rsidRPr="005D3F1D">
              <w:rPr>
                <w:rFonts w:eastAsia="Times New Roman" w:cs="Times New Roman"/>
                <w:kern w:val="0"/>
                <w:sz w:val="18"/>
                <w:szCs w:val="18"/>
                <w:lang w:eastAsia="nb-NO"/>
                <w14:ligatures w14:val="none"/>
              </w:rPr>
              <w:t>utilises</w:t>
            </w:r>
            <w:r w:rsidRPr="005D3F1D">
              <w:rPr>
                <w:rFonts w:eastAsia="Times New Roman" w:cs="Times New Roman"/>
                <w:kern w:val="0"/>
                <w:sz w:val="18"/>
                <w:szCs w:val="18"/>
                <w:lang w:eastAsia="nb-NO"/>
                <w14:ligatures w14:val="none"/>
              </w:rPr>
              <w:t xml:space="preserve"> intelligent technical advantages such as controlling traffic perception, road warning, and emergency response.</w:t>
            </w:r>
          </w:p>
        </w:tc>
        <w:tc>
          <w:tcPr>
            <w:tcW w:w="3874" w:type="dxa"/>
            <w:tcBorders>
              <w:top w:val="nil"/>
              <w:left w:val="nil"/>
              <w:bottom w:val="single" w:sz="8" w:space="0" w:color="auto"/>
              <w:right w:val="single" w:sz="8" w:space="0" w:color="auto"/>
            </w:tcBorders>
            <w:shd w:val="clear" w:color="auto" w:fill="auto"/>
            <w:vAlign w:val="center"/>
            <w:hideMark/>
          </w:tcPr>
          <w:p w14:paraId="199ACA7E"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Not discussed</w:t>
            </w:r>
          </w:p>
        </w:tc>
        <w:tc>
          <w:tcPr>
            <w:tcW w:w="3710" w:type="dxa"/>
            <w:tcBorders>
              <w:top w:val="nil"/>
              <w:left w:val="nil"/>
              <w:bottom w:val="single" w:sz="8" w:space="0" w:color="auto"/>
              <w:right w:val="single" w:sz="8" w:space="0" w:color="auto"/>
            </w:tcBorders>
            <w:shd w:val="clear" w:color="auto" w:fill="auto"/>
            <w:vAlign w:val="center"/>
            <w:hideMark/>
          </w:tcPr>
          <w:p w14:paraId="62570555" w14:textId="66327D0B"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Electromobility applications are promising</w:t>
            </w:r>
            <w:r w:rsidR="005D7DA1" w:rsidRPr="005D3F1D">
              <w:rPr>
                <w:rFonts w:eastAsia="Times New Roman" w:cs="Times New Roman"/>
                <w:kern w:val="0"/>
                <w:sz w:val="18"/>
                <w:szCs w:val="18"/>
                <w:lang w:eastAsia="nb-NO"/>
                <w14:ligatures w14:val="none"/>
              </w:rPr>
              <w:t>,</w:t>
            </w:r>
            <w:r w:rsidRPr="005D3F1D">
              <w:rPr>
                <w:rFonts w:eastAsia="Times New Roman" w:cs="Times New Roman"/>
                <w:kern w:val="0"/>
                <w:sz w:val="18"/>
                <w:szCs w:val="18"/>
                <w:lang w:eastAsia="nb-NO"/>
                <w14:ligatures w14:val="none"/>
              </w:rPr>
              <w:t xml:space="preserve"> and </w:t>
            </w:r>
            <w:r w:rsidR="00837377" w:rsidRPr="005D3F1D">
              <w:rPr>
                <w:rFonts w:eastAsia="Times New Roman" w:cs="Times New Roman"/>
                <w:kern w:val="0"/>
                <w:sz w:val="18"/>
                <w:szCs w:val="18"/>
                <w:lang w:eastAsia="nb-NO"/>
                <w14:ligatures w14:val="none"/>
              </w:rPr>
              <w:t>utilising</w:t>
            </w:r>
            <w:r w:rsidRPr="005D3F1D">
              <w:rPr>
                <w:rFonts w:eastAsia="Times New Roman" w:cs="Times New Roman"/>
                <w:kern w:val="0"/>
                <w:sz w:val="18"/>
                <w:szCs w:val="18"/>
                <w:lang w:eastAsia="nb-NO"/>
                <w14:ligatures w14:val="none"/>
              </w:rPr>
              <w:t xml:space="preserve"> the DT concept could enhance the EV infrastructure and user experience</w:t>
            </w:r>
            <w:r w:rsidR="005D7DA1" w:rsidRPr="005D3F1D">
              <w:rPr>
                <w:rFonts w:eastAsia="Times New Roman" w:cs="Times New Roman"/>
                <w:kern w:val="0"/>
                <w:sz w:val="18"/>
                <w:szCs w:val="18"/>
                <w:lang w:eastAsia="nb-NO"/>
                <w14:ligatures w14:val="none"/>
              </w:rPr>
              <w:t>,</w:t>
            </w:r>
            <w:r w:rsidRPr="005D3F1D">
              <w:rPr>
                <w:rFonts w:eastAsia="Times New Roman" w:cs="Times New Roman"/>
                <w:kern w:val="0"/>
                <w:sz w:val="18"/>
                <w:szCs w:val="18"/>
                <w:lang w:eastAsia="nb-NO"/>
                <w14:ligatures w14:val="none"/>
              </w:rPr>
              <w:t xml:space="preserve"> especially </w:t>
            </w:r>
            <w:r w:rsidR="00A30772" w:rsidRPr="005D3F1D">
              <w:rPr>
                <w:rFonts w:eastAsia="Times New Roman" w:cs="Times New Roman"/>
                <w:kern w:val="0"/>
                <w:sz w:val="18"/>
                <w:szCs w:val="18"/>
                <w:lang w:eastAsia="nb-NO"/>
                <w14:ligatures w14:val="none"/>
              </w:rPr>
              <w:t>regarding</w:t>
            </w:r>
            <w:r w:rsidRPr="005D3F1D">
              <w:rPr>
                <w:rFonts w:eastAsia="Times New Roman" w:cs="Times New Roman"/>
                <w:kern w:val="0"/>
                <w:sz w:val="18"/>
                <w:szCs w:val="18"/>
                <w:lang w:eastAsia="nb-NO"/>
                <w14:ligatures w14:val="none"/>
              </w:rPr>
              <w:t xml:space="preserve"> battery </w:t>
            </w:r>
            <w:r w:rsidR="005D7DA1" w:rsidRPr="005D3F1D">
              <w:rPr>
                <w:rFonts w:eastAsia="Times New Roman" w:cs="Times New Roman"/>
                <w:kern w:val="0"/>
                <w:sz w:val="18"/>
                <w:szCs w:val="18"/>
                <w:lang w:eastAsia="nb-NO"/>
                <w14:ligatures w14:val="none"/>
              </w:rPr>
              <w:t>management</w:t>
            </w:r>
            <w:r w:rsidR="00A30772" w:rsidRPr="005D3F1D">
              <w:rPr>
                <w:rFonts w:eastAsia="Times New Roman" w:cs="Times New Roman"/>
                <w:kern w:val="0"/>
                <w:sz w:val="18"/>
                <w:szCs w:val="18"/>
                <w:lang w:eastAsia="nb-NO"/>
                <w14:ligatures w14:val="none"/>
              </w:rPr>
              <w:t xml:space="preserve"> and </w:t>
            </w:r>
            <w:r w:rsidRPr="005D3F1D">
              <w:rPr>
                <w:rFonts w:eastAsia="Times New Roman" w:cs="Times New Roman"/>
                <w:kern w:val="0"/>
                <w:sz w:val="18"/>
                <w:szCs w:val="18"/>
                <w:lang w:eastAsia="nb-NO"/>
                <w14:ligatures w14:val="none"/>
              </w:rPr>
              <w:t>visualisation to plan long-distance transportation</w:t>
            </w:r>
            <w:r w:rsidR="00A30772" w:rsidRPr="005D3F1D">
              <w:rPr>
                <w:rFonts w:eastAsia="Times New Roman" w:cs="Times New Roman"/>
                <w:kern w:val="0"/>
                <w:sz w:val="18"/>
                <w:szCs w:val="18"/>
                <w:lang w:eastAsia="nb-NO"/>
                <w14:ligatures w14:val="none"/>
              </w:rPr>
              <w:t>.</w:t>
            </w:r>
            <w:r w:rsidRPr="005D3F1D">
              <w:rPr>
                <w:rFonts w:eastAsia="Times New Roman" w:cs="Times New Roman"/>
                <w:kern w:val="0"/>
                <w:sz w:val="18"/>
                <w:szCs w:val="18"/>
                <w:lang w:eastAsia="nb-NO"/>
                <w14:ligatures w14:val="none"/>
              </w:rPr>
              <w:t xml:space="preserve"> </w:t>
            </w:r>
          </w:p>
        </w:tc>
      </w:tr>
      <w:tr w:rsidR="00085AA1" w:rsidRPr="005D3F1D" w14:paraId="16403F40" w14:textId="77777777" w:rsidTr="008E37B8">
        <w:trPr>
          <w:trHeight w:val="1899"/>
        </w:trPr>
        <w:tc>
          <w:tcPr>
            <w:tcW w:w="930" w:type="dxa"/>
            <w:tcBorders>
              <w:top w:val="nil"/>
              <w:left w:val="single" w:sz="8" w:space="0" w:color="auto"/>
              <w:bottom w:val="single" w:sz="8" w:space="0" w:color="auto"/>
              <w:right w:val="single" w:sz="8" w:space="0" w:color="auto"/>
            </w:tcBorders>
            <w:shd w:val="clear" w:color="auto" w:fill="auto"/>
            <w:vAlign w:val="center"/>
            <w:hideMark/>
          </w:tcPr>
          <w:p w14:paraId="751CB191" w14:textId="77777777" w:rsidR="00D215C4" w:rsidRPr="005D3F1D" w:rsidRDefault="00D215C4" w:rsidP="00D215C4">
            <w:pPr>
              <w:spacing w:after="0" w:line="240" w:lineRule="auto"/>
              <w:jc w:val="right"/>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13</w:t>
            </w:r>
          </w:p>
        </w:tc>
        <w:tc>
          <w:tcPr>
            <w:tcW w:w="961" w:type="dxa"/>
            <w:tcBorders>
              <w:top w:val="nil"/>
              <w:left w:val="nil"/>
              <w:bottom w:val="single" w:sz="8" w:space="0" w:color="auto"/>
              <w:right w:val="single" w:sz="8" w:space="0" w:color="auto"/>
            </w:tcBorders>
            <w:shd w:val="clear" w:color="auto" w:fill="auto"/>
            <w:vAlign w:val="center"/>
            <w:hideMark/>
          </w:tcPr>
          <w:p w14:paraId="68D4F5F8" w14:textId="67D2EF59" w:rsidR="00D215C4" w:rsidRPr="005D3F1D" w:rsidRDefault="00464EEF"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fldChar w:fldCharType="begin" w:fldLock="1"/>
            </w:r>
            <w:r w:rsidRPr="005D3F1D">
              <w:rPr>
                <w:rFonts w:eastAsia="Times New Roman" w:cs="Times New Roman"/>
                <w:kern w:val="0"/>
                <w:sz w:val="18"/>
                <w:szCs w:val="18"/>
                <w:lang w:eastAsia="nb-NO"/>
                <w14:ligatures w14:val="none"/>
              </w:rPr>
              <w:instrText>ADDIN CSL_CITATION {"citationItems":[{"id":"ITEM-1","itemData":{"DOI":"https://doi.org/10.1007/978-3-030-86215-2_18","abstract":"Intelligent mobility is the smarter, greener and more efficient movement of people and goods. Road transport accounted for 24% of global greenhouse gas emissions in 2019. Decarbonising the transport system requires decision-makers to adopt a ‘vision and validate’ approach to promote active and sustainable travel modes and move away from schemes that lock in private vehicle use. Creating a digital twin requires models representing demand for transport, supply of transport options, the network which links origins to destinations and the decisions made by consumers. Mode choice and trip purpose can be inferred using artificial intelligence techniques which incorporate data from the full range of conventional and novel, static and continuous data sources. Digital twins developed on the basis of transparency and inclusion present a unique opportunity to engage with the public in different ways to deliver better outcomes. © 2022, Springer Nature Switzerland AG.","author":[{"dropping-particle":"","family":"Bishop","given":"J D K","non-dropping-particle":"","parse-names":false,"suffix":""}],"chapter-number":"18","container-title":"Intelligent Decarbonisation, Lecture Notes in Energy","editor":[{"dropping-particle":"","family":"Inderwildi","given":"O.","non-dropping-particle":"","parse-names":false,"suffix":""},{"dropping-particle":"","family":"Kraft","given":"M.","non-dropping-particle":"","parse-names":false,"suffix":""}],"id":"ITEM-1","issued":{"date-parts":[["2022"]]},"page":"163-172","title":"Decarbonising Transport with Intelligent Mobility","type":"chapter","volume":"86"},"uris":["http://www.mendeley.com/documents/?uuid=7771c904-2d83-4d10-96e7-708342cb80dc"]}],"mendeley":{"formattedCitation":"(Bishop, 2022)","plainTextFormattedCitation":"(Bishop, 2022)","previouslyFormattedCitation":"(Bishop, 2022)"},"properties":{"noteIndex":0},"schema":"https://github.com/citation-style-language/schema/raw/master/csl-citation.json"}</w:instrText>
            </w:r>
            <w:r w:rsidRPr="005D3F1D">
              <w:rPr>
                <w:rFonts w:eastAsia="Times New Roman" w:cs="Times New Roman"/>
                <w:kern w:val="0"/>
                <w:sz w:val="18"/>
                <w:szCs w:val="18"/>
                <w:lang w:eastAsia="nb-NO"/>
                <w14:ligatures w14:val="none"/>
              </w:rPr>
              <w:fldChar w:fldCharType="separate"/>
            </w:r>
            <w:r w:rsidRPr="005D3F1D">
              <w:rPr>
                <w:rFonts w:eastAsia="Times New Roman" w:cs="Times New Roman"/>
                <w:noProof/>
                <w:kern w:val="0"/>
                <w:sz w:val="18"/>
                <w:szCs w:val="18"/>
                <w:lang w:eastAsia="nb-NO"/>
                <w14:ligatures w14:val="none"/>
              </w:rPr>
              <w:t>(Bishop, 2022)</w:t>
            </w:r>
            <w:r w:rsidRPr="005D3F1D">
              <w:rPr>
                <w:rFonts w:eastAsia="Times New Roman" w:cs="Times New Roman"/>
                <w:kern w:val="0"/>
                <w:sz w:val="18"/>
                <w:szCs w:val="18"/>
                <w:lang w:eastAsia="nb-NO"/>
                <w14:ligatures w14:val="none"/>
              </w:rPr>
              <w:fldChar w:fldCharType="end"/>
            </w:r>
          </w:p>
        </w:tc>
        <w:tc>
          <w:tcPr>
            <w:tcW w:w="934" w:type="dxa"/>
            <w:tcBorders>
              <w:top w:val="nil"/>
              <w:left w:val="nil"/>
              <w:bottom w:val="single" w:sz="8" w:space="0" w:color="auto"/>
              <w:right w:val="single" w:sz="8" w:space="0" w:color="auto"/>
            </w:tcBorders>
            <w:shd w:val="clear" w:color="auto" w:fill="auto"/>
            <w:vAlign w:val="center"/>
            <w:hideMark/>
          </w:tcPr>
          <w:p w14:paraId="4CED1352" w14:textId="77777777" w:rsidR="00D215C4" w:rsidRPr="005D3F1D" w:rsidRDefault="00D215C4" w:rsidP="00D215C4">
            <w:pPr>
              <w:spacing w:after="0" w:line="240" w:lineRule="auto"/>
              <w:jc w:val="right"/>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2022</w:t>
            </w:r>
          </w:p>
        </w:tc>
        <w:tc>
          <w:tcPr>
            <w:tcW w:w="1387" w:type="dxa"/>
            <w:tcBorders>
              <w:top w:val="nil"/>
              <w:left w:val="nil"/>
              <w:bottom w:val="single" w:sz="8" w:space="0" w:color="auto"/>
              <w:right w:val="single" w:sz="8" w:space="0" w:color="auto"/>
            </w:tcBorders>
            <w:shd w:val="clear" w:color="auto" w:fill="auto"/>
            <w:vAlign w:val="center"/>
            <w:hideMark/>
          </w:tcPr>
          <w:p w14:paraId="3E0AFDAA"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Lecture Notes in Energy</w:t>
            </w:r>
          </w:p>
        </w:tc>
        <w:tc>
          <w:tcPr>
            <w:tcW w:w="1098" w:type="dxa"/>
            <w:tcBorders>
              <w:top w:val="nil"/>
              <w:left w:val="nil"/>
              <w:bottom w:val="single" w:sz="8" w:space="0" w:color="auto"/>
              <w:right w:val="single" w:sz="8" w:space="0" w:color="auto"/>
            </w:tcBorders>
            <w:shd w:val="clear" w:color="auto" w:fill="auto"/>
            <w:vAlign w:val="center"/>
            <w:hideMark/>
          </w:tcPr>
          <w:p w14:paraId="46B24A89"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Discussion based</w:t>
            </w:r>
          </w:p>
        </w:tc>
        <w:tc>
          <w:tcPr>
            <w:tcW w:w="1092" w:type="dxa"/>
            <w:tcBorders>
              <w:top w:val="nil"/>
              <w:left w:val="nil"/>
              <w:bottom w:val="single" w:sz="8" w:space="0" w:color="auto"/>
              <w:right w:val="single" w:sz="8" w:space="0" w:color="auto"/>
            </w:tcBorders>
            <w:shd w:val="clear" w:color="auto" w:fill="auto"/>
            <w:vAlign w:val="center"/>
            <w:hideMark/>
          </w:tcPr>
          <w:p w14:paraId="40E23333"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Book chapter</w:t>
            </w:r>
          </w:p>
        </w:tc>
        <w:tc>
          <w:tcPr>
            <w:tcW w:w="955" w:type="dxa"/>
            <w:tcBorders>
              <w:top w:val="nil"/>
              <w:left w:val="nil"/>
              <w:bottom w:val="single" w:sz="8" w:space="0" w:color="auto"/>
              <w:right w:val="single" w:sz="8" w:space="0" w:color="auto"/>
            </w:tcBorders>
            <w:shd w:val="clear" w:color="auto" w:fill="auto"/>
            <w:vAlign w:val="center"/>
            <w:hideMark/>
          </w:tcPr>
          <w:p w14:paraId="40D305AB"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Not mentioned</w:t>
            </w:r>
          </w:p>
        </w:tc>
        <w:tc>
          <w:tcPr>
            <w:tcW w:w="955" w:type="dxa"/>
            <w:tcBorders>
              <w:top w:val="nil"/>
              <w:left w:val="nil"/>
              <w:bottom w:val="single" w:sz="8" w:space="0" w:color="auto"/>
              <w:right w:val="single" w:sz="8" w:space="0" w:color="auto"/>
            </w:tcBorders>
            <w:shd w:val="clear" w:color="auto" w:fill="auto"/>
            <w:vAlign w:val="center"/>
            <w:hideMark/>
          </w:tcPr>
          <w:p w14:paraId="7A8D384D"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Not mentioned</w:t>
            </w:r>
          </w:p>
        </w:tc>
        <w:tc>
          <w:tcPr>
            <w:tcW w:w="1676" w:type="dxa"/>
            <w:tcBorders>
              <w:top w:val="nil"/>
              <w:left w:val="nil"/>
              <w:bottom w:val="single" w:sz="8" w:space="0" w:color="auto"/>
              <w:right w:val="single" w:sz="8" w:space="0" w:color="auto"/>
            </w:tcBorders>
            <w:shd w:val="clear" w:color="auto" w:fill="auto"/>
            <w:vAlign w:val="center"/>
            <w:hideMark/>
          </w:tcPr>
          <w:p w14:paraId="16B5D13E"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 xml:space="preserve">Decarbonising Transport </w:t>
            </w:r>
          </w:p>
        </w:tc>
        <w:tc>
          <w:tcPr>
            <w:tcW w:w="3988" w:type="dxa"/>
            <w:tcBorders>
              <w:top w:val="nil"/>
              <w:left w:val="nil"/>
              <w:bottom w:val="single" w:sz="8" w:space="0" w:color="auto"/>
              <w:right w:val="single" w:sz="8" w:space="0" w:color="auto"/>
            </w:tcBorders>
            <w:shd w:val="clear" w:color="auto" w:fill="auto"/>
            <w:vAlign w:val="center"/>
            <w:hideMark/>
          </w:tcPr>
          <w:p w14:paraId="58290752" w14:textId="024270C2"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Developing a DT of the transport network requires fusing conventional and novel sources of transport activity data with transport mode network maps</w:t>
            </w:r>
            <w:r w:rsidR="005D7DA1" w:rsidRPr="005D3F1D">
              <w:rPr>
                <w:rFonts w:eastAsia="Times New Roman" w:cs="Times New Roman"/>
                <w:kern w:val="0"/>
                <w:sz w:val="18"/>
                <w:szCs w:val="18"/>
                <w:lang w:eastAsia="nb-NO"/>
                <w14:ligatures w14:val="none"/>
              </w:rPr>
              <w:t>; AI can help fill in data gaps (such as missing mode choice</w:t>
            </w:r>
            <w:r w:rsidRPr="005D3F1D">
              <w:rPr>
                <w:rFonts w:eastAsia="Times New Roman" w:cs="Times New Roman"/>
                <w:kern w:val="0"/>
                <w:sz w:val="18"/>
                <w:szCs w:val="18"/>
                <w:lang w:eastAsia="nb-NO"/>
                <w14:ligatures w14:val="none"/>
              </w:rPr>
              <w:t>, purpose, trip start/end, etc.) and validate the DT.</w:t>
            </w:r>
          </w:p>
        </w:tc>
        <w:tc>
          <w:tcPr>
            <w:tcW w:w="3874" w:type="dxa"/>
            <w:tcBorders>
              <w:top w:val="nil"/>
              <w:left w:val="nil"/>
              <w:bottom w:val="single" w:sz="8" w:space="0" w:color="auto"/>
              <w:right w:val="single" w:sz="8" w:space="0" w:color="auto"/>
            </w:tcBorders>
            <w:shd w:val="clear" w:color="auto" w:fill="auto"/>
            <w:vAlign w:val="center"/>
            <w:hideMark/>
          </w:tcPr>
          <w:p w14:paraId="390ABFCA" w14:textId="47AAC4E3" w:rsidR="00D215C4" w:rsidRPr="005D3F1D" w:rsidRDefault="00A162B1"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 xml:space="preserve">DTs must incorporate the full range of trip purposes because simplified models focusing only on commuters do not account for </w:t>
            </w:r>
            <w:r w:rsidR="00A30772" w:rsidRPr="005D3F1D">
              <w:rPr>
                <w:rFonts w:eastAsia="Times New Roman" w:cs="Times New Roman"/>
                <w:kern w:val="0"/>
                <w:sz w:val="18"/>
                <w:szCs w:val="18"/>
                <w:lang w:eastAsia="nb-NO"/>
                <w14:ligatures w14:val="none"/>
              </w:rPr>
              <w:t>much</w:t>
            </w:r>
            <w:r w:rsidRPr="005D3F1D">
              <w:rPr>
                <w:rFonts w:eastAsia="Times New Roman" w:cs="Times New Roman"/>
                <w:kern w:val="0"/>
                <w:sz w:val="18"/>
                <w:szCs w:val="18"/>
                <w:lang w:eastAsia="nb-NO"/>
                <w14:ligatures w14:val="none"/>
              </w:rPr>
              <w:t xml:space="preserve"> of all travel. Moreover, DTs' visualisation capabilities can support public engagement and multi-stakeholder decision-making.</w:t>
            </w:r>
          </w:p>
        </w:tc>
        <w:tc>
          <w:tcPr>
            <w:tcW w:w="3710" w:type="dxa"/>
            <w:tcBorders>
              <w:top w:val="nil"/>
              <w:left w:val="nil"/>
              <w:bottom w:val="single" w:sz="8" w:space="0" w:color="auto"/>
              <w:right w:val="single" w:sz="8" w:space="0" w:color="auto"/>
            </w:tcBorders>
            <w:shd w:val="clear" w:color="auto" w:fill="auto"/>
            <w:vAlign w:val="center"/>
            <w:hideMark/>
          </w:tcPr>
          <w:p w14:paraId="6C6C6A8B" w14:textId="69F74785"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 xml:space="preserve">Developing a digital twin of the transport network requires fusing conventional and novel sources of transport activity data with transport mode network maps. However, the growth in the volume of data from </w:t>
            </w:r>
            <w:r w:rsidR="004D13C8" w:rsidRPr="005D3F1D">
              <w:rPr>
                <w:rFonts w:eastAsia="Times New Roman" w:cs="Times New Roman"/>
                <w:kern w:val="0"/>
                <w:sz w:val="18"/>
                <w:szCs w:val="18"/>
                <w:lang w:eastAsia="nb-NO"/>
                <w14:ligatures w14:val="none"/>
              </w:rPr>
              <w:t>various</w:t>
            </w:r>
            <w:r w:rsidRPr="005D3F1D">
              <w:rPr>
                <w:rFonts w:eastAsia="Times New Roman" w:cs="Times New Roman"/>
                <w:kern w:val="0"/>
                <w:sz w:val="18"/>
                <w:szCs w:val="18"/>
                <w:lang w:eastAsia="nb-NO"/>
                <w14:ligatures w14:val="none"/>
              </w:rPr>
              <w:t xml:space="preserve"> sources does not give us perfect information about consumer behaviour</w:t>
            </w:r>
            <w:r w:rsidR="005D7DA1" w:rsidRPr="005D3F1D">
              <w:rPr>
                <w:rFonts w:eastAsia="Times New Roman" w:cs="Times New Roman"/>
                <w:kern w:val="0"/>
                <w:sz w:val="18"/>
                <w:szCs w:val="18"/>
                <w:lang w:eastAsia="nb-NO"/>
                <w14:ligatures w14:val="none"/>
              </w:rPr>
              <w:t>, including trip start, end, purpose, mode choice,</w:t>
            </w:r>
            <w:r w:rsidRPr="005D3F1D">
              <w:rPr>
                <w:rFonts w:eastAsia="Times New Roman" w:cs="Times New Roman"/>
                <w:kern w:val="0"/>
                <w:sz w:val="18"/>
                <w:szCs w:val="18"/>
                <w:lang w:eastAsia="nb-NO"/>
                <w14:ligatures w14:val="none"/>
              </w:rPr>
              <w:t xml:space="preserve"> and the underlying factors influencing travel decisions.</w:t>
            </w:r>
          </w:p>
        </w:tc>
      </w:tr>
      <w:tr w:rsidR="00085AA1" w:rsidRPr="005D3F1D" w14:paraId="209EBB61" w14:textId="77777777" w:rsidTr="008E37B8">
        <w:trPr>
          <w:trHeight w:val="2608"/>
        </w:trPr>
        <w:tc>
          <w:tcPr>
            <w:tcW w:w="930" w:type="dxa"/>
            <w:tcBorders>
              <w:top w:val="nil"/>
              <w:left w:val="single" w:sz="8" w:space="0" w:color="auto"/>
              <w:bottom w:val="single" w:sz="8" w:space="0" w:color="auto"/>
              <w:right w:val="single" w:sz="8" w:space="0" w:color="auto"/>
            </w:tcBorders>
            <w:shd w:val="clear" w:color="auto" w:fill="auto"/>
            <w:vAlign w:val="center"/>
            <w:hideMark/>
          </w:tcPr>
          <w:p w14:paraId="39C72B54" w14:textId="77777777" w:rsidR="00D215C4" w:rsidRPr="005D3F1D" w:rsidRDefault="00D215C4" w:rsidP="00D215C4">
            <w:pPr>
              <w:spacing w:after="0" w:line="240" w:lineRule="auto"/>
              <w:jc w:val="right"/>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14</w:t>
            </w:r>
          </w:p>
        </w:tc>
        <w:tc>
          <w:tcPr>
            <w:tcW w:w="961" w:type="dxa"/>
            <w:tcBorders>
              <w:top w:val="nil"/>
              <w:left w:val="nil"/>
              <w:bottom w:val="single" w:sz="8" w:space="0" w:color="auto"/>
              <w:right w:val="single" w:sz="8" w:space="0" w:color="auto"/>
            </w:tcBorders>
            <w:shd w:val="clear" w:color="auto" w:fill="auto"/>
            <w:vAlign w:val="center"/>
            <w:hideMark/>
          </w:tcPr>
          <w:p w14:paraId="28D60E62" w14:textId="1B8FC723" w:rsidR="00D215C4" w:rsidRPr="005D3F1D" w:rsidRDefault="00464EEF"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fldChar w:fldCharType="begin" w:fldLock="1"/>
            </w:r>
            <w:r w:rsidRPr="005D3F1D">
              <w:rPr>
                <w:rFonts w:eastAsia="Times New Roman" w:cs="Times New Roman"/>
                <w:kern w:val="0"/>
                <w:sz w:val="18"/>
                <w:szCs w:val="18"/>
                <w:lang w:eastAsia="nb-NO"/>
                <w14:ligatures w14:val="none"/>
              </w:rPr>
              <w:instrText>ADDIN CSL_CITATION {"citationItems":[{"id":"ITEM-1","itemData":{"DOI":"10.1080/21650020.2023.2216768","ISSN":"21650020","abstract":"Urban traffic attributed to commercial and industrial transportation is observed to largely affect living standards in cities due to external factors like pollution and congestion. To counter this, smart cities deploy technologies such as digital twins (DT)s to achieve sustainability. Research suggests that DTs can be beneficial in optimizing the physical systems they are linked with. The concept has been extensively studied in many technology-driven industries like manufacturing. However, little work has been done with regards to their application in urban logistics. In this paper, we seek to provide a framework by which DTs could be easily adapted to urban logistics applications. To do this, we survey previous research on DT applications in urban logistics as we found that a holistic overview is lacking. Using this knowledge in combination with the identification of key factors in urban logistics, we produce a conceptual model for the general design of an urban logistics DT through a knowledge graph. We provide an illustration on how the conceptual model can be used in solving a relevant problem and showcase the integration of relevant DDO methods. We finish off with a discussion on research opportunities and challenges based on previous research and our practical experience.","author":[{"dropping-particle":"","family":"Abouelrous","given":"Abdo","non-dropping-particle":"","parse-names":false,"suffix":""},{"dropping-particle":"","family":"Bliek","given":"Laurens","non-dropping-particle":"","parse-names":false,"suffix":""},{"dropping-particle":"","family":"Zhang","given":"Yingqian","non-dropping-particle":"","parse-names":false,"suffix":""}],"container-title":"Urban, Planning and Transport Research","id":"ITEM-1","issue":"1","issued":{"date-parts":[["2023"]]},"publisher":"Routledge","title":"Digital twin applications in urban logistics: an overview","type":"article-journal","volume":"11"},"uris":["http://www.mendeley.com/documents/?uuid=113acf3c-1e2e-46aa-b968-6fabcb8dfe99"]}],"mendeley":{"formattedCitation":"(Abouelrous et al., 2023)","plainTextFormattedCitation":"(Abouelrous et al., 2023)","previouslyFormattedCitation":"(Abouelrous et al., 2023)"},"properties":{"noteIndex":0},"schema":"https://github.com/citation-style-language/schema/raw/master/csl-citation.json"}</w:instrText>
            </w:r>
            <w:r w:rsidRPr="005D3F1D">
              <w:rPr>
                <w:rFonts w:eastAsia="Times New Roman" w:cs="Times New Roman"/>
                <w:kern w:val="0"/>
                <w:sz w:val="18"/>
                <w:szCs w:val="18"/>
                <w:lang w:eastAsia="nb-NO"/>
                <w14:ligatures w14:val="none"/>
              </w:rPr>
              <w:fldChar w:fldCharType="separate"/>
            </w:r>
            <w:r w:rsidRPr="005D3F1D">
              <w:rPr>
                <w:rFonts w:eastAsia="Times New Roman" w:cs="Times New Roman"/>
                <w:noProof/>
                <w:kern w:val="0"/>
                <w:sz w:val="18"/>
                <w:szCs w:val="18"/>
                <w:lang w:eastAsia="nb-NO"/>
                <w14:ligatures w14:val="none"/>
              </w:rPr>
              <w:t>(Abouelrous et al., 2023)</w:t>
            </w:r>
            <w:r w:rsidRPr="005D3F1D">
              <w:rPr>
                <w:rFonts w:eastAsia="Times New Roman" w:cs="Times New Roman"/>
                <w:kern w:val="0"/>
                <w:sz w:val="18"/>
                <w:szCs w:val="18"/>
                <w:lang w:eastAsia="nb-NO"/>
                <w14:ligatures w14:val="none"/>
              </w:rPr>
              <w:fldChar w:fldCharType="end"/>
            </w:r>
          </w:p>
        </w:tc>
        <w:tc>
          <w:tcPr>
            <w:tcW w:w="934" w:type="dxa"/>
            <w:tcBorders>
              <w:top w:val="nil"/>
              <w:left w:val="nil"/>
              <w:bottom w:val="single" w:sz="8" w:space="0" w:color="auto"/>
              <w:right w:val="single" w:sz="8" w:space="0" w:color="auto"/>
            </w:tcBorders>
            <w:shd w:val="clear" w:color="auto" w:fill="auto"/>
            <w:vAlign w:val="center"/>
            <w:hideMark/>
          </w:tcPr>
          <w:p w14:paraId="36F2896A" w14:textId="77777777" w:rsidR="00D215C4" w:rsidRPr="005D3F1D" w:rsidRDefault="00D215C4" w:rsidP="00D215C4">
            <w:pPr>
              <w:spacing w:after="0" w:line="240" w:lineRule="auto"/>
              <w:jc w:val="right"/>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2023</w:t>
            </w:r>
          </w:p>
        </w:tc>
        <w:tc>
          <w:tcPr>
            <w:tcW w:w="1387" w:type="dxa"/>
            <w:tcBorders>
              <w:top w:val="nil"/>
              <w:left w:val="nil"/>
              <w:bottom w:val="single" w:sz="8" w:space="0" w:color="auto"/>
              <w:right w:val="single" w:sz="8" w:space="0" w:color="auto"/>
            </w:tcBorders>
            <w:shd w:val="clear" w:color="auto" w:fill="auto"/>
            <w:vAlign w:val="center"/>
            <w:hideMark/>
          </w:tcPr>
          <w:p w14:paraId="118E69BF"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 xml:space="preserve">Urban, Planning and Transport Research </w:t>
            </w:r>
          </w:p>
        </w:tc>
        <w:tc>
          <w:tcPr>
            <w:tcW w:w="1098" w:type="dxa"/>
            <w:tcBorders>
              <w:top w:val="nil"/>
              <w:left w:val="nil"/>
              <w:bottom w:val="single" w:sz="8" w:space="0" w:color="auto"/>
              <w:right w:val="single" w:sz="8" w:space="0" w:color="auto"/>
            </w:tcBorders>
            <w:shd w:val="clear" w:color="auto" w:fill="auto"/>
            <w:vAlign w:val="center"/>
            <w:hideMark/>
          </w:tcPr>
          <w:p w14:paraId="1F7B8DBE"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Systematic review</w:t>
            </w:r>
          </w:p>
        </w:tc>
        <w:tc>
          <w:tcPr>
            <w:tcW w:w="1092" w:type="dxa"/>
            <w:tcBorders>
              <w:top w:val="nil"/>
              <w:left w:val="nil"/>
              <w:bottom w:val="single" w:sz="8" w:space="0" w:color="auto"/>
              <w:right w:val="single" w:sz="8" w:space="0" w:color="auto"/>
            </w:tcBorders>
            <w:shd w:val="clear" w:color="auto" w:fill="auto"/>
            <w:vAlign w:val="center"/>
            <w:hideMark/>
          </w:tcPr>
          <w:p w14:paraId="61F98531"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Journal article</w:t>
            </w:r>
          </w:p>
        </w:tc>
        <w:tc>
          <w:tcPr>
            <w:tcW w:w="955" w:type="dxa"/>
            <w:tcBorders>
              <w:top w:val="nil"/>
              <w:left w:val="nil"/>
              <w:bottom w:val="single" w:sz="8" w:space="0" w:color="auto"/>
              <w:right w:val="single" w:sz="8" w:space="0" w:color="auto"/>
            </w:tcBorders>
            <w:shd w:val="clear" w:color="auto" w:fill="auto"/>
            <w:vAlign w:val="center"/>
            <w:hideMark/>
          </w:tcPr>
          <w:p w14:paraId="3C779A78"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15 papers</w:t>
            </w:r>
          </w:p>
        </w:tc>
        <w:tc>
          <w:tcPr>
            <w:tcW w:w="955" w:type="dxa"/>
            <w:tcBorders>
              <w:top w:val="nil"/>
              <w:left w:val="nil"/>
              <w:bottom w:val="single" w:sz="8" w:space="0" w:color="auto"/>
              <w:right w:val="single" w:sz="8" w:space="0" w:color="auto"/>
            </w:tcBorders>
            <w:shd w:val="clear" w:color="auto" w:fill="auto"/>
            <w:vAlign w:val="center"/>
            <w:hideMark/>
          </w:tcPr>
          <w:p w14:paraId="536DB620"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2020-2023</w:t>
            </w:r>
          </w:p>
        </w:tc>
        <w:tc>
          <w:tcPr>
            <w:tcW w:w="1676" w:type="dxa"/>
            <w:tcBorders>
              <w:top w:val="nil"/>
              <w:left w:val="nil"/>
              <w:bottom w:val="single" w:sz="8" w:space="0" w:color="auto"/>
              <w:right w:val="single" w:sz="8" w:space="0" w:color="auto"/>
            </w:tcBorders>
            <w:shd w:val="clear" w:color="auto" w:fill="auto"/>
            <w:vAlign w:val="center"/>
            <w:hideMark/>
          </w:tcPr>
          <w:p w14:paraId="32F0BCDF"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Urban logistics</w:t>
            </w:r>
          </w:p>
        </w:tc>
        <w:tc>
          <w:tcPr>
            <w:tcW w:w="3988" w:type="dxa"/>
            <w:tcBorders>
              <w:top w:val="nil"/>
              <w:left w:val="nil"/>
              <w:bottom w:val="single" w:sz="8" w:space="0" w:color="auto"/>
              <w:right w:val="single" w:sz="8" w:space="0" w:color="auto"/>
            </w:tcBorders>
            <w:shd w:val="clear" w:color="auto" w:fill="auto"/>
            <w:vAlign w:val="center"/>
            <w:hideMark/>
          </w:tcPr>
          <w:p w14:paraId="588A8948" w14:textId="3A3116EA"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 xml:space="preserve">An intelligent technology platform where a high-fidelity virtual replica of a physical system is emulated and updated in </w:t>
            </w:r>
            <w:r w:rsidR="00837377" w:rsidRPr="005D3F1D">
              <w:rPr>
                <w:rFonts w:eastAsia="Times New Roman" w:cs="Times New Roman"/>
                <w:kern w:val="0"/>
                <w:sz w:val="18"/>
                <w:szCs w:val="18"/>
                <w:lang w:eastAsia="nb-NO"/>
                <w14:ligatures w14:val="none"/>
              </w:rPr>
              <w:t>real time in response to changes in the physical system it is synchronised with. The virtual model collects data from the physical one and analyses it to prescribe interference mechanisms in the physical system for optimisation</w:t>
            </w:r>
            <w:r w:rsidRPr="005D3F1D">
              <w:rPr>
                <w:rFonts w:eastAsia="Times New Roman" w:cs="Times New Roman"/>
                <w:kern w:val="0"/>
                <w:sz w:val="18"/>
                <w:szCs w:val="18"/>
                <w:lang w:eastAsia="nb-NO"/>
                <w14:ligatures w14:val="none"/>
              </w:rPr>
              <w:t>.</w:t>
            </w:r>
          </w:p>
        </w:tc>
        <w:tc>
          <w:tcPr>
            <w:tcW w:w="3874" w:type="dxa"/>
            <w:tcBorders>
              <w:top w:val="nil"/>
              <w:left w:val="nil"/>
              <w:bottom w:val="single" w:sz="8" w:space="0" w:color="auto"/>
              <w:right w:val="single" w:sz="8" w:space="0" w:color="auto"/>
            </w:tcBorders>
            <w:shd w:val="clear" w:color="auto" w:fill="auto"/>
            <w:vAlign w:val="center"/>
            <w:hideMark/>
          </w:tcPr>
          <w:p w14:paraId="55C179EE" w14:textId="27DA9566" w:rsidR="00D215C4" w:rsidRPr="005D3F1D" w:rsidRDefault="005D7DA1"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Data-driven</w:t>
            </w:r>
            <w:r w:rsidR="00D215C4" w:rsidRPr="005D3F1D">
              <w:rPr>
                <w:rFonts w:eastAsia="Times New Roman" w:cs="Times New Roman"/>
                <w:kern w:val="0"/>
                <w:sz w:val="18"/>
                <w:szCs w:val="18"/>
                <w:lang w:eastAsia="nb-NO"/>
                <w14:ligatures w14:val="none"/>
              </w:rPr>
              <w:t xml:space="preserve"> optimisation (DDO) is the primary component of a DT and helps support the bidirectional flow of information to the physical component. DDO refers to </w:t>
            </w:r>
            <w:r w:rsidRPr="005D3F1D">
              <w:rPr>
                <w:rFonts w:eastAsia="Times New Roman" w:cs="Times New Roman"/>
                <w:kern w:val="0"/>
                <w:sz w:val="18"/>
                <w:szCs w:val="18"/>
                <w:lang w:eastAsia="nb-NO"/>
                <w14:ligatures w14:val="none"/>
              </w:rPr>
              <w:t>optimisation</w:t>
            </w:r>
            <w:r w:rsidR="00D215C4" w:rsidRPr="005D3F1D">
              <w:rPr>
                <w:rFonts w:eastAsia="Times New Roman" w:cs="Times New Roman"/>
                <w:kern w:val="0"/>
                <w:sz w:val="18"/>
                <w:szCs w:val="18"/>
                <w:lang w:eastAsia="nb-NO"/>
                <w14:ligatures w14:val="none"/>
              </w:rPr>
              <w:t xml:space="preserve"> procedures that apply learning algorithms to data to improve results. This could be data on </w:t>
            </w:r>
            <w:r w:rsidRPr="005D3F1D">
              <w:rPr>
                <w:rFonts w:eastAsia="Times New Roman" w:cs="Times New Roman"/>
                <w:kern w:val="0"/>
                <w:sz w:val="18"/>
                <w:szCs w:val="18"/>
                <w:lang w:eastAsia="nb-NO"/>
                <w14:ligatures w14:val="none"/>
              </w:rPr>
              <w:t>problem parameters</w:t>
            </w:r>
            <w:r w:rsidR="00D215C4" w:rsidRPr="005D3F1D">
              <w:rPr>
                <w:rFonts w:eastAsia="Times New Roman" w:cs="Times New Roman"/>
                <w:kern w:val="0"/>
                <w:sz w:val="18"/>
                <w:szCs w:val="18"/>
                <w:lang w:eastAsia="nb-NO"/>
                <w14:ligatures w14:val="none"/>
              </w:rPr>
              <w:t xml:space="preserve">, such as travel times in cities, or solution data, such as routing decisions. For simulation, </w:t>
            </w:r>
            <w:r w:rsidR="00837377" w:rsidRPr="005D3F1D">
              <w:rPr>
                <w:rFonts w:eastAsia="Times New Roman" w:cs="Times New Roman"/>
                <w:kern w:val="0"/>
                <w:sz w:val="18"/>
                <w:szCs w:val="18"/>
                <w:lang w:eastAsia="nb-NO"/>
                <w14:ligatures w14:val="none"/>
              </w:rPr>
              <w:t>ample literature exists</w:t>
            </w:r>
            <w:r w:rsidR="00D215C4" w:rsidRPr="005D3F1D">
              <w:rPr>
                <w:rFonts w:eastAsia="Times New Roman" w:cs="Times New Roman"/>
                <w:kern w:val="0"/>
                <w:sz w:val="18"/>
                <w:szCs w:val="18"/>
                <w:lang w:eastAsia="nb-NO"/>
                <w14:ligatures w14:val="none"/>
              </w:rPr>
              <w:t xml:space="preserve"> on its integration into the DT framework and methods that employ </w:t>
            </w:r>
            <w:r w:rsidR="00837377" w:rsidRPr="005D3F1D">
              <w:rPr>
                <w:rFonts w:eastAsia="Times New Roman" w:cs="Times New Roman"/>
                <w:kern w:val="0"/>
                <w:sz w:val="18"/>
                <w:szCs w:val="18"/>
                <w:lang w:eastAsia="nb-NO"/>
                <w14:ligatures w14:val="none"/>
              </w:rPr>
              <w:t xml:space="preserve">the </w:t>
            </w:r>
            <w:r w:rsidR="00D215C4" w:rsidRPr="005D3F1D">
              <w:rPr>
                <w:rFonts w:eastAsia="Times New Roman" w:cs="Times New Roman"/>
                <w:kern w:val="0"/>
                <w:sz w:val="18"/>
                <w:szCs w:val="18"/>
                <w:lang w:eastAsia="nb-NO"/>
                <w14:ligatures w14:val="none"/>
              </w:rPr>
              <w:t>Vehicle Routing Problem.</w:t>
            </w:r>
          </w:p>
        </w:tc>
        <w:tc>
          <w:tcPr>
            <w:tcW w:w="3710" w:type="dxa"/>
            <w:tcBorders>
              <w:top w:val="nil"/>
              <w:left w:val="nil"/>
              <w:bottom w:val="single" w:sz="8" w:space="0" w:color="auto"/>
              <w:right w:val="single" w:sz="8" w:space="0" w:color="auto"/>
            </w:tcBorders>
            <w:shd w:val="clear" w:color="auto" w:fill="auto"/>
            <w:vAlign w:val="center"/>
            <w:hideMark/>
          </w:tcPr>
          <w:p w14:paraId="7A6F7314" w14:textId="3BAE0F64"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 xml:space="preserve">Relationships between variables are expected to change over time due to external factors. The DT model, therefore, compels constant updates so that changes in relationships and knowledge are incorporated on time. Otherwise, its added value may be questionable. The fruit of overcoming these challenges is a method by which strategic planning can be coordinated among different stakeholders. (e.g., shippers can plan more precisely in selecting the </w:t>
            </w:r>
            <w:r w:rsidR="004D13C8" w:rsidRPr="005D3F1D">
              <w:rPr>
                <w:rFonts w:eastAsia="Times New Roman" w:cs="Times New Roman"/>
                <w:kern w:val="0"/>
                <w:sz w:val="18"/>
                <w:szCs w:val="18"/>
                <w:lang w:eastAsia="nb-NO"/>
                <w14:ligatures w14:val="none"/>
              </w:rPr>
              <w:t>various</w:t>
            </w:r>
            <w:r w:rsidRPr="005D3F1D">
              <w:rPr>
                <w:rFonts w:eastAsia="Times New Roman" w:cs="Times New Roman"/>
                <w:kern w:val="0"/>
                <w:sz w:val="18"/>
                <w:szCs w:val="18"/>
                <w:lang w:eastAsia="nb-NO"/>
                <w14:ligatures w14:val="none"/>
              </w:rPr>
              <w:t xml:space="preserve"> modes of transportation at the different gateways connecting the supply chain.)</w:t>
            </w:r>
          </w:p>
        </w:tc>
      </w:tr>
      <w:tr w:rsidR="00085AA1" w:rsidRPr="005D3F1D" w14:paraId="47662CD2" w14:textId="77777777" w:rsidTr="008E37B8">
        <w:trPr>
          <w:trHeight w:val="3949"/>
        </w:trPr>
        <w:tc>
          <w:tcPr>
            <w:tcW w:w="930" w:type="dxa"/>
            <w:tcBorders>
              <w:top w:val="nil"/>
              <w:left w:val="single" w:sz="8" w:space="0" w:color="auto"/>
              <w:bottom w:val="single" w:sz="8" w:space="0" w:color="auto"/>
              <w:right w:val="single" w:sz="8" w:space="0" w:color="auto"/>
            </w:tcBorders>
            <w:shd w:val="clear" w:color="auto" w:fill="auto"/>
            <w:vAlign w:val="center"/>
            <w:hideMark/>
          </w:tcPr>
          <w:p w14:paraId="04874E7C" w14:textId="77777777" w:rsidR="00D215C4" w:rsidRPr="005D3F1D" w:rsidRDefault="00D215C4" w:rsidP="00D215C4">
            <w:pPr>
              <w:spacing w:after="0" w:line="240" w:lineRule="auto"/>
              <w:jc w:val="right"/>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15</w:t>
            </w:r>
          </w:p>
        </w:tc>
        <w:tc>
          <w:tcPr>
            <w:tcW w:w="961" w:type="dxa"/>
            <w:tcBorders>
              <w:top w:val="nil"/>
              <w:left w:val="nil"/>
              <w:bottom w:val="single" w:sz="8" w:space="0" w:color="auto"/>
              <w:right w:val="single" w:sz="8" w:space="0" w:color="auto"/>
            </w:tcBorders>
            <w:shd w:val="clear" w:color="auto" w:fill="auto"/>
            <w:vAlign w:val="center"/>
            <w:hideMark/>
          </w:tcPr>
          <w:p w14:paraId="55DAA125" w14:textId="72DE3561" w:rsidR="00D215C4" w:rsidRPr="005D3F1D" w:rsidRDefault="00464EEF"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fldChar w:fldCharType="begin" w:fldLock="1"/>
            </w:r>
            <w:r w:rsidRPr="005D3F1D">
              <w:rPr>
                <w:rFonts w:eastAsia="Times New Roman" w:cs="Times New Roman"/>
                <w:kern w:val="0"/>
                <w:sz w:val="18"/>
                <w:szCs w:val="18"/>
                <w:lang w:eastAsia="nb-NO"/>
                <w14:ligatures w14:val="none"/>
              </w:rPr>
              <w:instrText>ADDIN CSL_CITATION {"citationItems":[{"id":"ITEM-1","itemData":{"DOI":"10.1016/j.compenvurbsys.2023.101989","ISSN":"01989715","abstract":"Urban logistics is one of the key elements of urban mobility planning. The use of real-time information systems in logistics operations generates an enormous amount of data, nowadays used mainly for the purpose of monitoring and control of large flows of goods. At the same time, urban planners, business stakeholders, and city administrators are in need of adaptive, data-driven decision support solutions to address today's urban logistics problems. Recently, digital twins have received a lot of attention to support advanced experimentation, simulation and decision-making for on-demand logistics operations. Questions still remain on how to realize these for urban logistics management in a mixed public-private stakeholder context. We argue that this lack of a specific framework for city logistics with a model library for data mergers, linking physical and virtual data exchange, can compromise the timely adoption of digital twin technology. We contribute to filling this gap by presenting a systematic review of the literature, proposing a conceptual framework for digital twin applications in urban logistics, and providing use case scenarios for their demonstration. Together, these should advance the technical implementation of digital twins in a sustainable city logistics context.","author":[{"dropping-particle":"","family":"Belfadel","given":"Abdelhadi","non-dropping-particle":"","parse-names":false,"suffix":""},{"dropping-particle":"","family":"Hörl","given":"Sebastian","non-dropping-particle":"","parse-names":false,"suffix":""},{"dropping-particle":"","family":"Tapia","given":"Rodrigo Javier","non-dropping-particle":"","parse-names":false,"suffix":""},{"dropping-particle":"","family":"Politaki","given":"Dimitra","non-dropping-particle":"","parse-names":false,"suffix":""},{"dropping-particle":"","family":"Kureshi","given":"Ibad","non-dropping-particle":"","parse-names":false,"suffix":""},{"dropping-particle":"","family":"Tavasszy","given":"Lorant","non-dropping-particle":"","parse-names":false,"suffix":""},{"dropping-particle":"","family":"Puchinger","given":"Jakob","non-dropping-particle":"","parse-names":false,"suffix":""}],"container-title":"Computers, Environment and Urban Systems","id":"ITEM-1","issue":"October 2022","issued":{"date-parts":[["2023"]]},"title":"A conceptual digital twin framework for city logistics","type":"article-journal","volume":"103"},"uris":["http://www.mendeley.com/documents/?uuid=c5cbc9ae-a81c-4b61-8ab9-e8792ed189b2"]}],"mendeley":{"formattedCitation":"(Belfadel et al., 2023)","plainTextFormattedCitation":"(Belfadel et al., 2023)","previouslyFormattedCitation":"(Belfadel et al., 2023)"},"properties":{"noteIndex":0},"schema":"https://github.com/citation-style-language/schema/raw/master/csl-citation.json"}</w:instrText>
            </w:r>
            <w:r w:rsidRPr="005D3F1D">
              <w:rPr>
                <w:rFonts w:eastAsia="Times New Roman" w:cs="Times New Roman"/>
                <w:kern w:val="0"/>
                <w:sz w:val="18"/>
                <w:szCs w:val="18"/>
                <w:lang w:eastAsia="nb-NO"/>
                <w14:ligatures w14:val="none"/>
              </w:rPr>
              <w:fldChar w:fldCharType="separate"/>
            </w:r>
            <w:r w:rsidRPr="005D3F1D">
              <w:rPr>
                <w:rFonts w:eastAsia="Times New Roman" w:cs="Times New Roman"/>
                <w:noProof/>
                <w:kern w:val="0"/>
                <w:sz w:val="18"/>
                <w:szCs w:val="18"/>
                <w:lang w:eastAsia="nb-NO"/>
                <w14:ligatures w14:val="none"/>
              </w:rPr>
              <w:t>(Belfadel et al., 2023)</w:t>
            </w:r>
            <w:r w:rsidRPr="005D3F1D">
              <w:rPr>
                <w:rFonts w:eastAsia="Times New Roman" w:cs="Times New Roman"/>
                <w:kern w:val="0"/>
                <w:sz w:val="18"/>
                <w:szCs w:val="18"/>
                <w:lang w:eastAsia="nb-NO"/>
                <w14:ligatures w14:val="none"/>
              </w:rPr>
              <w:fldChar w:fldCharType="end"/>
            </w:r>
          </w:p>
        </w:tc>
        <w:tc>
          <w:tcPr>
            <w:tcW w:w="934" w:type="dxa"/>
            <w:tcBorders>
              <w:top w:val="nil"/>
              <w:left w:val="nil"/>
              <w:bottom w:val="single" w:sz="8" w:space="0" w:color="auto"/>
              <w:right w:val="single" w:sz="8" w:space="0" w:color="auto"/>
            </w:tcBorders>
            <w:shd w:val="clear" w:color="auto" w:fill="auto"/>
            <w:vAlign w:val="center"/>
            <w:hideMark/>
          </w:tcPr>
          <w:p w14:paraId="3F64E7D3" w14:textId="77777777" w:rsidR="00D215C4" w:rsidRPr="005D3F1D" w:rsidRDefault="00D215C4" w:rsidP="00D215C4">
            <w:pPr>
              <w:spacing w:after="0" w:line="240" w:lineRule="auto"/>
              <w:jc w:val="right"/>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2023</w:t>
            </w:r>
          </w:p>
        </w:tc>
        <w:tc>
          <w:tcPr>
            <w:tcW w:w="1387" w:type="dxa"/>
            <w:tcBorders>
              <w:top w:val="nil"/>
              <w:left w:val="nil"/>
              <w:bottom w:val="single" w:sz="8" w:space="0" w:color="auto"/>
              <w:right w:val="single" w:sz="8" w:space="0" w:color="auto"/>
            </w:tcBorders>
            <w:shd w:val="clear" w:color="auto" w:fill="auto"/>
            <w:vAlign w:val="center"/>
            <w:hideMark/>
          </w:tcPr>
          <w:p w14:paraId="1D1E6C43"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Computers, Environment and Urban Systems</w:t>
            </w:r>
          </w:p>
        </w:tc>
        <w:tc>
          <w:tcPr>
            <w:tcW w:w="1098" w:type="dxa"/>
            <w:tcBorders>
              <w:top w:val="nil"/>
              <w:left w:val="nil"/>
              <w:bottom w:val="single" w:sz="8" w:space="0" w:color="auto"/>
              <w:right w:val="single" w:sz="8" w:space="0" w:color="auto"/>
            </w:tcBorders>
            <w:shd w:val="clear" w:color="auto" w:fill="auto"/>
            <w:vAlign w:val="center"/>
            <w:hideMark/>
          </w:tcPr>
          <w:p w14:paraId="332BFB51" w14:textId="5E823613"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 xml:space="preserve">Systematic and </w:t>
            </w:r>
            <w:r w:rsidR="00837377" w:rsidRPr="005D3F1D">
              <w:rPr>
                <w:rFonts w:eastAsia="Times New Roman" w:cs="Times New Roman"/>
                <w:kern w:val="0"/>
                <w:sz w:val="18"/>
                <w:szCs w:val="18"/>
                <w:lang w:eastAsia="nb-NO"/>
                <w14:ligatures w14:val="none"/>
              </w:rPr>
              <w:t>discussion-based</w:t>
            </w:r>
          </w:p>
        </w:tc>
        <w:tc>
          <w:tcPr>
            <w:tcW w:w="1092" w:type="dxa"/>
            <w:tcBorders>
              <w:top w:val="nil"/>
              <w:left w:val="nil"/>
              <w:bottom w:val="single" w:sz="8" w:space="0" w:color="auto"/>
              <w:right w:val="single" w:sz="8" w:space="0" w:color="auto"/>
            </w:tcBorders>
            <w:shd w:val="clear" w:color="auto" w:fill="auto"/>
            <w:vAlign w:val="center"/>
            <w:hideMark/>
          </w:tcPr>
          <w:p w14:paraId="39551603"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Journal article</w:t>
            </w:r>
          </w:p>
        </w:tc>
        <w:tc>
          <w:tcPr>
            <w:tcW w:w="955" w:type="dxa"/>
            <w:tcBorders>
              <w:top w:val="nil"/>
              <w:left w:val="nil"/>
              <w:bottom w:val="single" w:sz="8" w:space="0" w:color="auto"/>
              <w:right w:val="single" w:sz="8" w:space="0" w:color="auto"/>
            </w:tcBorders>
            <w:shd w:val="clear" w:color="auto" w:fill="auto"/>
            <w:vAlign w:val="center"/>
            <w:hideMark/>
          </w:tcPr>
          <w:p w14:paraId="103A44CA"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27 papers</w:t>
            </w:r>
          </w:p>
        </w:tc>
        <w:tc>
          <w:tcPr>
            <w:tcW w:w="955" w:type="dxa"/>
            <w:tcBorders>
              <w:top w:val="nil"/>
              <w:left w:val="nil"/>
              <w:bottom w:val="single" w:sz="8" w:space="0" w:color="auto"/>
              <w:right w:val="single" w:sz="8" w:space="0" w:color="auto"/>
            </w:tcBorders>
            <w:shd w:val="clear" w:color="auto" w:fill="auto"/>
            <w:vAlign w:val="center"/>
            <w:hideMark/>
          </w:tcPr>
          <w:p w14:paraId="266DA8BD"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2015-2021</w:t>
            </w:r>
          </w:p>
        </w:tc>
        <w:tc>
          <w:tcPr>
            <w:tcW w:w="1676" w:type="dxa"/>
            <w:tcBorders>
              <w:top w:val="nil"/>
              <w:left w:val="nil"/>
              <w:bottom w:val="single" w:sz="8" w:space="0" w:color="auto"/>
              <w:right w:val="single" w:sz="8" w:space="0" w:color="auto"/>
            </w:tcBorders>
            <w:shd w:val="clear" w:color="auto" w:fill="auto"/>
            <w:vAlign w:val="center"/>
            <w:hideMark/>
          </w:tcPr>
          <w:p w14:paraId="57EF2CB5" w14:textId="77B2DC12" w:rsidR="00D215C4" w:rsidRPr="005D3F1D" w:rsidRDefault="00837377"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City</w:t>
            </w:r>
            <w:r w:rsidR="00D215C4" w:rsidRPr="005D3F1D">
              <w:rPr>
                <w:rFonts w:eastAsia="Times New Roman" w:cs="Times New Roman"/>
                <w:kern w:val="0"/>
                <w:sz w:val="18"/>
                <w:szCs w:val="18"/>
                <w:lang w:eastAsia="nb-NO"/>
                <w14:ligatures w14:val="none"/>
              </w:rPr>
              <w:t xml:space="preserve"> logistics</w:t>
            </w:r>
          </w:p>
        </w:tc>
        <w:tc>
          <w:tcPr>
            <w:tcW w:w="3988" w:type="dxa"/>
            <w:tcBorders>
              <w:top w:val="nil"/>
              <w:left w:val="nil"/>
              <w:bottom w:val="single" w:sz="8" w:space="0" w:color="auto"/>
              <w:right w:val="single" w:sz="8" w:space="0" w:color="auto"/>
            </w:tcBorders>
            <w:shd w:val="clear" w:color="auto" w:fill="auto"/>
            <w:vAlign w:val="center"/>
            <w:hideMark/>
          </w:tcPr>
          <w:p w14:paraId="0D92F1A0" w14:textId="4221F665"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 xml:space="preserve">The DT framework for urban logistics is divided into three main layers. The 'Physical World' represents the sensors and external entities such as Sensors and IoT Entities, City Operational Data, and exposed APIs. The middle layer (Data/Model Management System) consists of two main elements: the DIS (Data Ingestion System) and the MMS (Model Management System). The DIS manages contextual info from the physical world and semantic annotations or standard ontologies via the Semantic Manager. MMS integrates multiple simulation models, including the Model Library Manager, Scenario Manager, Model Integration and Orchestration, Simulation Configuration, and Simulation Environment. MMS uses </w:t>
            </w:r>
            <w:r w:rsidR="00837377" w:rsidRPr="005D3F1D">
              <w:rPr>
                <w:rFonts w:eastAsia="Times New Roman" w:cs="Times New Roman"/>
                <w:kern w:val="0"/>
                <w:sz w:val="18"/>
                <w:szCs w:val="18"/>
                <w:lang w:eastAsia="nb-NO"/>
                <w14:ligatures w14:val="none"/>
              </w:rPr>
              <w:t>containerisation</w:t>
            </w:r>
            <w:r w:rsidRPr="005D3F1D">
              <w:rPr>
                <w:rFonts w:eastAsia="Times New Roman" w:cs="Times New Roman"/>
                <w:kern w:val="0"/>
                <w:sz w:val="18"/>
                <w:szCs w:val="18"/>
                <w:lang w:eastAsia="nb-NO"/>
                <w14:ligatures w14:val="none"/>
              </w:rPr>
              <w:t xml:space="preserve"> and </w:t>
            </w:r>
            <w:r w:rsidR="00837377" w:rsidRPr="005D3F1D">
              <w:rPr>
                <w:rFonts w:eastAsia="Times New Roman" w:cs="Times New Roman"/>
                <w:kern w:val="0"/>
                <w:sz w:val="18"/>
                <w:szCs w:val="18"/>
                <w:lang w:eastAsia="nb-NO"/>
                <w14:ligatures w14:val="none"/>
              </w:rPr>
              <w:t>virtualisation</w:t>
            </w:r>
            <w:r w:rsidRPr="005D3F1D">
              <w:rPr>
                <w:rFonts w:eastAsia="Times New Roman" w:cs="Times New Roman"/>
                <w:kern w:val="0"/>
                <w:sz w:val="18"/>
                <w:szCs w:val="18"/>
                <w:lang w:eastAsia="nb-NO"/>
                <w14:ligatures w14:val="none"/>
              </w:rPr>
              <w:t xml:space="preserve"> for simulation execution. The decision support evaluates KPIs and recommends interventions based on scenario outcomes.</w:t>
            </w:r>
          </w:p>
        </w:tc>
        <w:tc>
          <w:tcPr>
            <w:tcW w:w="3874" w:type="dxa"/>
            <w:tcBorders>
              <w:top w:val="nil"/>
              <w:left w:val="nil"/>
              <w:bottom w:val="single" w:sz="8" w:space="0" w:color="auto"/>
              <w:right w:val="single" w:sz="8" w:space="0" w:color="auto"/>
            </w:tcBorders>
            <w:shd w:val="clear" w:color="auto" w:fill="auto"/>
            <w:vAlign w:val="center"/>
            <w:hideMark/>
          </w:tcPr>
          <w:p w14:paraId="594C40BE" w14:textId="5ACB03BA"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 xml:space="preserve">There is a need to manage and integrate several simulation models in a given scenario. Consequently, a model library (MLib) with a flexible approach is needed to </w:t>
            </w:r>
            <w:r w:rsidR="00837377" w:rsidRPr="005D3F1D">
              <w:rPr>
                <w:rFonts w:eastAsia="Times New Roman" w:cs="Times New Roman"/>
                <w:kern w:val="0"/>
                <w:sz w:val="18"/>
                <w:szCs w:val="18"/>
                <w:lang w:eastAsia="nb-NO"/>
                <w14:ligatures w14:val="none"/>
              </w:rPr>
              <w:t>categorise</w:t>
            </w:r>
            <w:r w:rsidRPr="005D3F1D">
              <w:rPr>
                <w:rFonts w:eastAsia="Times New Roman" w:cs="Times New Roman"/>
                <w:kern w:val="0"/>
                <w:sz w:val="18"/>
                <w:szCs w:val="18"/>
                <w:lang w:eastAsia="nb-NO"/>
                <w14:ligatures w14:val="none"/>
              </w:rPr>
              <w:t xml:space="preserve"> the urban freight system models, describe them, and</w:t>
            </w:r>
            <w:r w:rsidR="00837377" w:rsidRPr="005D3F1D">
              <w:rPr>
                <w:rFonts w:eastAsia="Times New Roman" w:cs="Times New Roman"/>
                <w:kern w:val="0"/>
                <w:sz w:val="18"/>
                <w:szCs w:val="18"/>
                <w:lang w:eastAsia="nb-NO"/>
                <w14:ligatures w14:val="none"/>
              </w:rPr>
              <w:t>,</w:t>
            </w:r>
            <w:r w:rsidRPr="005D3F1D">
              <w:rPr>
                <w:rFonts w:eastAsia="Times New Roman" w:cs="Times New Roman"/>
                <w:kern w:val="0"/>
                <w:sz w:val="18"/>
                <w:szCs w:val="18"/>
                <w:lang w:eastAsia="nb-NO"/>
                <w14:ligatures w14:val="none"/>
              </w:rPr>
              <w:t xml:space="preserve"> most importantly, provide a means to handle all the </w:t>
            </w:r>
            <w:r w:rsidR="00A162B1" w:rsidRPr="005D3F1D">
              <w:rPr>
                <w:rFonts w:eastAsia="Times New Roman" w:cs="Times New Roman"/>
                <w:kern w:val="0"/>
                <w:sz w:val="18"/>
                <w:szCs w:val="18"/>
                <w:lang w:eastAsia="nb-NO"/>
                <w14:ligatures w14:val="none"/>
              </w:rPr>
              <w:t>necessary transformations</w:t>
            </w:r>
            <w:r w:rsidRPr="005D3F1D">
              <w:rPr>
                <w:rFonts w:eastAsia="Times New Roman" w:cs="Times New Roman"/>
                <w:kern w:val="0"/>
                <w:sz w:val="18"/>
                <w:szCs w:val="18"/>
                <w:lang w:eastAsia="nb-NO"/>
                <w14:ligatures w14:val="none"/>
              </w:rPr>
              <w:t xml:space="preserve"> to transform the outputs of a model into another one. The models in the MLib were further </w:t>
            </w:r>
            <w:r w:rsidR="00A162B1" w:rsidRPr="005D3F1D">
              <w:rPr>
                <w:rFonts w:eastAsia="Times New Roman" w:cs="Times New Roman"/>
                <w:kern w:val="0"/>
                <w:sz w:val="18"/>
                <w:szCs w:val="18"/>
                <w:lang w:eastAsia="nb-NO"/>
                <w14:ligatures w14:val="none"/>
              </w:rPr>
              <w:t>categorised</w:t>
            </w:r>
            <w:r w:rsidRPr="005D3F1D">
              <w:rPr>
                <w:rFonts w:eastAsia="Times New Roman" w:cs="Times New Roman"/>
                <w:kern w:val="0"/>
                <w:sz w:val="18"/>
                <w:szCs w:val="18"/>
                <w:lang w:eastAsia="nb-NO"/>
                <w14:ligatures w14:val="none"/>
              </w:rPr>
              <w:t xml:space="preserve"> according to their method, such as </w:t>
            </w:r>
            <w:r w:rsidR="00A162B1" w:rsidRPr="005D3F1D">
              <w:rPr>
                <w:rFonts w:eastAsia="Times New Roman" w:cs="Times New Roman"/>
                <w:kern w:val="0"/>
                <w:sz w:val="18"/>
                <w:szCs w:val="18"/>
                <w:lang w:eastAsia="nb-NO"/>
                <w14:ligatures w14:val="none"/>
              </w:rPr>
              <w:t>optimisation</w:t>
            </w:r>
            <w:r w:rsidRPr="005D3F1D">
              <w:rPr>
                <w:rFonts w:eastAsia="Times New Roman" w:cs="Times New Roman"/>
                <w:kern w:val="0"/>
                <w:sz w:val="18"/>
                <w:szCs w:val="18"/>
                <w:lang w:eastAsia="nb-NO"/>
                <w14:ligatures w14:val="none"/>
              </w:rPr>
              <w:t xml:space="preserve">, demand models, network models, </w:t>
            </w:r>
            <w:r w:rsidR="00A162B1" w:rsidRPr="005D3F1D">
              <w:rPr>
                <w:rFonts w:eastAsia="Times New Roman" w:cs="Times New Roman"/>
                <w:kern w:val="0"/>
                <w:sz w:val="18"/>
                <w:szCs w:val="18"/>
                <w:lang w:eastAsia="nb-NO"/>
                <w14:ligatures w14:val="none"/>
              </w:rPr>
              <w:t>Agent-based</w:t>
            </w:r>
            <w:r w:rsidRPr="005D3F1D">
              <w:rPr>
                <w:rFonts w:eastAsia="Times New Roman" w:cs="Times New Roman"/>
                <w:kern w:val="0"/>
                <w:sz w:val="18"/>
                <w:szCs w:val="18"/>
                <w:lang w:eastAsia="nb-NO"/>
                <w14:ligatures w14:val="none"/>
              </w:rPr>
              <w:t xml:space="preserve"> models, impact assessment, and routing models. A meta-model helps select a model specific to a scenario.</w:t>
            </w:r>
          </w:p>
        </w:tc>
        <w:tc>
          <w:tcPr>
            <w:tcW w:w="3710" w:type="dxa"/>
            <w:tcBorders>
              <w:top w:val="nil"/>
              <w:left w:val="nil"/>
              <w:bottom w:val="single" w:sz="8" w:space="0" w:color="auto"/>
              <w:right w:val="single" w:sz="8" w:space="0" w:color="auto"/>
            </w:tcBorders>
            <w:shd w:val="clear" w:color="auto" w:fill="auto"/>
            <w:vAlign w:val="center"/>
            <w:hideMark/>
          </w:tcPr>
          <w:p w14:paraId="5D5CAD03" w14:textId="1DEC85BF" w:rsidR="00D215C4" w:rsidRPr="005D3F1D" w:rsidRDefault="00A162B1"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Using</w:t>
            </w:r>
            <w:r w:rsidR="00D215C4" w:rsidRPr="005D3F1D">
              <w:rPr>
                <w:rFonts w:eastAsia="Times New Roman" w:cs="Times New Roman"/>
                <w:kern w:val="0"/>
                <w:sz w:val="18"/>
                <w:szCs w:val="18"/>
                <w:lang w:eastAsia="nb-NO"/>
                <w14:ligatures w14:val="none"/>
              </w:rPr>
              <w:t xml:space="preserve"> a generic framework to enable DTs: Generic business process and case scenario applications that use specific models from a model library fill the lack of frameworks for model orchestration, data transformation, and merging. This enables the bidirectional exchange of physical and virtual data, </w:t>
            </w:r>
            <w:r w:rsidR="00202E20" w:rsidRPr="005D3F1D">
              <w:rPr>
                <w:rFonts w:eastAsia="Times New Roman" w:cs="Times New Roman"/>
                <w:kern w:val="0"/>
                <w:sz w:val="18"/>
                <w:szCs w:val="18"/>
                <w:lang w:eastAsia="nb-NO"/>
                <w14:ligatures w14:val="none"/>
              </w:rPr>
              <w:t>compromising DT technology adoption</w:t>
            </w:r>
            <w:r w:rsidR="00D215C4" w:rsidRPr="005D3F1D">
              <w:rPr>
                <w:rFonts w:eastAsia="Times New Roman" w:cs="Times New Roman"/>
                <w:kern w:val="0"/>
                <w:sz w:val="18"/>
                <w:szCs w:val="18"/>
                <w:lang w:eastAsia="nb-NO"/>
                <w14:ligatures w14:val="none"/>
              </w:rPr>
              <w:t xml:space="preserve"> for cities.</w:t>
            </w:r>
          </w:p>
        </w:tc>
      </w:tr>
      <w:tr w:rsidR="00085AA1" w:rsidRPr="005D3F1D" w14:paraId="687B5F0A" w14:textId="77777777" w:rsidTr="00D215C4">
        <w:trPr>
          <w:trHeight w:val="3330"/>
        </w:trPr>
        <w:tc>
          <w:tcPr>
            <w:tcW w:w="930" w:type="dxa"/>
            <w:tcBorders>
              <w:top w:val="nil"/>
              <w:left w:val="single" w:sz="8" w:space="0" w:color="auto"/>
              <w:bottom w:val="single" w:sz="8" w:space="0" w:color="auto"/>
              <w:right w:val="single" w:sz="8" w:space="0" w:color="auto"/>
            </w:tcBorders>
            <w:shd w:val="clear" w:color="auto" w:fill="auto"/>
            <w:vAlign w:val="center"/>
            <w:hideMark/>
          </w:tcPr>
          <w:p w14:paraId="35D2613C" w14:textId="77777777" w:rsidR="00D215C4" w:rsidRPr="005D3F1D" w:rsidRDefault="00D215C4" w:rsidP="00D215C4">
            <w:pPr>
              <w:spacing w:after="0" w:line="240" w:lineRule="auto"/>
              <w:jc w:val="right"/>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16</w:t>
            </w:r>
          </w:p>
        </w:tc>
        <w:tc>
          <w:tcPr>
            <w:tcW w:w="961" w:type="dxa"/>
            <w:tcBorders>
              <w:top w:val="nil"/>
              <w:left w:val="nil"/>
              <w:bottom w:val="single" w:sz="8" w:space="0" w:color="auto"/>
              <w:right w:val="single" w:sz="8" w:space="0" w:color="auto"/>
            </w:tcBorders>
            <w:shd w:val="clear" w:color="auto" w:fill="auto"/>
            <w:vAlign w:val="center"/>
            <w:hideMark/>
          </w:tcPr>
          <w:p w14:paraId="62E918AE" w14:textId="683AEB83" w:rsidR="00D215C4" w:rsidRPr="005D3F1D" w:rsidRDefault="00464EEF"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fldChar w:fldCharType="begin" w:fldLock="1"/>
            </w:r>
            <w:r w:rsidR="00085AA1" w:rsidRPr="005D3F1D">
              <w:rPr>
                <w:rFonts w:eastAsia="Times New Roman" w:cs="Times New Roman"/>
                <w:kern w:val="0"/>
                <w:sz w:val="18"/>
                <w:szCs w:val="18"/>
                <w:lang w:eastAsia="nb-NO"/>
                <w14:ligatures w14:val="none"/>
              </w:rPr>
              <w:instrText>ADDIN CSL_CITATION {"citationItems":[{"id":"ITEM-1","itemData":{"DOI":"10.1016/j.trip.2023.100954","ISSN":"25901982","abstract":"This commentary examines the implications of metaverse technology on transportation services in the real world. While metaverse technology has successfully replicated various activities, including fashion, banking, tourism, and retail, in the virtual world, its practical application in transportation in the real world faces significant challenges. This paper questions whether the physical involvement required in transportation, the limited interest in metaverse technology, and the need for immersiveness present significant limitations for extending transportation into the metaverse. The paper concludes that although it may be challenging to integrate metaverse technology into transportation systems, it presents considerable possibilities and opportunities that require substantial investment in the design of the digital twin. However, the practical activity of transportation presents significant challenges. This paper aims to initiate a conversation around metaverse technology and transportation to challenge existing norms and offer a practical and meaningful call to action for the transport research community. This paper contributes to the ongoing discourse on integrating metaverse technology into transportation systems.","author":[{"dropping-particle":"","family":"Mogaji","given":"Emmanuel","non-dropping-particle":"","parse-names":false,"suffix":""}],"container-title":"Transportation Research Interdisciplinary Perspectives","id":"ITEM-1","issue":"October","issued":{"date-parts":[["2023"]]},"page":"100954","publisher":"Elsevier Ltd","title":"Metaverse influence on transportation: A mission impossible?","type":"article-journal","volume":"22"},"uris":["http://www.mendeley.com/documents/?uuid=639e2064-c318-480d-9246-f6b9258cb190"]}],"mendeley":{"formattedCitation":"(Mogaji, 2023)","plainTextFormattedCitation":"(Mogaji, 2023)","previouslyFormattedCitation":"(Mogaji, 2023)"},"properties":{"noteIndex":0},"schema":"https://github.com/citation-style-language/schema/raw/master/csl-citation.json"}</w:instrText>
            </w:r>
            <w:r w:rsidRPr="005D3F1D">
              <w:rPr>
                <w:rFonts w:eastAsia="Times New Roman" w:cs="Times New Roman"/>
                <w:kern w:val="0"/>
                <w:sz w:val="18"/>
                <w:szCs w:val="18"/>
                <w:lang w:eastAsia="nb-NO"/>
                <w14:ligatures w14:val="none"/>
              </w:rPr>
              <w:fldChar w:fldCharType="separate"/>
            </w:r>
            <w:r w:rsidRPr="005D3F1D">
              <w:rPr>
                <w:rFonts w:eastAsia="Times New Roman" w:cs="Times New Roman"/>
                <w:noProof/>
                <w:kern w:val="0"/>
                <w:sz w:val="18"/>
                <w:szCs w:val="18"/>
                <w:lang w:eastAsia="nb-NO"/>
                <w14:ligatures w14:val="none"/>
              </w:rPr>
              <w:t>(Mogaji, 2023)</w:t>
            </w:r>
            <w:r w:rsidRPr="005D3F1D">
              <w:rPr>
                <w:rFonts w:eastAsia="Times New Roman" w:cs="Times New Roman"/>
                <w:kern w:val="0"/>
                <w:sz w:val="18"/>
                <w:szCs w:val="18"/>
                <w:lang w:eastAsia="nb-NO"/>
                <w14:ligatures w14:val="none"/>
              </w:rPr>
              <w:fldChar w:fldCharType="end"/>
            </w:r>
          </w:p>
        </w:tc>
        <w:tc>
          <w:tcPr>
            <w:tcW w:w="934" w:type="dxa"/>
            <w:tcBorders>
              <w:top w:val="nil"/>
              <w:left w:val="nil"/>
              <w:bottom w:val="single" w:sz="8" w:space="0" w:color="auto"/>
              <w:right w:val="single" w:sz="8" w:space="0" w:color="auto"/>
            </w:tcBorders>
            <w:shd w:val="clear" w:color="auto" w:fill="auto"/>
            <w:vAlign w:val="center"/>
            <w:hideMark/>
          </w:tcPr>
          <w:p w14:paraId="2364BBE8" w14:textId="77777777" w:rsidR="00D215C4" w:rsidRPr="005D3F1D" w:rsidRDefault="00D215C4" w:rsidP="00D215C4">
            <w:pPr>
              <w:spacing w:after="0" w:line="240" w:lineRule="auto"/>
              <w:jc w:val="right"/>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2023</w:t>
            </w:r>
          </w:p>
        </w:tc>
        <w:tc>
          <w:tcPr>
            <w:tcW w:w="1387" w:type="dxa"/>
            <w:tcBorders>
              <w:top w:val="nil"/>
              <w:left w:val="nil"/>
              <w:bottom w:val="single" w:sz="8" w:space="0" w:color="auto"/>
              <w:right w:val="single" w:sz="8" w:space="0" w:color="auto"/>
            </w:tcBorders>
            <w:shd w:val="clear" w:color="auto" w:fill="auto"/>
            <w:vAlign w:val="center"/>
            <w:hideMark/>
          </w:tcPr>
          <w:p w14:paraId="6A896DF3"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Transportation Research Interdisciplinary Perspectives</w:t>
            </w:r>
          </w:p>
        </w:tc>
        <w:tc>
          <w:tcPr>
            <w:tcW w:w="1098" w:type="dxa"/>
            <w:tcBorders>
              <w:top w:val="nil"/>
              <w:left w:val="nil"/>
              <w:bottom w:val="single" w:sz="8" w:space="0" w:color="auto"/>
              <w:right w:val="single" w:sz="8" w:space="0" w:color="auto"/>
            </w:tcBorders>
            <w:shd w:val="clear" w:color="auto" w:fill="auto"/>
            <w:vAlign w:val="center"/>
            <w:hideMark/>
          </w:tcPr>
          <w:p w14:paraId="354BE5BC" w14:textId="1E0A2E90"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 xml:space="preserve">Commentary and </w:t>
            </w:r>
            <w:r w:rsidR="00240583" w:rsidRPr="005D3F1D">
              <w:rPr>
                <w:rFonts w:eastAsia="Times New Roman" w:cs="Times New Roman"/>
                <w:kern w:val="0"/>
                <w:sz w:val="18"/>
                <w:szCs w:val="18"/>
                <w:lang w:eastAsia="nb-NO"/>
                <w14:ligatures w14:val="none"/>
              </w:rPr>
              <w:t>discussion-based</w:t>
            </w:r>
          </w:p>
        </w:tc>
        <w:tc>
          <w:tcPr>
            <w:tcW w:w="1092" w:type="dxa"/>
            <w:tcBorders>
              <w:top w:val="nil"/>
              <w:left w:val="nil"/>
              <w:bottom w:val="single" w:sz="8" w:space="0" w:color="auto"/>
              <w:right w:val="single" w:sz="8" w:space="0" w:color="auto"/>
            </w:tcBorders>
            <w:shd w:val="clear" w:color="auto" w:fill="auto"/>
            <w:vAlign w:val="center"/>
            <w:hideMark/>
          </w:tcPr>
          <w:p w14:paraId="3BB92AB3"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Journal article</w:t>
            </w:r>
          </w:p>
        </w:tc>
        <w:tc>
          <w:tcPr>
            <w:tcW w:w="955" w:type="dxa"/>
            <w:tcBorders>
              <w:top w:val="nil"/>
              <w:left w:val="nil"/>
              <w:bottom w:val="single" w:sz="8" w:space="0" w:color="auto"/>
              <w:right w:val="single" w:sz="8" w:space="0" w:color="auto"/>
            </w:tcBorders>
            <w:shd w:val="clear" w:color="auto" w:fill="auto"/>
            <w:vAlign w:val="center"/>
            <w:hideMark/>
          </w:tcPr>
          <w:p w14:paraId="49A7E0DB"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Not mentioned</w:t>
            </w:r>
          </w:p>
        </w:tc>
        <w:tc>
          <w:tcPr>
            <w:tcW w:w="955" w:type="dxa"/>
            <w:tcBorders>
              <w:top w:val="nil"/>
              <w:left w:val="nil"/>
              <w:bottom w:val="single" w:sz="8" w:space="0" w:color="auto"/>
              <w:right w:val="single" w:sz="8" w:space="0" w:color="auto"/>
            </w:tcBorders>
            <w:shd w:val="clear" w:color="auto" w:fill="auto"/>
            <w:vAlign w:val="center"/>
            <w:hideMark/>
          </w:tcPr>
          <w:p w14:paraId="486A0481"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Not mentioned</w:t>
            </w:r>
          </w:p>
        </w:tc>
        <w:tc>
          <w:tcPr>
            <w:tcW w:w="1676" w:type="dxa"/>
            <w:tcBorders>
              <w:top w:val="nil"/>
              <w:left w:val="nil"/>
              <w:bottom w:val="single" w:sz="8" w:space="0" w:color="auto"/>
              <w:right w:val="single" w:sz="8" w:space="0" w:color="auto"/>
            </w:tcBorders>
            <w:shd w:val="clear" w:color="auto" w:fill="auto"/>
            <w:vAlign w:val="center"/>
            <w:hideMark/>
          </w:tcPr>
          <w:p w14:paraId="263BA5A0"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Metaverse in transportation</w:t>
            </w:r>
          </w:p>
        </w:tc>
        <w:tc>
          <w:tcPr>
            <w:tcW w:w="3988" w:type="dxa"/>
            <w:tcBorders>
              <w:top w:val="nil"/>
              <w:left w:val="nil"/>
              <w:bottom w:val="single" w:sz="8" w:space="0" w:color="auto"/>
              <w:right w:val="single" w:sz="8" w:space="0" w:color="auto"/>
            </w:tcBorders>
            <w:shd w:val="clear" w:color="auto" w:fill="auto"/>
            <w:vAlign w:val="center"/>
            <w:hideMark/>
          </w:tcPr>
          <w:p w14:paraId="594DC004" w14:textId="6AA5CFEC"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 xml:space="preserve">The </w:t>
            </w:r>
            <w:r w:rsidR="00B43EB1" w:rsidRPr="005D3F1D">
              <w:rPr>
                <w:rFonts w:eastAsia="Times New Roman" w:cs="Times New Roman"/>
                <w:kern w:val="0"/>
                <w:sz w:val="18"/>
                <w:szCs w:val="18"/>
                <w:lang w:eastAsia="nb-NO"/>
                <w14:ligatures w14:val="none"/>
              </w:rPr>
              <w:t xml:space="preserve">metaverse's enormous prospect is the ability to replicate what is happening in the real </w:t>
            </w:r>
            <w:r w:rsidR="00596C9B" w:rsidRPr="005D3F1D">
              <w:rPr>
                <w:rFonts w:eastAsia="Times New Roman" w:cs="Times New Roman"/>
                <w:kern w:val="0"/>
                <w:sz w:val="18"/>
                <w:szCs w:val="18"/>
                <w:lang w:eastAsia="nb-NO"/>
                <w14:ligatures w14:val="none"/>
              </w:rPr>
              <w:t>and</w:t>
            </w:r>
            <w:r w:rsidR="00B43EB1" w:rsidRPr="005D3F1D">
              <w:rPr>
                <w:rFonts w:eastAsia="Times New Roman" w:cs="Times New Roman"/>
                <w:kern w:val="0"/>
                <w:sz w:val="18"/>
                <w:szCs w:val="18"/>
                <w:lang w:eastAsia="nb-NO"/>
                <w14:ligatures w14:val="none"/>
              </w:rPr>
              <w:t xml:space="preserve"> virtual world</w:t>
            </w:r>
            <w:r w:rsidRPr="005D3F1D">
              <w:rPr>
                <w:rFonts w:eastAsia="Times New Roman" w:cs="Times New Roman"/>
                <w:kern w:val="0"/>
                <w:sz w:val="18"/>
                <w:szCs w:val="18"/>
                <w:lang w:eastAsia="nb-NO"/>
                <w14:ligatures w14:val="none"/>
              </w:rPr>
              <w:t>, allowing users to interact with it in various ways.</w:t>
            </w:r>
            <w:r w:rsidR="00202E20" w:rsidRPr="005D3F1D">
              <w:rPr>
                <w:rFonts w:eastAsia="Times New Roman" w:cs="Times New Roman"/>
                <w:kern w:val="0"/>
                <w:sz w:val="18"/>
                <w:szCs w:val="18"/>
                <w:lang w:eastAsia="nb-NO"/>
                <w14:ligatures w14:val="none"/>
              </w:rPr>
              <w:t xml:space="preserve"> </w:t>
            </w:r>
            <w:r w:rsidRPr="005D3F1D">
              <w:rPr>
                <w:rFonts w:eastAsia="Times New Roman" w:cs="Times New Roman"/>
                <w:kern w:val="0"/>
                <w:sz w:val="18"/>
                <w:szCs w:val="18"/>
                <w:lang w:eastAsia="nb-NO"/>
                <w14:ligatures w14:val="none"/>
              </w:rPr>
              <w:t>This concept of replication is known as the digital twin. The digital twin created by the metaverse is a highly detailed, three-dimensional replica of the physical world, complete with buildings, landscapes, and other elements that make up our daily lives</w:t>
            </w:r>
            <w:r w:rsidR="00202E20" w:rsidRPr="005D3F1D">
              <w:rPr>
                <w:rFonts w:eastAsia="Times New Roman" w:cs="Times New Roman"/>
                <w:kern w:val="0"/>
                <w:sz w:val="18"/>
                <w:szCs w:val="18"/>
                <w:lang w:eastAsia="nb-NO"/>
                <w14:ligatures w14:val="none"/>
              </w:rPr>
              <w:t>.</w:t>
            </w:r>
          </w:p>
        </w:tc>
        <w:tc>
          <w:tcPr>
            <w:tcW w:w="3874" w:type="dxa"/>
            <w:tcBorders>
              <w:top w:val="nil"/>
              <w:left w:val="nil"/>
              <w:bottom w:val="single" w:sz="8" w:space="0" w:color="auto"/>
              <w:right w:val="single" w:sz="8" w:space="0" w:color="auto"/>
            </w:tcBorders>
            <w:shd w:val="clear" w:color="auto" w:fill="auto"/>
            <w:vAlign w:val="center"/>
            <w:hideMark/>
          </w:tcPr>
          <w:p w14:paraId="16CC51F1"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Not discussed</w:t>
            </w:r>
          </w:p>
        </w:tc>
        <w:tc>
          <w:tcPr>
            <w:tcW w:w="3710" w:type="dxa"/>
            <w:tcBorders>
              <w:top w:val="nil"/>
              <w:left w:val="nil"/>
              <w:bottom w:val="single" w:sz="8" w:space="0" w:color="auto"/>
              <w:right w:val="single" w:sz="8" w:space="0" w:color="auto"/>
            </w:tcBorders>
            <w:shd w:val="clear" w:color="auto" w:fill="auto"/>
            <w:vAlign w:val="center"/>
            <w:hideMark/>
          </w:tcPr>
          <w:p w14:paraId="37704106" w14:textId="4C3DAC52"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Metaverse can impact why people travel. Using the metaverse’s data analytics capabilities</w:t>
            </w:r>
            <w:r w:rsidR="00202E20" w:rsidRPr="005D3F1D">
              <w:rPr>
                <w:rFonts w:eastAsia="Times New Roman" w:cs="Times New Roman"/>
                <w:kern w:val="0"/>
                <w:sz w:val="18"/>
                <w:szCs w:val="18"/>
                <w:lang w:eastAsia="nb-NO"/>
                <w14:ligatures w14:val="none"/>
              </w:rPr>
              <w:t>, transportation planners can monitor real-time environmental impacts, leading to more effective strategies for reducing emissions</w:t>
            </w:r>
            <w:r w:rsidRPr="005D3F1D">
              <w:rPr>
                <w:rFonts w:eastAsia="Times New Roman" w:cs="Times New Roman"/>
                <w:kern w:val="0"/>
                <w:sz w:val="18"/>
                <w:szCs w:val="18"/>
                <w:lang w:eastAsia="nb-NO"/>
                <w14:ligatures w14:val="none"/>
              </w:rPr>
              <w:t>, optimising energy consumption, and promoting sustainable transportation solutions. DTs can serve multiple purposes, enabling scenario planning, training exercises, and even advanced navigation within transportation terminals or hubs within the metaverse, streamlining the travel experience</w:t>
            </w:r>
            <w:r w:rsidR="00A30772" w:rsidRPr="005D3F1D">
              <w:rPr>
                <w:rFonts w:eastAsia="Times New Roman" w:cs="Times New Roman"/>
                <w:kern w:val="0"/>
                <w:sz w:val="18"/>
                <w:szCs w:val="18"/>
                <w:lang w:eastAsia="nb-NO"/>
                <w14:ligatures w14:val="none"/>
              </w:rPr>
              <w:t>.</w:t>
            </w:r>
          </w:p>
        </w:tc>
      </w:tr>
      <w:tr w:rsidR="00085AA1" w:rsidRPr="005D3F1D" w14:paraId="7E341D7E" w14:textId="77777777" w:rsidTr="008E37B8">
        <w:trPr>
          <w:trHeight w:val="3458"/>
        </w:trPr>
        <w:tc>
          <w:tcPr>
            <w:tcW w:w="930" w:type="dxa"/>
            <w:tcBorders>
              <w:top w:val="nil"/>
              <w:left w:val="single" w:sz="8" w:space="0" w:color="auto"/>
              <w:bottom w:val="single" w:sz="8" w:space="0" w:color="auto"/>
              <w:right w:val="single" w:sz="8" w:space="0" w:color="auto"/>
            </w:tcBorders>
            <w:shd w:val="clear" w:color="auto" w:fill="auto"/>
            <w:vAlign w:val="center"/>
            <w:hideMark/>
          </w:tcPr>
          <w:p w14:paraId="5FF9F6FF" w14:textId="77777777" w:rsidR="00D215C4" w:rsidRPr="005D3F1D" w:rsidRDefault="00D215C4" w:rsidP="00D215C4">
            <w:pPr>
              <w:spacing w:after="0" w:line="240" w:lineRule="auto"/>
              <w:jc w:val="right"/>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17</w:t>
            </w:r>
          </w:p>
        </w:tc>
        <w:tc>
          <w:tcPr>
            <w:tcW w:w="961" w:type="dxa"/>
            <w:tcBorders>
              <w:top w:val="nil"/>
              <w:left w:val="nil"/>
              <w:bottom w:val="single" w:sz="8" w:space="0" w:color="auto"/>
              <w:right w:val="single" w:sz="8" w:space="0" w:color="auto"/>
            </w:tcBorders>
            <w:shd w:val="clear" w:color="auto" w:fill="auto"/>
            <w:vAlign w:val="center"/>
            <w:hideMark/>
          </w:tcPr>
          <w:p w14:paraId="138571DA" w14:textId="40C1A527" w:rsidR="00D215C4" w:rsidRPr="005D3F1D" w:rsidRDefault="00085AA1"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fldChar w:fldCharType="begin" w:fldLock="1"/>
            </w:r>
            <w:r w:rsidRPr="005D3F1D">
              <w:rPr>
                <w:rFonts w:eastAsia="Times New Roman" w:cs="Times New Roman"/>
                <w:kern w:val="0"/>
                <w:sz w:val="18"/>
                <w:szCs w:val="18"/>
                <w:lang w:eastAsia="nb-NO"/>
                <w14:ligatures w14:val="none"/>
              </w:rPr>
              <w:instrText>ADDIN CSL_CITATION {"citationItems":[{"id":"ITEM-1","itemData":{"DOI":"10.1016/B978-0-12-820717-8.00007-5","ISBN":"9780128207178","abstract":"… Digital Twin represents the real situation into a digital model, … Therefore, we propose a Digital Twin service framework … In conclusion, the Digital-Twin service framework has told a …","author":[{"dropping-particle":"","family":"Semanjski","given":"I.C.","non-dropping-particle":"","parse-names":false,"suffix":""}],"container-title":"Smart urban mobility: transport planning in the age of big data and digital twins","id":"ITEM-1","issued":{"date-parts":[["2023"]]},"page":"223-238","publisher":"Elsevier Science","title":"Digital Twin","type":"chapter"},"uris":["http://www.mendeley.com/documents/?uuid=b922eb4b-49b8-488a-a6ad-6d5c741e2d18"]}],"mendeley":{"formattedCitation":"(Semanjski, 2023)","plainTextFormattedCitation":"(Semanjski, 2023)","previouslyFormattedCitation":"(Semanjski, 2023)"},"properties":{"noteIndex":0},"schema":"https://github.com/citation-style-language/schema/raw/master/csl-citation.json"}</w:instrText>
            </w:r>
            <w:r w:rsidRPr="005D3F1D">
              <w:rPr>
                <w:rFonts w:eastAsia="Times New Roman" w:cs="Times New Roman"/>
                <w:kern w:val="0"/>
                <w:sz w:val="18"/>
                <w:szCs w:val="18"/>
                <w:lang w:eastAsia="nb-NO"/>
                <w14:ligatures w14:val="none"/>
              </w:rPr>
              <w:fldChar w:fldCharType="separate"/>
            </w:r>
            <w:r w:rsidRPr="005D3F1D">
              <w:rPr>
                <w:rFonts w:eastAsia="Times New Roman" w:cs="Times New Roman"/>
                <w:noProof/>
                <w:kern w:val="0"/>
                <w:sz w:val="18"/>
                <w:szCs w:val="18"/>
                <w:lang w:eastAsia="nb-NO"/>
                <w14:ligatures w14:val="none"/>
              </w:rPr>
              <w:t>(Semanjski, 2023)</w:t>
            </w:r>
            <w:r w:rsidRPr="005D3F1D">
              <w:rPr>
                <w:rFonts w:eastAsia="Times New Roman" w:cs="Times New Roman"/>
                <w:kern w:val="0"/>
                <w:sz w:val="18"/>
                <w:szCs w:val="18"/>
                <w:lang w:eastAsia="nb-NO"/>
                <w14:ligatures w14:val="none"/>
              </w:rPr>
              <w:fldChar w:fldCharType="end"/>
            </w:r>
          </w:p>
        </w:tc>
        <w:tc>
          <w:tcPr>
            <w:tcW w:w="934" w:type="dxa"/>
            <w:tcBorders>
              <w:top w:val="nil"/>
              <w:left w:val="nil"/>
              <w:bottom w:val="single" w:sz="8" w:space="0" w:color="auto"/>
              <w:right w:val="single" w:sz="8" w:space="0" w:color="auto"/>
            </w:tcBorders>
            <w:shd w:val="clear" w:color="auto" w:fill="auto"/>
            <w:vAlign w:val="center"/>
            <w:hideMark/>
          </w:tcPr>
          <w:p w14:paraId="016D6A2D" w14:textId="77777777" w:rsidR="00D215C4" w:rsidRPr="005D3F1D" w:rsidRDefault="00D215C4" w:rsidP="00D215C4">
            <w:pPr>
              <w:spacing w:after="0" w:line="240" w:lineRule="auto"/>
              <w:jc w:val="right"/>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2023</w:t>
            </w:r>
          </w:p>
        </w:tc>
        <w:tc>
          <w:tcPr>
            <w:tcW w:w="1387" w:type="dxa"/>
            <w:tcBorders>
              <w:top w:val="nil"/>
              <w:left w:val="nil"/>
              <w:bottom w:val="single" w:sz="8" w:space="0" w:color="auto"/>
              <w:right w:val="single" w:sz="8" w:space="0" w:color="auto"/>
            </w:tcBorders>
            <w:shd w:val="clear" w:color="auto" w:fill="auto"/>
            <w:vAlign w:val="center"/>
            <w:hideMark/>
          </w:tcPr>
          <w:p w14:paraId="5D8EF9BE"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Smart urban mobility: transport planning in the age of big data and digital twins</w:t>
            </w:r>
          </w:p>
        </w:tc>
        <w:tc>
          <w:tcPr>
            <w:tcW w:w="1098" w:type="dxa"/>
            <w:tcBorders>
              <w:top w:val="nil"/>
              <w:left w:val="nil"/>
              <w:bottom w:val="single" w:sz="8" w:space="0" w:color="auto"/>
              <w:right w:val="single" w:sz="8" w:space="0" w:color="auto"/>
            </w:tcBorders>
            <w:shd w:val="clear" w:color="auto" w:fill="auto"/>
            <w:vAlign w:val="center"/>
            <w:hideMark/>
          </w:tcPr>
          <w:p w14:paraId="510FCD1C"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Discussion based</w:t>
            </w:r>
          </w:p>
        </w:tc>
        <w:tc>
          <w:tcPr>
            <w:tcW w:w="1092" w:type="dxa"/>
            <w:tcBorders>
              <w:top w:val="nil"/>
              <w:left w:val="nil"/>
              <w:bottom w:val="single" w:sz="8" w:space="0" w:color="auto"/>
              <w:right w:val="single" w:sz="8" w:space="0" w:color="auto"/>
            </w:tcBorders>
            <w:shd w:val="clear" w:color="auto" w:fill="auto"/>
            <w:vAlign w:val="center"/>
            <w:hideMark/>
          </w:tcPr>
          <w:p w14:paraId="663C7D5E"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Book chapter</w:t>
            </w:r>
          </w:p>
        </w:tc>
        <w:tc>
          <w:tcPr>
            <w:tcW w:w="955" w:type="dxa"/>
            <w:tcBorders>
              <w:top w:val="nil"/>
              <w:left w:val="nil"/>
              <w:bottom w:val="single" w:sz="8" w:space="0" w:color="auto"/>
              <w:right w:val="single" w:sz="8" w:space="0" w:color="auto"/>
            </w:tcBorders>
            <w:shd w:val="clear" w:color="auto" w:fill="auto"/>
            <w:vAlign w:val="center"/>
            <w:hideMark/>
          </w:tcPr>
          <w:p w14:paraId="39A262F4"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Not mentioned</w:t>
            </w:r>
          </w:p>
        </w:tc>
        <w:tc>
          <w:tcPr>
            <w:tcW w:w="955" w:type="dxa"/>
            <w:tcBorders>
              <w:top w:val="nil"/>
              <w:left w:val="nil"/>
              <w:bottom w:val="single" w:sz="8" w:space="0" w:color="auto"/>
              <w:right w:val="single" w:sz="8" w:space="0" w:color="auto"/>
            </w:tcBorders>
            <w:shd w:val="clear" w:color="auto" w:fill="auto"/>
            <w:vAlign w:val="center"/>
            <w:hideMark/>
          </w:tcPr>
          <w:p w14:paraId="25BB0262"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Not mentioned</w:t>
            </w:r>
          </w:p>
        </w:tc>
        <w:tc>
          <w:tcPr>
            <w:tcW w:w="1676" w:type="dxa"/>
            <w:tcBorders>
              <w:top w:val="nil"/>
              <w:left w:val="nil"/>
              <w:bottom w:val="single" w:sz="8" w:space="0" w:color="auto"/>
              <w:right w:val="single" w:sz="8" w:space="0" w:color="auto"/>
            </w:tcBorders>
            <w:shd w:val="clear" w:color="auto" w:fill="auto"/>
            <w:vAlign w:val="center"/>
            <w:hideMark/>
          </w:tcPr>
          <w:p w14:paraId="125737FB" w14:textId="0C8FF98D"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 xml:space="preserve">General overview of </w:t>
            </w:r>
            <w:r w:rsidR="00202E20" w:rsidRPr="005D3F1D">
              <w:rPr>
                <w:rFonts w:eastAsia="Times New Roman" w:cs="Times New Roman"/>
                <w:kern w:val="0"/>
                <w:sz w:val="18"/>
                <w:szCs w:val="18"/>
                <w:lang w:eastAsia="nb-NO"/>
                <w14:ligatures w14:val="none"/>
              </w:rPr>
              <w:t>digital</w:t>
            </w:r>
            <w:r w:rsidRPr="005D3F1D">
              <w:rPr>
                <w:rFonts w:eastAsia="Times New Roman" w:cs="Times New Roman"/>
                <w:kern w:val="0"/>
                <w:sz w:val="18"/>
                <w:szCs w:val="18"/>
                <w:lang w:eastAsia="nb-NO"/>
                <w14:ligatures w14:val="none"/>
              </w:rPr>
              <w:t xml:space="preserve"> twins and its application in mobility</w:t>
            </w:r>
          </w:p>
        </w:tc>
        <w:tc>
          <w:tcPr>
            <w:tcW w:w="3988" w:type="dxa"/>
            <w:tcBorders>
              <w:top w:val="nil"/>
              <w:left w:val="nil"/>
              <w:bottom w:val="single" w:sz="8" w:space="0" w:color="auto"/>
              <w:right w:val="single" w:sz="8" w:space="0" w:color="auto"/>
            </w:tcBorders>
            <w:shd w:val="clear" w:color="auto" w:fill="auto"/>
            <w:vAlign w:val="center"/>
            <w:hideMark/>
          </w:tcPr>
          <w:p w14:paraId="370B4B83" w14:textId="7230055E" w:rsidR="00D215C4" w:rsidRPr="005D3F1D" w:rsidRDefault="00202E20"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A digital</w:t>
            </w:r>
            <w:r w:rsidR="00D215C4" w:rsidRPr="005D3F1D">
              <w:rPr>
                <w:rFonts w:eastAsia="Times New Roman" w:cs="Times New Roman"/>
                <w:kern w:val="0"/>
                <w:sz w:val="18"/>
                <w:szCs w:val="18"/>
                <w:lang w:eastAsia="nb-NO"/>
                <w14:ligatures w14:val="none"/>
              </w:rPr>
              <w:t xml:space="preserve"> twin of a mobility system can be made for different lifecycle stages</w:t>
            </w:r>
            <w:r w:rsidR="00596C9B" w:rsidRPr="005D3F1D">
              <w:rPr>
                <w:rFonts w:eastAsia="Times New Roman" w:cs="Times New Roman"/>
                <w:kern w:val="0"/>
                <w:sz w:val="18"/>
                <w:szCs w:val="18"/>
                <w:lang w:eastAsia="nb-NO"/>
                <w14:ligatures w14:val="none"/>
              </w:rPr>
              <w:t xml:space="preserve">—for designing a new mobility system to support planning and decision-making, building this mobility system to support coordination and synchronisation of activities and decision-making, and mimicking its usage and performance in operations </w:t>
            </w:r>
            <w:r w:rsidR="00D215C4" w:rsidRPr="005D3F1D">
              <w:rPr>
                <w:rFonts w:eastAsia="Times New Roman" w:cs="Times New Roman"/>
                <w:kern w:val="0"/>
                <w:sz w:val="18"/>
                <w:szCs w:val="18"/>
                <w:lang w:eastAsia="nb-NO"/>
                <w14:ligatures w14:val="none"/>
              </w:rPr>
              <w:t xml:space="preserve">to </w:t>
            </w:r>
            <w:r w:rsidR="00577810" w:rsidRPr="005D3F1D">
              <w:rPr>
                <w:rFonts w:eastAsia="Times New Roman" w:cs="Times New Roman"/>
                <w:kern w:val="0"/>
                <w:sz w:val="18"/>
                <w:szCs w:val="18"/>
                <w:lang w:eastAsia="nb-NO"/>
                <w14:ligatures w14:val="none"/>
              </w:rPr>
              <w:t>help</w:t>
            </w:r>
            <w:r w:rsidR="00D215C4" w:rsidRPr="005D3F1D">
              <w:rPr>
                <w:rFonts w:eastAsia="Times New Roman" w:cs="Times New Roman"/>
                <w:kern w:val="0"/>
                <w:sz w:val="18"/>
                <w:szCs w:val="18"/>
                <w:lang w:eastAsia="nb-NO"/>
                <w14:ligatures w14:val="none"/>
              </w:rPr>
              <w:t>, for instance, maintenance activities.</w:t>
            </w:r>
          </w:p>
        </w:tc>
        <w:tc>
          <w:tcPr>
            <w:tcW w:w="3874" w:type="dxa"/>
            <w:tcBorders>
              <w:top w:val="nil"/>
              <w:left w:val="nil"/>
              <w:bottom w:val="single" w:sz="8" w:space="0" w:color="auto"/>
              <w:right w:val="single" w:sz="8" w:space="0" w:color="auto"/>
            </w:tcBorders>
            <w:shd w:val="clear" w:color="auto" w:fill="auto"/>
            <w:vAlign w:val="center"/>
            <w:hideMark/>
          </w:tcPr>
          <w:p w14:paraId="475CA453" w14:textId="0DCAB50C"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The models that mirror functionalities of a physical twin’s subsystems within the virtual twin (represented in light blue</w:t>
            </w:r>
            <w:r w:rsidR="00202E20" w:rsidRPr="005D3F1D">
              <w:rPr>
                <w:rFonts w:eastAsia="Times New Roman" w:cs="Times New Roman"/>
                <w:kern w:val="0"/>
                <w:sz w:val="18"/>
                <w:szCs w:val="18"/>
                <w:lang w:eastAsia="nb-NO"/>
                <w14:ligatures w14:val="none"/>
              </w:rPr>
              <w:t xml:space="preserve">) can be </w:t>
            </w:r>
            <w:r w:rsidR="00596C9B" w:rsidRPr="005D3F1D">
              <w:rPr>
                <w:rFonts w:eastAsia="Times New Roman" w:cs="Times New Roman"/>
                <w:kern w:val="0"/>
                <w:sz w:val="18"/>
                <w:szCs w:val="18"/>
                <w:lang w:eastAsia="nb-NO"/>
                <w14:ligatures w14:val="none"/>
              </w:rPr>
              <w:t>diverse</w:t>
            </w:r>
            <w:r w:rsidR="00202E20" w:rsidRPr="005D3F1D">
              <w:rPr>
                <w:rFonts w:eastAsia="Times New Roman" w:cs="Times New Roman"/>
                <w:kern w:val="0"/>
                <w:sz w:val="18"/>
                <w:szCs w:val="18"/>
                <w:lang w:eastAsia="nb-NO"/>
                <w14:ligatures w14:val="none"/>
              </w:rPr>
              <w:t>, depending on the digital twin's purpose, and contain several</w:t>
            </w:r>
            <w:r w:rsidRPr="005D3F1D">
              <w:rPr>
                <w:rFonts w:eastAsia="Times New Roman" w:cs="Times New Roman"/>
                <w:kern w:val="0"/>
                <w:sz w:val="18"/>
                <w:szCs w:val="18"/>
                <w:lang w:eastAsia="nb-NO"/>
                <w14:ligatures w14:val="none"/>
              </w:rPr>
              <w:t xml:space="preserve"> isolated or interconnected elements. For instance, a model that predicts travel times can </w:t>
            </w:r>
            <w:r w:rsidR="00577810" w:rsidRPr="005D3F1D">
              <w:rPr>
                <w:rFonts w:eastAsia="Times New Roman" w:cs="Times New Roman"/>
                <w:kern w:val="0"/>
                <w:sz w:val="18"/>
                <w:szCs w:val="18"/>
                <w:lang w:eastAsia="nb-NO"/>
                <w14:ligatures w14:val="none"/>
              </w:rPr>
              <w:t>significantly</w:t>
            </w:r>
            <w:r w:rsidRPr="005D3F1D">
              <w:rPr>
                <w:rFonts w:eastAsia="Times New Roman" w:cs="Times New Roman"/>
                <w:kern w:val="0"/>
                <w:sz w:val="18"/>
                <w:szCs w:val="18"/>
                <w:lang w:eastAsia="nb-NO"/>
                <w14:ligatures w14:val="none"/>
              </w:rPr>
              <w:t xml:space="preserve"> benefit from accessing the outputs of environmental models, such as weather forecasts or mode choice models for a given spatiotemporal context. To allow such </w:t>
            </w:r>
            <w:r w:rsidR="00202E20" w:rsidRPr="005D3F1D">
              <w:rPr>
                <w:rFonts w:eastAsia="Times New Roman" w:cs="Times New Roman"/>
                <w:kern w:val="0"/>
                <w:sz w:val="18"/>
                <w:szCs w:val="18"/>
                <w:lang w:eastAsia="nb-NO"/>
                <w14:ligatures w14:val="none"/>
              </w:rPr>
              <w:t>synchronisation</w:t>
            </w:r>
            <w:r w:rsidRPr="005D3F1D">
              <w:rPr>
                <w:rFonts w:eastAsia="Times New Roman" w:cs="Times New Roman"/>
                <w:kern w:val="0"/>
                <w:sz w:val="18"/>
                <w:szCs w:val="18"/>
                <w:lang w:eastAsia="nb-NO"/>
                <w14:ligatures w14:val="none"/>
              </w:rPr>
              <w:t xml:space="preserve"> among models, model management needs to be able to handle model registration, versioning, and interconnectivity</w:t>
            </w:r>
            <w:r w:rsidR="00202E20" w:rsidRPr="005D3F1D">
              <w:rPr>
                <w:rFonts w:eastAsia="Times New Roman" w:cs="Times New Roman"/>
                <w:kern w:val="0"/>
                <w:sz w:val="18"/>
                <w:szCs w:val="18"/>
                <w:lang w:eastAsia="nb-NO"/>
                <w14:ligatures w14:val="none"/>
              </w:rPr>
              <w:t xml:space="preserve">, as well as to catalogue diverse simulation scenarios and accommodate the </w:t>
            </w:r>
            <w:r w:rsidRPr="005D3F1D">
              <w:rPr>
                <w:rFonts w:eastAsia="Times New Roman" w:cs="Times New Roman"/>
                <w:kern w:val="0"/>
                <w:sz w:val="18"/>
                <w:szCs w:val="18"/>
                <w:lang w:eastAsia="nb-NO"/>
                <w14:ligatures w14:val="none"/>
              </w:rPr>
              <w:t>integration of future models that would be incorporated as they are being developed.</w:t>
            </w:r>
          </w:p>
        </w:tc>
        <w:tc>
          <w:tcPr>
            <w:tcW w:w="3710" w:type="dxa"/>
            <w:tcBorders>
              <w:top w:val="nil"/>
              <w:left w:val="nil"/>
              <w:bottom w:val="single" w:sz="8" w:space="0" w:color="auto"/>
              <w:right w:val="single" w:sz="8" w:space="0" w:color="auto"/>
            </w:tcBorders>
            <w:shd w:val="clear" w:color="auto" w:fill="auto"/>
            <w:vAlign w:val="center"/>
            <w:hideMark/>
          </w:tcPr>
          <w:p w14:paraId="4818E5C9"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Not discussed</w:t>
            </w:r>
          </w:p>
        </w:tc>
      </w:tr>
      <w:tr w:rsidR="00085AA1" w:rsidRPr="005D3F1D" w14:paraId="64C84E99" w14:textId="77777777" w:rsidTr="00674867">
        <w:trPr>
          <w:trHeight w:val="1536"/>
        </w:trPr>
        <w:tc>
          <w:tcPr>
            <w:tcW w:w="930" w:type="dxa"/>
            <w:tcBorders>
              <w:top w:val="nil"/>
              <w:left w:val="single" w:sz="8" w:space="0" w:color="auto"/>
              <w:bottom w:val="single" w:sz="8" w:space="0" w:color="auto"/>
              <w:right w:val="single" w:sz="8" w:space="0" w:color="auto"/>
            </w:tcBorders>
            <w:shd w:val="clear" w:color="auto" w:fill="auto"/>
            <w:vAlign w:val="center"/>
            <w:hideMark/>
          </w:tcPr>
          <w:p w14:paraId="305C63EF" w14:textId="77777777" w:rsidR="00D215C4" w:rsidRPr="005D3F1D" w:rsidRDefault="00D215C4" w:rsidP="00D215C4">
            <w:pPr>
              <w:spacing w:after="0" w:line="240" w:lineRule="auto"/>
              <w:jc w:val="right"/>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18</w:t>
            </w:r>
          </w:p>
        </w:tc>
        <w:tc>
          <w:tcPr>
            <w:tcW w:w="961" w:type="dxa"/>
            <w:tcBorders>
              <w:top w:val="nil"/>
              <w:left w:val="nil"/>
              <w:bottom w:val="single" w:sz="8" w:space="0" w:color="auto"/>
              <w:right w:val="single" w:sz="8" w:space="0" w:color="auto"/>
            </w:tcBorders>
            <w:shd w:val="clear" w:color="auto" w:fill="auto"/>
            <w:vAlign w:val="center"/>
            <w:hideMark/>
          </w:tcPr>
          <w:p w14:paraId="637296B9" w14:textId="62167A07" w:rsidR="00D215C4" w:rsidRPr="005D3F1D" w:rsidRDefault="00085AA1"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fldChar w:fldCharType="begin" w:fldLock="1"/>
            </w:r>
            <w:r w:rsidRPr="005D3F1D">
              <w:rPr>
                <w:rFonts w:eastAsia="Times New Roman" w:cs="Times New Roman"/>
                <w:kern w:val="0"/>
                <w:sz w:val="18"/>
                <w:szCs w:val="18"/>
                <w:lang w:eastAsia="nb-NO"/>
                <w14:ligatures w14:val="none"/>
              </w:rPr>
              <w:instrText>ADDIN CSL_CITATION {"citationItems":[{"id":"ITEM-1","itemData":{"DOI":"10.1016/j.tre.2024.103496","ISSN":"13665545","abstract":"In the digital age, supported by disruptive technologies such as artificial intelligence (AI), blockchain (BC), digital twins (DT), and extended reality (ER), the use of metaverse for real-world operations has emerged. In this paper, we examine the use of metaverse for transportation and logistics operations. To be specific, we first examine the related literature by a selective critical review. Then, we discuss how the use of metaverse can facilitate transportation operations with some relevant cases such as the metaverse project of MTR (from Hong Kong). We establish an AI supported digital technological framework, called the ABCDE framework, for transportation and logistics companies to adopt with their use of metaverse. Finally, we propose and discuss several important future research areas. To the best of our knowledge, this is the first study which comprehensively examines the use of metaverse for transportation and logistics operations. The theoretical framework also lays the foundation for future studies. The findings and insights provide constructive and helpful guidance to both practitioners and academics on the future development of the topic.","author":[{"dropping-particle":"","family":"Kuo","given":"Hsin Tsz","non-dropping-particle":"","parse-names":false,"suffix":""},{"dropping-particle":"","family":"Choi","given":"Tsan Ming","non-dropping-particle":"","parse-names":false,"suffix":""}],"container-title":"Transportation Research Part E: Logistics and Transportation Review","id":"ITEM-1","issue":"December 2023","issued":{"date-parts":[["2024"]]},"page":"103496","publisher":"Elsevier Ltd","title":"Metaverse in transportation and logistics operations: An AI-supported digital technological framework","type":"article-journal","volume":"185"},"uris":["http://www.mendeley.com/documents/?uuid=f7489aac-07a8-4ebb-8591-6154a9275df8"]}],"mendeley":{"formattedCitation":"(Kuo &amp; Choi, 2024)","plainTextFormattedCitation":"(Kuo &amp; Choi, 2024)","previouslyFormattedCitation":"(Kuo &amp; Choi, 2024)"},"properties":{"noteIndex":0},"schema":"https://github.com/citation-style-language/schema/raw/master/csl-citation.json"}</w:instrText>
            </w:r>
            <w:r w:rsidRPr="005D3F1D">
              <w:rPr>
                <w:rFonts w:eastAsia="Times New Roman" w:cs="Times New Roman"/>
                <w:kern w:val="0"/>
                <w:sz w:val="18"/>
                <w:szCs w:val="18"/>
                <w:lang w:eastAsia="nb-NO"/>
                <w14:ligatures w14:val="none"/>
              </w:rPr>
              <w:fldChar w:fldCharType="separate"/>
            </w:r>
            <w:r w:rsidRPr="005D3F1D">
              <w:rPr>
                <w:rFonts w:eastAsia="Times New Roman" w:cs="Times New Roman"/>
                <w:noProof/>
                <w:kern w:val="0"/>
                <w:sz w:val="18"/>
                <w:szCs w:val="18"/>
                <w:lang w:eastAsia="nb-NO"/>
                <w14:ligatures w14:val="none"/>
              </w:rPr>
              <w:t>(Kuo &amp; Choi, 2024)</w:t>
            </w:r>
            <w:r w:rsidRPr="005D3F1D">
              <w:rPr>
                <w:rFonts w:eastAsia="Times New Roman" w:cs="Times New Roman"/>
                <w:kern w:val="0"/>
                <w:sz w:val="18"/>
                <w:szCs w:val="18"/>
                <w:lang w:eastAsia="nb-NO"/>
                <w14:ligatures w14:val="none"/>
              </w:rPr>
              <w:fldChar w:fldCharType="end"/>
            </w:r>
          </w:p>
        </w:tc>
        <w:tc>
          <w:tcPr>
            <w:tcW w:w="934" w:type="dxa"/>
            <w:tcBorders>
              <w:top w:val="nil"/>
              <w:left w:val="nil"/>
              <w:bottom w:val="single" w:sz="8" w:space="0" w:color="auto"/>
              <w:right w:val="single" w:sz="8" w:space="0" w:color="auto"/>
            </w:tcBorders>
            <w:shd w:val="clear" w:color="auto" w:fill="auto"/>
            <w:vAlign w:val="center"/>
            <w:hideMark/>
          </w:tcPr>
          <w:p w14:paraId="3E0D1B50" w14:textId="77777777" w:rsidR="00D215C4" w:rsidRPr="005D3F1D" w:rsidRDefault="00D215C4" w:rsidP="00D215C4">
            <w:pPr>
              <w:spacing w:after="0" w:line="240" w:lineRule="auto"/>
              <w:jc w:val="right"/>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2024</w:t>
            </w:r>
          </w:p>
        </w:tc>
        <w:tc>
          <w:tcPr>
            <w:tcW w:w="1387" w:type="dxa"/>
            <w:tcBorders>
              <w:top w:val="nil"/>
              <w:left w:val="nil"/>
              <w:bottom w:val="single" w:sz="8" w:space="0" w:color="auto"/>
              <w:right w:val="single" w:sz="8" w:space="0" w:color="auto"/>
            </w:tcBorders>
            <w:shd w:val="clear" w:color="auto" w:fill="auto"/>
            <w:vAlign w:val="center"/>
            <w:hideMark/>
          </w:tcPr>
          <w:p w14:paraId="17DD9951"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 xml:space="preserve">Transportation Research Part E </w:t>
            </w:r>
          </w:p>
        </w:tc>
        <w:tc>
          <w:tcPr>
            <w:tcW w:w="1098" w:type="dxa"/>
            <w:tcBorders>
              <w:top w:val="nil"/>
              <w:left w:val="nil"/>
              <w:bottom w:val="single" w:sz="8" w:space="0" w:color="auto"/>
              <w:right w:val="single" w:sz="8" w:space="0" w:color="auto"/>
            </w:tcBorders>
            <w:shd w:val="clear" w:color="auto" w:fill="auto"/>
            <w:vAlign w:val="center"/>
            <w:hideMark/>
          </w:tcPr>
          <w:p w14:paraId="2B4F7651"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Discussion based</w:t>
            </w:r>
          </w:p>
        </w:tc>
        <w:tc>
          <w:tcPr>
            <w:tcW w:w="1092" w:type="dxa"/>
            <w:tcBorders>
              <w:top w:val="nil"/>
              <w:left w:val="nil"/>
              <w:bottom w:val="single" w:sz="8" w:space="0" w:color="auto"/>
              <w:right w:val="single" w:sz="8" w:space="0" w:color="auto"/>
            </w:tcBorders>
            <w:shd w:val="clear" w:color="auto" w:fill="auto"/>
            <w:vAlign w:val="center"/>
            <w:hideMark/>
          </w:tcPr>
          <w:p w14:paraId="227ADC9E"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Journal article</w:t>
            </w:r>
          </w:p>
        </w:tc>
        <w:tc>
          <w:tcPr>
            <w:tcW w:w="955" w:type="dxa"/>
            <w:tcBorders>
              <w:top w:val="nil"/>
              <w:left w:val="nil"/>
              <w:bottom w:val="single" w:sz="8" w:space="0" w:color="auto"/>
              <w:right w:val="single" w:sz="8" w:space="0" w:color="auto"/>
            </w:tcBorders>
            <w:shd w:val="clear" w:color="auto" w:fill="auto"/>
            <w:vAlign w:val="center"/>
            <w:hideMark/>
          </w:tcPr>
          <w:p w14:paraId="5E6E4F0C"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Not mentioned</w:t>
            </w:r>
          </w:p>
        </w:tc>
        <w:tc>
          <w:tcPr>
            <w:tcW w:w="955" w:type="dxa"/>
            <w:tcBorders>
              <w:top w:val="nil"/>
              <w:left w:val="nil"/>
              <w:bottom w:val="single" w:sz="8" w:space="0" w:color="auto"/>
              <w:right w:val="single" w:sz="8" w:space="0" w:color="auto"/>
            </w:tcBorders>
            <w:shd w:val="clear" w:color="auto" w:fill="auto"/>
            <w:vAlign w:val="center"/>
            <w:hideMark/>
          </w:tcPr>
          <w:p w14:paraId="48DB5B4C"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Not mentioned</w:t>
            </w:r>
          </w:p>
        </w:tc>
        <w:tc>
          <w:tcPr>
            <w:tcW w:w="1676" w:type="dxa"/>
            <w:tcBorders>
              <w:top w:val="nil"/>
              <w:left w:val="nil"/>
              <w:bottom w:val="single" w:sz="8" w:space="0" w:color="auto"/>
              <w:right w:val="single" w:sz="8" w:space="0" w:color="auto"/>
            </w:tcBorders>
            <w:shd w:val="clear" w:color="auto" w:fill="auto"/>
            <w:vAlign w:val="center"/>
            <w:hideMark/>
          </w:tcPr>
          <w:p w14:paraId="224A4795"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Metaverse in transportation and logistics operations</w:t>
            </w:r>
          </w:p>
        </w:tc>
        <w:tc>
          <w:tcPr>
            <w:tcW w:w="3988" w:type="dxa"/>
            <w:tcBorders>
              <w:top w:val="nil"/>
              <w:left w:val="nil"/>
              <w:bottom w:val="single" w:sz="8" w:space="0" w:color="auto"/>
              <w:right w:val="single" w:sz="8" w:space="0" w:color="auto"/>
            </w:tcBorders>
            <w:shd w:val="clear" w:color="auto" w:fill="auto"/>
            <w:vAlign w:val="center"/>
            <w:hideMark/>
          </w:tcPr>
          <w:p w14:paraId="16A8D1DC" w14:textId="4068D402"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 xml:space="preserve">Digital twins </w:t>
            </w:r>
            <w:r w:rsidR="00B43EB1" w:rsidRPr="005D3F1D">
              <w:rPr>
                <w:rFonts w:eastAsia="Times New Roman" w:cs="Times New Roman"/>
                <w:kern w:val="0"/>
                <w:sz w:val="18"/>
                <w:szCs w:val="18"/>
                <w:lang w:eastAsia="nb-NO"/>
                <w14:ligatures w14:val="none"/>
              </w:rPr>
              <w:t xml:space="preserve">(DTs) are technologies that refer to “virtual representations of physical objects, processes, or systems.” They are created using real-time data and can mirror their physical counterparts via simulations, enabling analysis, monitoring, and </w:t>
            </w:r>
            <w:r w:rsidR="005167BB" w:rsidRPr="005D3F1D">
              <w:rPr>
                <w:rFonts w:eastAsia="Times New Roman" w:cs="Times New Roman"/>
                <w:kern w:val="0"/>
                <w:sz w:val="18"/>
                <w:szCs w:val="18"/>
                <w:lang w:eastAsia="nb-NO"/>
                <w14:ligatures w14:val="none"/>
              </w:rPr>
              <w:t>optimisation</w:t>
            </w:r>
            <w:r w:rsidR="00B43EB1" w:rsidRPr="005D3F1D">
              <w:rPr>
                <w:rFonts w:eastAsia="Times New Roman" w:cs="Times New Roman"/>
                <w:kern w:val="0"/>
                <w:sz w:val="18"/>
                <w:szCs w:val="18"/>
                <w:lang w:eastAsia="nb-NO"/>
                <w14:ligatures w14:val="none"/>
              </w:rPr>
              <w:t xml:space="preserve"> without directly interacting with the physical entity. DTs are essential technologies for the development of the </w:t>
            </w:r>
            <w:r w:rsidRPr="005D3F1D">
              <w:rPr>
                <w:rFonts w:eastAsia="Times New Roman" w:cs="Times New Roman"/>
                <w:kern w:val="0"/>
                <w:sz w:val="18"/>
                <w:szCs w:val="18"/>
                <w:lang w:eastAsia="nb-NO"/>
                <w14:ligatures w14:val="none"/>
              </w:rPr>
              <w:t>Metaverse.</w:t>
            </w:r>
          </w:p>
        </w:tc>
        <w:tc>
          <w:tcPr>
            <w:tcW w:w="3874" w:type="dxa"/>
            <w:tcBorders>
              <w:top w:val="nil"/>
              <w:left w:val="nil"/>
              <w:bottom w:val="single" w:sz="8" w:space="0" w:color="auto"/>
              <w:right w:val="single" w:sz="8" w:space="0" w:color="auto"/>
            </w:tcBorders>
            <w:shd w:val="clear" w:color="auto" w:fill="auto"/>
            <w:vAlign w:val="center"/>
            <w:hideMark/>
          </w:tcPr>
          <w:p w14:paraId="65879746" w14:textId="652A4538"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 xml:space="preserve">Not discussed. Internal and external info for drivers and interactive "gamification" for user experience, but nothing related to predictive </w:t>
            </w:r>
            <w:r w:rsidR="00B43EB1" w:rsidRPr="005D3F1D">
              <w:rPr>
                <w:rFonts w:eastAsia="Times New Roman" w:cs="Times New Roman"/>
                <w:kern w:val="0"/>
                <w:sz w:val="18"/>
                <w:szCs w:val="18"/>
                <w:lang w:eastAsia="nb-NO"/>
                <w14:ligatures w14:val="none"/>
              </w:rPr>
              <w:t>modelling</w:t>
            </w:r>
          </w:p>
        </w:tc>
        <w:tc>
          <w:tcPr>
            <w:tcW w:w="3710" w:type="dxa"/>
            <w:tcBorders>
              <w:top w:val="nil"/>
              <w:left w:val="nil"/>
              <w:bottom w:val="single" w:sz="8" w:space="0" w:color="auto"/>
              <w:right w:val="single" w:sz="8" w:space="0" w:color="auto"/>
            </w:tcBorders>
            <w:shd w:val="clear" w:color="auto" w:fill="auto"/>
            <w:vAlign w:val="center"/>
            <w:hideMark/>
          </w:tcPr>
          <w:p w14:paraId="1DC334AB" w14:textId="039C750D"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 xml:space="preserve">Not from the perspective of transport planning, but </w:t>
            </w:r>
            <w:r w:rsidR="00B43EB1" w:rsidRPr="005D3F1D">
              <w:rPr>
                <w:rFonts w:eastAsia="Times New Roman" w:cs="Times New Roman"/>
                <w:kern w:val="0"/>
                <w:sz w:val="18"/>
                <w:szCs w:val="18"/>
                <w:lang w:eastAsia="nb-NO"/>
                <w14:ligatures w14:val="none"/>
              </w:rPr>
              <w:t xml:space="preserve">the </w:t>
            </w:r>
            <w:r w:rsidRPr="005D3F1D">
              <w:rPr>
                <w:rFonts w:eastAsia="Times New Roman" w:cs="Times New Roman"/>
                <w:kern w:val="0"/>
                <w:sz w:val="18"/>
                <w:szCs w:val="18"/>
                <w:lang w:eastAsia="nb-NO"/>
                <w14:ligatures w14:val="none"/>
              </w:rPr>
              <w:t xml:space="preserve">authors suggest that future studies should examine the actual performance of the metaverse. For instance, from the transport enterprise perspective, how does </w:t>
            </w:r>
            <w:r w:rsidR="00B43EB1" w:rsidRPr="005D3F1D">
              <w:rPr>
                <w:rFonts w:eastAsia="Times New Roman" w:cs="Times New Roman"/>
                <w:kern w:val="0"/>
                <w:sz w:val="18"/>
                <w:szCs w:val="18"/>
                <w:lang w:eastAsia="nb-NO"/>
                <w14:ligatures w14:val="none"/>
              </w:rPr>
              <w:t xml:space="preserve">the </w:t>
            </w:r>
            <w:r w:rsidRPr="005D3F1D">
              <w:rPr>
                <w:rFonts w:eastAsia="Times New Roman" w:cs="Times New Roman"/>
                <w:kern w:val="0"/>
                <w:sz w:val="18"/>
                <w:szCs w:val="18"/>
                <w:lang w:eastAsia="nb-NO"/>
                <w14:ligatures w14:val="none"/>
              </w:rPr>
              <w:t xml:space="preserve">metaverse influence corporate social </w:t>
            </w:r>
            <w:r w:rsidR="005167BB" w:rsidRPr="005D3F1D">
              <w:rPr>
                <w:rFonts w:eastAsia="Times New Roman" w:cs="Times New Roman"/>
                <w:kern w:val="0"/>
                <w:sz w:val="18"/>
                <w:szCs w:val="18"/>
                <w:lang w:eastAsia="nb-NO"/>
                <w14:ligatures w14:val="none"/>
              </w:rPr>
              <w:t>responsibility</w:t>
            </w:r>
            <w:r w:rsidRPr="005D3F1D">
              <w:rPr>
                <w:rFonts w:eastAsia="Times New Roman" w:cs="Times New Roman"/>
                <w:kern w:val="0"/>
                <w:sz w:val="18"/>
                <w:szCs w:val="18"/>
                <w:lang w:eastAsia="nb-NO"/>
                <w14:ligatures w14:val="none"/>
              </w:rPr>
              <w:t xml:space="preserve"> (CSR) </w:t>
            </w:r>
          </w:p>
        </w:tc>
      </w:tr>
      <w:tr w:rsidR="00085AA1" w:rsidRPr="005D3F1D" w14:paraId="3C5CA51F" w14:textId="77777777" w:rsidTr="00674867">
        <w:trPr>
          <w:trHeight w:val="1560"/>
        </w:trPr>
        <w:tc>
          <w:tcPr>
            <w:tcW w:w="930" w:type="dxa"/>
            <w:tcBorders>
              <w:top w:val="nil"/>
              <w:left w:val="single" w:sz="8" w:space="0" w:color="auto"/>
              <w:bottom w:val="single" w:sz="8" w:space="0" w:color="auto"/>
              <w:right w:val="single" w:sz="8" w:space="0" w:color="auto"/>
            </w:tcBorders>
            <w:shd w:val="clear" w:color="auto" w:fill="auto"/>
            <w:vAlign w:val="center"/>
            <w:hideMark/>
          </w:tcPr>
          <w:p w14:paraId="737C328C" w14:textId="77777777" w:rsidR="00D215C4" w:rsidRPr="005D3F1D" w:rsidRDefault="00D215C4" w:rsidP="00D215C4">
            <w:pPr>
              <w:spacing w:after="0" w:line="240" w:lineRule="auto"/>
              <w:jc w:val="right"/>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19</w:t>
            </w:r>
          </w:p>
        </w:tc>
        <w:tc>
          <w:tcPr>
            <w:tcW w:w="961" w:type="dxa"/>
            <w:tcBorders>
              <w:top w:val="nil"/>
              <w:left w:val="nil"/>
              <w:bottom w:val="single" w:sz="8" w:space="0" w:color="auto"/>
              <w:right w:val="single" w:sz="8" w:space="0" w:color="auto"/>
            </w:tcBorders>
            <w:shd w:val="clear" w:color="auto" w:fill="auto"/>
            <w:vAlign w:val="center"/>
            <w:hideMark/>
          </w:tcPr>
          <w:p w14:paraId="7EAC256F" w14:textId="4733F7C8" w:rsidR="00D215C4" w:rsidRPr="005D3F1D" w:rsidRDefault="00085AA1"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fldChar w:fldCharType="begin" w:fldLock="1"/>
            </w:r>
            <w:r w:rsidR="00A17C15" w:rsidRPr="005D3F1D">
              <w:rPr>
                <w:rFonts w:eastAsia="Times New Roman" w:cs="Times New Roman"/>
                <w:kern w:val="0"/>
                <w:sz w:val="18"/>
                <w:szCs w:val="18"/>
                <w:lang w:eastAsia="nb-NO"/>
                <w14:ligatures w14:val="none"/>
              </w:rPr>
              <w:instrText>ADDIN CSL_CITATION {"citationItems":[{"id":"ITEM-1","itemData":{"DOI":"10.1016/j.scs.2024.105479","ISSN":"22106707","abstract":"Public charging infrastructure developments are the top agenda in both industrialised and developing countries during the global transition from fossil fuel vehicles to electric vehicles (EVs). Currently, the fast deployment of digital twins in the energy and transportation sectors is accelerating the fusion of the energy and transportation system with the digital space, which advances the smartness of charging infrastructures to the next level. This study presents a smart EV charging infrastructure framework composed of a green power generation network, an energy storage network, and a charging network. The digital twin, as an enabling technology, is applied to realise essential smart features for the EV charging infrastructure, including cognisant, adaptive, taskable, and ethical. Based on the proposed smart charging station framework, we systematically review the existing digital twin implementations in the smart charging infrastructure. The review shows the smart charging infrastructure supported by digital twins enhances operational and managerial efficiency, economic, environmental, and social sustainability, and scalability of charging infrastructure. Further research on smart charging station architecture improvement, charging station digital twin standardisation, and best practices for smart charging station digital twins are encouraged.","author":[{"dropping-particle":"","family":"Yu","given":"Gang","non-dropping-particle":"","parse-names":false,"suffix":""},{"dropping-particle":"","family":"Ye","given":"Xianming","non-dropping-particle":"","parse-names":false,"suffix":""},{"dropping-particle":"","family":"Xia","given":"Xiaohua","non-dropping-particle":"","parse-names":false,"suffix":""},{"dropping-particle":"","family":"Chen","given":"Yang Quan","non-dropping-particle":"","parse-names":false,"suffix":""}],"container-title":"Sustainable Cities and Society","id":"ITEM-1","issue":"October 2023","issued":{"date-parts":[["2024"]]},"page":"105479","publisher":"Elsevier Ltd","title":"Digital twin enabled transition towards the smart electric vehicle charging infrastructure: A review","type":"article-journal","volume":"108"},"uris":["http://www.mendeley.com/documents/?uuid=48478c11-3ebd-41c8-a550-0b6958e34dd1"]}],"mendeley":{"formattedCitation":"(Yu et al., 2024)","plainTextFormattedCitation":"(Yu et al., 2024)","previouslyFormattedCitation":"(Yu et al., 2024)"},"properties":{"noteIndex":0},"schema":"https://github.com/citation-style-language/schema/raw/master/csl-citation.json"}</w:instrText>
            </w:r>
            <w:r w:rsidRPr="005D3F1D">
              <w:rPr>
                <w:rFonts w:eastAsia="Times New Roman" w:cs="Times New Roman"/>
                <w:kern w:val="0"/>
                <w:sz w:val="18"/>
                <w:szCs w:val="18"/>
                <w:lang w:eastAsia="nb-NO"/>
                <w14:ligatures w14:val="none"/>
              </w:rPr>
              <w:fldChar w:fldCharType="separate"/>
            </w:r>
            <w:r w:rsidRPr="005D3F1D">
              <w:rPr>
                <w:rFonts w:eastAsia="Times New Roman" w:cs="Times New Roman"/>
                <w:noProof/>
                <w:kern w:val="0"/>
                <w:sz w:val="18"/>
                <w:szCs w:val="18"/>
                <w:lang w:eastAsia="nb-NO"/>
                <w14:ligatures w14:val="none"/>
              </w:rPr>
              <w:t>(Yu et al., 2024)</w:t>
            </w:r>
            <w:r w:rsidRPr="005D3F1D">
              <w:rPr>
                <w:rFonts w:eastAsia="Times New Roman" w:cs="Times New Roman"/>
                <w:kern w:val="0"/>
                <w:sz w:val="18"/>
                <w:szCs w:val="18"/>
                <w:lang w:eastAsia="nb-NO"/>
                <w14:ligatures w14:val="none"/>
              </w:rPr>
              <w:fldChar w:fldCharType="end"/>
            </w:r>
          </w:p>
        </w:tc>
        <w:tc>
          <w:tcPr>
            <w:tcW w:w="934" w:type="dxa"/>
            <w:tcBorders>
              <w:top w:val="nil"/>
              <w:left w:val="nil"/>
              <w:bottom w:val="single" w:sz="8" w:space="0" w:color="auto"/>
              <w:right w:val="single" w:sz="8" w:space="0" w:color="auto"/>
            </w:tcBorders>
            <w:shd w:val="clear" w:color="auto" w:fill="auto"/>
            <w:vAlign w:val="center"/>
            <w:hideMark/>
          </w:tcPr>
          <w:p w14:paraId="2D2507D7" w14:textId="77777777" w:rsidR="00D215C4" w:rsidRPr="005D3F1D" w:rsidRDefault="00D215C4" w:rsidP="00D215C4">
            <w:pPr>
              <w:spacing w:after="0" w:line="240" w:lineRule="auto"/>
              <w:jc w:val="right"/>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2024</w:t>
            </w:r>
          </w:p>
        </w:tc>
        <w:tc>
          <w:tcPr>
            <w:tcW w:w="1387" w:type="dxa"/>
            <w:tcBorders>
              <w:top w:val="nil"/>
              <w:left w:val="nil"/>
              <w:bottom w:val="single" w:sz="8" w:space="0" w:color="auto"/>
              <w:right w:val="single" w:sz="8" w:space="0" w:color="auto"/>
            </w:tcBorders>
            <w:shd w:val="clear" w:color="auto" w:fill="auto"/>
            <w:vAlign w:val="center"/>
            <w:hideMark/>
          </w:tcPr>
          <w:p w14:paraId="00AA87F8"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Sustainable Cities and Society</w:t>
            </w:r>
          </w:p>
        </w:tc>
        <w:tc>
          <w:tcPr>
            <w:tcW w:w="1098" w:type="dxa"/>
            <w:tcBorders>
              <w:top w:val="nil"/>
              <w:left w:val="nil"/>
              <w:bottom w:val="single" w:sz="8" w:space="0" w:color="auto"/>
              <w:right w:val="single" w:sz="8" w:space="0" w:color="auto"/>
            </w:tcBorders>
            <w:shd w:val="clear" w:color="auto" w:fill="auto"/>
            <w:vAlign w:val="center"/>
            <w:hideMark/>
          </w:tcPr>
          <w:p w14:paraId="292EE5CD"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Discussion based</w:t>
            </w:r>
          </w:p>
        </w:tc>
        <w:tc>
          <w:tcPr>
            <w:tcW w:w="1092" w:type="dxa"/>
            <w:tcBorders>
              <w:top w:val="nil"/>
              <w:left w:val="nil"/>
              <w:bottom w:val="single" w:sz="8" w:space="0" w:color="auto"/>
              <w:right w:val="single" w:sz="8" w:space="0" w:color="auto"/>
            </w:tcBorders>
            <w:shd w:val="clear" w:color="auto" w:fill="auto"/>
            <w:vAlign w:val="center"/>
            <w:hideMark/>
          </w:tcPr>
          <w:p w14:paraId="07329F80"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Journal article</w:t>
            </w:r>
          </w:p>
        </w:tc>
        <w:tc>
          <w:tcPr>
            <w:tcW w:w="955" w:type="dxa"/>
            <w:tcBorders>
              <w:top w:val="nil"/>
              <w:left w:val="nil"/>
              <w:bottom w:val="single" w:sz="8" w:space="0" w:color="auto"/>
              <w:right w:val="single" w:sz="8" w:space="0" w:color="auto"/>
            </w:tcBorders>
            <w:shd w:val="clear" w:color="auto" w:fill="auto"/>
            <w:vAlign w:val="center"/>
            <w:hideMark/>
          </w:tcPr>
          <w:p w14:paraId="3C1DAF0E"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Not mentioned</w:t>
            </w:r>
          </w:p>
        </w:tc>
        <w:tc>
          <w:tcPr>
            <w:tcW w:w="955" w:type="dxa"/>
            <w:tcBorders>
              <w:top w:val="nil"/>
              <w:left w:val="nil"/>
              <w:bottom w:val="single" w:sz="8" w:space="0" w:color="auto"/>
              <w:right w:val="single" w:sz="8" w:space="0" w:color="auto"/>
            </w:tcBorders>
            <w:shd w:val="clear" w:color="auto" w:fill="auto"/>
            <w:vAlign w:val="center"/>
            <w:hideMark/>
          </w:tcPr>
          <w:p w14:paraId="59D17B19"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Not mentioned</w:t>
            </w:r>
          </w:p>
        </w:tc>
        <w:tc>
          <w:tcPr>
            <w:tcW w:w="1676" w:type="dxa"/>
            <w:tcBorders>
              <w:top w:val="nil"/>
              <w:left w:val="nil"/>
              <w:bottom w:val="single" w:sz="8" w:space="0" w:color="auto"/>
              <w:right w:val="single" w:sz="8" w:space="0" w:color="auto"/>
            </w:tcBorders>
            <w:shd w:val="clear" w:color="auto" w:fill="auto"/>
            <w:vAlign w:val="center"/>
            <w:hideMark/>
          </w:tcPr>
          <w:p w14:paraId="546C497E"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Smart electric vehicle charging infrastructure</w:t>
            </w:r>
          </w:p>
        </w:tc>
        <w:tc>
          <w:tcPr>
            <w:tcW w:w="3988" w:type="dxa"/>
            <w:tcBorders>
              <w:top w:val="nil"/>
              <w:left w:val="nil"/>
              <w:bottom w:val="single" w:sz="8" w:space="0" w:color="auto"/>
              <w:right w:val="single" w:sz="8" w:space="0" w:color="auto"/>
            </w:tcBorders>
            <w:shd w:val="clear" w:color="auto" w:fill="auto"/>
            <w:vAlign w:val="center"/>
            <w:hideMark/>
          </w:tcPr>
          <w:p w14:paraId="594C57B0" w14:textId="1EAF818C" w:rsidR="00D215C4" w:rsidRPr="005D3F1D" w:rsidRDefault="00B43EB1"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The study introduces a three-network parallel architecture for smart charging infrastructure: a power generation network, an energy storage network, and a charging network. The DT replicates these three networks considering five parts:</w:t>
            </w:r>
            <w:r w:rsidR="00D215C4" w:rsidRPr="005D3F1D">
              <w:rPr>
                <w:rFonts w:eastAsia="Times New Roman" w:cs="Times New Roman"/>
                <w:kern w:val="0"/>
                <w:sz w:val="18"/>
                <w:szCs w:val="18"/>
                <w:lang w:eastAsia="nb-NO"/>
                <w14:ligatures w14:val="none"/>
              </w:rPr>
              <w:t xml:space="preserve"> data, models, concerns, governance, and actors.</w:t>
            </w:r>
          </w:p>
        </w:tc>
        <w:tc>
          <w:tcPr>
            <w:tcW w:w="3874" w:type="dxa"/>
            <w:tcBorders>
              <w:top w:val="nil"/>
              <w:left w:val="nil"/>
              <w:bottom w:val="single" w:sz="8" w:space="0" w:color="auto"/>
              <w:right w:val="single" w:sz="8" w:space="0" w:color="auto"/>
            </w:tcBorders>
            <w:shd w:val="clear" w:color="auto" w:fill="auto"/>
            <w:vAlign w:val="center"/>
            <w:hideMark/>
          </w:tcPr>
          <w:p w14:paraId="60CCF0DF"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Not discussed</w:t>
            </w:r>
          </w:p>
        </w:tc>
        <w:tc>
          <w:tcPr>
            <w:tcW w:w="3710" w:type="dxa"/>
            <w:tcBorders>
              <w:top w:val="nil"/>
              <w:left w:val="nil"/>
              <w:bottom w:val="single" w:sz="8" w:space="0" w:color="auto"/>
              <w:right w:val="single" w:sz="8" w:space="0" w:color="auto"/>
            </w:tcBorders>
            <w:shd w:val="clear" w:color="auto" w:fill="auto"/>
            <w:vAlign w:val="center"/>
            <w:hideMark/>
          </w:tcPr>
          <w:p w14:paraId="31419778" w14:textId="77777777" w:rsidR="00D215C4" w:rsidRPr="005D3F1D" w:rsidRDefault="00D215C4" w:rsidP="00D215C4">
            <w:pPr>
              <w:spacing w:after="0" w:line="240" w:lineRule="auto"/>
              <w:rPr>
                <w:rFonts w:eastAsia="Times New Roman" w:cs="Times New Roman"/>
                <w:kern w:val="0"/>
                <w:sz w:val="18"/>
                <w:szCs w:val="18"/>
                <w:lang w:eastAsia="nb-NO"/>
                <w14:ligatures w14:val="none"/>
              </w:rPr>
            </w:pPr>
            <w:r w:rsidRPr="005D3F1D">
              <w:rPr>
                <w:rFonts w:eastAsia="Times New Roman" w:cs="Times New Roman"/>
                <w:kern w:val="0"/>
                <w:sz w:val="18"/>
                <w:szCs w:val="18"/>
                <w:lang w:eastAsia="nb-NO"/>
                <w14:ligatures w14:val="none"/>
              </w:rPr>
              <w:t>Not discussed</w:t>
            </w:r>
          </w:p>
        </w:tc>
      </w:tr>
    </w:tbl>
    <w:p w14:paraId="76722C5D" w14:textId="3597E3EE" w:rsidR="005011BE" w:rsidRPr="005D3F1D" w:rsidRDefault="005011BE" w:rsidP="6F394BE7">
      <w:pPr>
        <w:pStyle w:val="Heading1"/>
        <w:spacing w:before="240" w:after="0"/>
        <w:jc w:val="center"/>
        <w:rPr>
          <w:rFonts w:ascii="Times New Roman" w:hAnsi="Times New Roman"/>
          <w:b/>
          <w:bCs/>
          <w:sz w:val="28"/>
          <w:szCs w:val="28"/>
        </w:rPr>
        <w:sectPr w:rsidR="005011BE" w:rsidRPr="005D3F1D" w:rsidSect="00A556F3">
          <w:pgSz w:w="23808" w:h="16840" w:orient="landscape" w:code="8"/>
          <w:pgMar w:top="1440" w:right="1440" w:bottom="1440" w:left="1440" w:header="709" w:footer="709" w:gutter="0"/>
          <w:cols w:space="708"/>
          <w:docGrid w:linePitch="360"/>
        </w:sectPr>
      </w:pPr>
      <w:r w:rsidRPr="005D3F1D">
        <w:rPr>
          <w:rFonts w:ascii="Times New Roman" w:hAnsi="Times New Roman"/>
          <w:b/>
          <w:bCs/>
          <w:sz w:val="32"/>
          <w:szCs w:val="32"/>
        </w:rPr>
        <w:br w:type="page"/>
      </w:r>
    </w:p>
    <w:p w14:paraId="755A2FAA" w14:textId="77777777" w:rsidR="005011BE" w:rsidRPr="005D3F1D" w:rsidRDefault="005011BE" w:rsidP="005011BE">
      <w:pPr>
        <w:pStyle w:val="Heading1"/>
        <w:spacing w:before="240" w:after="0"/>
        <w:jc w:val="center"/>
        <w:rPr>
          <w:rFonts w:ascii="Times New Roman" w:hAnsi="Times New Roman"/>
          <w:b/>
          <w:sz w:val="32"/>
          <w:szCs w:val="32"/>
        </w:rPr>
      </w:pPr>
      <w:r w:rsidRPr="005D3F1D">
        <w:rPr>
          <w:rFonts w:ascii="Times New Roman" w:hAnsi="Times New Roman"/>
          <w:b/>
          <w:sz w:val="32"/>
          <w:szCs w:val="32"/>
        </w:rPr>
        <w:t>Annexure 3:</w:t>
      </w:r>
      <w:r w:rsidRPr="005D3F1D">
        <w:t xml:space="preserve"> </w:t>
      </w:r>
      <w:r w:rsidRPr="005D3F1D">
        <w:rPr>
          <w:rFonts w:ascii="Times New Roman" w:hAnsi="Times New Roman"/>
          <w:b/>
          <w:sz w:val="32"/>
          <w:szCs w:val="32"/>
        </w:rPr>
        <w:t>Synthesis of included studies</w:t>
      </w:r>
    </w:p>
    <w:p w14:paraId="1FE37F1A" w14:textId="77777777" w:rsidR="005011BE" w:rsidRPr="005D3F1D" w:rsidRDefault="005011BE" w:rsidP="005011BE">
      <w:pPr>
        <w:spacing w:line="360" w:lineRule="auto"/>
        <w:jc w:val="both"/>
      </w:pPr>
    </w:p>
    <w:tbl>
      <w:tblPr>
        <w:tblW w:w="5000" w:type="pct"/>
        <w:tblLayout w:type="fixed"/>
        <w:tblCellMar>
          <w:left w:w="70" w:type="dxa"/>
          <w:right w:w="70" w:type="dxa"/>
        </w:tblCellMar>
        <w:tblLook w:val="04A0" w:firstRow="1" w:lastRow="0" w:firstColumn="1" w:lastColumn="0" w:noHBand="0" w:noVBand="1"/>
      </w:tblPr>
      <w:tblGrid>
        <w:gridCol w:w="565"/>
        <w:gridCol w:w="1135"/>
        <w:gridCol w:w="1135"/>
        <w:gridCol w:w="1278"/>
        <w:gridCol w:w="1019"/>
        <w:gridCol w:w="973"/>
        <w:gridCol w:w="1008"/>
        <w:gridCol w:w="1255"/>
        <w:gridCol w:w="1842"/>
        <w:gridCol w:w="1560"/>
        <w:gridCol w:w="1981"/>
        <w:gridCol w:w="2125"/>
        <w:gridCol w:w="2412"/>
        <w:gridCol w:w="1842"/>
        <w:gridCol w:w="1842"/>
        <w:gridCol w:w="2268"/>
        <w:gridCol w:w="1416"/>
        <w:gridCol w:w="1560"/>
        <w:gridCol w:w="1572"/>
      </w:tblGrid>
      <w:tr w:rsidR="003009AC" w:rsidRPr="005D3F1D" w14:paraId="7631CFF0" w14:textId="77777777" w:rsidTr="003009AC">
        <w:trPr>
          <w:trHeight w:val="765"/>
          <w:tblHeader/>
        </w:trPr>
        <w:tc>
          <w:tcPr>
            <w:tcW w:w="98" w:type="pct"/>
            <w:vMerge w:val="restart"/>
            <w:tcBorders>
              <w:top w:val="single" w:sz="4" w:space="0" w:color="auto"/>
              <w:left w:val="single" w:sz="4" w:space="0" w:color="auto"/>
              <w:right w:val="single" w:sz="4" w:space="0" w:color="auto"/>
            </w:tcBorders>
            <w:shd w:val="clear" w:color="auto" w:fill="auto"/>
            <w:vAlign w:val="center"/>
            <w:hideMark/>
          </w:tcPr>
          <w:p w14:paraId="2DD602E5" w14:textId="77777777" w:rsidR="003009AC" w:rsidRPr="005D3F1D" w:rsidRDefault="003009AC" w:rsidP="00F501DC">
            <w:pPr>
              <w:spacing w:after="0" w:line="240" w:lineRule="auto"/>
              <w:jc w:val="center"/>
              <w:rPr>
                <w:rFonts w:eastAsia="Times New Roman" w:cs="Times New Roman"/>
                <w:b/>
                <w:bCs/>
                <w:color w:val="000000"/>
                <w:kern w:val="0"/>
                <w:sz w:val="20"/>
                <w:szCs w:val="20"/>
                <w:lang w:eastAsia="nb-NO"/>
                <w14:ligatures w14:val="none"/>
              </w:rPr>
            </w:pPr>
            <w:r w:rsidRPr="005D3F1D">
              <w:rPr>
                <w:rFonts w:eastAsia="Times New Roman" w:cs="Times New Roman"/>
                <w:b/>
                <w:bCs/>
                <w:color w:val="000000"/>
                <w:kern w:val="0"/>
                <w:sz w:val="20"/>
                <w:szCs w:val="20"/>
                <w:lang w:eastAsia="nb-NO"/>
                <w14:ligatures w14:val="none"/>
              </w:rPr>
              <w:t>S No.</w:t>
            </w:r>
          </w:p>
          <w:p w14:paraId="6430D313" w14:textId="0639C7BD" w:rsidR="003009AC" w:rsidRPr="005D3F1D" w:rsidRDefault="003009AC" w:rsidP="00F501DC">
            <w:pPr>
              <w:spacing w:after="0" w:line="240" w:lineRule="auto"/>
              <w:jc w:val="center"/>
              <w:rPr>
                <w:rFonts w:eastAsia="Times New Roman" w:cs="Times New Roman"/>
                <w:b/>
                <w:bCs/>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w:t>
            </w:r>
          </w:p>
        </w:tc>
        <w:tc>
          <w:tcPr>
            <w:tcW w:w="197" w:type="pct"/>
            <w:vMerge w:val="restart"/>
            <w:tcBorders>
              <w:top w:val="single" w:sz="4" w:space="0" w:color="auto"/>
              <w:left w:val="nil"/>
              <w:right w:val="single" w:sz="4" w:space="0" w:color="auto"/>
            </w:tcBorders>
            <w:shd w:val="clear" w:color="auto" w:fill="auto"/>
            <w:vAlign w:val="center"/>
            <w:hideMark/>
          </w:tcPr>
          <w:p w14:paraId="1417A0ED" w14:textId="77777777" w:rsidR="003009AC" w:rsidRPr="005D3F1D" w:rsidRDefault="003009AC" w:rsidP="00F501DC">
            <w:pPr>
              <w:spacing w:after="0" w:line="240" w:lineRule="auto"/>
              <w:jc w:val="center"/>
              <w:rPr>
                <w:rFonts w:eastAsia="Times New Roman" w:cs="Times New Roman"/>
                <w:b/>
                <w:bCs/>
                <w:color w:val="000000"/>
                <w:kern w:val="0"/>
                <w:sz w:val="20"/>
                <w:szCs w:val="20"/>
                <w:lang w:eastAsia="nb-NO"/>
                <w14:ligatures w14:val="none"/>
              </w:rPr>
            </w:pPr>
            <w:r w:rsidRPr="005D3F1D">
              <w:rPr>
                <w:rFonts w:eastAsia="Times New Roman" w:cs="Times New Roman"/>
                <w:b/>
                <w:bCs/>
                <w:color w:val="000000"/>
                <w:kern w:val="0"/>
                <w:sz w:val="20"/>
                <w:szCs w:val="20"/>
                <w:lang w:eastAsia="nb-NO"/>
                <w14:ligatures w14:val="none"/>
              </w:rPr>
              <w:t>Published Year</w:t>
            </w:r>
          </w:p>
          <w:p w14:paraId="401E7970" w14:textId="69854D9B" w:rsidR="003009AC" w:rsidRPr="005D3F1D" w:rsidRDefault="003009AC" w:rsidP="00F501DC">
            <w:pPr>
              <w:spacing w:after="0" w:line="240" w:lineRule="auto"/>
              <w:jc w:val="center"/>
              <w:rPr>
                <w:rFonts w:eastAsia="Times New Roman" w:cs="Times New Roman"/>
                <w:b/>
                <w:bCs/>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w:t>
            </w:r>
          </w:p>
        </w:tc>
        <w:tc>
          <w:tcPr>
            <w:tcW w:w="197" w:type="pct"/>
            <w:vMerge w:val="restart"/>
            <w:tcBorders>
              <w:top w:val="single" w:sz="4" w:space="0" w:color="auto"/>
              <w:left w:val="nil"/>
              <w:right w:val="single" w:sz="4" w:space="0" w:color="auto"/>
            </w:tcBorders>
            <w:shd w:val="clear" w:color="auto" w:fill="auto"/>
            <w:vAlign w:val="center"/>
            <w:hideMark/>
          </w:tcPr>
          <w:p w14:paraId="462530A4" w14:textId="1A81D547" w:rsidR="003009AC" w:rsidRPr="005D3F1D" w:rsidRDefault="003009AC" w:rsidP="00F501DC">
            <w:pPr>
              <w:spacing w:after="0" w:line="240" w:lineRule="auto"/>
              <w:jc w:val="center"/>
              <w:rPr>
                <w:rFonts w:eastAsia="Times New Roman" w:cs="Times New Roman"/>
                <w:b/>
                <w:bCs/>
                <w:color w:val="000000"/>
                <w:kern w:val="0"/>
                <w:sz w:val="20"/>
                <w:szCs w:val="20"/>
                <w:lang w:eastAsia="nb-NO"/>
                <w14:ligatures w14:val="none"/>
              </w:rPr>
            </w:pPr>
            <w:r w:rsidRPr="005D3F1D">
              <w:rPr>
                <w:rFonts w:eastAsia="Times New Roman" w:cs="Times New Roman"/>
                <w:b/>
                <w:bCs/>
                <w:color w:val="000000"/>
                <w:kern w:val="0"/>
                <w:sz w:val="20"/>
                <w:szCs w:val="20"/>
                <w:lang w:eastAsia="nb-NO"/>
                <w14:ligatures w14:val="none"/>
              </w:rPr>
              <w:t xml:space="preserve">Resource </w:t>
            </w:r>
            <w:r w:rsidR="0012198D" w:rsidRPr="005D3F1D">
              <w:rPr>
                <w:rFonts w:eastAsia="Times New Roman" w:cs="Times New Roman"/>
                <w:b/>
                <w:bCs/>
                <w:color w:val="000000"/>
                <w:kern w:val="0"/>
                <w:sz w:val="20"/>
                <w:szCs w:val="20"/>
                <w:lang w:eastAsia="nb-NO"/>
                <w14:ligatures w14:val="none"/>
              </w:rPr>
              <w:t>Type</w:t>
            </w:r>
          </w:p>
          <w:p w14:paraId="6C2588FD" w14:textId="1BC7D6AD" w:rsidR="003009AC" w:rsidRPr="005D3F1D" w:rsidRDefault="003009AC" w:rsidP="00F501DC">
            <w:pPr>
              <w:spacing w:after="0" w:line="240" w:lineRule="auto"/>
              <w:jc w:val="center"/>
              <w:rPr>
                <w:rFonts w:eastAsia="Times New Roman" w:cs="Times New Roman"/>
                <w:b/>
                <w:bCs/>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w:t>
            </w:r>
          </w:p>
        </w:tc>
        <w:tc>
          <w:tcPr>
            <w:tcW w:w="222" w:type="pct"/>
            <w:vMerge w:val="restart"/>
            <w:tcBorders>
              <w:top w:val="single" w:sz="4" w:space="0" w:color="auto"/>
              <w:left w:val="nil"/>
              <w:right w:val="single" w:sz="4" w:space="0" w:color="auto"/>
            </w:tcBorders>
            <w:shd w:val="clear" w:color="auto" w:fill="auto"/>
            <w:vAlign w:val="center"/>
            <w:hideMark/>
          </w:tcPr>
          <w:p w14:paraId="73ABBE54" w14:textId="77777777" w:rsidR="003009AC" w:rsidRPr="005D3F1D" w:rsidRDefault="003009AC" w:rsidP="00F501DC">
            <w:pPr>
              <w:spacing w:after="0" w:line="240" w:lineRule="auto"/>
              <w:jc w:val="center"/>
              <w:rPr>
                <w:rFonts w:eastAsia="Times New Roman" w:cs="Times New Roman"/>
                <w:b/>
                <w:bCs/>
                <w:color w:val="000000"/>
                <w:kern w:val="0"/>
                <w:sz w:val="20"/>
                <w:szCs w:val="20"/>
                <w:lang w:eastAsia="nb-NO"/>
                <w14:ligatures w14:val="none"/>
              </w:rPr>
            </w:pPr>
            <w:r w:rsidRPr="005D3F1D">
              <w:rPr>
                <w:rFonts w:eastAsia="Times New Roman" w:cs="Times New Roman"/>
                <w:b/>
                <w:bCs/>
                <w:color w:val="000000"/>
                <w:kern w:val="0"/>
                <w:sz w:val="20"/>
                <w:szCs w:val="20"/>
                <w:lang w:eastAsia="nb-NO"/>
                <w14:ligatures w14:val="none"/>
              </w:rPr>
              <w:t>Publication Title</w:t>
            </w:r>
          </w:p>
          <w:p w14:paraId="770540CD" w14:textId="1EB19A06" w:rsidR="003009AC" w:rsidRPr="005D3F1D" w:rsidRDefault="003009AC" w:rsidP="00F501DC">
            <w:pPr>
              <w:spacing w:after="0" w:line="240" w:lineRule="auto"/>
              <w:jc w:val="center"/>
              <w:rPr>
                <w:rFonts w:eastAsia="Times New Roman" w:cs="Times New Roman"/>
                <w:b/>
                <w:bCs/>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w:t>
            </w:r>
          </w:p>
        </w:tc>
        <w:tc>
          <w:tcPr>
            <w:tcW w:w="177" w:type="pct"/>
            <w:vMerge w:val="restart"/>
            <w:tcBorders>
              <w:top w:val="single" w:sz="4" w:space="0" w:color="auto"/>
              <w:left w:val="nil"/>
              <w:right w:val="single" w:sz="4" w:space="0" w:color="auto"/>
            </w:tcBorders>
            <w:shd w:val="clear" w:color="auto" w:fill="auto"/>
            <w:vAlign w:val="center"/>
            <w:hideMark/>
          </w:tcPr>
          <w:p w14:paraId="147D3A27" w14:textId="77777777" w:rsidR="003009AC" w:rsidRPr="005D3F1D" w:rsidRDefault="003009AC" w:rsidP="00F501DC">
            <w:pPr>
              <w:spacing w:after="0" w:line="240" w:lineRule="auto"/>
              <w:jc w:val="center"/>
              <w:rPr>
                <w:rFonts w:eastAsia="Times New Roman" w:cs="Times New Roman"/>
                <w:b/>
                <w:bCs/>
                <w:color w:val="000000"/>
                <w:kern w:val="0"/>
                <w:sz w:val="20"/>
                <w:szCs w:val="20"/>
                <w:lang w:eastAsia="nb-NO"/>
                <w14:ligatures w14:val="none"/>
              </w:rPr>
            </w:pPr>
            <w:r w:rsidRPr="005D3F1D">
              <w:rPr>
                <w:rFonts w:eastAsia="Times New Roman" w:cs="Times New Roman"/>
                <w:b/>
                <w:bCs/>
                <w:color w:val="000000"/>
                <w:kern w:val="0"/>
                <w:sz w:val="20"/>
                <w:szCs w:val="20"/>
                <w:lang w:eastAsia="nb-NO"/>
                <w14:ligatures w14:val="none"/>
              </w:rPr>
              <w:t>Authors</w:t>
            </w:r>
          </w:p>
          <w:p w14:paraId="1F93F215" w14:textId="232C9853" w:rsidR="003009AC" w:rsidRPr="005D3F1D" w:rsidRDefault="003009AC" w:rsidP="00F501DC">
            <w:pPr>
              <w:spacing w:after="0" w:line="240" w:lineRule="auto"/>
              <w:jc w:val="center"/>
              <w:rPr>
                <w:rFonts w:eastAsia="Times New Roman" w:cs="Times New Roman"/>
                <w:b/>
                <w:bCs/>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w:t>
            </w:r>
          </w:p>
        </w:tc>
        <w:tc>
          <w:tcPr>
            <w:tcW w:w="169" w:type="pct"/>
            <w:vMerge w:val="restart"/>
            <w:tcBorders>
              <w:top w:val="single" w:sz="4" w:space="0" w:color="auto"/>
              <w:left w:val="nil"/>
              <w:right w:val="single" w:sz="4" w:space="0" w:color="auto"/>
            </w:tcBorders>
            <w:shd w:val="clear" w:color="auto" w:fill="auto"/>
            <w:vAlign w:val="center"/>
            <w:hideMark/>
          </w:tcPr>
          <w:p w14:paraId="4CCA3E54" w14:textId="77777777" w:rsidR="003009AC" w:rsidRPr="005D3F1D" w:rsidRDefault="003009AC" w:rsidP="00F501DC">
            <w:pPr>
              <w:spacing w:after="0" w:line="240" w:lineRule="auto"/>
              <w:jc w:val="center"/>
              <w:rPr>
                <w:rFonts w:eastAsia="Times New Roman" w:cs="Times New Roman"/>
                <w:b/>
                <w:bCs/>
                <w:color w:val="000000"/>
                <w:kern w:val="0"/>
                <w:sz w:val="20"/>
                <w:szCs w:val="20"/>
                <w:lang w:eastAsia="nb-NO"/>
                <w14:ligatures w14:val="none"/>
              </w:rPr>
            </w:pPr>
            <w:r w:rsidRPr="005D3F1D">
              <w:rPr>
                <w:rFonts w:eastAsia="Times New Roman" w:cs="Times New Roman"/>
                <w:b/>
                <w:bCs/>
                <w:color w:val="000000"/>
                <w:kern w:val="0"/>
                <w:sz w:val="20"/>
                <w:szCs w:val="20"/>
                <w:lang w:eastAsia="nb-NO"/>
                <w14:ligatures w14:val="none"/>
              </w:rPr>
              <w:t>Is the term 'Digital Twin' used?</w:t>
            </w:r>
          </w:p>
          <w:p w14:paraId="09BAE1FB" w14:textId="05C60964" w:rsidR="003009AC" w:rsidRPr="005D3F1D" w:rsidRDefault="003009AC" w:rsidP="00F501DC">
            <w:pPr>
              <w:spacing w:after="0" w:line="240" w:lineRule="auto"/>
              <w:jc w:val="center"/>
              <w:rPr>
                <w:rFonts w:eastAsia="Times New Roman" w:cs="Times New Roman"/>
                <w:b/>
                <w:bCs/>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w:t>
            </w:r>
          </w:p>
        </w:tc>
        <w:tc>
          <w:tcPr>
            <w:tcW w:w="175" w:type="pct"/>
            <w:vMerge w:val="restart"/>
            <w:tcBorders>
              <w:top w:val="single" w:sz="4" w:space="0" w:color="auto"/>
              <w:left w:val="nil"/>
              <w:right w:val="single" w:sz="4" w:space="0" w:color="auto"/>
            </w:tcBorders>
            <w:shd w:val="clear" w:color="auto" w:fill="auto"/>
            <w:vAlign w:val="center"/>
            <w:hideMark/>
          </w:tcPr>
          <w:p w14:paraId="12F66551" w14:textId="77777777" w:rsidR="003009AC" w:rsidRPr="005D3F1D" w:rsidRDefault="003009AC" w:rsidP="00F501DC">
            <w:pPr>
              <w:spacing w:after="0" w:line="240" w:lineRule="auto"/>
              <w:jc w:val="center"/>
              <w:rPr>
                <w:rFonts w:eastAsia="Times New Roman" w:cs="Times New Roman"/>
                <w:b/>
                <w:bCs/>
                <w:kern w:val="0"/>
                <w:sz w:val="20"/>
                <w:szCs w:val="20"/>
                <w:lang w:eastAsia="nb-NO"/>
                <w14:ligatures w14:val="none"/>
              </w:rPr>
            </w:pPr>
            <w:r w:rsidRPr="005D3F1D">
              <w:rPr>
                <w:rFonts w:eastAsia="Times New Roman" w:cs="Times New Roman"/>
                <w:b/>
                <w:bCs/>
                <w:kern w:val="0"/>
                <w:sz w:val="20"/>
                <w:szCs w:val="20"/>
                <w:lang w:eastAsia="nb-NO"/>
                <w14:ligatures w14:val="none"/>
              </w:rPr>
              <w:t>Content type</w:t>
            </w:r>
          </w:p>
          <w:p w14:paraId="617BFF32" w14:textId="1199A1D4" w:rsidR="003009AC" w:rsidRPr="005D3F1D" w:rsidRDefault="003009AC" w:rsidP="00F501DC">
            <w:pPr>
              <w:spacing w:after="0" w:line="240" w:lineRule="auto"/>
              <w:jc w:val="center"/>
              <w:rPr>
                <w:rFonts w:eastAsia="Times New Roman" w:cs="Times New Roman"/>
                <w:b/>
                <w:bCs/>
                <w:kern w:val="0"/>
                <w:sz w:val="20"/>
                <w:szCs w:val="20"/>
                <w:lang w:eastAsia="nb-NO"/>
                <w14:ligatures w14:val="none"/>
              </w:rPr>
            </w:pPr>
            <w:r w:rsidRPr="005D3F1D">
              <w:rPr>
                <w:rFonts w:eastAsia="Times New Roman" w:cs="Times New Roman"/>
                <w:color w:val="000000"/>
                <w:kern w:val="0"/>
                <w:sz w:val="20"/>
                <w:szCs w:val="20"/>
                <w:lang w:eastAsia="nb-NO"/>
                <w14:ligatures w14:val="none"/>
              </w:rPr>
              <w:t> </w:t>
            </w:r>
          </w:p>
        </w:tc>
        <w:tc>
          <w:tcPr>
            <w:tcW w:w="1153"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6CFA1706" w14:textId="77777777" w:rsidR="003009AC" w:rsidRPr="005D3F1D" w:rsidRDefault="003009AC" w:rsidP="00F501DC">
            <w:pPr>
              <w:spacing w:after="0" w:line="240" w:lineRule="auto"/>
              <w:jc w:val="center"/>
              <w:rPr>
                <w:rFonts w:eastAsia="Times New Roman" w:cs="Times New Roman"/>
                <w:b/>
                <w:bCs/>
                <w:color w:val="000000"/>
                <w:kern w:val="0"/>
                <w:sz w:val="20"/>
                <w:szCs w:val="20"/>
                <w:lang w:eastAsia="nb-NO"/>
                <w14:ligatures w14:val="none"/>
              </w:rPr>
            </w:pPr>
            <w:r w:rsidRPr="005D3F1D">
              <w:rPr>
                <w:rFonts w:eastAsia="Times New Roman" w:cs="Times New Roman"/>
                <w:b/>
                <w:bCs/>
                <w:color w:val="000000"/>
                <w:kern w:val="0"/>
                <w:sz w:val="20"/>
                <w:szCs w:val="20"/>
                <w:lang w:eastAsia="nb-NO"/>
                <w14:ligatures w14:val="none"/>
              </w:rPr>
              <w:t>Associated tags</w:t>
            </w:r>
          </w:p>
        </w:tc>
        <w:tc>
          <w:tcPr>
            <w:tcW w:w="1822" w:type="pct"/>
            <w:gridSpan w:val="5"/>
            <w:tcBorders>
              <w:top w:val="single" w:sz="4" w:space="0" w:color="auto"/>
              <w:left w:val="nil"/>
              <w:bottom w:val="single" w:sz="4" w:space="0" w:color="auto"/>
              <w:right w:val="single" w:sz="4" w:space="0" w:color="000000"/>
            </w:tcBorders>
            <w:shd w:val="clear" w:color="auto" w:fill="auto"/>
            <w:vAlign w:val="center"/>
            <w:hideMark/>
          </w:tcPr>
          <w:p w14:paraId="515236AB" w14:textId="77777777" w:rsidR="003009AC" w:rsidRPr="005D3F1D" w:rsidRDefault="003009AC" w:rsidP="00F501DC">
            <w:pPr>
              <w:spacing w:after="0" w:line="240" w:lineRule="auto"/>
              <w:jc w:val="center"/>
              <w:rPr>
                <w:rFonts w:eastAsia="Times New Roman" w:cs="Times New Roman"/>
                <w:b/>
                <w:bCs/>
                <w:color w:val="000000"/>
                <w:kern w:val="0"/>
                <w:sz w:val="20"/>
                <w:szCs w:val="20"/>
                <w:lang w:eastAsia="nb-NO"/>
                <w14:ligatures w14:val="none"/>
              </w:rPr>
            </w:pPr>
            <w:r w:rsidRPr="005D3F1D">
              <w:rPr>
                <w:rFonts w:eastAsia="Times New Roman" w:cs="Times New Roman"/>
                <w:b/>
                <w:bCs/>
                <w:color w:val="000000"/>
                <w:kern w:val="0"/>
                <w:sz w:val="20"/>
                <w:szCs w:val="20"/>
                <w:lang w:eastAsia="nb-NO"/>
                <w14:ligatures w14:val="none"/>
              </w:rPr>
              <w:t>Digital twin components</w:t>
            </w:r>
          </w:p>
        </w:tc>
        <w:tc>
          <w:tcPr>
            <w:tcW w:w="246" w:type="pct"/>
            <w:vMerge w:val="restart"/>
            <w:tcBorders>
              <w:top w:val="single" w:sz="4" w:space="0" w:color="auto"/>
              <w:left w:val="nil"/>
              <w:right w:val="single" w:sz="4" w:space="0" w:color="auto"/>
            </w:tcBorders>
            <w:shd w:val="clear" w:color="auto" w:fill="auto"/>
            <w:vAlign w:val="center"/>
            <w:hideMark/>
          </w:tcPr>
          <w:p w14:paraId="3D10E654" w14:textId="77777777" w:rsidR="003009AC" w:rsidRPr="005D3F1D" w:rsidRDefault="003009AC" w:rsidP="00F501DC">
            <w:pPr>
              <w:spacing w:after="0" w:line="240" w:lineRule="auto"/>
              <w:jc w:val="center"/>
              <w:rPr>
                <w:rFonts w:eastAsia="Times New Roman" w:cs="Times New Roman"/>
                <w:b/>
                <w:bCs/>
                <w:color w:val="000000"/>
                <w:kern w:val="0"/>
                <w:sz w:val="20"/>
                <w:szCs w:val="20"/>
                <w:lang w:eastAsia="nb-NO"/>
                <w14:ligatures w14:val="none"/>
              </w:rPr>
            </w:pPr>
            <w:r w:rsidRPr="005D3F1D">
              <w:rPr>
                <w:rFonts w:eastAsia="Times New Roman" w:cs="Times New Roman"/>
                <w:b/>
                <w:bCs/>
                <w:color w:val="000000"/>
                <w:kern w:val="0"/>
                <w:sz w:val="20"/>
                <w:szCs w:val="20"/>
                <w:lang w:eastAsia="nb-NO"/>
                <w14:ligatures w14:val="none"/>
              </w:rPr>
              <w:t>Digital Twin classification</w:t>
            </w:r>
          </w:p>
          <w:p w14:paraId="5A0810C4" w14:textId="4C610313" w:rsidR="003009AC" w:rsidRPr="005D3F1D" w:rsidRDefault="003009AC" w:rsidP="00F501DC">
            <w:pPr>
              <w:spacing w:after="0" w:line="240" w:lineRule="auto"/>
              <w:jc w:val="center"/>
              <w:rPr>
                <w:rFonts w:eastAsia="Times New Roman" w:cs="Times New Roman"/>
                <w:b/>
                <w:bCs/>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w:t>
            </w:r>
          </w:p>
        </w:tc>
        <w:tc>
          <w:tcPr>
            <w:tcW w:w="271" w:type="pct"/>
            <w:vMerge w:val="restart"/>
            <w:tcBorders>
              <w:top w:val="single" w:sz="4" w:space="0" w:color="auto"/>
              <w:left w:val="nil"/>
              <w:right w:val="single" w:sz="4" w:space="0" w:color="auto"/>
            </w:tcBorders>
            <w:shd w:val="clear" w:color="auto" w:fill="auto"/>
            <w:vAlign w:val="center"/>
            <w:hideMark/>
          </w:tcPr>
          <w:p w14:paraId="74EA16EA" w14:textId="77777777" w:rsidR="003009AC" w:rsidRPr="005D3F1D" w:rsidRDefault="003009AC" w:rsidP="00F501DC">
            <w:pPr>
              <w:spacing w:after="0" w:line="240" w:lineRule="auto"/>
              <w:jc w:val="center"/>
              <w:rPr>
                <w:rFonts w:eastAsia="Times New Roman" w:cs="Times New Roman"/>
                <w:b/>
                <w:bCs/>
                <w:color w:val="000000"/>
                <w:kern w:val="0"/>
                <w:sz w:val="20"/>
                <w:szCs w:val="20"/>
                <w:lang w:eastAsia="nb-NO"/>
                <w14:ligatures w14:val="none"/>
              </w:rPr>
            </w:pPr>
            <w:r w:rsidRPr="005D3F1D">
              <w:rPr>
                <w:rFonts w:eastAsia="Times New Roman" w:cs="Times New Roman"/>
                <w:b/>
                <w:bCs/>
                <w:color w:val="000000"/>
                <w:kern w:val="0"/>
                <w:sz w:val="20"/>
                <w:szCs w:val="20"/>
                <w:lang w:eastAsia="nb-NO"/>
                <w14:ligatures w14:val="none"/>
              </w:rPr>
              <w:t>Scale of implementation</w:t>
            </w:r>
          </w:p>
          <w:p w14:paraId="02781675" w14:textId="537E0013" w:rsidR="003009AC" w:rsidRPr="005D3F1D" w:rsidRDefault="003009AC" w:rsidP="00F501DC">
            <w:pPr>
              <w:spacing w:after="0" w:line="240" w:lineRule="auto"/>
              <w:jc w:val="center"/>
              <w:rPr>
                <w:rFonts w:eastAsia="Times New Roman" w:cs="Times New Roman"/>
                <w:b/>
                <w:bCs/>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w:t>
            </w:r>
          </w:p>
        </w:tc>
        <w:tc>
          <w:tcPr>
            <w:tcW w:w="274" w:type="pct"/>
            <w:vMerge w:val="restart"/>
            <w:tcBorders>
              <w:top w:val="single" w:sz="4" w:space="0" w:color="auto"/>
              <w:left w:val="nil"/>
              <w:right w:val="single" w:sz="4" w:space="0" w:color="auto"/>
            </w:tcBorders>
            <w:shd w:val="clear" w:color="auto" w:fill="auto"/>
            <w:vAlign w:val="center"/>
            <w:hideMark/>
          </w:tcPr>
          <w:p w14:paraId="7CCF7358" w14:textId="15056A51" w:rsidR="003009AC" w:rsidRPr="005D3F1D" w:rsidRDefault="00490537" w:rsidP="00F501DC">
            <w:pPr>
              <w:spacing w:after="0" w:line="240" w:lineRule="auto"/>
              <w:jc w:val="center"/>
              <w:rPr>
                <w:rFonts w:eastAsia="Times New Roman" w:cs="Times New Roman"/>
                <w:b/>
                <w:bCs/>
                <w:color w:val="000000"/>
                <w:kern w:val="0"/>
                <w:sz w:val="20"/>
                <w:szCs w:val="20"/>
                <w:lang w:eastAsia="nb-NO"/>
                <w14:ligatures w14:val="none"/>
              </w:rPr>
            </w:pPr>
            <w:r w:rsidRPr="005D3F1D">
              <w:rPr>
                <w:rFonts w:eastAsia="Times New Roman" w:cs="Times New Roman"/>
                <w:b/>
                <w:bCs/>
                <w:color w:val="000000"/>
                <w:kern w:val="0"/>
                <w:sz w:val="20"/>
                <w:szCs w:val="20"/>
                <w:lang w:eastAsia="nb-NO"/>
                <w14:ligatures w14:val="none"/>
              </w:rPr>
              <w:t>The time</w:t>
            </w:r>
            <w:r w:rsidR="003009AC" w:rsidRPr="005D3F1D">
              <w:rPr>
                <w:rFonts w:eastAsia="Times New Roman" w:cs="Times New Roman"/>
                <w:b/>
                <w:bCs/>
                <w:color w:val="000000"/>
                <w:kern w:val="0"/>
                <w:sz w:val="20"/>
                <w:szCs w:val="20"/>
                <w:lang w:eastAsia="nb-NO"/>
                <w14:ligatures w14:val="none"/>
              </w:rPr>
              <w:t xml:space="preserve"> horizon of prediction</w:t>
            </w:r>
          </w:p>
          <w:p w14:paraId="54024585" w14:textId="3D88E749" w:rsidR="003009AC" w:rsidRPr="005D3F1D" w:rsidRDefault="003009AC" w:rsidP="00F501DC">
            <w:pPr>
              <w:spacing w:after="0" w:line="240" w:lineRule="auto"/>
              <w:jc w:val="center"/>
              <w:rPr>
                <w:rFonts w:eastAsia="Times New Roman" w:cs="Times New Roman"/>
                <w:b/>
                <w:bCs/>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w:t>
            </w:r>
          </w:p>
        </w:tc>
      </w:tr>
      <w:tr w:rsidR="003009AC" w:rsidRPr="005D3F1D" w14:paraId="799551D9" w14:textId="77777777" w:rsidTr="003009AC">
        <w:trPr>
          <w:trHeight w:val="510"/>
          <w:tblHeader/>
        </w:trPr>
        <w:tc>
          <w:tcPr>
            <w:tcW w:w="98" w:type="pct"/>
            <w:vMerge/>
            <w:tcBorders>
              <w:left w:val="single" w:sz="4" w:space="0" w:color="auto"/>
              <w:bottom w:val="single" w:sz="4" w:space="0" w:color="auto"/>
              <w:right w:val="single" w:sz="4" w:space="0" w:color="auto"/>
            </w:tcBorders>
            <w:shd w:val="clear" w:color="auto" w:fill="auto"/>
            <w:noWrap/>
            <w:vAlign w:val="center"/>
            <w:hideMark/>
          </w:tcPr>
          <w:p w14:paraId="70032C1C" w14:textId="1CF3EF88" w:rsidR="003009AC" w:rsidRPr="005D3F1D" w:rsidRDefault="003009AC" w:rsidP="00F501DC">
            <w:pPr>
              <w:spacing w:after="0" w:line="240" w:lineRule="auto"/>
              <w:jc w:val="center"/>
              <w:rPr>
                <w:rFonts w:eastAsia="Times New Roman" w:cs="Times New Roman"/>
                <w:color w:val="000000"/>
                <w:kern w:val="0"/>
                <w:sz w:val="20"/>
                <w:szCs w:val="20"/>
                <w:lang w:eastAsia="nb-NO"/>
                <w14:ligatures w14:val="none"/>
              </w:rPr>
            </w:pPr>
          </w:p>
        </w:tc>
        <w:tc>
          <w:tcPr>
            <w:tcW w:w="197" w:type="pct"/>
            <w:vMerge/>
            <w:tcBorders>
              <w:left w:val="nil"/>
              <w:bottom w:val="single" w:sz="4" w:space="0" w:color="auto"/>
              <w:right w:val="single" w:sz="4" w:space="0" w:color="auto"/>
            </w:tcBorders>
            <w:shd w:val="clear" w:color="auto" w:fill="auto"/>
            <w:noWrap/>
            <w:vAlign w:val="center"/>
            <w:hideMark/>
          </w:tcPr>
          <w:p w14:paraId="44C02D2D" w14:textId="4A40FB4E" w:rsidR="003009AC" w:rsidRPr="005D3F1D" w:rsidRDefault="003009AC" w:rsidP="00F501DC">
            <w:pPr>
              <w:spacing w:after="0" w:line="240" w:lineRule="auto"/>
              <w:jc w:val="center"/>
              <w:rPr>
                <w:rFonts w:eastAsia="Times New Roman" w:cs="Times New Roman"/>
                <w:color w:val="000000"/>
                <w:kern w:val="0"/>
                <w:sz w:val="20"/>
                <w:szCs w:val="20"/>
                <w:lang w:eastAsia="nb-NO"/>
                <w14:ligatures w14:val="none"/>
              </w:rPr>
            </w:pPr>
          </w:p>
        </w:tc>
        <w:tc>
          <w:tcPr>
            <w:tcW w:w="197" w:type="pct"/>
            <w:vMerge/>
            <w:tcBorders>
              <w:left w:val="nil"/>
              <w:bottom w:val="single" w:sz="4" w:space="0" w:color="auto"/>
              <w:right w:val="single" w:sz="4" w:space="0" w:color="auto"/>
            </w:tcBorders>
            <w:shd w:val="clear" w:color="auto" w:fill="auto"/>
            <w:noWrap/>
            <w:vAlign w:val="center"/>
            <w:hideMark/>
          </w:tcPr>
          <w:p w14:paraId="1B91ECB2" w14:textId="07EF56CC" w:rsidR="003009AC" w:rsidRPr="005D3F1D" w:rsidRDefault="003009AC" w:rsidP="00F501DC">
            <w:pPr>
              <w:spacing w:after="0" w:line="240" w:lineRule="auto"/>
              <w:jc w:val="center"/>
              <w:rPr>
                <w:rFonts w:eastAsia="Times New Roman" w:cs="Times New Roman"/>
                <w:color w:val="000000"/>
                <w:kern w:val="0"/>
                <w:sz w:val="20"/>
                <w:szCs w:val="20"/>
                <w:lang w:eastAsia="nb-NO"/>
                <w14:ligatures w14:val="none"/>
              </w:rPr>
            </w:pPr>
          </w:p>
        </w:tc>
        <w:tc>
          <w:tcPr>
            <w:tcW w:w="222" w:type="pct"/>
            <w:vMerge/>
            <w:tcBorders>
              <w:left w:val="nil"/>
              <w:bottom w:val="single" w:sz="4" w:space="0" w:color="auto"/>
              <w:right w:val="single" w:sz="4" w:space="0" w:color="auto"/>
            </w:tcBorders>
            <w:shd w:val="clear" w:color="auto" w:fill="auto"/>
            <w:noWrap/>
            <w:vAlign w:val="center"/>
            <w:hideMark/>
          </w:tcPr>
          <w:p w14:paraId="483217DE" w14:textId="2544622C" w:rsidR="003009AC" w:rsidRPr="005D3F1D" w:rsidRDefault="003009AC" w:rsidP="00F501DC">
            <w:pPr>
              <w:spacing w:after="0" w:line="240" w:lineRule="auto"/>
              <w:jc w:val="center"/>
              <w:rPr>
                <w:rFonts w:eastAsia="Times New Roman" w:cs="Times New Roman"/>
                <w:color w:val="000000"/>
                <w:kern w:val="0"/>
                <w:sz w:val="20"/>
                <w:szCs w:val="20"/>
                <w:lang w:eastAsia="nb-NO"/>
                <w14:ligatures w14:val="none"/>
              </w:rPr>
            </w:pPr>
          </w:p>
        </w:tc>
        <w:tc>
          <w:tcPr>
            <w:tcW w:w="177" w:type="pct"/>
            <w:vMerge/>
            <w:tcBorders>
              <w:left w:val="nil"/>
              <w:bottom w:val="single" w:sz="4" w:space="0" w:color="auto"/>
              <w:right w:val="single" w:sz="4" w:space="0" w:color="auto"/>
            </w:tcBorders>
            <w:shd w:val="clear" w:color="auto" w:fill="auto"/>
            <w:noWrap/>
            <w:vAlign w:val="center"/>
            <w:hideMark/>
          </w:tcPr>
          <w:p w14:paraId="44CA8A1F" w14:textId="24530D95" w:rsidR="003009AC" w:rsidRPr="005D3F1D" w:rsidRDefault="003009AC" w:rsidP="00F501DC">
            <w:pPr>
              <w:spacing w:after="0" w:line="240" w:lineRule="auto"/>
              <w:jc w:val="center"/>
              <w:rPr>
                <w:rFonts w:eastAsia="Times New Roman" w:cs="Times New Roman"/>
                <w:color w:val="000000"/>
                <w:kern w:val="0"/>
                <w:sz w:val="20"/>
                <w:szCs w:val="20"/>
                <w:lang w:eastAsia="nb-NO"/>
                <w14:ligatures w14:val="none"/>
              </w:rPr>
            </w:pPr>
          </w:p>
        </w:tc>
        <w:tc>
          <w:tcPr>
            <w:tcW w:w="169" w:type="pct"/>
            <w:vMerge/>
            <w:tcBorders>
              <w:left w:val="nil"/>
              <w:bottom w:val="single" w:sz="4" w:space="0" w:color="auto"/>
              <w:right w:val="single" w:sz="4" w:space="0" w:color="auto"/>
            </w:tcBorders>
            <w:shd w:val="clear" w:color="auto" w:fill="auto"/>
            <w:noWrap/>
            <w:vAlign w:val="center"/>
            <w:hideMark/>
          </w:tcPr>
          <w:p w14:paraId="2921A560" w14:textId="28305DD7" w:rsidR="003009AC" w:rsidRPr="005D3F1D" w:rsidRDefault="003009AC" w:rsidP="00F501DC">
            <w:pPr>
              <w:spacing w:after="0" w:line="240" w:lineRule="auto"/>
              <w:jc w:val="center"/>
              <w:rPr>
                <w:rFonts w:eastAsia="Times New Roman" w:cs="Times New Roman"/>
                <w:color w:val="000000"/>
                <w:kern w:val="0"/>
                <w:sz w:val="20"/>
                <w:szCs w:val="20"/>
                <w:lang w:eastAsia="nb-NO"/>
                <w14:ligatures w14:val="none"/>
              </w:rPr>
            </w:pPr>
          </w:p>
        </w:tc>
        <w:tc>
          <w:tcPr>
            <w:tcW w:w="175" w:type="pct"/>
            <w:vMerge/>
            <w:tcBorders>
              <w:left w:val="nil"/>
              <w:bottom w:val="single" w:sz="4" w:space="0" w:color="auto"/>
              <w:right w:val="single" w:sz="4" w:space="0" w:color="auto"/>
            </w:tcBorders>
            <w:shd w:val="clear" w:color="auto" w:fill="auto"/>
            <w:noWrap/>
            <w:vAlign w:val="center"/>
            <w:hideMark/>
          </w:tcPr>
          <w:p w14:paraId="0AD20CC0" w14:textId="5EF456FF" w:rsidR="003009AC" w:rsidRPr="005D3F1D" w:rsidRDefault="003009AC" w:rsidP="00F501DC">
            <w:pPr>
              <w:spacing w:after="0" w:line="240" w:lineRule="auto"/>
              <w:jc w:val="center"/>
              <w:rPr>
                <w:rFonts w:eastAsia="Times New Roman" w:cs="Times New Roman"/>
                <w:color w:val="000000"/>
                <w:kern w:val="0"/>
                <w:sz w:val="20"/>
                <w:szCs w:val="20"/>
                <w:lang w:eastAsia="nb-NO"/>
                <w14:ligatures w14:val="none"/>
              </w:rPr>
            </w:pPr>
          </w:p>
        </w:tc>
        <w:tc>
          <w:tcPr>
            <w:tcW w:w="218" w:type="pct"/>
            <w:tcBorders>
              <w:top w:val="nil"/>
              <w:left w:val="nil"/>
              <w:bottom w:val="single" w:sz="4" w:space="0" w:color="auto"/>
              <w:right w:val="single" w:sz="4" w:space="0" w:color="auto"/>
            </w:tcBorders>
            <w:shd w:val="clear" w:color="auto" w:fill="auto"/>
            <w:vAlign w:val="center"/>
            <w:hideMark/>
          </w:tcPr>
          <w:p w14:paraId="373FD00E" w14:textId="77777777" w:rsidR="003009AC" w:rsidRPr="005D3F1D" w:rsidRDefault="003009AC" w:rsidP="00F501DC">
            <w:pPr>
              <w:spacing w:after="0" w:line="240" w:lineRule="auto"/>
              <w:jc w:val="center"/>
              <w:rPr>
                <w:rFonts w:eastAsia="Times New Roman" w:cs="Times New Roman"/>
                <w:b/>
                <w:bCs/>
                <w:kern w:val="0"/>
                <w:sz w:val="20"/>
                <w:szCs w:val="20"/>
                <w:lang w:eastAsia="nb-NO"/>
                <w14:ligatures w14:val="none"/>
              </w:rPr>
            </w:pPr>
            <w:r w:rsidRPr="005D3F1D">
              <w:rPr>
                <w:rFonts w:eastAsia="Times New Roman" w:cs="Times New Roman"/>
                <w:b/>
                <w:bCs/>
                <w:kern w:val="0"/>
                <w:sz w:val="20"/>
                <w:szCs w:val="20"/>
                <w:lang w:eastAsia="nb-NO"/>
                <w14:ligatures w14:val="none"/>
              </w:rPr>
              <w:t>Mobility elements</w:t>
            </w:r>
          </w:p>
        </w:tc>
        <w:tc>
          <w:tcPr>
            <w:tcW w:w="320" w:type="pct"/>
            <w:tcBorders>
              <w:top w:val="nil"/>
              <w:left w:val="nil"/>
              <w:bottom w:val="single" w:sz="4" w:space="0" w:color="auto"/>
              <w:right w:val="single" w:sz="4" w:space="0" w:color="auto"/>
            </w:tcBorders>
            <w:shd w:val="clear" w:color="auto" w:fill="auto"/>
            <w:vAlign w:val="center"/>
            <w:hideMark/>
          </w:tcPr>
          <w:p w14:paraId="261D8CAB" w14:textId="0EB67C32" w:rsidR="003009AC" w:rsidRPr="005D3F1D" w:rsidRDefault="003009AC" w:rsidP="00F501DC">
            <w:pPr>
              <w:spacing w:after="0" w:line="240" w:lineRule="auto"/>
              <w:jc w:val="center"/>
              <w:rPr>
                <w:rFonts w:eastAsia="Times New Roman" w:cs="Times New Roman"/>
                <w:b/>
                <w:bCs/>
                <w:kern w:val="0"/>
                <w:sz w:val="20"/>
                <w:szCs w:val="20"/>
                <w:lang w:eastAsia="nb-NO"/>
                <w14:ligatures w14:val="none"/>
              </w:rPr>
            </w:pPr>
            <w:r w:rsidRPr="005D3F1D">
              <w:rPr>
                <w:rFonts w:eastAsia="Times New Roman" w:cs="Times New Roman"/>
                <w:b/>
                <w:bCs/>
                <w:kern w:val="0"/>
                <w:sz w:val="20"/>
                <w:szCs w:val="20"/>
                <w:lang w:eastAsia="nb-NO"/>
                <w14:ligatures w14:val="none"/>
              </w:rPr>
              <w:t xml:space="preserve">Data </w:t>
            </w:r>
            <w:r w:rsidR="00490537" w:rsidRPr="005D3F1D">
              <w:rPr>
                <w:rFonts w:eastAsia="Times New Roman" w:cs="Times New Roman"/>
                <w:b/>
                <w:bCs/>
                <w:kern w:val="0"/>
                <w:sz w:val="20"/>
                <w:szCs w:val="20"/>
                <w:lang w:eastAsia="nb-NO"/>
                <w14:ligatures w14:val="none"/>
              </w:rPr>
              <w:t>and</w:t>
            </w:r>
            <w:r w:rsidRPr="005D3F1D">
              <w:rPr>
                <w:rFonts w:eastAsia="Times New Roman" w:cs="Times New Roman"/>
                <w:b/>
                <w:bCs/>
                <w:kern w:val="0"/>
                <w:sz w:val="20"/>
                <w:szCs w:val="20"/>
                <w:lang w:eastAsia="nb-NO"/>
                <w14:ligatures w14:val="none"/>
              </w:rPr>
              <w:t xml:space="preserve"> software</w:t>
            </w:r>
          </w:p>
        </w:tc>
        <w:tc>
          <w:tcPr>
            <w:tcW w:w="271" w:type="pct"/>
            <w:tcBorders>
              <w:top w:val="nil"/>
              <w:left w:val="nil"/>
              <w:bottom w:val="single" w:sz="4" w:space="0" w:color="auto"/>
              <w:right w:val="single" w:sz="4" w:space="0" w:color="auto"/>
            </w:tcBorders>
            <w:shd w:val="clear" w:color="auto" w:fill="auto"/>
            <w:vAlign w:val="center"/>
            <w:hideMark/>
          </w:tcPr>
          <w:p w14:paraId="56AA3EF5" w14:textId="77777777" w:rsidR="003009AC" w:rsidRPr="005D3F1D" w:rsidRDefault="003009AC" w:rsidP="00F501DC">
            <w:pPr>
              <w:spacing w:after="0" w:line="240" w:lineRule="auto"/>
              <w:jc w:val="center"/>
              <w:rPr>
                <w:rFonts w:eastAsia="Times New Roman" w:cs="Times New Roman"/>
                <w:b/>
                <w:bCs/>
                <w:kern w:val="0"/>
                <w:sz w:val="20"/>
                <w:szCs w:val="20"/>
                <w:lang w:eastAsia="nb-NO"/>
                <w14:ligatures w14:val="none"/>
              </w:rPr>
            </w:pPr>
            <w:r w:rsidRPr="005D3F1D">
              <w:rPr>
                <w:rFonts w:eastAsia="Times New Roman" w:cs="Times New Roman"/>
                <w:b/>
                <w:bCs/>
                <w:kern w:val="0"/>
                <w:sz w:val="20"/>
                <w:szCs w:val="20"/>
                <w:lang w:eastAsia="nb-NO"/>
                <w14:ligatures w14:val="none"/>
              </w:rPr>
              <w:t>Analyses techniques used</w:t>
            </w:r>
          </w:p>
        </w:tc>
        <w:tc>
          <w:tcPr>
            <w:tcW w:w="344" w:type="pct"/>
            <w:tcBorders>
              <w:top w:val="nil"/>
              <w:left w:val="nil"/>
              <w:bottom w:val="single" w:sz="4" w:space="0" w:color="auto"/>
              <w:right w:val="single" w:sz="4" w:space="0" w:color="auto"/>
            </w:tcBorders>
            <w:shd w:val="clear" w:color="auto" w:fill="auto"/>
            <w:vAlign w:val="center"/>
            <w:hideMark/>
          </w:tcPr>
          <w:p w14:paraId="5C3E17BE" w14:textId="7E6F376F" w:rsidR="003009AC" w:rsidRPr="005D3F1D" w:rsidRDefault="003009AC" w:rsidP="00F501DC">
            <w:pPr>
              <w:spacing w:after="0" w:line="240" w:lineRule="auto"/>
              <w:jc w:val="center"/>
              <w:rPr>
                <w:rFonts w:eastAsia="Times New Roman" w:cs="Times New Roman"/>
                <w:b/>
                <w:bCs/>
                <w:kern w:val="0"/>
                <w:sz w:val="20"/>
                <w:szCs w:val="20"/>
                <w:lang w:eastAsia="nb-NO"/>
                <w14:ligatures w14:val="none"/>
              </w:rPr>
            </w:pPr>
            <w:r w:rsidRPr="005D3F1D">
              <w:rPr>
                <w:rFonts w:eastAsia="Times New Roman" w:cs="Times New Roman"/>
                <w:b/>
                <w:bCs/>
                <w:kern w:val="0"/>
                <w:sz w:val="20"/>
                <w:szCs w:val="20"/>
                <w:lang w:eastAsia="nb-NO"/>
                <w14:ligatures w14:val="none"/>
              </w:rPr>
              <w:t xml:space="preserve">Who and what </w:t>
            </w:r>
            <w:r w:rsidR="00490537" w:rsidRPr="005D3F1D">
              <w:rPr>
                <w:rFonts w:eastAsia="Times New Roman" w:cs="Times New Roman"/>
                <w:b/>
                <w:bCs/>
                <w:kern w:val="0"/>
                <w:sz w:val="20"/>
                <w:szCs w:val="20"/>
                <w:lang w:eastAsia="nb-NO"/>
                <w14:ligatures w14:val="none"/>
              </w:rPr>
              <w:t>usage</w:t>
            </w:r>
            <w:r w:rsidRPr="005D3F1D">
              <w:rPr>
                <w:rFonts w:eastAsia="Times New Roman" w:cs="Times New Roman"/>
                <w:b/>
                <w:bCs/>
                <w:kern w:val="0"/>
                <w:sz w:val="20"/>
                <w:szCs w:val="20"/>
                <w:lang w:eastAsia="nb-NO"/>
                <w14:ligatures w14:val="none"/>
              </w:rPr>
              <w:t>?</w:t>
            </w:r>
          </w:p>
        </w:tc>
        <w:tc>
          <w:tcPr>
            <w:tcW w:w="369" w:type="pct"/>
            <w:tcBorders>
              <w:top w:val="nil"/>
              <w:left w:val="nil"/>
              <w:bottom w:val="single" w:sz="4" w:space="0" w:color="auto"/>
              <w:right w:val="single" w:sz="4" w:space="0" w:color="auto"/>
            </w:tcBorders>
            <w:shd w:val="clear" w:color="auto" w:fill="auto"/>
            <w:vAlign w:val="center"/>
            <w:hideMark/>
          </w:tcPr>
          <w:p w14:paraId="5521AC96" w14:textId="100A3614" w:rsidR="003009AC" w:rsidRPr="005D3F1D" w:rsidRDefault="003009AC" w:rsidP="00F501DC">
            <w:pPr>
              <w:spacing w:after="0" w:line="240" w:lineRule="auto"/>
              <w:jc w:val="center"/>
              <w:rPr>
                <w:rFonts w:eastAsia="Times New Roman" w:cs="Times New Roman"/>
                <w:b/>
                <w:bCs/>
                <w:color w:val="000000"/>
                <w:kern w:val="0"/>
                <w:sz w:val="20"/>
                <w:szCs w:val="20"/>
                <w:lang w:eastAsia="nb-NO"/>
                <w14:ligatures w14:val="none"/>
              </w:rPr>
            </w:pPr>
            <w:r w:rsidRPr="005D3F1D">
              <w:rPr>
                <w:rFonts w:eastAsia="Times New Roman" w:cs="Times New Roman"/>
                <w:b/>
                <w:bCs/>
                <w:color w:val="000000"/>
                <w:kern w:val="0"/>
                <w:sz w:val="20"/>
                <w:szCs w:val="20"/>
                <w:lang w:eastAsia="nb-NO"/>
                <w14:ligatures w14:val="none"/>
              </w:rPr>
              <w:t>Physical object (s)</w:t>
            </w:r>
          </w:p>
        </w:tc>
        <w:tc>
          <w:tcPr>
            <w:tcW w:w="419" w:type="pct"/>
            <w:tcBorders>
              <w:top w:val="nil"/>
              <w:left w:val="nil"/>
              <w:bottom w:val="single" w:sz="4" w:space="0" w:color="auto"/>
              <w:right w:val="single" w:sz="4" w:space="0" w:color="auto"/>
            </w:tcBorders>
            <w:shd w:val="clear" w:color="auto" w:fill="auto"/>
            <w:vAlign w:val="center"/>
            <w:hideMark/>
          </w:tcPr>
          <w:p w14:paraId="07E6EB29" w14:textId="7DD12939" w:rsidR="003009AC" w:rsidRPr="005D3F1D" w:rsidRDefault="003009AC" w:rsidP="00F501DC">
            <w:pPr>
              <w:spacing w:after="0" w:line="240" w:lineRule="auto"/>
              <w:jc w:val="center"/>
              <w:rPr>
                <w:rFonts w:eastAsia="Times New Roman" w:cs="Times New Roman"/>
                <w:b/>
                <w:bCs/>
                <w:color w:val="000000"/>
                <w:kern w:val="0"/>
                <w:sz w:val="20"/>
                <w:szCs w:val="20"/>
                <w:lang w:eastAsia="nb-NO"/>
                <w14:ligatures w14:val="none"/>
              </w:rPr>
            </w:pPr>
            <w:r w:rsidRPr="005D3F1D">
              <w:rPr>
                <w:rFonts w:eastAsia="Times New Roman" w:cs="Times New Roman"/>
                <w:b/>
                <w:bCs/>
                <w:color w:val="000000"/>
                <w:kern w:val="0"/>
                <w:sz w:val="20"/>
                <w:szCs w:val="20"/>
                <w:lang w:eastAsia="nb-NO"/>
                <w14:ligatures w14:val="none"/>
              </w:rPr>
              <w:t>Digital object (s)</w:t>
            </w:r>
          </w:p>
        </w:tc>
        <w:tc>
          <w:tcPr>
            <w:tcW w:w="320" w:type="pct"/>
            <w:tcBorders>
              <w:top w:val="nil"/>
              <w:left w:val="nil"/>
              <w:bottom w:val="single" w:sz="4" w:space="0" w:color="auto"/>
              <w:right w:val="single" w:sz="4" w:space="0" w:color="auto"/>
            </w:tcBorders>
            <w:shd w:val="clear" w:color="auto" w:fill="auto"/>
            <w:vAlign w:val="center"/>
            <w:hideMark/>
          </w:tcPr>
          <w:p w14:paraId="40D83041" w14:textId="5C277C59" w:rsidR="003009AC" w:rsidRPr="005D3F1D" w:rsidRDefault="003009AC" w:rsidP="00F501DC">
            <w:pPr>
              <w:spacing w:after="0" w:line="240" w:lineRule="auto"/>
              <w:jc w:val="center"/>
              <w:rPr>
                <w:rFonts w:eastAsia="Times New Roman" w:cs="Times New Roman"/>
                <w:b/>
                <w:bCs/>
                <w:color w:val="000000"/>
                <w:kern w:val="0"/>
                <w:sz w:val="20"/>
                <w:szCs w:val="20"/>
                <w:lang w:eastAsia="nb-NO"/>
                <w14:ligatures w14:val="none"/>
              </w:rPr>
            </w:pPr>
            <w:r w:rsidRPr="005D3F1D">
              <w:rPr>
                <w:rFonts w:eastAsia="Times New Roman" w:cs="Times New Roman"/>
                <w:b/>
                <w:bCs/>
                <w:color w:val="000000"/>
                <w:kern w:val="0"/>
                <w:sz w:val="20"/>
                <w:szCs w:val="20"/>
                <w:lang w:eastAsia="nb-NO"/>
                <w14:ligatures w14:val="none"/>
              </w:rPr>
              <w:t>Data models</w:t>
            </w:r>
          </w:p>
        </w:tc>
        <w:tc>
          <w:tcPr>
            <w:tcW w:w="320" w:type="pct"/>
            <w:tcBorders>
              <w:top w:val="nil"/>
              <w:left w:val="nil"/>
              <w:bottom w:val="single" w:sz="4" w:space="0" w:color="auto"/>
              <w:right w:val="single" w:sz="4" w:space="0" w:color="auto"/>
            </w:tcBorders>
            <w:shd w:val="clear" w:color="auto" w:fill="auto"/>
            <w:vAlign w:val="center"/>
            <w:hideMark/>
          </w:tcPr>
          <w:p w14:paraId="40BFF578" w14:textId="77777777" w:rsidR="003009AC" w:rsidRPr="005D3F1D" w:rsidRDefault="003009AC" w:rsidP="00F501DC">
            <w:pPr>
              <w:spacing w:after="0" w:line="240" w:lineRule="auto"/>
              <w:jc w:val="center"/>
              <w:rPr>
                <w:rFonts w:eastAsia="Times New Roman" w:cs="Times New Roman"/>
                <w:b/>
                <w:bCs/>
                <w:color w:val="000000"/>
                <w:kern w:val="0"/>
                <w:sz w:val="20"/>
                <w:szCs w:val="20"/>
                <w:lang w:eastAsia="nb-NO"/>
                <w14:ligatures w14:val="none"/>
              </w:rPr>
            </w:pPr>
            <w:r w:rsidRPr="005D3F1D">
              <w:rPr>
                <w:rFonts w:eastAsia="Times New Roman" w:cs="Times New Roman"/>
                <w:b/>
                <w:bCs/>
                <w:color w:val="000000"/>
                <w:kern w:val="0"/>
                <w:sz w:val="20"/>
                <w:szCs w:val="20"/>
                <w:lang w:eastAsia="nb-NO"/>
                <w14:ligatures w14:val="none"/>
              </w:rPr>
              <w:t>Services</w:t>
            </w:r>
          </w:p>
        </w:tc>
        <w:tc>
          <w:tcPr>
            <w:tcW w:w="394" w:type="pct"/>
            <w:tcBorders>
              <w:top w:val="nil"/>
              <w:left w:val="nil"/>
              <w:bottom w:val="single" w:sz="4" w:space="0" w:color="auto"/>
              <w:right w:val="single" w:sz="4" w:space="0" w:color="auto"/>
            </w:tcBorders>
            <w:shd w:val="clear" w:color="auto" w:fill="auto"/>
            <w:vAlign w:val="center"/>
            <w:hideMark/>
          </w:tcPr>
          <w:p w14:paraId="1F38DDDA" w14:textId="77777777" w:rsidR="003009AC" w:rsidRPr="005D3F1D" w:rsidRDefault="003009AC" w:rsidP="00F501DC">
            <w:pPr>
              <w:spacing w:after="0" w:line="240" w:lineRule="auto"/>
              <w:jc w:val="center"/>
              <w:rPr>
                <w:rFonts w:eastAsia="Times New Roman" w:cs="Times New Roman"/>
                <w:b/>
                <w:bCs/>
                <w:color w:val="000000"/>
                <w:kern w:val="0"/>
                <w:sz w:val="20"/>
                <w:szCs w:val="20"/>
                <w:lang w:eastAsia="nb-NO"/>
                <w14:ligatures w14:val="none"/>
              </w:rPr>
            </w:pPr>
            <w:r w:rsidRPr="005D3F1D">
              <w:rPr>
                <w:rFonts w:eastAsia="Times New Roman" w:cs="Times New Roman"/>
                <w:b/>
                <w:bCs/>
                <w:color w:val="000000"/>
                <w:kern w:val="0"/>
                <w:sz w:val="20"/>
                <w:szCs w:val="20"/>
                <w:lang w:eastAsia="nb-NO"/>
                <w14:ligatures w14:val="none"/>
              </w:rPr>
              <w:t>Connection</w:t>
            </w:r>
          </w:p>
        </w:tc>
        <w:tc>
          <w:tcPr>
            <w:tcW w:w="246" w:type="pct"/>
            <w:vMerge/>
            <w:tcBorders>
              <w:left w:val="nil"/>
              <w:bottom w:val="single" w:sz="4" w:space="0" w:color="auto"/>
              <w:right w:val="single" w:sz="4" w:space="0" w:color="auto"/>
            </w:tcBorders>
            <w:shd w:val="clear" w:color="auto" w:fill="auto"/>
            <w:noWrap/>
            <w:vAlign w:val="center"/>
            <w:hideMark/>
          </w:tcPr>
          <w:p w14:paraId="63A3C531" w14:textId="5CBA5CEC" w:rsidR="003009AC" w:rsidRPr="005D3F1D" w:rsidRDefault="003009AC" w:rsidP="00F501DC">
            <w:pPr>
              <w:spacing w:after="0" w:line="240" w:lineRule="auto"/>
              <w:jc w:val="center"/>
              <w:rPr>
                <w:rFonts w:eastAsia="Times New Roman" w:cs="Times New Roman"/>
                <w:color w:val="000000"/>
                <w:kern w:val="0"/>
                <w:sz w:val="20"/>
                <w:szCs w:val="20"/>
                <w:lang w:eastAsia="nb-NO"/>
                <w14:ligatures w14:val="none"/>
              </w:rPr>
            </w:pPr>
          </w:p>
        </w:tc>
        <w:tc>
          <w:tcPr>
            <w:tcW w:w="271" w:type="pct"/>
            <w:vMerge/>
            <w:tcBorders>
              <w:left w:val="nil"/>
              <w:bottom w:val="single" w:sz="4" w:space="0" w:color="auto"/>
              <w:right w:val="single" w:sz="4" w:space="0" w:color="auto"/>
            </w:tcBorders>
            <w:shd w:val="clear" w:color="auto" w:fill="auto"/>
            <w:noWrap/>
            <w:vAlign w:val="center"/>
            <w:hideMark/>
          </w:tcPr>
          <w:p w14:paraId="1CD0D034" w14:textId="7A86E68B" w:rsidR="003009AC" w:rsidRPr="005D3F1D" w:rsidRDefault="003009AC" w:rsidP="00F501DC">
            <w:pPr>
              <w:spacing w:after="0" w:line="240" w:lineRule="auto"/>
              <w:jc w:val="center"/>
              <w:rPr>
                <w:rFonts w:eastAsia="Times New Roman" w:cs="Times New Roman"/>
                <w:color w:val="000000"/>
                <w:kern w:val="0"/>
                <w:sz w:val="20"/>
                <w:szCs w:val="20"/>
                <w:lang w:eastAsia="nb-NO"/>
                <w14:ligatures w14:val="none"/>
              </w:rPr>
            </w:pPr>
          </w:p>
        </w:tc>
        <w:tc>
          <w:tcPr>
            <w:tcW w:w="274" w:type="pct"/>
            <w:vMerge/>
            <w:tcBorders>
              <w:left w:val="nil"/>
              <w:bottom w:val="single" w:sz="4" w:space="0" w:color="auto"/>
              <w:right w:val="single" w:sz="4" w:space="0" w:color="auto"/>
            </w:tcBorders>
            <w:shd w:val="clear" w:color="auto" w:fill="auto"/>
            <w:noWrap/>
            <w:vAlign w:val="center"/>
            <w:hideMark/>
          </w:tcPr>
          <w:p w14:paraId="11D027D8" w14:textId="1B2F5B39" w:rsidR="003009AC" w:rsidRPr="005D3F1D" w:rsidRDefault="003009AC" w:rsidP="00F501DC">
            <w:pPr>
              <w:spacing w:after="0" w:line="240" w:lineRule="auto"/>
              <w:jc w:val="center"/>
              <w:rPr>
                <w:rFonts w:eastAsia="Times New Roman" w:cs="Times New Roman"/>
                <w:color w:val="000000"/>
                <w:kern w:val="0"/>
                <w:sz w:val="20"/>
                <w:szCs w:val="20"/>
                <w:lang w:eastAsia="nb-NO"/>
                <w14:ligatures w14:val="none"/>
              </w:rPr>
            </w:pPr>
          </w:p>
        </w:tc>
      </w:tr>
      <w:tr w:rsidR="007F7F94" w:rsidRPr="005D3F1D" w14:paraId="4BF1ED73" w14:textId="77777777" w:rsidTr="003009AC">
        <w:trPr>
          <w:trHeight w:val="1785"/>
        </w:trPr>
        <w:tc>
          <w:tcPr>
            <w:tcW w:w="98" w:type="pct"/>
            <w:tcBorders>
              <w:top w:val="nil"/>
              <w:left w:val="single" w:sz="4" w:space="0" w:color="auto"/>
              <w:bottom w:val="single" w:sz="4" w:space="0" w:color="auto"/>
              <w:right w:val="single" w:sz="4" w:space="0" w:color="auto"/>
            </w:tcBorders>
            <w:shd w:val="clear" w:color="auto" w:fill="auto"/>
            <w:hideMark/>
          </w:tcPr>
          <w:p w14:paraId="7071DD80"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1</w:t>
            </w:r>
          </w:p>
        </w:tc>
        <w:tc>
          <w:tcPr>
            <w:tcW w:w="197" w:type="pct"/>
            <w:tcBorders>
              <w:top w:val="nil"/>
              <w:left w:val="nil"/>
              <w:bottom w:val="single" w:sz="4" w:space="0" w:color="auto"/>
              <w:right w:val="single" w:sz="4" w:space="0" w:color="auto"/>
            </w:tcBorders>
            <w:shd w:val="clear" w:color="auto" w:fill="auto"/>
            <w:hideMark/>
          </w:tcPr>
          <w:p w14:paraId="5B4B7873"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2008</w:t>
            </w:r>
          </w:p>
        </w:tc>
        <w:tc>
          <w:tcPr>
            <w:tcW w:w="197" w:type="pct"/>
            <w:tcBorders>
              <w:top w:val="nil"/>
              <w:left w:val="nil"/>
              <w:bottom w:val="single" w:sz="4" w:space="0" w:color="auto"/>
              <w:right w:val="single" w:sz="4" w:space="0" w:color="auto"/>
            </w:tcBorders>
            <w:shd w:val="clear" w:color="auto" w:fill="auto"/>
            <w:hideMark/>
          </w:tcPr>
          <w:p w14:paraId="7958C4D7"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5D846FFA"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2008 IEEE International Conference on Technologies for Homeland Security, HST'08</w:t>
            </w:r>
          </w:p>
        </w:tc>
        <w:tc>
          <w:tcPr>
            <w:tcW w:w="177" w:type="pct"/>
            <w:tcBorders>
              <w:top w:val="nil"/>
              <w:left w:val="nil"/>
              <w:bottom w:val="single" w:sz="4" w:space="0" w:color="auto"/>
              <w:right w:val="single" w:sz="4" w:space="0" w:color="auto"/>
            </w:tcBorders>
            <w:shd w:val="clear" w:color="auto" w:fill="auto"/>
            <w:hideMark/>
          </w:tcPr>
          <w:p w14:paraId="3CC8BE09" w14:textId="5B74F0A3" w:rsidR="00F501DC" w:rsidRPr="005D3F1D" w:rsidRDefault="00A17C15"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{"citationItems":[{"id":"ITEM-1","itemData":{"DOI":"10.1109/THS.2008.4534511","abstract":"High-quality, microscopic transportation simulation output visualization systems are extremely difficult and time consuming to generate. Existing systems do not allow for real-time, interactive simulation visualization output. This project developed the means to dynamically display and interact with, in four-dimensions, the real-time simulation output from a stochastic microscopic traffic simulation model. The 4D Visualization System described in this paper provides true spatial awareness and can convey information that cannot be easily explained by traditional two dimensional visualization methods. The system provides the means to take multiple large scale simulation outputs (like TSIS-CORSIM) at various time frames and allow them to be visualized concurrently (or sequentially) and seamlessly in an existing 4D environment. The system affords the viewing of the simulation output in a virtual world complete with aerial photography, terrain mapping, weather animations, buildings, and other features. ©2008 IEEE.","author":[{"dropping-particle":"","family":"Bista","given":"S","non-dropping-particle":"","parse-names":false,"suffix":""},{"dropping-particle":"","family":"Pack","given":"M L","non-dropping-particle":"","parse-names":false,"suffix":""}],"container-title":"2008 IEEE International Conference on Technologies for Homeland Security, HST'08","id":"ITEM-1","issued":{"date-parts":[["2008"]]},"page":"543-548","title":"Real-time massive data simulation visualization","type":"paper-conference"},"uris":["http://www.mendeley.com/documents/?uuid=a0d6bae0-2092-4029-ad70-4bfe187cd47c"]}],"mendeley":{"formattedCitation":"(Bista &amp; Pack, 2008)","plainTextFormattedCitation":"(Bista &amp; Pack, 2008)","previouslyFormattedCitation":"(Bista &amp; Pack, 2008)"},"properties":{"noteIndex":0},"schema":"https://github.com/citation-style-language/schema/raw/master/csl-citation.json"}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(Bista &amp; Pack, 2008)</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7C2F2E8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N</w:t>
            </w:r>
          </w:p>
        </w:tc>
        <w:tc>
          <w:tcPr>
            <w:tcW w:w="175" w:type="pct"/>
            <w:tcBorders>
              <w:top w:val="nil"/>
              <w:left w:val="nil"/>
              <w:bottom w:val="single" w:sz="4" w:space="0" w:color="auto"/>
              <w:right w:val="single" w:sz="4" w:space="0" w:color="auto"/>
            </w:tcBorders>
            <w:shd w:val="clear" w:color="auto" w:fill="auto"/>
            <w:hideMark/>
          </w:tcPr>
          <w:p w14:paraId="39196B14"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Proposed</w:t>
            </w:r>
          </w:p>
        </w:tc>
        <w:tc>
          <w:tcPr>
            <w:tcW w:w="218" w:type="pct"/>
            <w:tcBorders>
              <w:top w:val="nil"/>
              <w:left w:val="nil"/>
              <w:bottom w:val="single" w:sz="4" w:space="0" w:color="auto"/>
              <w:right w:val="single" w:sz="4" w:space="0" w:color="auto"/>
            </w:tcBorders>
            <w:shd w:val="clear" w:color="auto" w:fill="auto"/>
            <w:hideMark/>
          </w:tcPr>
          <w:p w14:paraId="1F2DBD5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traffic</w:t>
            </w:r>
          </w:p>
        </w:tc>
        <w:tc>
          <w:tcPr>
            <w:tcW w:w="320" w:type="pct"/>
            <w:tcBorders>
              <w:top w:val="nil"/>
              <w:left w:val="nil"/>
              <w:bottom w:val="single" w:sz="4" w:space="0" w:color="auto"/>
              <w:right w:val="single" w:sz="4" w:space="0" w:color="auto"/>
            </w:tcBorders>
            <w:shd w:val="clear" w:color="auto" w:fill="auto"/>
            <w:hideMark/>
          </w:tcPr>
          <w:p w14:paraId="38C5EC6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CORSIM</w:t>
            </w:r>
          </w:p>
        </w:tc>
        <w:tc>
          <w:tcPr>
            <w:tcW w:w="271" w:type="pct"/>
            <w:tcBorders>
              <w:top w:val="nil"/>
              <w:left w:val="nil"/>
              <w:bottom w:val="single" w:sz="4" w:space="0" w:color="auto"/>
              <w:right w:val="single" w:sz="4" w:space="0" w:color="auto"/>
            </w:tcBorders>
            <w:shd w:val="clear" w:color="auto" w:fill="auto"/>
            <w:hideMark/>
          </w:tcPr>
          <w:p w14:paraId="1C0BFD6C" w14:textId="601B713D" w:rsidR="00F501DC" w:rsidRPr="005D3F1D" w:rsidRDefault="005A60C6"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visualisation; simulation</w:t>
            </w:r>
          </w:p>
        </w:tc>
        <w:tc>
          <w:tcPr>
            <w:tcW w:w="344" w:type="pct"/>
            <w:tcBorders>
              <w:top w:val="nil"/>
              <w:left w:val="nil"/>
              <w:bottom w:val="single" w:sz="4" w:space="0" w:color="auto"/>
              <w:right w:val="single" w:sz="4" w:space="0" w:color="auto"/>
            </w:tcBorders>
            <w:shd w:val="clear" w:color="auto" w:fill="auto"/>
            <w:hideMark/>
          </w:tcPr>
          <w:p w14:paraId="1305DA53" w14:textId="338BC8D8"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 xml:space="preserve">traffic </w:t>
            </w:r>
            <w:r w:rsidR="00800502" w:rsidRPr="005D3F1D">
              <w:rPr>
                <w:rFonts w:eastAsia="Times New Roman" w:cs="Times New Roman"/>
                <w:kern w:val="0"/>
                <w:sz w:val="20"/>
                <w:szCs w:val="20"/>
                <w:lang w:eastAsia="nb-NO"/>
                <w14:ligatures w14:val="none"/>
              </w:rPr>
              <w:t>managers; future</w:t>
            </w:r>
            <w:r w:rsidRPr="005D3F1D">
              <w:rPr>
                <w:rFonts w:eastAsia="Times New Roman" w:cs="Times New Roman"/>
                <w:kern w:val="0"/>
                <w:sz w:val="20"/>
                <w:szCs w:val="20"/>
                <w:lang w:eastAsia="nb-NO"/>
                <w14:ligatures w14:val="none"/>
              </w:rPr>
              <w:t xml:space="preserve"> </w:t>
            </w:r>
            <w:r w:rsidR="00800502" w:rsidRPr="005D3F1D">
              <w:rPr>
                <w:rFonts w:eastAsia="Times New Roman" w:cs="Times New Roman"/>
                <w:kern w:val="0"/>
                <w:sz w:val="20"/>
                <w:szCs w:val="20"/>
                <w:lang w:eastAsia="nb-NO"/>
                <w14:ligatures w14:val="none"/>
              </w:rPr>
              <w:t>possibility; traffic</w:t>
            </w:r>
            <w:r w:rsidRPr="005D3F1D">
              <w:rPr>
                <w:rFonts w:eastAsia="Times New Roman" w:cs="Times New Roman"/>
                <w:kern w:val="0"/>
                <w:sz w:val="20"/>
                <w:szCs w:val="20"/>
                <w:lang w:eastAsia="nb-NO"/>
                <w14:ligatures w14:val="none"/>
              </w:rPr>
              <w:t xml:space="preserve"> managers</w:t>
            </w:r>
          </w:p>
        </w:tc>
        <w:tc>
          <w:tcPr>
            <w:tcW w:w="369" w:type="pct"/>
            <w:tcBorders>
              <w:top w:val="nil"/>
              <w:left w:val="nil"/>
              <w:bottom w:val="single" w:sz="4" w:space="0" w:color="auto"/>
              <w:right w:val="single" w:sz="4" w:space="0" w:color="auto"/>
            </w:tcBorders>
            <w:shd w:val="clear" w:color="auto" w:fill="auto"/>
            <w:hideMark/>
          </w:tcPr>
          <w:p w14:paraId="62955D92" w14:textId="58589D63" w:rsidR="00F501DC" w:rsidRPr="005D3F1D" w:rsidRDefault="00E27C4B"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Traffic network</w:t>
            </w:r>
            <w:r w:rsidR="00F501DC" w:rsidRPr="005D3F1D">
              <w:rPr>
                <w:rFonts w:eastAsia="Times New Roman" w:cs="Times New Roman"/>
                <w:color w:val="000000"/>
                <w:kern w:val="0"/>
                <w:sz w:val="20"/>
                <w:szCs w:val="20"/>
                <w:lang w:eastAsia="nb-NO"/>
                <w14:ligatures w14:val="none"/>
              </w:rPr>
              <w:t xml:space="preserve"> in Washington DC</w:t>
            </w:r>
          </w:p>
        </w:tc>
        <w:tc>
          <w:tcPr>
            <w:tcW w:w="419" w:type="pct"/>
            <w:tcBorders>
              <w:top w:val="nil"/>
              <w:left w:val="nil"/>
              <w:bottom w:val="single" w:sz="4" w:space="0" w:color="auto"/>
              <w:right w:val="single" w:sz="4" w:space="0" w:color="auto"/>
            </w:tcBorders>
            <w:shd w:val="clear" w:color="auto" w:fill="auto"/>
            <w:hideMark/>
          </w:tcPr>
          <w:p w14:paraId="17338574"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Terrain and aerial data, building, road network, simulation data from real-time data sources and fed into CORSIM</w:t>
            </w:r>
          </w:p>
        </w:tc>
        <w:tc>
          <w:tcPr>
            <w:tcW w:w="320" w:type="pct"/>
            <w:tcBorders>
              <w:top w:val="nil"/>
              <w:left w:val="nil"/>
              <w:bottom w:val="single" w:sz="4" w:space="0" w:color="auto"/>
              <w:right w:val="single" w:sz="4" w:space="0" w:color="auto"/>
            </w:tcBorders>
            <w:shd w:val="clear" w:color="auto" w:fill="auto"/>
            <w:hideMark/>
          </w:tcPr>
          <w:p w14:paraId="2E937DB2" w14:textId="18AE981E"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4D Visualization System and CORSIM </w:t>
            </w:r>
            <w:r w:rsidR="00490537" w:rsidRPr="005D3F1D">
              <w:rPr>
                <w:rFonts w:eastAsia="Times New Roman" w:cs="Times New Roman"/>
                <w:color w:val="000000"/>
                <w:kern w:val="0"/>
                <w:sz w:val="20"/>
                <w:szCs w:val="20"/>
                <w:lang w:eastAsia="nb-NO"/>
                <w14:ligatures w14:val="none"/>
              </w:rPr>
              <w:t>run</w:t>
            </w:r>
            <w:r w:rsidRPr="005D3F1D">
              <w:rPr>
                <w:rFonts w:eastAsia="Times New Roman" w:cs="Times New Roman"/>
                <w:color w:val="000000"/>
                <w:kern w:val="0"/>
                <w:sz w:val="20"/>
                <w:szCs w:val="20"/>
                <w:lang w:eastAsia="nb-NO"/>
                <w14:ligatures w14:val="none"/>
              </w:rPr>
              <w:t xml:space="preserve"> in parallel. Outputs from CORSIM </w:t>
            </w:r>
            <w:r w:rsidR="00490537" w:rsidRPr="005D3F1D">
              <w:rPr>
                <w:rFonts w:eastAsia="Times New Roman" w:cs="Times New Roman"/>
                <w:color w:val="000000"/>
                <w:kern w:val="0"/>
                <w:sz w:val="20"/>
                <w:szCs w:val="20"/>
                <w:lang w:eastAsia="nb-NO"/>
                <w14:ligatures w14:val="none"/>
              </w:rPr>
              <w:t>are</w:t>
            </w:r>
            <w:r w:rsidRPr="005D3F1D">
              <w:rPr>
                <w:rFonts w:eastAsia="Times New Roman" w:cs="Times New Roman"/>
                <w:color w:val="000000"/>
                <w:kern w:val="0"/>
                <w:sz w:val="20"/>
                <w:szCs w:val="20"/>
                <w:lang w:eastAsia="nb-NO"/>
                <w14:ligatures w14:val="none"/>
              </w:rPr>
              <w:t xml:space="preserve"> predicted every 10 to 30 </w:t>
            </w:r>
            <w:r w:rsidR="001B5EFD" w:rsidRPr="005D3F1D">
              <w:rPr>
                <w:rFonts w:eastAsia="Times New Roman" w:cs="Times New Roman"/>
                <w:color w:val="000000"/>
                <w:kern w:val="0"/>
                <w:sz w:val="20"/>
                <w:szCs w:val="20"/>
                <w:lang w:eastAsia="nb-NO"/>
                <w14:ligatures w14:val="none"/>
              </w:rPr>
              <w:t>minutes</w:t>
            </w:r>
            <w:r w:rsidRPr="005D3F1D">
              <w:rPr>
                <w:rFonts w:eastAsia="Times New Roman" w:cs="Times New Roman"/>
                <w:color w:val="000000"/>
                <w:kern w:val="0"/>
                <w:sz w:val="20"/>
                <w:szCs w:val="20"/>
                <w:lang w:eastAsia="nb-NO"/>
                <w14:ligatures w14:val="none"/>
              </w:rPr>
              <w:t xml:space="preserve"> and </w:t>
            </w:r>
            <w:r w:rsidR="00490537" w:rsidRPr="005D3F1D">
              <w:rPr>
                <w:rFonts w:eastAsia="Times New Roman" w:cs="Times New Roman"/>
                <w:color w:val="000000"/>
                <w:kern w:val="0"/>
                <w:sz w:val="20"/>
                <w:szCs w:val="20"/>
                <w:lang w:eastAsia="nb-NO"/>
                <w14:ligatures w14:val="none"/>
              </w:rPr>
              <w:t>visualised</w:t>
            </w:r>
            <w:r w:rsidRPr="005D3F1D">
              <w:rPr>
                <w:rFonts w:eastAsia="Times New Roman" w:cs="Times New Roman"/>
                <w:color w:val="000000"/>
                <w:kern w:val="0"/>
                <w:sz w:val="20"/>
                <w:szCs w:val="20"/>
                <w:lang w:eastAsia="nb-NO"/>
                <w14:ligatures w14:val="none"/>
              </w:rPr>
              <w:t xml:space="preserve"> in the 4D system</w:t>
            </w:r>
            <w:r w:rsidR="001B5EFD" w:rsidRPr="005D3F1D">
              <w:rPr>
                <w:rFonts w:eastAsia="Times New Roman" w:cs="Times New Roman"/>
                <w:color w:val="000000"/>
                <w:kern w:val="0"/>
                <w:sz w:val="20"/>
                <w:szCs w:val="20"/>
                <w:lang w:eastAsia="nb-NO"/>
                <w14:ligatures w14:val="none"/>
              </w:rPr>
              <w:t>.</w:t>
            </w:r>
          </w:p>
        </w:tc>
        <w:tc>
          <w:tcPr>
            <w:tcW w:w="320" w:type="pct"/>
            <w:tcBorders>
              <w:top w:val="nil"/>
              <w:left w:val="nil"/>
              <w:bottom w:val="single" w:sz="4" w:space="0" w:color="auto"/>
              <w:right w:val="single" w:sz="4" w:space="0" w:color="auto"/>
            </w:tcBorders>
            <w:shd w:val="clear" w:color="auto" w:fill="auto"/>
            <w:hideMark/>
          </w:tcPr>
          <w:p w14:paraId="6B49E53C"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394" w:type="pct"/>
            <w:tcBorders>
              <w:top w:val="nil"/>
              <w:left w:val="nil"/>
              <w:bottom w:val="single" w:sz="4" w:space="0" w:color="auto"/>
              <w:right w:val="single" w:sz="4" w:space="0" w:color="auto"/>
            </w:tcBorders>
            <w:shd w:val="clear" w:color="auto" w:fill="auto"/>
            <w:hideMark/>
          </w:tcPr>
          <w:p w14:paraId="0CEC2B42" w14:textId="4642F06B"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Unidirectional data flow and connection in </w:t>
            </w:r>
            <w:r w:rsidR="001B5EFD" w:rsidRPr="005D3F1D">
              <w:rPr>
                <w:rFonts w:eastAsia="Times New Roman" w:cs="Times New Roman"/>
                <w:color w:val="000000"/>
                <w:kern w:val="0"/>
                <w:sz w:val="20"/>
                <w:szCs w:val="20"/>
                <w:lang w:eastAsia="nb-NO"/>
                <w14:ligatures w14:val="none"/>
              </w:rPr>
              <w:t>real-time</w:t>
            </w:r>
            <w:r w:rsidRPr="005D3F1D">
              <w:rPr>
                <w:rFonts w:eastAsia="Times New Roman" w:cs="Times New Roman"/>
                <w:color w:val="000000"/>
                <w:kern w:val="0"/>
                <w:sz w:val="20"/>
                <w:szCs w:val="20"/>
                <w:lang w:eastAsia="nb-NO"/>
                <w14:ligatures w14:val="none"/>
              </w:rPr>
              <w:t xml:space="preserve">. Displays simulation data to </w:t>
            </w:r>
            <w:r w:rsidR="00490537" w:rsidRPr="005D3F1D">
              <w:rPr>
                <w:rFonts w:eastAsia="Times New Roman" w:cs="Times New Roman"/>
                <w:color w:val="000000"/>
                <w:kern w:val="0"/>
                <w:sz w:val="20"/>
                <w:szCs w:val="20"/>
                <w:lang w:eastAsia="nb-NO"/>
                <w14:ligatures w14:val="none"/>
              </w:rPr>
              <w:t xml:space="preserve">the </w:t>
            </w:r>
            <w:r w:rsidRPr="005D3F1D">
              <w:rPr>
                <w:rFonts w:eastAsia="Times New Roman" w:cs="Times New Roman"/>
                <w:color w:val="000000"/>
                <w:kern w:val="0"/>
                <w:sz w:val="20"/>
                <w:szCs w:val="20"/>
                <w:lang w:eastAsia="nb-NO"/>
                <w14:ligatures w14:val="none"/>
              </w:rPr>
              <w:t>analyst</w:t>
            </w:r>
            <w:r w:rsidR="001B5EFD"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and </w:t>
            </w:r>
            <w:r w:rsidR="00490537" w:rsidRPr="005D3F1D">
              <w:rPr>
                <w:rFonts w:eastAsia="Times New Roman" w:cs="Times New Roman"/>
                <w:color w:val="000000"/>
                <w:kern w:val="0"/>
                <w:sz w:val="20"/>
                <w:szCs w:val="20"/>
                <w:lang w:eastAsia="nb-NO"/>
                <w14:ligatures w14:val="none"/>
              </w:rPr>
              <w:t xml:space="preserve">it </w:t>
            </w:r>
            <w:r w:rsidR="00B35A6F" w:rsidRPr="005D3F1D">
              <w:rPr>
                <w:rFonts w:eastAsia="Times New Roman" w:cs="Times New Roman"/>
                <w:color w:val="000000"/>
                <w:kern w:val="0"/>
                <w:sz w:val="20"/>
                <w:szCs w:val="20"/>
                <w:lang w:eastAsia="nb-NO"/>
                <w14:ligatures w14:val="none"/>
              </w:rPr>
              <w:t xml:space="preserve">is </w:t>
            </w:r>
            <w:r w:rsidR="001B5EFD" w:rsidRPr="005D3F1D">
              <w:rPr>
                <w:rFonts w:eastAsia="Times New Roman" w:cs="Times New Roman"/>
                <w:color w:val="000000"/>
                <w:kern w:val="0"/>
                <w:sz w:val="20"/>
                <w:szCs w:val="20"/>
                <w:lang w:eastAsia="nb-NO"/>
                <w14:ligatures w14:val="none"/>
              </w:rPr>
              <w:t>up to</w:t>
            </w:r>
            <w:r w:rsidRPr="005D3F1D">
              <w:rPr>
                <w:rFonts w:eastAsia="Times New Roman" w:cs="Times New Roman"/>
                <w:color w:val="000000"/>
                <w:kern w:val="0"/>
                <w:sz w:val="20"/>
                <w:szCs w:val="20"/>
                <w:lang w:eastAsia="nb-NO"/>
                <w14:ligatures w14:val="none"/>
              </w:rPr>
              <w:t xml:space="preserve"> the analyst to interpret the result</w:t>
            </w:r>
            <w:r w:rsidR="00B35A6F" w:rsidRPr="005D3F1D">
              <w:rPr>
                <w:rFonts w:eastAsia="Times New Roman" w:cs="Times New Roman"/>
                <w:color w:val="000000"/>
                <w:kern w:val="0"/>
                <w:sz w:val="20"/>
                <w:szCs w:val="20"/>
                <w:lang w:eastAsia="nb-NO"/>
                <w14:ligatures w14:val="none"/>
              </w:rPr>
              <w:t>.</w:t>
            </w:r>
          </w:p>
        </w:tc>
        <w:tc>
          <w:tcPr>
            <w:tcW w:w="246" w:type="pct"/>
            <w:tcBorders>
              <w:top w:val="nil"/>
              <w:left w:val="nil"/>
              <w:bottom w:val="single" w:sz="4" w:space="0" w:color="auto"/>
              <w:right w:val="single" w:sz="4" w:space="0" w:color="auto"/>
            </w:tcBorders>
            <w:shd w:val="clear" w:color="auto" w:fill="auto"/>
            <w:hideMark/>
          </w:tcPr>
          <w:p w14:paraId="5B442B36"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DS-A</w:t>
            </w:r>
          </w:p>
        </w:tc>
        <w:tc>
          <w:tcPr>
            <w:tcW w:w="271" w:type="pct"/>
            <w:tcBorders>
              <w:top w:val="nil"/>
              <w:left w:val="nil"/>
              <w:bottom w:val="single" w:sz="4" w:space="0" w:color="auto"/>
              <w:right w:val="single" w:sz="4" w:space="0" w:color="auto"/>
            </w:tcBorders>
            <w:shd w:val="clear" w:color="auto" w:fill="auto"/>
            <w:hideMark/>
          </w:tcPr>
          <w:p w14:paraId="613AA536"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City</w:t>
            </w:r>
          </w:p>
        </w:tc>
        <w:tc>
          <w:tcPr>
            <w:tcW w:w="274" w:type="pct"/>
            <w:tcBorders>
              <w:top w:val="nil"/>
              <w:left w:val="nil"/>
              <w:bottom w:val="single" w:sz="4" w:space="0" w:color="auto"/>
              <w:right w:val="single" w:sz="4" w:space="0" w:color="auto"/>
            </w:tcBorders>
            <w:shd w:val="clear" w:color="auto" w:fill="auto"/>
            <w:hideMark/>
          </w:tcPr>
          <w:p w14:paraId="21E0E65B"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Short-term</w:t>
            </w:r>
          </w:p>
        </w:tc>
      </w:tr>
      <w:tr w:rsidR="007F7F94" w:rsidRPr="005D3F1D" w14:paraId="55184E8B" w14:textId="77777777" w:rsidTr="00674867">
        <w:trPr>
          <w:trHeight w:val="2153"/>
        </w:trPr>
        <w:tc>
          <w:tcPr>
            <w:tcW w:w="98" w:type="pct"/>
            <w:tcBorders>
              <w:top w:val="nil"/>
              <w:left w:val="single" w:sz="4" w:space="0" w:color="auto"/>
              <w:bottom w:val="single" w:sz="4" w:space="0" w:color="auto"/>
              <w:right w:val="single" w:sz="4" w:space="0" w:color="auto"/>
            </w:tcBorders>
            <w:shd w:val="clear" w:color="auto" w:fill="auto"/>
            <w:hideMark/>
          </w:tcPr>
          <w:p w14:paraId="1B2F3E0E"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w:t>
            </w:r>
          </w:p>
        </w:tc>
        <w:tc>
          <w:tcPr>
            <w:tcW w:w="197" w:type="pct"/>
            <w:tcBorders>
              <w:top w:val="nil"/>
              <w:left w:val="nil"/>
              <w:bottom w:val="single" w:sz="4" w:space="0" w:color="auto"/>
              <w:right w:val="single" w:sz="4" w:space="0" w:color="auto"/>
            </w:tcBorders>
            <w:shd w:val="clear" w:color="auto" w:fill="auto"/>
            <w:hideMark/>
          </w:tcPr>
          <w:p w14:paraId="7E6C5A6D"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2011</w:t>
            </w:r>
          </w:p>
        </w:tc>
        <w:tc>
          <w:tcPr>
            <w:tcW w:w="197" w:type="pct"/>
            <w:tcBorders>
              <w:top w:val="nil"/>
              <w:left w:val="nil"/>
              <w:bottom w:val="single" w:sz="4" w:space="0" w:color="auto"/>
              <w:right w:val="single" w:sz="4" w:space="0" w:color="auto"/>
            </w:tcBorders>
            <w:shd w:val="clear" w:color="auto" w:fill="auto"/>
            <w:hideMark/>
          </w:tcPr>
          <w:p w14:paraId="1DD60268"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article</w:t>
            </w:r>
          </w:p>
        </w:tc>
        <w:tc>
          <w:tcPr>
            <w:tcW w:w="222" w:type="pct"/>
            <w:tcBorders>
              <w:top w:val="nil"/>
              <w:left w:val="nil"/>
              <w:bottom w:val="single" w:sz="4" w:space="0" w:color="auto"/>
              <w:right w:val="single" w:sz="4" w:space="0" w:color="auto"/>
            </w:tcBorders>
            <w:shd w:val="clear" w:color="auto" w:fill="auto"/>
            <w:hideMark/>
          </w:tcPr>
          <w:p w14:paraId="36271E88"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Automation in Construction</w:t>
            </w:r>
          </w:p>
        </w:tc>
        <w:tc>
          <w:tcPr>
            <w:tcW w:w="177" w:type="pct"/>
            <w:tcBorders>
              <w:top w:val="nil"/>
              <w:left w:val="nil"/>
              <w:bottom w:val="single" w:sz="4" w:space="0" w:color="auto"/>
              <w:right w:val="single" w:sz="4" w:space="0" w:color="auto"/>
            </w:tcBorders>
            <w:shd w:val="clear" w:color="auto" w:fill="auto"/>
            <w:hideMark/>
          </w:tcPr>
          <w:p w14:paraId="15CB1D94" w14:textId="06C75D8A" w:rsidR="00F501DC" w:rsidRPr="005D3F1D" w:rsidRDefault="00A17C15"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{"citationItems":[{"id":"ITEM-1","itemData":{"DOI":"10.1016/j.autcon.2010.10.007","abstract":"We propose a system to simulate, analyze and visualize occupant behavior in urban environments by combining parametric modeling and agent-based simulation. A procedurally generated 3D city model, with semantic information about the functions and behaviors of buildings, is automatically populated with artificial agents (i.e. pedestrians, cars, and public transport vehicles). In a simulation the built environment and the agents interact with each other. The system identifies empiric correlations between properties such as: functions of buildings and other urban elements, population density, utilization and capacity of the public transport network, and congestion effect on the street network. Practical applications include the assessment of a) bottlenecks, b) public transit efficiency, c) accessibility of amenities, d) quality of service of public transport and the traffic network, as well as e) the stress level and exhaustion of pedestrians. All these aspects ultimately relate to the quality of life within the given urban areas. © 2010 Elsevier B.V. All rights reserved.","author":[{"dropping-particle":"","family":"Aschwanden","given":"G.D.P.A.","non-dropping-particle":"","parse-names":false,"suffix":""},{"dropping-particle":"","family":"Haegler","given":"S","non-dropping-particle":"","parse-names":false,"suffix":""},{"dropping-particle":"","family":"Bosché","given":"F","non-dropping-particle":"","parse-names":false,"suffix":""},{"dropping-particle":"","family":"Gool","given":"L","non-dropping-particle":"Van","parse-names":false,"suffix":""},{"dropping-particle":"","family":"Schmitt","given":"G","non-dropping-particle":"","parse-names":false,"suffix":""}],"container-title":"Automation in Construction","id":"ITEM-1","issue":"3","issued":{"date-parts":[["2011"]]},"page":"299-310","title":"Empiric design evaluation in urban planning","type":"article-journal","volume":"20"},"uris":["http://www.mendeley.com/documents/?uuid=f29ee00a-e415-46b3-a4ae-9d1e8206acfa"]}],"mendeley":{"formattedCitation":"(Aschwanden et al., 2011)","plainTextFormattedCitation":"(Aschwanden et al., 2011)","previouslyFormattedCitation":"(Aschwanden et al., 2011)"},"properties":{"noteIndex":0},"schema":"https://github.com/citation-style-language/schema/raw/master/csl-citation.json"}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(Aschwanden et al., 2011)</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2C3A65E6"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N (3D City Model or 3D GIS)</w:t>
            </w:r>
          </w:p>
        </w:tc>
        <w:tc>
          <w:tcPr>
            <w:tcW w:w="175" w:type="pct"/>
            <w:tcBorders>
              <w:top w:val="nil"/>
              <w:left w:val="nil"/>
              <w:bottom w:val="single" w:sz="4" w:space="0" w:color="auto"/>
              <w:right w:val="single" w:sz="4" w:space="0" w:color="auto"/>
            </w:tcBorders>
            <w:shd w:val="clear" w:color="auto" w:fill="auto"/>
            <w:hideMark/>
          </w:tcPr>
          <w:p w14:paraId="5763E5B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2E6FBFE5"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individual movement</w:t>
            </w:r>
          </w:p>
        </w:tc>
        <w:tc>
          <w:tcPr>
            <w:tcW w:w="320" w:type="pct"/>
            <w:tcBorders>
              <w:top w:val="nil"/>
              <w:left w:val="nil"/>
              <w:bottom w:val="single" w:sz="4" w:space="0" w:color="auto"/>
              <w:right w:val="single" w:sz="4" w:space="0" w:color="auto"/>
            </w:tcBorders>
            <w:shd w:val="clear" w:color="auto" w:fill="auto"/>
            <w:hideMark/>
          </w:tcPr>
          <w:p w14:paraId="1021930E" w14:textId="18CCECC2"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Massive’ software package</w:t>
            </w:r>
            <w:r w:rsidR="00490537"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CityEngine</w:t>
            </w:r>
          </w:p>
        </w:tc>
        <w:tc>
          <w:tcPr>
            <w:tcW w:w="271" w:type="pct"/>
            <w:tcBorders>
              <w:top w:val="nil"/>
              <w:left w:val="nil"/>
              <w:bottom w:val="single" w:sz="4" w:space="0" w:color="auto"/>
              <w:right w:val="single" w:sz="4" w:space="0" w:color="auto"/>
            </w:tcBorders>
            <w:shd w:val="clear" w:color="auto" w:fill="auto"/>
            <w:hideMark/>
          </w:tcPr>
          <w:p w14:paraId="731331E9" w14:textId="10EB2EA8"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visualisation;</w:t>
            </w:r>
            <w:r w:rsidR="00800502"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agent-based;</w:t>
            </w:r>
            <w:r w:rsidR="00800502"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simulation</w:t>
            </w:r>
          </w:p>
        </w:tc>
        <w:tc>
          <w:tcPr>
            <w:tcW w:w="344" w:type="pct"/>
            <w:tcBorders>
              <w:top w:val="nil"/>
              <w:left w:val="nil"/>
              <w:bottom w:val="single" w:sz="4" w:space="0" w:color="auto"/>
              <w:right w:val="single" w:sz="4" w:space="0" w:color="auto"/>
            </w:tcBorders>
            <w:shd w:val="clear" w:color="auto" w:fill="auto"/>
            <w:hideMark/>
          </w:tcPr>
          <w:p w14:paraId="426EAFD4" w14:textId="29BA3E4B"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planners;</w:t>
            </w:r>
            <w:r w:rsidR="00800502"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scenario analyses</w:t>
            </w:r>
            <w:r w:rsidR="00800502"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urban planning</w:t>
            </w:r>
          </w:p>
        </w:tc>
        <w:tc>
          <w:tcPr>
            <w:tcW w:w="369" w:type="pct"/>
            <w:tcBorders>
              <w:top w:val="nil"/>
              <w:left w:val="nil"/>
              <w:bottom w:val="single" w:sz="4" w:space="0" w:color="auto"/>
              <w:right w:val="single" w:sz="4" w:space="0" w:color="auto"/>
            </w:tcBorders>
            <w:shd w:val="clear" w:color="auto" w:fill="auto"/>
            <w:hideMark/>
          </w:tcPr>
          <w:p w14:paraId="2B5C3F58"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Dübendorf, sub-urban area of Zurich-geographical information, road networks and buildings</w:t>
            </w:r>
          </w:p>
        </w:tc>
        <w:tc>
          <w:tcPr>
            <w:tcW w:w="419" w:type="pct"/>
            <w:tcBorders>
              <w:top w:val="nil"/>
              <w:left w:val="nil"/>
              <w:bottom w:val="single" w:sz="4" w:space="0" w:color="auto"/>
              <w:right w:val="single" w:sz="4" w:space="0" w:color="auto"/>
            </w:tcBorders>
            <w:shd w:val="clear" w:color="auto" w:fill="auto"/>
            <w:hideMark/>
          </w:tcPr>
          <w:p w14:paraId="0CF6D8F5"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3D city model in CityEngine and generation of pedestrian agents</w:t>
            </w:r>
          </w:p>
        </w:tc>
        <w:tc>
          <w:tcPr>
            <w:tcW w:w="320" w:type="pct"/>
            <w:tcBorders>
              <w:top w:val="nil"/>
              <w:left w:val="nil"/>
              <w:bottom w:val="single" w:sz="4" w:space="0" w:color="auto"/>
              <w:right w:val="single" w:sz="4" w:space="0" w:color="auto"/>
            </w:tcBorders>
            <w:shd w:val="clear" w:color="auto" w:fill="auto"/>
            <w:hideMark/>
          </w:tcPr>
          <w:p w14:paraId="74EDD524" w14:textId="31690C6F" w:rsidR="00F501DC" w:rsidRPr="005D3F1D" w:rsidRDefault="00490537"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Agent-based</w:t>
            </w:r>
            <w:r w:rsidR="00F501DC" w:rsidRPr="005D3F1D">
              <w:rPr>
                <w:rFonts w:eastAsia="Times New Roman" w:cs="Times New Roman"/>
                <w:color w:val="000000"/>
                <w:kern w:val="0"/>
                <w:sz w:val="20"/>
                <w:szCs w:val="20"/>
                <w:lang w:eastAsia="nb-NO"/>
                <w14:ligatures w14:val="none"/>
              </w:rPr>
              <w:t xml:space="preserve"> crowd simulation and their interaction with the city environment. Agents included peds, buildings, cars and public transport</w:t>
            </w:r>
          </w:p>
        </w:tc>
        <w:tc>
          <w:tcPr>
            <w:tcW w:w="320" w:type="pct"/>
            <w:tcBorders>
              <w:top w:val="nil"/>
              <w:left w:val="nil"/>
              <w:bottom w:val="single" w:sz="4" w:space="0" w:color="auto"/>
              <w:right w:val="single" w:sz="4" w:space="0" w:color="auto"/>
            </w:tcBorders>
            <w:shd w:val="clear" w:color="auto" w:fill="auto"/>
            <w:hideMark/>
          </w:tcPr>
          <w:p w14:paraId="6316B160" w14:textId="022C27AD"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Urban planning interventions on varying scales, areas needed expansion of sidewalks, additional buses for public transportation, </w:t>
            </w:r>
            <w:r w:rsidR="001B5EFD" w:rsidRPr="005D3F1D">
              <w:rPr>
                <w:rFonts w:eastAsia="Times New Roman" w:cs="Times New Roman"/>
                <w:color w:val="000000"/>
                <w:kern w:val="0"/>
                <w:sz w:val="20"/>
                <w:szCs w:val="20"/>
                <w:lang w:eastAsia="nb-NO"/>
                <w14:ligatures w14:val="none"/>
              </w:rPr>
              <w:t xml:space="preserve">and </w:t>
            </w:r>
            <w:r w:rsidR="00B35A6F" w:rsidRPr="005D3F1D">
              <w:rPr>
                <w:rFonts w:eastAsia="Times New Roman" w:cs="Times New Roman"/>
                <w:color w:val="000000"/>
                <w:kern w:val="0"/>
                <w:sz w:val="20"/>
                <w:szCs w:val="20"/>
                <w:lang w:eastAsia="nb-NO"/>
                <w14:ligatures w14:val="none"/>
              </w:rPr>
              <w:t>allocation</w:t>
            </w:r>
            <w:r w:rsidRPr="005D3F1D">
              <w:rPr>
                <w:rFonts w:eastAsia="Times New Roman" w:cs="Times New Roman"/>
                <w:color w:val="000000"/>
                <w:kern w:val="0"/>
                <w:sz w:val="20"/>
                <w:szCs w:val="20"/>
                <w:lang w:eastAsia="nb-NO"/>
                <w14:ligatures w14:val="none"/>
              </w:rPr>
              <w:t xml:space="preserve"> of landuse functions.</w:t>
            </w:r>
          </w:p>
        </w:tc>
        <w:tc>
          <w:tcPr>
            <w:tcW w:w="394" w:type="pct"/>
            <w:tcBorders>
              <w:top w:val="nil"/>
              <w:left w:val="nil"/>
              <w:bottom w:val="single" w:sz="4" w:space="0" w:color="auto"/>
              <w:right w:val="single" w:sz="4" w:space="0" w:color="auto"/>
            </w:tcBorders>
            <w:shd w:val="clear" w:color="auto" w:fill="auto"/>
            <w:hideMark/>
          </w:tcPr>
          <w:p w14:paraId="789F8DE8" w14:textId="55198C45" w:rsidR="00F501DC" w:rsidRPr="005D3F1D" w:rsidRDefault="001B5EFD"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The results</w:t>
            </w:r>
            <w:r w:rsidR="00F501DC" w:rsidRPr="005D3F1D">
              <w:rPr>
                <w:rFonts w:eastAsia="Times New Roman" w:cs="Times New Roman"/>
                <w:color w:val="000000"/>
                <w:kern w:val="0"/>
                <w:sz w:val="20"/>
                <w:szCs w:val="20"/>
                <w:lang w:eastAsia="nb-NO"/>
                <w14:ligatures w14:val="none"/>
              </w:rPr>
              <w:t xml:space="preserve"> of the simulation model </w:t>
            </w:r>
            <w:r w:rsidRPr="005D3F1D">
              <w:rPr>
                <w:rFonts w:eastAsia="Times New Roman" w:cs="Times New Roman"/>
                <w:color w:val="000000"/>
                <w:kern w:val="0"/>
                <w:sz w:val="20"/>
                <w:szCs w:val="20"/>
                <w:lang w:eastAsia="nb-NO"/>
                <w14:ligatures w14:val="none"/>
              </w:rPr>
              <w:t>are</w:t>
            </w:r>
            <w:r w:rsidR="00F501DC" w:rsidRPr="005D3F1D">
              <w:rPr>
                <w:rFonts w:eastAsia="Times New Roman" w:cs="Times New Roman"/>
                <w:color w:val="000000"/>
                <w:kern w:val="0"/>
                <w:sz w:val="20"/>
                <w:szCs w:val="20"/>
                <w:lang w:eastAsia="nb-NO"/>
                <w14:ligatures w14:val="none"/>
              </w:rPr>
              <w:t xml:space="preserve"> used </w:t>
            </w:r>
            <w:r w:rsidR="00B35A6F" w:rsidRPr="005D3F1D">
              <w:rPr>
                <w:rFonts w:eastAsia="Times New Roman" w:cs="Times New Roman"/>
                <w:color w:val="000000"/>
                <w:kern w:val="0"/>
                <w:sz w:val="20"/>
                <w:szCs w:val="20"/>
                <w:lang w:eastAsia="nb-NO"/>
                <w14:ligatures w14:val="none"/>
              </w:rPr>
              <w:t>to update the 3D city model dynamically</w:t>
            </w:r>
            <w:r w:rsidRPr="005D3F1D">
              <w:rPr>
                <w:rFonts w:eastAsia="Times New Roman" w:cs="Times New Roman"/>
                <w:color w:val="000000"/>
                <w:kern w:val="0"/>
                <w:sz w:val="20"/>
                <w:szCs w:val="20"/>
                <w:lang w:eastAsia="nb-NO"/>
                <w14:ligatures w14:val="none"/>
              </w:rPr>
              <w:t>,</w:t>
            </w:r>
            <w:r w:rsidR="00F501DC" w:rsidRPr="005D3F1D">
              <w:rPr>
                <w:rFonts w:eastAsia="Times New Roman" w:cs="Times New Roman"/>
                <w:color w:val="000000"/>
                <w:kern w:val="0"/>
                <w:sz w:val="20"/>
                <w:szCs w:val="20"/>
                <w:lang w:eastAsia="nb-NO"/>
                <w14:ligatures w14:val="none"/>
              </w:rPr>
              <w:t xml:space="preserve"> but results help urban </w:t>
            </w:r>
            <w:r w:rsidRPr="005D3F1D">
              <w:rPr>
                <w:rFonts w:eastAsia="Times New Roman" w:cs="Times New Roman"/>
                <w:color w:val="000000"/>
                <w:kern w:val="0"/>
                <w:sz w:val="20"/>
                <w:szCs w:val="20"/>
                <w:lang w:eastAsia="nb-NO"/>
                <w14:ligatures w14:val="none"/>
              </w:rPr>
              <w:t>planners</w:t>
            </w:r>
            <w:r w:rsidR="00F501DC" w:rsidRPr="005D3F1D">
              <w:rPr>
                <w:rFonts w:eastAsia="Times New Roman" w:cs="Times New Roman"/>
                <w:color w:val="000000"/>
                <w:kern w:val="0"/>
                <w:sz w:val="20"/>
                <w:szCs w:val="20"/>
                <w:lang w:eastAsia="nb-NO"/>
                <w14:ligatures w14:val="none"/>
              </w:rPr>
              <w:t xml:space="preserve"> devise interventions </w:t>
            </w:r>
            <w:r w:rsidRPr="005D3F1D">
              <w:rPr>
                <w:rFonts w:eastAsia="Times New Roman" w:cs="Times New Roman"/>
                <w:color w:val="000000"/>
                <w:kern w:val="0"/>
                <w:sz w:val="20"/>
                <w:szCs w:val="20"/>
                <w:lang w:eastAsia="nb-NO"/>
                <w14:ligatures w14:val="none"/>
              </w:rPr>
              <w:t>that</w:t>
            </w:r>
            <w:r w:rsidR="00F501DC" w:rsidRPr="005D3F1D">
              <w:rPr>
                <w:rFonts w:eastAsia="Times New Roman" w:cs="Times New Roman"/>
                <w:color w:val="000000"/>
                <w:kern w:val="0"/>
                <w:sz w:val="20"/>
                <w:szCs w:val="20"/>
                <w:lang w:eastAsia="nb-NO"/>
                <w14:ligatures w14:val="none"/>
              </w:rPr>
              <w:t xml:space="preserve"> </w:t>
            </w:r>
            <w:r w:rsidR="00B35A6F" w:rsidRPr="005D3F1D">
              <w:rPr>
                <w:rFonts w:eastAsia="Times New Roman" w:cs="Times New Roman"/>
                <w:color w:val="000000"/>
                <w:kern w:val="0"/>
                <w:sz w:val="20"/>
                <w:szCs w:val="20"/>
                <w:lang w:eastAsia="nb-NO"/>
                <w14:ligatures w14:val="none"/>
              </w:rPr>
              <w:t>implement</w:t>
            </w:r>
            <w:r w:rsidR="00F501DC" w:rsidRPr="005D3F1D">
              <w:rPr>
                <w:rFonts w:eastAsia="Times New Roman" w:cs="Times New Roman"/>
                <w:color w:val="000000"/>
                <w:kern w:val="0"/>
                <w:sz w:val="20"/>
                <w:szCs w:val="20"/>
                <w:lang w:eastAsia="nb-NO"/>
                <w14:ligatures w14:val="none"/>
              </w:rPr>
              <w:t xml:space="preserve"> the change to the physical system</w:t>
            </w:r>
          </w:p>
        </w:tc>
        <w:tc>
          <w:tcPr>
            <w:tcW w:w="246" w:type="pct"/>
            <w:tcBorders>
              <w:top w:val="nil"/>
              <w:left w:val="nil"/>
              <w:bottom w:val="single" w:sz="4" w:space="0" w:color="auto"/>
              <w:right w:val="single" w:sz="4" w:space="0" w:color="auto"/>
            </w:tcBorders>
            <w:shd w:val="clear" w:color="auto" w:fill="auto"/>
            <w:hideMark/>
          </w:tcPr>
          <w:p w14:paraId="1C13FBEA"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DS-B</w:t>
            </w:r>
          </w:p>
        </w:tc>
        <w:tc>
          <w:tcPr>
            <w:tcW w:w="271" w:type="pct"/>
            <w:tcBorders>
              <w:top w:val="nil"/>
              <w:left w:val="nil"/>
              <w:bottom w:val="single" w:sz="4" w:space="0" w:color="auto"/>
              <w:right w:val="single" w:sz="4" w:space="0" w:color="auto"/>
            </w:tcBorders>
            <w:shd w:val="clear" w:color="auto" w:fill="auto"/>
            <w:hideMark/>
          </w:tcPr>
          <w:p w14:paraId="45B3F296"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City</w:t>
            </w:r>
          </w:p>
        </w:tc>
        <w:tc>
          <w:tcPr>
            <w:tcW w:w="274" w:type="pct"/>
            <w:tcBorders>
              <w:top w:val="nil"/>
              <w:left w:val="nil"/>
              <w:bottom w:val="single" w:sz="4" w:space="0" w:color="auto"/>
              <w:right w:val="single" w:sz="4" w:space="0" w:color="auto"/>
            </w:tcBorders>
            <w:shd w:val="clear" w:color="auto" w:fill="auto"/>
            <w:hideMark/>
          </w:tcPr>
          <w:p w14:paraId="236E2F46"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Long-term</w:t>
            </w:r>
          </w:p>
        </w:tc>
      </w:tr>
      <w:tr w:rsidR="007F7F94" w:rsidRPr="005D3F1D" w14:paraId="2424C0DB" w14:textId="77777777" w:rsidTr="003009AC">
        <w:trPr>
          <w:trHeight w:val="2550"/>
        </w:trPr>
        <w:tc>
          <w:tcPr>
            <w:tcW w:w="98" w:type="pct"/>
            <w:tcBorders>
              <w:top w:val="nil"/>
              <w:left w:val="single" w:sz="4" w:space="0" w:color="auto"/>
              <w:bottom w:val="single" w:sz="4" w:space="0" w:color="auto"/>
              <w:right w:val="single" w:sz="4" w:space="0" w:color="auto"/>
            </w:tcBorders>
            <w:shd w:val="clear" w:color="auto" w:fill="auto"/>
            <w:hideMark/>
          </w:tcPr>
          <w:p w14:paraId="208A1A97"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3</w:t>
            </w:r>
          </w:p>
        </w:tc>
        <w:tc>
          <w:tcPr>
            <w:tcW w:w="197" w:type="pct"/>
            <w:tcBorders>
              <w:top w:val="nil"/>
              <w:left w:val="nil"/>
              <w:bottom w:val="single" w:sz="4" w:space="0" w:color="auto"/>
              <w:right w:val="single" w:sz="4" w:space="0" w:color="auto"/>
            </w:tcBorders>
            <w:shd w:val="clear" w:color="auto" w:fill="auto"/>
            <w:hideMark/>
          </w:tcPr>
          <w:p w14:paraId="6D2AE280"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2012</w:t>
            </w:r>
          </w:p>
        </w:tc>
        <w:tc>
          <w:tcPr>
            <w:tcW w:w="197" w:type="pct"/>
            <w:tcBorders>
              <w:top w:val="nil"/>
              <w:left w:val="nil"/>
              <w:bottom w:val="single" w:sz="4" w:space="0" w:color="auto"/>
              <w:right w:val="single" w:sz="4" w:space="0" w:color="auto"/>
            </w:tcBorders>
            <w:shd w:val="clear" w:color="auto" w:fill="auto"/>
            <w:hideMark/>
          </w:tcPr>
          <w:p w14:paraId="21404BED"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article</w:t>
            </w:r>
          </w:p>
        </w:tc>
        <w:tc>
          <w:tcPr>
            <w:tcW w:w="222" w:type="pct"/>
            <w:tcBorders>
              <w:top w:val="nil"/>
              <w:left w:val="nil"/>
              <w:bottom w:val="single" w:sz="4" w:space="0" w:color="auto"/>
              <w:right w:val="single" w:sz="4" w:space="0" w:color="auto"/>
            </w:tcBorders>
            <w:shd w:val="clear" w:color="auto" w:fill="auto"/>
            <w:hideMark/>
          </w:tcPr>
          <w:p w14:paraId="3AAD8DA7"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Automation in Construction</w:t>
            </w:r>
          </w:p>
        </w:tc>
        <w:tc>
          <w:tcPr>
            <w:tcW w:w="177" w:type="pct"/>
            <w:tcBorders>
              <w:top w:val="nil"/>
              <w:left w:val="nil"/>
              <w:bottom w:val="single" w:sz="4" w:space="0" w:color="auto"/>
              <w:right w:val="single" w:sz="4" w:space="0" w:color="auto"/>
            </w:tcBorders>
            <w:shd w:val="clear" w:color="auto" w:fill="auto"/>
            <w:hideMark/>
          </w:tcPr>
          <w:p w14:paraId="2F200F3E" w14:textId="2DEC1849" w:rsidR="00F501DC" w:rsidRPr="005D3F1D" w:rsidRDefault="00A17C15"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00671B7B" w:rsidRPr="005D3F1D">
              <w:rPr>
                <w:rFonts w:eastAsia="Times New Roman" w:cs="Times New Roman"/>
                <w:color w:val="000000"/>
                <w:kern w:val="0"/>
                <w:sz w:val="20"/>
                <w:szCs w:val="20"/>
                <w:lang w:eastAsia="nb-NO"/>
                <w14:ligatures w14:val="none"/>
              </w:rPr>
              <w:instrText>ADDIN CSL_CITATION {"citationItems":[{"id":"ITEM-1","itemData":{"DOI":"10.1016/j.autcon.2011.07.001","abstract":"This project presents a simulation tool to evaluate procedurally generated 3D city models with a set of agents representing pedestrians, the environment and urban street actors towards greenhouse gas emission from transportation. This empiric tool for architects and urban planners analyses, predicts and quantifies traffic fluctuations over time, and define the number of pedestrians, individual traffic and public transport in each area and street of a city. Examples show that the allocation of functions within a city contributes to the appearance of traffic congestion and therefore emissions. This tool simulates the decisions and returns information about the path occupants take and their individual experiences such as stress, effort and deviations. This allows planners to evaluate their design before implementation in an empirical way. © 2011 Elsevier B.V. All rights reserved.","author":[{"dropping-particle":"","family":"Aschwanden","given":"G.D.P.A.","non-dropping-particle":"","parse-names":false,"suffix":""},{"dropping-particle":"","family":"Wullschleger","given":"T","non-dropping-particle":"","parse-names":false,"suffix":""},{"dropping-particle":"","family":"Müller","given":"H","non-dropping-particle":"","parse-names":false,"suffix":""},{"dropping-particle":"","family":"Schmitt","given":"G","non-dropping-particle":"","parse-names":false,"suffix":""}],"container-title":"Automation in Construction","id":"ITEM-1","issued":{"date-parts":[["2012"]]},"page":"81-89","title":"Agent based evaluation of dynamic city models: A combination of human decision processes and an emission model for transportation based on acceleration and instantaneous speed","type":"article-journal","volume":"22"},"uris":["http://www.mendeley.com/documents/?uuid=66c41ccc-6c42-46cc-9a50-e91528e4f6cf"]}],"mendeley":{"formattedCitation":"(Aschwanden et al., 2012)","plainTextFormattedCitation":"(Aschwanden et al., 2012)","previouslyFormattedCitation":"(Aschwanden et al., 2012)"},"properties":{"noteIndex":0},"schema":"https://github.com/citation-style-language/schema/raw/master/csl-citation.json"}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(Aschwanden et al., 2012)</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7BF5939D"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N (3D City Model or 3D GIS)</w:t>
            </w:r>
          </w:p>
        </w:tc>
        <w:tc>
          <w:tcPr>
            <w:tcW w:w="175" w:type="pct"/>
            <w:tcBorders>
              <w:top w:val="nil"/>
              <w:left w:val="nil"/>
              <w:bottom w:val="single" w:sz="4" w:space="0" w:color="auto"/>
              <w:right w:val="single" w:sz="4" w:space="0" w:color="auto"/>
            </w:tcBorders>
            <w:shd w:val="clear" w:color="auto" w:fill="auto"/>
            <w:hideMark/>
          </w:tcPr>
          <w:p w14:paraId="172CE2ED"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Proposed</w:t>
            </w:r>
          </w:p>
        </w:tc>
        <w:tc>
          <w:tcPr>
            <w:tcW w:w="218" w:type="pct"/>
            <w:tcBorders>
              <w:top w:val="nil"/>
              <w:left w:val="nil"/>
              <w:bottom w:val="single" w:sz="4" w:space="0" w:color="auto"/>
              <w:right w:val="single" w:sz="4" w:space="0" w:color="auto"/>
            </w:tcBorders>
            <w:shd w:val="clear" w:color="auto" w:fill="auto"/>
            <w:hideMark/>
          </w:tcPr>
          <w:p w14:paraId="300A5F5D"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individual movement</w:t>
            </w:r>
          </w:p>
        </w:tc>
        <w:tc>
          <w:tcPr>
            <w:tcW w:w="320" w:type="pct"/>
            <w:tcBorders>
              <w:top w:val="nil"/>
              <w:left w:val="nil"/>
              <w:bottom w:val="single" w:sz="4" w:space="0" w:color="auto"/>
              <w:right w:val="single" w:sz="4" w:space="0" w:color="auto"/>
            </w:tcBorders>
            <w:shd w:val="clear" w:color="auto" w:fill="auto"/>
            <w:hideMark/>
          </w:tcPr>
          <w:p w14:paraId="18F92E4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agents</w:t>
            </w:r>
          </w:p>
        </w:tc>
        <w:tc>
          <w:tcPr>
            <w:tcW w:w="271" w:type="pct"/>
            <w:tcBorders>
              <w:top w:val="nil"/>
              <w:left w:val="nil"/>
              <w:bottom w:val="single" w:sz="4" w:space="0" w:color="auto"/>
              <w:right w:val="single" w:sz="4" w:space="0" w:color="auto"/>
            </w:tcBorders>
            <w:shd w:val="clear" w:color="auto" w:fill="auto"/>
            <w:hideMark/>
          </w:tcPr>
          <w:p w14:paraId="2A713C2D" w14:textId="0049A4BC"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agent-based;</w:t>
            </w:r>
            <w:r w:rsidR="00E27C4B"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emission estimation;</w:t>
            </w:r>
            <w:r w:rsidR="00E27C4B"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simulation</w:t>
            </w:r>
          </w:p>
        </w:tc>
        <w:tc>
          <w:tcPr>
            <w:tcW w:w="344" w:type="pct"/>
            <w:tcBorders>
              <w:top w:val="nil"/>
              <w:left w:val="nil"/>
              <w:bottom w:val="single" w:sz="4" w:space="0" w:color="auto"/>
              <w:right w:val="single" w:sz="4" w:space="0" w:color="auto"/>
            </w:tcBorders>
            <w:shd w:val="clear" w:color="auto" w:fill="auto"/>
            <w:hideMark/>
          </w:tcPr>
          <w:p w14:paraId="551E50C7" w14:textId="540097DC"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planners;</w:t>
            </w:r>
            <w:r w:rsidR="00E27C4B"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 xml:space="preserve">scenario </w:t>
            </w:r>
            <w:r w:rsidR="00E27C4B" w:rsidRPr="005D3F1D">
              <w:rPr>
                <w:rFonts w:eastAsia="Times New Roman" w:cs="Times New Roman"/>
                <w:kern w:val="0"/>
                <w:sz w:val="20"/>
                <w:szCs w:val="20"/>
                <w:lang w:eastAsia="nb-NO"/>
                <w14:ligatures w14:val="none"/>
              </w:rPr>
              <w:t>analyses; urban</w:t>
            </w:r>
            <w:r w:rsidRPr="005D3F1D">
              <w:rPr>
                <w:rFonts w:eastAsia="Times New Roman" w:cs="Times New Roman"/>
                <w:kern w:val="0"/>
                <w:sz w:val="20"/>
                <w:szCs w:val="20"/>
                <w:lang w:eastAsia="nb-NO"/>
                <w14:ligatures w14:val="none"/>
              </w:rPr>
              <w:t xml:space="preserve"> planning</w:t>
            </w:r>
          </w:p>
        </w:tc>
        <w:tc>
          <w:tcPr>
            <w:tcW w:w="369" w:type="pct"/>
            <w:tcBorders>
              <w:top w:val="nil"/>
              <w:left w:val="nil"/>
              <w:bottom w:val="single" w:sz="4" w:space="0" w:color="auto"/>
              <w:right w:val="single" w:sz="4" w:space="0" w:color="auto"/>
            </w:tcBorders>
            <w:shd w:val="clear" w:color="auto" w:fill="auto"/>
            <w:hideMark/>
          </w:tcPr>
          <w:p w14:paraId="070DD89C"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419" w:type="pct"/>
            <w:tcBorders>
              <w:top w:val="nil"/>
              <w:left w:val="nil"/>
              <w:bottom w:val="single" w:sz="4" w:space="0" w:color="auto"/>
              <w:right w:val="single" w:sz="4" w:space="0" w:color="auto"/>
            </w:tcBorders>
            <w:shd w:val="clear" w:color="auto" w:fill="auto"/>
            <w:hideMark/>
          </w:tcPr>
          <w:p w14:paraId="393B84E1" w14:textId="6F91159E" w:rsidR="00F501DC" w:rsidRPr="005D3F1D" w:rsidRDefault="001B5EFD"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A 3D City model consists of geometry, and the correlating semantic layer allows agents to navigate </w:t>
            </w:r>
            <w:r w:rsidR="00E27C4B" w:rsidRPr="005D3F1D">
              <w:rPr>
                <w:rFonts w:eastAsia="Times New Roman" w:cs="Times New Roman"/>
                <w:color w:val="000000"/>
                <w:kern w:val="0"/>
                <w:sz w:val="20"/>
                <w:szCs w:val="20"/>
                <w:lang w:eastAsia="nb-NO"/>
                <w14:ligatures w14:val="none"/>
              </w:rPr>
              <w:t>it</w:t>
            </w:r>
            <w:r w:rsidRPr="005D3F1D">
              <w:rPr>
                <w:rFonts w:eastAsia="Times New Roman" w:cs="Times New Roman"/>
                <w:color w:val="000000"/>
                <w:kern w:val="0"/>
                <w:sz w:val="20"/>
                <w:szCs w:val="20"/>
                <w:lang w:eastAsia="nb-NO"/>
                <w14:ligatures w14:val="none"/>
              </w:rPr>
              <w:t xml:space="preserve">. Agents can be mobile (pedestrians, cars, buses, </w:t>
            </w:r>
            <w:r w:rsidR="00E27C4B" w:rsidRPr="005D3F1D">
              <w:rPr>
                <w:rFonts w:eastAsia="Times New Roman" w:cs="Times New Roman"/>
                <w:color w:val="000000"/>
                <w:kern w:val="0"/>
                <w:sz w:val="20"/>
                <w:szCs w:val="20"/>
                <w:lang w:eastAsia="nb-NO"/>
                <w14:ligatures w14:val="none"/>
              </w:rPr>
              <w:t>etc.) or</w:t>
            </w:r>
            <w:r w:rsidRPr="005D3F1D">
              <w:rPr>
                <w:rFonts w:eastAsia="Times New Roman" w:cs="Times New Roman"/>
                <w:color w:val="000000"/>
                <w:kern w:val="0"/>
                <w:sz w:val="20"/>
                <w:szCs w:val="20"/>
                <w:lang w:eastAsia="nb-NO"/>
                <w14:ligatures w14:val="none"/>
              </w:rPr>
              <w:t xml:space="preserve"> immobile (buildings, bus stations, etc.).</w:t>
            </w:r>
          </w:p>
        </w:tc>
        <w:tc>
          <w:tcPr>
            <w:tcW w:w="320" w:type="pct"/>
            <w:tcBorders>
              <w:top w:val="nil"/>
              <w:left w:val="nil"/>
              <w:bottom w:val="single" w:sz="4" w:space="0" w:color="auto"/>
              <w:right w:val="single" w:sz="4" w:space="0" w:color="auto"/>
            </w:tcBorders>
            <w:shd w:val="clear" w:color="auto" w:fill="auto"/>
            <w:hideMark/>
          </w:tcPr>
          <w:p w14:paraId="3B658C06" w14:textId="4F082AA7" w:rsidR="00F501DC" w:rsidRPr="005D3F1D" w:rsidRDefault="001B5EFD"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Agent-based</w:t>
            </w:r>
            <w:r w:rsidR="00F501DC" w:rsidRPr="005D3F1D">
              <w:rPr>
                <w:rFonts w:eastAsia="Times New Roman" w:cs="Times New Roman"/>
                <w:color w:val="000000"/>
                <w:kern w:val="0"/>
                <w:sz w:val="20"/>
                <w:szCs w:val="20"/>
                <w:lang w:eastAsia="nb-NO"/>
                <w14:ligatures w14:val="none"/>
              </w:rPr>
              <w:t xml:space="preserve"> simulation model--Pedestrian agent, bus agent and car agent and </w:t>
            </w:r>
            <w:r w:rsidRPr="005D3F1D">
              <w:rPr>
                <w:rFonts w:eastAsia="Times New Roman" w:cs="Times New Roman"/>
                <w:color w:val="000000"/>
                <w:kern w:val="0"/>
                <w:sz w:val="20"/>
                <w:szCs w:val="20"/>
                <w:lang w:eastAsia="nb-NO"/>
                <w14:ligatures w14:val="none"/>
              </w:rPr>
              <w:t>calculated</w:t>
            </w:r>
            <w:r w:rsidR="00F501DC" w:rsidRPr="005D3F1D">
              <w:rPr>
                <w:rFonts w:eastAsia="Times New Roman" w:cs="Times New Roman"/>
                <w:color w:val="000000"/>
                <w:kern w:val="0"/>
                <w:sz w:val="20"/>
                <w:szCs w:val="20"/>
                <w:lang w:eastAsia="nb-NO"/>
                <w14:ligatures w14:val="none"/>
              </w:rPr>
              <w:t xml:space="preserve"> emissions</w:t>
            </w:r>
          </w:p>
        </w:tc>
        <w:tc>
          <w:tcPr>
            <w:tcW w:w="320" w:type="pct"/>
            <w:tcBorders>
              <w:top w:val="nil"/>
              <w:left w:val="nil"/>
              <w:bottom w:val="single" w:sz="4" w:space="0" w:color="auto"/>
              <w:right w:val="single" w:sz="4" w:space="0" w:color="auto"/>
            </w:tcBorders>
            <w:shd w:val="clear" w:color="auto" w:fill="auto"/>
            <w:hideMark/>
          </w:tcPr>
          <w:p w14:paraId="41B98551" w14:textId="7BB393E3" w:rsidR="00F501DC" w:rsidRPr="005D3F1D" w:rsidRDefault="001B5EFD"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The focus </w:t>
            </w:r>
            <w:r w:rsidR="00F501DC" w:rsidRPr="005D3F1D">
              <w:rPr>
                <w:rFonts w:eastAsia="Times New Roman" w:cs="Times New Roman"/>
                <w:color w:val="000000"/>
                <w:kern w:val="0"/>
                <w:sz w:val="20"/>
                <w:szCs w:val="20"/>
                <w:lang w:eastAsia="nb-NO"/>
                <w14:ligatures w14:val="none"/>
              </w:rPr>
              <w:t xml:space="preserve">lies on </w:t>
            </w:r>
            <w:r w:rsidRPr="005D3F1D">
              <w:rPr>
                <w:rFonts w:eastAsia="Times New Roman" w:cs="Times New Roman"/>
                <w:color w:val="000000"/>
                <w:kern w:val="0"/>
                <w:sz w:val="20"/>
                <w:szCs w:val="20"/>
                <w:lang w:eastAsia="nb-NO"/>
                <w14:ligatures w14:val="none"/>
              </w:rPr>
              <w:t>pedestrian agents</w:t>
            </w:r>
            <w:r w:rsidR="00F501DC" w:rsidRPr="005D3F1D">
              <w:rPr>
                <w:rFonts w:eastAsia="Times New Roman" w:cs="Times New Roman"/>
                <w:color w:val="000000"/>
                <w:kern w:val="0"/>
                <w:sz w:val="20"/>
                <w:szCs w:val="20"/>
                <w:lang w:eastAsia="nb-NO"/>
                <w14:ligatures w14:val="none"/>
              </w:rPr>
              <w:t xml:space="preserve"> as an evaluation tool</w:t>
            </w:r>
            <w:r w:rsidR="00CB6815" w:rsidRPr="005D3F1D">
              <w:rPr>
                <w:rFonts w:eastAsia="Times New Roman" w:cs="Times New Roman"/>
                <w:color w:val="000000"/>
                <w:kern w:val="0"/>
                <w:sz w:val="20"/>
                <w:szCs w:val="20"/>
                <w:lang w:eastAsia="nb-NO"/>
                <w14:ligatures w14:val="none"/>
              </w:rPr>
              <w:t xml:space="preserve">. The </w:t>
            </w:r>
            <w:r w:rsidR="00E27C4B" w:rsidRPr="005D3F1D">
              <w:rPr>
                <w:rFonts w:eastAsia="Times New Roman" w:cs="Times New Roman"/>
                <w:color w:val="000000"/>
                <w:kern w:val="0"/>
                <w:sz w:val="20"/>
                <w:szCs w:val="20"/>
                <w:lang w:eastAsia="nb-NO"/>
                <w14:ligatures w14:val="none"/>
              </w:rPr>
              <w:t>allocation of functions during master planning also impacts their mode of transport and its implications for greenhouse gas emissions</w:t>
            </w:r>
            <w:r w:rsidR="00B35A6F" w:rsidRPr="005D3F1D">
              <w:rPr>
                <w:rFonts w:eastAsia="Times New Roman" w:cs="Times New Roman"/>
                <w:color w:val="000000"/>
                <w:kern w:val="0"/>
                <w:sz w:val="20"/>
                <w:szCs w:val="20"/>
                <w:lang w:eastAsia="nb-NO"/>
                <w14:ligatures w14:val="none"/>
              </w:rPr>
              <w:t>.</w:t>
            </w:r>
          </w:p>
        </w:tc>
        <w:tc>
          <w:tcPr>
            <w:tcW w:w="394" w:type="pct"/>
            <w:tcBorders>
              <w:top w:val="nil"/>
              <w:left w:val="nil"/>
              <w:bottom w:val="single" w:sz="4" w:space="0" w:color="auto"/>
              <w:right w:val="single" w:sz="4" w:space="0" w:color="auto"/>
            </w:tcBorders>
            <w:shd w:val="clear" w:color="auto" w:fill="auto"/>
            <w:hideMark/>
          </w:tcPr>
          <w:p w14:paraId="053C44AE" w14:textId="0DA9DAF2"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It is unclear how the simulation collects data in </w:t>
            </w:r>
            <w:r w:rsidR="004D13C8" w:rsidRPr="005D3F1D">
              <w:rPr>
                <w:rFonts w:eastAsia="Times New Roman" w:cs="Times New Roman"/>
                <w:color w:val="000000"/>
                <w:kern w:val="0"/>
                <w:sz w:val="20"/>
                <w:szCs w:val="20"/>
                <w:lang w:eastAsia="nb-NO"/>
                <w14:ligatures w14:val="none"/>
              </w:rPr>
              <w:t>real-time</w:t>
            </w:r>
            <w:r w:rsidR="001B5EFD"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but the output is presented to the analyst</w:t>
            </w:r>
            <w:r w:rsidR="001B5EFD" w:rsidRPr="005D3F1D">
              <w:rPr>
                <w:rFonts w:eastAsia="Times New Roman" w:cs="Times New Roman"/>
                <w:color w:val="000000"/>
                <w:kern w:val="0"/>
                <w:sz w:val="20"/>
                <w:szCs w:val="20"/>
                <w:lang w:eastAsia="nb-NO"/>
                <w14:ligatures w14:val="none"/>
              </w:rPr>
              <w:t>; nothing</w:t>
            </w:r>
            <w:r w:rsidRPr="005D3F1D">
              <w:rPr>
                <w:rFonts w:eastAsia="Times New Roman" w:cs="Times New Roman"/>
                <w:color w:val="000000"/>
                <w:kern w:val="0"/>
                <w:sz w:val="20"/>
                <w:szCs w:val="20"/>
                <w:lang w:eastAsia="nb-NO"/>
                <w14:ligatures w14:val="none"/>
              </w:rPr>
              <w:t xml:space="preserve"> is automatically implemented </w:t>
            </w:r>
            <w:r w:rsidR="00CB6815" w:rsidRPr="005D3F1D">
              <w:rPr>
                <w:rFonts w:eastAsia="Times New Roman" w:cs="Times New Roman"/>
                <w:color w:val="000000"/>
                <w:kern w:val="0"/>
                <w:sz w:val="20"/>
                <w:szCs w:val="20"/>
                <w:lang w:eastAsia="nb-NO"/>
                <w14:ligatures w14:val="none"/>
              </w:rPr>
              <w:t>due to</w:t>
            </w:r>
            <w:r w:rsidRPr="005D3F1D">
              <w:rPr>
                <w:rFonts w:eastAsia="Times New Roman" w:cs="Times New Roman"/>
                <w:color w:val="000000"/>
                <w:kern w:val="0"/>
                <w:sz w:val="20"/>
                <w:szCs w:val="20"/>
                <w:lang w:eastAsia="nb-NO"/>
                <w14:ligatures w14:val="none"/>
              </w:rPr>
              <w:t xml:space="preserve"> the analysis in the physical space</w:t>
            </w:r>
            <w:r w:rsidR="00CB6815" w:rsidRPr="005D3F1D">
              <w:rPr>
                <w:rFonts w:eastAsia="Times New Roman" w:cs="Times New Roman"/>
                <w:color w:val="000000"/>
                <w:kern w:val="0"/>
                <w:sz w:val="20"/>
                <w:szCs w:val="20"/>
                <w:lang w:eastAsia="nb-NO"/>
                <w14:ligatures w14:val="none"/>
              </w:rPr>
              <w:t>.</w:t>
            </w:r>
          </w:p>
        </w:tc>
        <w:tc>
          <w:tcPr>
            <w:tcW w:w="246" w:type="pct"/>
            <w:tcBorders>
              <w:top w:val="nil"/>
              <w:left w:val="nil"/>
              <w:bottom w:val="single" w:sz="4" w:space="0" w:color="auto"/>
              <w:right w:val="single" w:sz="4" w:space="0" w:color="auto"/>
            </w:tcBorders>
            <w:shd w:val="clear" w:color="auto" w:fill="auto"/>
            <w:hideMark/>
          </w:tcPr>
          <w:p w14:paraId="742368ED"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0D7D4243"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City</w:t>
            </w:r>
          </w:p>
        </w:tc>
        <w:tc>
          <w:tcPr>
            <w:tcW w:w="274" w:type="pct"/>
            <w:tcBorders>
              <w:top w:val="nil"/>
              <w:left w:val="nil"/>
              <w:bottom w:val="single" w:sz="4" w:space="0" w:color="auto"/>
              <w:right w:val="single" w:sz="4" w:space="0" w:color="auto"/>
            </w:tcBorders>
            <w:shd w:val="clear" w:color="auto" w:fill="auto"/>
            <w:hideMark/>
          </w:tcPr>
          <w:p w14:paraId="1963C90D" w14:textId="49CF989C"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 xml:space="preserve">Medium to </w:t>
            </w:r>
            <w:r w:rsidR="00CB6815" w:rsidRPr="005D3F1D">
              <w:rPr>
                <w:rFonts w:eastAsia="Times New Roman" w:cs="Times New Roman"/>
                <w:kern w:val="0"/>
                <w:sz w:val="20"/>
                <w:szCs w:val="20"/>
                <w:lang w:eastAsia="nb-NO"/>
                <w14:ligatures w14:val="none"/>
              </w:rPr>
              <w:t>long-term</w:t>
            </w:r>
          </w:p>
        </w:tc>
      </w:tr>
      <w:tr w:rsidR="007F7F94" w:rsidRPr="005D3F1D" w14:paraId="09C4A596" w14:textId="77777777" w:rsidTr="003009AC">
        <w:trPr>
          <w:trHeight w:val="1785"/>
        </w:trPr>
        <w:tc>
          <w:tcPr>
            <w:tcW w:w="98" w:type="pct"/>
            <w:tcBorders>
              <w:top w:val="nil"/>
              <w:left w:val="single" w:sz="4" w:space="0" w:color="auto"/>
              <w:bottom w:val="single" w:sz="4" w:space="0" w:color="auto"/>
              <w:right w:val="single" w:sz="4" w:space="0" w:color="auto"/>
            </w:tcBorders>
            <w:shd w:val="clear" w:color="auto" w:fill="auto"/>
            <w:hideMark/>
          </w:tcPr>
          <w:p w14:paraId="31074FD3"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4</w:t>
            </w:r>
          </w:p>
        </w:tc>
        <w:tc>
          <w:tcPr>
            <w:tcW w:w="197" w:type="pct"/>
            <w:tcBorders>
              <w:top w:val="nil"/>
              <w:left w:val="nil"/>
              <w:bottom w:val="single" w:sz="4" w:space="0" w:color="auto"/>
              <w:right w:val="single" w:sz="4" w:space="0" w:color="auto"/>
            </w:tcBorders>
            <w:shd w:val="clear" w:color="auto" w:fill="auto"/>
            <w:hideMark/>
          </w:tcPr>
          <w:p w14:paraId="008E2953"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2014</w:t>
            </w:r>
          </w:p>
        </w:tc>
        <w:tc>
          <w:tcPr>
            <w:tcW w:w="197" w:type="pct"/>
            <w:tcBorders>
              <w:top w:val="nil"/>
              <w:left w:val="nil"/>
              <w:bottom w:val="single" w:sz="4" w:space="0" w:color="auto"/>
              <w:right w:val="single" w:sz="4" w:space="0" w:color="auto"/>
            </w:tcBorders>
            <w:shd w:val="clear" w:color="auto" w:fill="auto"/>
            <w:hideMark/>
          </w:tcPr>
          <w:p w14:paraId="68D3F632"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2698B9FA"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Lecture Notes in Computer Science (including subseries Lecture Notes in Artificial Intelligence and Lecture Notes in Bioinformatics)</w:t>
            </w:r>
          </w:p>
        </w:tc>
        <w:tc>
          <w:tcPr>
            <w:tcW w:w="177" w:type="pct"/>
            <w:tcBorders>
              <w:top w:val="nil"/>
              <w:left w:val="nil"/>
              <w:bottom w:val="single" w:sz="4" w:space="0" w:color="auto"/>
              <w:right w:val="single" w:sz="4" w:space="0" w:color="auto"/>
            </w:tcBorders>
            <w:shd w:val="clear" w:color="auto" w:fill="auto"/>
            <w:hideMark/>
          </w:tcPr>
          <w:p w14:paraId="4C237AA5" w14:textId="5878C7D5" w:rsidR="00F501DC" w:rsidRPr="005D3F1D" w:rsidRDefault="00671B7B"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author":[{"dropping-particle":"","family":"Wang","given":"Jun","non-dropping-particle":"","parse-names":false,"suffix":""},{"dropping-particle":"","family":"Hou","given":"Lei","non-dropping-particle":"","parse-names":false,"suffix":""},{"dropping-particle":"","family":"Chong","given":"Heap-yih","non-dropping-particle":"","parse-names":false,"suffix":""},{"dropping-particle":"","family":"Liu","given":"Xin","non-dropping-particle":"","parse-names":false,"suffix":""}],"container-title":"The 11th International Consference on Cooperative Design, Visualization and Engineering","id":"ITEM-1","issued":{"date-parts":[["2014"]]},"page":"143-150","title":"A Cooperative System of GIS and BIM for Traffic Planning : A High-Rise Building Case Study","type":"paper-conference"},"uris":["http://www.mendeley.com/documents/?uuid=9710408a-2d40-4579-830b-f14e602a09af"]}],"mendeley":{"formattedCitation":"(J. Wang et al., 2014)","plainTextFormattedCitation":"(J. Wang et al., 2014)","previouslyFormattedCitation":"(J. Wang et al., 2014)"},"properties":{"noteIndex":0},"schema":"https://github.com/citation-style-language/schema/raw/master/csl-citation.json"}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(J. Wang et al., 2014)</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0824E915"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N (BIM+GIS)</w:t>
            </w:r>
          </w:p>
        </w:tc>
        <w:tc>
          <w:tcPr>
            <w:tcW w:w="175" w:type="pct"/>
            <w:tcBorders>
              <w:top w:val="nil"/>
              <w:left w:val="nil"/>
              <w:bottom w:val="single" w:sz="4" w:space="0" w:color="auto"/>
              <w:right w:val="single" w:sz="4" w:space="0" w:color="auto"/>
            </w:tcBorders>
            <w:shd w:val="clear" w:color="auto" w:fill="auto"/>
            <w:hideMark/>
          </w:tcPr>
          <w:p w14:paraId="0B0E75A4"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44C3D21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traffic</w:t>
            </w:r>
          </w:p>
        </w:tc>
        <w:tc>
          <w:tcPr>
            <w:tcW w:w="320" w:type="pct"/>
            <w:tcBorders>
              <w:top w:val="nil"/>
              <w:left w:val="nil"/>
              <w:bottom w:val="single" w:sz="4" w:space="0" w:color="auto"/>
              <w:right w:val="single" w:sz="4" w:space="0" w:color="auto"/>
            </w:tcBorders>
            <w:shd w:val="clear" w:color="auto" w:fill="auto"/>
            <w:hideMark/>
          </w:tcPr>
          <w:p w14:paraId="275FC16E" w14:textId="12CE26BC"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BIM;</w:t>
            </w:r>
            <w:r w:rsidR="00E27C4B"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GIS;</w:t>
            </w:r>
            <w:r w:rsidR="00E27C4B"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VISSIM</w:t>
            </w:r>
          </w:p>
        </w:tc>
        <w:tc>
          <w:tcPr>
            <w:tcW w:w="271" w:type="pct"/>
            <w:tcBorders>
              <w:top w:val="nil"/>
              <w:left w:val="nil"/>
              <w:bottom w:val="single" w:sz="4" w:space="0" w:color="auto"/>
              <w:right w:val="single" w:sz="4" w:space="0" w:color="auto"/>
            </w:tcBorders>
            <w:shd w:val="clear" w:color="auto" w:fill="auto"/>
            <w:hideMark/>
          </w:tcPr>
          <w:p w14:paraId="1F8C6338" w14:textId="58BCC579"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visualisation;</w:t>
            </w:r>
            <w:r w:rsidR="00E27C4B"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microscopic;</w:t>
            </w:r>
            <w:r w:rsidR="00E27C4B"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simulation</w:t>
            </w:r>
          </w:p>
        </w:tc>
        <w:tc>
          <w:tcPr>
            <w:tcW w:w="344" w:type="pct"/>
            <w:tcBorders>
              <w:top w:val="nil"/>
              <w:left w:val="nil"/>
              <w:bottom w:val="single" w:sz="4" w:space="0" w:color="auto"/>
              <w:right w:val="single" w:sz="4" w:space="0" w:color="auto"/>
            </w:tcBorders>
            <w:shd w:val="clear" w:color="auto" w:fill="auto"/>
            <w:hideMark/>
          </w:tcPr>
          <w:p w14:paraId="67C70F0B" w14:textId="50FC17E9"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 xml:space="preserve">building </w:t>
            </w:r>
            <w:r w:rsidR="00CB6815" w:rsidRPr="005D3F1D">
              <w:rPr>
                <w:rFonts w:eastAsia="Times New Roman" w:cs="Times New Roman"/>
                <w:kern w:val="0"/>
                <w:sz w:val="20"/>
                <w:szCs w:val="20"/>
                <w:lang w:eastAsia="nb-NO"/>
                <w14:ligatures w14:val="none"/>
              </w:rPr>
              <w:t>management</w:t>
            </w:r>
            <w:r w:rsidRPr="005D3F1D">
              <w:rPr>
                <w:rFonts w:eastAsia="Times New Roman" w:cs="Times New Roman"/>
                <w:kern w:val="0"/>
                <w:sz w:val="20"/>
                <w:szCs w:val="20"/>
                <w:lang w:eastAsia="nb-NO"/>
                <w14:ligatures w14:val="none"/>
              </w:rPr>
              <w:t>;</w:t>
            </w:r>
            <w:r w:rsidR="00E27C4B"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facility managers;</w:t>
            </w:r>
            <w:r w:rsidR="00E27C4B"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monitoring;</w:t>
            </w:r>
            <w:r w:rsidR="00E27C4B"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traffic management</w:t>
            </w:r>
          </w:p>
        </w:tc>
        <w:tc>
          <w:tcPr>
            <w:tcW w:w="369" w:type="pct"/>
            <w:tcBorders>
              <w:top w:val="nil"/>
              <w:left w:val="nil"/>
              <w:bottom w:val="single" w:sz="4" w:space="0" w:color="auto"/>
              <w:right w:val="single" w:sz="4" w:space="0" w:color="auto"/>
            </w:tcBorders>
            <w:shd w:val="clear" w:color="auto" w:fill="auto"/>
            <w:hideMark/>
          </w:tcPr>
          <w:p w14:paraId="5A98FF92" w14:textId="70D08ED1"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A high-rise building and its immediate</w:t>
            </w:r>
            <w:r w:rsidR="00E27C4B" w:rsidRPr="005D3F1D">
              <w:rPr>
                <w:rFonts w:eastAsia="Times New Roman" w:cs="Times New Roman"/>
                <w:color w:val="000000"/>
                <w:kern w:val="0"/>
                <w:sz w:val="20"/>
                <w:szCs w:val="20"/>
                <w:lang w:eastAsia="nb-NO"/>
                <w14:ligatures w14:val="none"/>
              </w:rPr>
              <w:t xml:space="preserve"> </w:t>
            </w:r>
            <w:r w:rsidRPr="005D3F1D">
              <w:rPr>
                <w:rFonts w:eastAsia="Times New Roman" w:cs="Times New Roman"/>
                <w:color w:val="000000"/>
                <w:kern w:val="0"/>
                <w:sz w:val="20"/>
                <w:szCs w:val="20"/>
                <w:lang w:eastAsia="nb-NO"/>
                <w14:ligatures w14:val="none"/>
              </w:rPr>
              <w:t>surrounding roads in the CBD of Beijing, China</w:t>
            </w:r>
            <w:r w:rsidR="00CB6815"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along with real-time traffic flow</w:t>
            </w:r>
          </w:p>
        </w:tc>
        <w:tc>
          <w:tcPr>
            <w:tcW w:w="419" w:type="pct"/>
            <w:tcBorders>
              <w:top w:val="nil"/>
              <w:left w:val="nil"/>
              <w:bottom w:val="single" w:sz="4" w:space="0" w:color="auto"/>
              <w:right w:val="single" w:sz="4" w:space="0" w:color="auto"/>
            </w:tcBorders>
            <w:shd w:val="clear" w:color="auto" w:fill="auto"/>
            <w:hideMark/>
          </w:tcPr>
          <w:p w14:paraId="3A91776E" w14:textId="786CB659"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Integration of BIM </w:t>
            </w:r>
            <w:r w:rsidR="00E27C4B" w:rsidRPr="005D3F1D">
              <w:rPr>
                <w:rFonts w:eastAsia="Times New Roman" w:cs="Times New Roman"/>
                <w:color w:val="000000"/>
                <w:kern w:val="0"/>
                <w:sz w:val="20"/>
                <w:szCs w:val="20"/>
                <w:lang w:eastAsia="nb-NO"/>
                <w14:ligatures w14:val="none"/>
              </w:rPr>
              <w:t>and GIS</w:t>
            </w:r>
            <w:r w:rsidRPr="005D3F1D">
              <w:rPr>
                <w:rFonts w:eastAsia="Times New Roman" w:cs="Times New Roman"/>
                <w:color w:val="000000"/>
                <w:kern w:val="0"/>
                <w:sz w:val="20"/>
                <w:szCs w:val="20"/>
                <w:lang w:eastAsia="nb-NO"/>
                <w14:ligatures w14:val="none"/>
              </w:rPr>
              <w:t>.  GIS: Road network and hourly traffic flow, BIM: Building layout</w:t>
            </w:r>
          </w:p>
        </w:tc>
        <w:tc>
          <w:tcPr>
            <w:tcW w:w="320" w:type="pct"/>
            <w:tcBorders>
              <w:top w:val="nil"/>
              <w:left w:val="nil"/>
              <w:bottom w:val="single" w:sz="4" w:space="0" w:color="auto"/>
              <w:right w:val="single" w:sz="4" w:space="0" w:color="auto"/>
            </w:tcBorders>
            <w:shd w:val="clear" w:color="auto" w:fill="auto"/>
            <w:hideMark/>
          </w:tcPr>
          <w:p w14:paraId="799F864F" w14:textId="7571C60D"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VISSIM was used to </w:t>
            </w:r>
            <w:r w:rsidR="00E27C4B" w:rsidRPr="005D3F1D">
              <w:rPr>
                <w:rFonts w:eastAsia="Times New Roman" w:cs="Times New Roman"/>
                <w:color w:val="000000"/>
                <w:kern w:val="0"/>
                <w:sz w:val="20"/>
                <w:szCs w:val="20"/>
                <w:lang w:eastAsia="nb-NO"/>
                <w14:ligatures w14:val="none"/>
              </w:rPr>
              <w:t>simulate the</w:t>
            </w:r>
            <w:r w:rsidRPr="005D3F1D">
              <w:rPr>
                <w:rFonts w:eastAsia="Times New Roman" w:cs="Times New Roman"/>
                <w:color w:val="000000"/>
                <w:kern w:val="0"/>
                <w:sz w:val="20"/>
                <w:szCs w:val="20"/>
                <w:lang w:eastAsia="nb-NO"/>
                <w14:ligatures w14:val="none"/>
              </w:rPr>
              <w:t xml:space="preserve"> </w:t>
            </w:r>
            <w:r w:rsidR="00CB6815" w:rsidRPr="005D3F1D">
              <w:rPr>
                <w:rFonts w:eastAsia="Times New Roman" w:cs="Times New Roman"/>
                <w:color w:val="000000"/>
                <w:kern w:val="0"/>
                <w:sz w:val="20"/>
                <w:szCs w:val="20"/>
                <w:lang w:eastAsia="nb-NO"/>
                <w14:ligatures w14:val="none"/>
              </w:rPr>
              <w:t>localised</w:t>
            </w:r>
            <w:r w:rsidRPr="005D3F1D">
              <w:rPr>
                <w:rFonts w:eastAsia="Times New Roman" w:cs="Times New Roman"/>
                <w:color w:val="000000"/>
                <w:kern w:val="0"/>
                <w:sz w:val="20"/>
                <w:szCs w:val="20"/>
                <w:lang w:eastAsia="nb-NO"/>
                <w14:ligatures w14:val="none"/>
              </w:rPr>
              <w:t xml:space="preserve"> traffic</w:t>
            </w:r>
          </w:p>
        </w:tc>
        <w:tc>
          <w:tcPr>
            <w:tcW w:w="320" w:type="pct"/>
            <w:tcBorders>
              <w:top w:val="nil"/>
              <w:left w:val="nil"/>
              <w:bottom w:val="single" w:sz="4" w:space="0" w:color="auto"/>
              <w:right w:val="single" w:sz="4" w:space="0" w:color="auto"/>
            </w:tcBorders>
            <w:shd w:val="clear" w:color="auto" w:fill="auto"/>
            <w:hideMark/>
          </w:tcPr>
          <w:p w14:paraId="77F06C3F" w14:textId="66E51180"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Identify queue formation at </w:t>
            </w:r>
            <w:r w:rsidR="005E1186" w:rsidRPr="005D3F1D">
              <w:rPr>
                <w:rFonts w:eastAsia="Times New Roman" w:cs="Times New Roman"/>
                <w:color w:val="000000"/>
                <w:kern w:val="0"/>
                <w:sz w:val="20"/>
                <w:szCs w:val="20"/>
                <w:lang w:eastAsia="nb-NO"/>
                <w14:ligatures w14:val="none"/>
              </w:rPr>
              <w:t xml:space="preserve">the </w:t>
            </w:r>
            <w:r w:rsidRPr="005D3F1D">
              <w:rPr>
                <w:rFonts w:eastAsia="Times New Roman" w:cs="Times New Roman"/>
                <w:color w:val="000000"/>
                <w:kern w:val="0"/>
                <w:sz w:val="20"/>
                <w:szCs w:val="20"/>
                <w:lang w:eastAsia="nb-NO"/>
                <w14:ligatures w14:val="none"/>
              </w:rPr>
              <w:t xml:space="preserve">entry/exits of </w:t>
            </w:r>
            <w:r w:rsidR="006B074D" w:rsidRPr="005D3F1D">
              <w:rPr>
                <w:rFonts w:eastAsia="Times New Roman" w:cs="Times New Roman"/>
                <w:color w:val="000000"/>
                <w:kern w:val="0"/>
                <w:sz w:val="20"/>
                <w:szCs w:val="20"/>
                <w:lang w:eastAsia="nb-NO"/>
                <w14:ligatures w14:val="none"/>
              </w:rPr>
              <w:t xml:space="preserve">a </w:t>
            </w:r>
            <w:r w:rsidRPr="005D3F1D">
              <w:rPr>
                <w:rFonts w:eastAsia="Times New Roman" w:cs="Times New Roman"/>
                <w:color w:val="000000"/>
                <w:kern w:val="0"/>
                <w:sz w:val="20"/>
                <w:szCs w:val="20"/>
                <w:lang w:eastAsia="nb-NO"/>
                <w14:ligatures w14:val="none"/>
              </w:rPr>
              <w:t>building</w:t>
            </w:r>
          </w:p>
        </w:tc>
        <w:tc>
          <w:tcPr>
            <w:tcW w:w="394" w:type="pct"/>
            <w:tcBorders>
              <w:top w:val="nil"/>
              <w:left w:val="nil"/>
              <w:bottom w:val="single" w:sz="4" w:space="0" w:color="auto"/>
              <w:right w:val="single" w:sz="4" w:space="0" w:color="auto"/>
            </w:tcBorders>
            <w:shd w:val="clear" w:color="auto" w:fill="auto"/>
            <w:hideMark/>
          </w:tcPr>
          <w:p w14:paraId="5D75AE49" w14:textId="10279A8F" w:rsidR="00F501DC" w:rsidRPr="005D3F1D" w:rsidRDefault="006B074D"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the </w:t>
            </w:r>
            <w:r w:rsidR="00F501DC" w:rsidRPr="005D3F1D">
              <w:rPr>
                <w:rFonts w:eastAsia="Times New Roman" w:cs="Times New Roman"/>
                <w:color w:val="000000"/>
                <w:kern w:val="0"/>
                <w:sz w:val="20"/>
                <w:szCs w:val="20"/>
                <w:lang w:eastAsia="nb-NO"/>
                <w14:ligatures w14:val="none"/>
              </w:rPr>
              <w:t xml:space="preserve">flow of info, not in real-time, from </w:t>
            </w:r>
            <w:r w:rsidRPr="005D3F1D">
              <w:rPr>
                <w:rFonts w:eastAsia="Times New Roman" w:cs="Times New Roman"/>
                <w:color w:val="000000"/>
                <w:kern w:val="0"/>
                <w:sz w:val="20"/>
                <w:szCs w:val="20"/>
                <w:lang w:eastAsia="nb-NO"/>
                <w14:ligatures w14:val="none"/>
              </w:rPr>
              <w:t xml:space="preserve">the </w:t>
            </w:r>
            <w:r w:rsidR="00F501DC" w:rsidRPr="005D3F1D">
              <w:rPr>
                <w:rFonts w:eastAsia="Times New Roman" w:cs="Times New Roman"/>
                <w:color w:val="000000"/>
                <w:kern w:val="0"/>
                <w:sz w:val="20"/>
                <w:szCs w:val="20"/>
                <w:lang w:eastAsia="nb-NO"/>
                <w14:ligatures w14:val="none"/>
              </w:rPr>
              <w:t xml:space="preserve">real world to see if parking paths and pick up location of the building site </w:t>
            </w:r>
            <w:r w:rsidRPr="005D3F1D">
              <w:rPr>
                <w:rFonts w:eastAsia="Times New Roman" w:cs="Times New Roman"/>
                <w:color w:val="000000"/>
                <w:kern w:val="0"/>
                <w:sz w:val="20"/>
                <w:szCs w:val="20"/>
                <w:lang w:eastAsia="nb-NO"/>
                <w14:ligatures w14:val="none"/>
              </w:rPr>
              <w:t>are</w:t>
            </w:r>
            <w:r w:rsidR="00F501DC" w:rsidRPr="005D3F1D">
              <w:rPr>
                <w:rFonts w:eastAsia="Times New Roman" w:cs="Times New Roman"/>
                <w:color w:val="000000"/>
                <w:kern w:val="0"/>
                <w:sz w:val="20"/>
                <w:szCs w:val="20"/>
                <w:lang w:eastAsia="nb-NO"/>
                <w14:ligatures w14:val="none"/>
              </w:rPr>
              <w:t xml:space="preserve"> correct or not</w:t>
            </w:r>
          </w:p>
        </w:tc>
        <w:tc>
          <w:tcPr>
            <w:tcW w:w="246" w:type="pct"/>
            <w:tcBorders>
              <w:top w:val="nil"/>
              <w:left w:val="nil"/>
              <w:bottom w:val="single" w:sz="4" w:space="0" w:color="auto"/>
              <w:right w:val="single" w:sz="4" w:space="0" w:color="auto"/>
            </w:tcBorders>
            <w:shd w:val="clear" w:color="auto" w:fill="auto"/>
            <w:hideMark/>
          </w:tcPr>
          <w:p w14:paraId="06AC1B0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1395ED0F"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Local (Building)</w:t>
            </w:r>
          </w:p>
        </w:tc>
        <w:tc>
          <w:tcPr>
            <w:tcW w:w="274" w:type="pct"/>
            <w:tcBorders>
              <w:top w:val="nil"/>
              <w:left w:val="nil"/>
              <w:bottom w:val="single" w:sz="4" w:space="0" w:color="auto"/>
              <w:right w:val="single" w:sz="4" w:space="0" w:color="auto"/>
            </w:tcBorders>
            <w:shd w:val="clear" w:color="auto" w:fill="auto"/>
            <w:hideMark/>
          </w:tcPr>
          <w:p w14:paraId="79B4022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Short-term</w:t>
            </w:r>
          </w:p>
        </w:tc>
      </w:tr>
      <w:tr w:rsidR="007F7F94" w:rsidRPr="005D3F1D" w14:paraId="35997076" w14:textId="77777777" w:rsidTr="003009AC">
        <w:trPr>
          <w:trHeight w:val="1530"/>
        </w:trPr>
        <w:tc>
          <w:tcPr>
            <w:tcW w:w="98" w:type="pct"/>
            <w:tcBorders>
              <w:top w:val="nil"/>
              <w:left w:val="single" w:sz="4" w:space="0" w:color="auto"/>
              <w:bottom w:val="single" w:sz="4" w:space="0" w:color="auto"/>
              <w:right w:val="single" w:sz="4" w:space="0" w:color="auto"/>
            </w:tcBorders>
            <w:shd w:val="clear" w:color="auto" w:fill="auto"/>
            <w:hideMark/>
          </w:tcPr>
          <w:p w14:paraId="58111D2B"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5</w:t>
            </w:r>
          </w:p>
        </w:tc>
        <w:tc>
          <w:tcPr>
            <w:tcW w:w="197" w:type="pct"/>
            <w:tcBorders>
              <w:top w:val="nil"/>
              <w:left w:val="nil"/>
              <w:bottom w:val="single" w:sz="4" w:space="0" w:color="auto"/>
              <w:right w:val="single" w:sz="4" w:space="0" w:color="auto"/>
            </w:tcBorders>
            <w:shd w:val="clear" w:color="auto" w:fill="auto"/>
            <w:hideMark/>
          </w:tcPr>
          <w:p w14:paraId="2398E4DF"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2016</w:t>
            </w:r>
          </w:p>
        </w:tc>
        <w:tc>
          <w:tcPr>
            <w:tcW w:w="197" w:type="pct"/>
            <w:tcBorders>
              <w:top w:val="nil"/>
              <w:left w:val="nil"/>
              <w:bottom w:val="single" w:sz="4" w:space="0" w:color="auto"/>
              <w:right w:val="single" w:sz="4" w:space="0" w:color="auto"/>
            </w:tcBorders>
            <w:shd w:val="clear" w:color="auto" w:fill="auto"/>
            <w:hideMark/>
          </w:tcPr>
          <w:p w14:paraId="3B910838"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article</w:t>
            </w:r>
          </w:p>
        </w:tc>
        <w:tc>
          <w:tcPr>
            <w:tcW w:w="222" w:type="pct"/>
            <w:tcBorders>
              <w:top w:val="nil"/>
              <w:left w:val="nil"/>
              <w:bottom w:val="single" w:sz="4" w:space="0" w:color="auto"/>
              <w:right w:val="single" w:sz="4" w:space="0" w:color="auto"/>
            </w:tcBorders>
            <w:shd w:val="clear" w:color="auto" w:fill="auto"/>
            <w:hideMark/>
          </w:tcPr>
          <w:p w14:paraId="45F51194"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KSCE Journal of Civil Engineering</w:t>
            </w:r>
          </w:p>
        </w:tc>
        <w:tc>
          <w:tcPr>
            <w:tcW w:w="177" w:type="pct"/>
            <w:tcBorders>
              <w:top w:val="nil"/>
              <w:left w:val="nil"/>
              <w:bottom w:val="single" w:sz="4" w:space="0" w:color="auto"/>
              <w:right w:val="single" w:sz="4" w:space="0" w:color="auto"/>
            </w:tcBorders>
            <w:shd w:val="clear" w:color="auto" w:fill="auto"/>
            <w:hideMark/>
          </w:tcPr>
          <w:p w14:paraId="65B02E4F" w14:textId="17933DF0" w:rsidR="00F501DC" w:rsidRPr="005D3F1D" w:rsidRDefault="00671B7B"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005E5D73" w:rsidRPr="005D3F1D">
              <w:rPr>
                <w:rFonts w:eastAsia="Times New Roman" w:cs="Times New Roman"/>
                <w:color w:val="000000"/>
                <w:kern w:val="0"/>
                <w:sz w:val="20"/>
                <w:szCs w:val="20"/>
                <w:lang w:eastAsia="nb-NO"/>
                <w14:ligatures w14:val="none"/>
              </w:rPr>
              <w:instrText>ADDIN CSL_CITATION {"citationItems":[{"id":"ITEM-1","itemData":{"DOI":"10.1007/s12205-015-0791-4","abstract":"Safe Routes To School (SRTS) programs improve safety and health conditions as well as reduce the energy consumption and CO2 emissions by encouraging more children to walk to school. Implementation of the programs requires improved infrastructure to create a safe walking environment to school. To achieve this goal, program participants should comprehensively and consistently evaluate the existing walking environments to prioritize the infrastructure required for improvement. However, in current practice, this evaluation process is challenging due to the lack of formal representation of the existing walking environments. To overcome this limitation, our research team developed an ontology required for the Building Information Model (BIM) to consistently and completely provide information about the existing walkability. The team applied this ontology to an elementary school in the United States and visualized the existing walkability by integrating BIM and Geographical Information System (GIS). Based on the visualization result, the team was able to explicitly describe the existing walkability to program participants. Consequently, we highlight that the ontology supports the participants in more consistently and comprehensively evaluating the existing walkability required for implementation of SRTS programs. © 2016, Korean Society of Civil Engineers and Springer-Verlag Berlin Heidelberg.","author":[{"dropping-particle":"","family":"Kim","given":"J I","non-dropping-particle":"","parse-names":false,"suffix":""},{"dropping-particle":"","family":"Koo","given":"B","non-dropping-particle":"","parse-names":false,"suffix":""},{"dropping-particle":"","family":"Suh","given":"S","non-dropping-particle":"","parse-names":false,"suffix":""},{"dropping-particle":"","family":"Suh","given":"W","non-dropping-particle":"","parse-names":false,"suffix":""}],"container-title":"KSCE Journal of Civil Engineering","id":"ITEM-1","issue":"5","issued":{"date-parts":[["2016"]]},"page":"1669-1675","title":"Integration of BIM and GIS for formal representation of walkability for safe routes to school programs","type":"article-journal","volume":"20"},"uris":["http://www.mendeley.com/documents/?uuid=3a691042-484c-4c2d-976d-dcbcd106fb7c"]}],"mendeley":{"formattedCitation":"(J. I. Kim et al., 2016)","plainTextFormattedCitation":"(J. I. Kim et al., 2016)","previouslyFormattedCitation":"(J. I. Kim et al., 2016)"},"properties":{"noteIndex":0},"schema":"https://github.com/citation-style-language/schema/raw/master/csl-citation.json"}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005E5D73" w:rsidRPr="005D3F1D">
              <w:rPr>
                <w:rFonts w:eastAsia="Times New Roman" w:cs="Times New Roman"/>
                <w:noProof/>
                <w:color w:val="000000"/>
                <w:kern w:val="0"/>
                <w:sz w:val="20"/>
                <w:szCs w:val="20"/>
                <w:lang w:eastAsia="nb-NO"/>
                <w14:ligatures w14:val="none"/>
              </w:rPr>
              <w:t>(J. I. Kim et al., 2016)</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32ED7AD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N (BIM+GIS)</w:t>
            </w:r>
          </w:p>
        </w:tc>
        <w:tc>
          <w:tcPr>
            <w:tcW w:w="175" w:type="pct"/>
            <w:tcBorders>
              <w:top w:val="nil"/>
              <w:left w:val="nil"/>
              <w:bottom w:val="single" w:sz="4" w:space="0" w:color="auto"/>
              <w:right w:val="single" w:sz="4" w:space="0" w:color="auto"/>
            </w:tcBorders>
            <w:shd w:val="clear" w:color="auto" w:fill="auto"/>
            <w:hideMark/>
          </w:tcPr>
          <w:p w14:paraId="5B8E8AC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066E099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pedestrians</w:t>
            </w:r>
          </w:p>
        </w:tc>
        <w:tc>
          <w:tcPr>
            <w:tcW w:w="320" w:type="pct"/>
            <w:tcBorders>
              <w:top w:val="nil"/>
              <w:left w:val="nil"/>
              <w:bottom w:val="single" w:sz="4" w:space="0" w:color="auto"/>
              <w:right w:val="single" w:sz="4" w:space="0" w:color="auto"/>
            </w:tcBorders>
            <w:shd w:val="clear" w:color="auto" w:fill="auto"/>
            <w:hideMark/>
          </w:tcPr>
          <w:p w14:paraId="4672F33F" w14:textId="3BC42F12"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BIM;</w:t>
            </w:r>
            <w:r w:rsidR="00E27C4B"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GIS;</w:t>
            </w:r>
            <w:r w:rsidR="00E27C4B"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ontology</w:t>
            </w:r>
          </w:p>
        </w:tc>
        <w:tc>
          <w:tcPr>
            <w:tcW w:w="271" w:type="pct"/>
            <w:tcBorders>
              <w:top w:val="nil"/>
              <w:left w:val="nil"/>
              <w:bottom w:val="single" w:sz="4" w:space="0" w:color="auto"/>
              <w:right w:val="single" w:sz="4" w:space="0" w:color="auto"/>
            </w:tcBorders>
            <w:shd w:val="clear" w:color="auto" w:fill="auto"/>
            <w:hideMark/>
          </w:tcPr>
          <w:p w14:paraId="42EA885C"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visualisation</w:t>
            </w:r>
          </w:p>
        </w:tc>
        <w:tc>
          <w:tcPr>
            <w:tcW w:w="344" w:type="pct"/>
            <w:tcBorders>
              <w:top w:val="nil"/>
              <w:left w:val="nil"/>
              <w:bottom w:val="single" w:sz="4" w:space="0" w:color="auto"/>
              <w:right w:val="single" w:sz="4" w:space="0" w:color="auto"/>
            </w:tcBorders>
            <w:shd w:val="clear" w:color="auto" w:fill="auto"/>
            <w:hideMark/>
          </w:tcPr>
          <w:p w14:paraId="3A7E0E69" w14:textId="144D9204"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infrastructure planning;</w:t>
            </w:r>
            <w:r w:rsidR="00E27C4B"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planners;</w:t>
            </w:r>
            <w:r w:rsidR="00E27C4B"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walkability</w:t>
            </w:r>
          </w:p>
        </w:tc>
        <w:tc>
          <w:tcPr>
            <w:tcW w:w="369" w:type="pct"/>
            <w:tcBorders>
              <w:top w:val="nil"/>
              <w:left w:val="nil"/>
              <w:bottom w:val="single" w:sz="4" w:space="0" w:color="auto"/>
              <w:right w:val="single" w:sz="4" w:space="0" w:color="auto"/>
            </w:tcBorders>
            <w:shd w:val="clear" w:color="auto" w:fill="auto"/>
            <w:hideMark/>
          </w:tcPr>
          <w:p w14:paraId="10FB9595"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Street/sidewalk network around a school in California</w:t>
            </w:r>
          </w:p>
        </w:tc>
        <w:tc>
          <w:tcPr>
            <w:tcW w:w="419" w:type="pct"/>
            <w:tcBorders>
              <w:top w:val="nil"/>
              <w:left w:val="nil"/>
              <w:bottom w:val="single" w:sz="4" w:space="0" w:color="auto"/>
              <w:right w:val="single" w:sz="4" w:space="0" w:color="auto"/>
            </w:tcBorders>
            <w:shd w:val="clear" w:color="auto" w:fill="auto"/>
            <w:hideMark/>
          </w:tcPr>
          <w:p w14:paraId="1EA63AE4" w14:textId="7629AEE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BIM and GIS integration based on </w:t>
            </w:r>
            <w:r w:rsidR="005E1186" w:rsidRPr="005D3F1D">
              <w:rPr>
                <w:rFonts w:eastAsia="Times New Roman" w:cs="Times New Roman"/>
                <w:color w:val="000000"/>
                <w:kern w:val="0"/>
                <w:sz w:val="20"/>
                <w:szCs w:val="20"/>
                <w:lang w:eastAsia="nb-NO"/>
                <w14:ligatures w14:val="none"/>
              </w:rPr>
              <w:t>a</w:t>
            </w:r>
            <w:r w:rsidRPr="005D3F1D">
              <w:rPr>
                <w:rFonts w:eastAsia="Times New Roman" w:cs="Times New Roman"/>
                <w:color w:val="000000"/>
                <w:kern w:val="0"/>
                <w:sz w:val="20"/>
                <w:szCs w:val="20"/>
                <w:lang w:eastAsia="nb-NO"/>
                <w14:ligatures w14:val="none"/>
              </w:rPr>
              <w:t xml:space="preserve"> newly defined ontology</w:t>
            </w:r>
          </w:p>
        </w:tc>
        <w:tc>
          <w:tcPr>
            <w:tcW w:w="320" w:type="pct"/>
            <w:tcBorders>
              <w:top w:val="nil"/>
              <w:left w:val="nil"/>
              <w:bottom w:val="single" w:sz="4" w:space="0" w:color="auto"/>
              <w:right w:val="single" w:sz="4" w:space="0" w:color="auto"/>
            </w:tcBorders>
            <w:shd w:val="clear" w:color="auto" w:fill="auto"/>
            <w:hideMark/>
          </w:tcPr>
          <w:p w14:paraId="6A2DF46C"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ontology provides a formal representation of walkability around the school</w:t>
            </w:r>
          </w:p>
        </w:tc>
        <w:tc>
          <w:tcPr>
            <w:tcW w:w="320" w:type="pct"/>
            <w:tcBorders>
              <w:top w:val="nil"/>
              <w:left w:val="nil"/>
              <w:bottom w:val="single" w:sz="4" w:space="0" w:color="auto"/>
              <w:right w:val="single" w:sz="4" w:space="0" w:color="auto"/>
            </w:tcBorders>
            <w:shd w:val="clear" w:color="auto" w:fill="auto"/>
            <w:hideMark/>
          </w:tcPr>
          <w:p w14:paraId="0006CAE6" w14:textId="6B7475D5"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school authorities </w:t>
            </w:r>
            <w:r w:rsidR="005E1186" w:rsidRPr="005D3F1D">
              <w:rPr>
                <w:rFonts w:eastAsia="Times New Roman" w:cs="Times New Roman"/>
                <w:color w:val="000000"/>
                <w:kern w:val="0"/>
                <w:sz w:val="20"/>
                <w:szCs w:val="20"/>
                <w:lang w:eastAsia="nb-NO"/>
                <w14:ligatures w14:val="none"/>
              </w:rPr>
              <w:t>evaluate</w:t>
            </w:r>
            <w:r w:rsidRPr="005D3F1D">
              <w:rPr>
                <w:rFonts w:eastAsia="Times New Roman" w:cs="Times New Roman"/>
                <w:color w:val="000000"/>
                <w:kern w:val="0"/>
                <w:sz w:val="20"/>
                <w:szCs w:val="20"/>
                <w:lang w:eastAsia="nb-NO"/>
                <w14:ligatures w14:val="none"/>
              </w:rPr>
              <w:t xml:space="preserve"> the existing walking environments--to prioritise infra required for improvement</w:t>
            </w:r>
          </w:p>
        </w:tc>
        <w:tc>
          <w:tcPr>
            <w:tcW w:w="394" w:type="pct"/>
            <w:tcBorders>
              <w:top w:val="nil"/>
              <w:left w:val="nil"/>
              <w:bottom w:val="single" w:sz="4" w:space="0" w:color="auto"/>
              <w:right w:val="single" w:sz="4" w:space="0" w:color="auto"/>
            </w:tcBorders>
            <w:shd w:val="clear" w:color="auto" w:fill="auto"/>
            <w:hideMark/>
          </w:tcPr>
          <w:p w14:paraId="1FA2901B" w14:textId="396C963B"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information from </w:t>
            </w:r>
            <w:r w:rsidR="005E1186" w:rsidRPr="005D3F1D">
              <w:rPr>
                <w:rFonts w:eastAsia="Times New Roman" w:cs="Times New Roman"/>
                <w:color w:val="000000"/>
                <w:kern w:val="0"/>
                <w:sz w:val="20"/>
                <w:szCs w:val="20"/>
                <w:lang w:eastAsia="nb-NO"/>
                <w14:ligatures w14:val="none"/>
              </w:rPr>
              <w:t xml:space="preserve">the </w:t>
            </w:r>
            <w:r w:rsidRPr="005D3F1D">
              <w:rPr>
                <w:rFonts w:eastAsia="Times New Roman" w:cs="Times New Roman"/>
                <w:color w:val="000000"/>
                <w:kern w:val="0"/>
                <w:sz w:val="20"/>
                <w:szCs w:val="20"/>
                <w:lang w:eastAsia="nb-NO"/>
                <w14:ligatures w14:val="none"/>
              </w:rPr>
              <w:t>physical walking environment to the digital model</w:t>
            </w:r>
          </w:p>
        </w:tc>
        <w:tc>
          <w:tcPr>
            <w:tcW w:w="246" w:type="pct"/>
            <w:tcBorders>
              <w:top w:val="nil"/>
              <w:left w:val="nil"/>
              <w:bottom w:val="single" w:sz="4" w:space="0" w:color="auto"/>
              <w:right w:val="single" w:sz="4" w:space="0" w:color="auto"/>
            </w:tcBorders>
            <w:shd w:val="clear" w:color="auto" w:fill="auto"/>
            <w:hideMark/>
          </w:tcPr>
          <w:p w14:paraId="3A7F1847"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38D3334F"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Neighbourhood</w:t>
            </w:r>
          </w:p>
        </w:tc>
        <w:tc>
          <w:tcPr>
            <w:tcW w:w="274" w:type="pct"/>
            <w:tcBorders>
              <w:top w:val="nil"/>
              <w:left w:val="nil"/>
              <w:bottom w:val="single" w:sz="4" w:space="0" w:color="auto"/>
              <w:right w:val="single" w:sz="4" w:space="0" w:color="auto"/>
            </w:tcBorders>
            <w:shd w:val="clear" w:color="auto" w:fill="auto"/>
            <w:hideMark/>
          </w:tcPr>
          <w:p w14:paraId="19643D8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Does not predict</w:t>
            </w:r>
          </w:p>
        </w:tc>
      </w:tr>
      <w:tr w:rsidR="007F7F94" w:rsidRPr="005D3F1D" w14:paraId="1A592CAB" w14:textId="77777777" w:rsidTr="00674867">
        <w:trPr>
          <w:trHeight w:val="1972"/>
        </w:trPr>
        <w:tc>
          <w:tcPr>
            <w:tcW w:w="98" w:type="pct"/>
            <w:tcBorders>
              <w:top w:val="nil"/>
              <w:left w:val="single" w:sz="4" w:space="0" w:color="auto"/>
              <w:bottom w:val="single" w:sz="4" w:space="0" w:color="auto"/>
              <w:right w:val="single" w:sz="4" w:space="0" w:color="auto"/>
            </w:tcBorders>
            <w:shd w:val="clear" w:color="auto" w:fill="auto"/>
            <w:hideMark/>
          </w:tcPr>
          <w:p w14:paraId="5A7C217A"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6</w:t>
            </w:r>
          </w:p>
        </w:tc>
        <w:tc>
          <w:tcPr>
            <w:tcW w:w="197" w:type="pct"/>
            <w:tcBorders>
              <w:top w:val="nil"/>
              <w:left w:val="nil"/>
              <w:bottom w:val="single" w:sz="4" w:space="0" w:color="auto"/>
              <w:right w:val="single" w:sz="4" w:space="0" w:color="auto"/>
            </w:tcBorders>
            <w:shd w:val="clear" w:color="auto" w:fill="auto"/>
            <w:hideMark/>
          </w:tcPr>
          <w:p w14:paraId="671D3184"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2018</w:t>
            </w:r>
          </w:p>
        </w:tc>
        <w:tc>
          <w:tcPr>
            <w:tcW w:w="197" w:type="pct"/>
            <w:tcBorders>
              <w:top w:val="nil"/>
              <w:left w:val="nil"/>
              <w:bottom w:val="single" w:sz="4" w:space="0" w:color="auto"/>
              <w:right w:val="single" w:sz="4" w:space="0" w:color="auto"/>
            </w:tcBorders>
            <w:shd w:val="clear" w:color="auto" w:fill="auto"/>
            <w:hideMark/>
          </w:tcPr>
          <w:p w14:paraId="660179E1"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61ADA047"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ISPRS Annals of the Photogrammetry, Remote Sensing and Spatial Information Sciences</w:t>
            </w:r>
          </w:p>
        </w:tc>
        <w:tc>
          <w:tcPr>
            <w:tcW w:w="177" w:type="pct"/>
            <w:tcBorders>
              <w:top w:val="nil"/>
              <w:left w:val="nil"/>
              <w:bottom w:val="single" w:sz="4" w:space="0" w:color="auto"/>
              <w:right w:val="single" w:sz="4" w:space="0" w:color="auto"/>
            </w:tcBorders>
            <w:shd w:val="clear" w:color="auto" w:fill="auto"/>
            <w:hideMark/>
          </w:tcPr>
          <w:p w14:paraId="5CEAA114" w14:textId="15D77A35" w:rsidR="00F501DC" w:rsidRPr="005D3F1D" w:rsidRDefault="00671B7B"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{"citationItems":[{"id":"ITEM-1","itemData":{"DOI":"10.5194/isprs-annals-IV-4-W7-115-2018","ISSN":"21949050","abstract":"According to the advances in Information &amp; Communication Technology (ICT), nowadays, the use of Internet of Things (IoT) has become a normal part of daily life. It allows interconnections among a wide variety of devices and sensors such as smartphones, smartwatches, automobiles, or any object with a built-in sensor. However, these devices and sensors are developed by numerous different manufacturers which leads to technology lock-in in terms of data formats and protocols. In order of address this heterogeneity, an interoperable sensor protocol is the need of the hour. To address this, we propose a sensor data management system for monitoring pedelec usage and user fitness level. Using a proof-of-concept prototype the study is carried out in downtown of Stuttgart city. The result of the integrated analyzed data is visualized in 3D digital globe CESIUM.","author":[{"dropping-particle":"","family":"Santhanavanich","given":"T.","non-dropping-particle":"","parse-names":false,"suffix":""},{"dropping-particle":"","family":"Schneider","given":"S.","non-dropping-particle":"","parse-names":false,"suffix":""},{"dropping-particle":"","family":"Rodrigues","given":"P.","non-dropping-particle":"","parse-names":false,"suffix":""},{"dropping-particle":"","family":"Coors","given":"V.","non-dropping-particle":"","parse-names":false,"suffix":""}],"container-title":"ISPRS Annals of the Photogrammetry, Remote Sensing and Spatial Information Sciences","id":"ITEM-1","issue":"4/W7","issued":{"date-parts":[["2018"]]},"page":"115-122","title":"Integration and visualisation of heterogenous sensor data and geospatial information","type":"paper-conference","volume":"4"},"uris":["http://www.mendeley.com/documents/?uuid=5fc176cb-2feb-43f6-bb0c-23fa314a420b"]}],"mendeley":{"formattedCitation":"(Santhanavanich et al., 2018)","plainTextFormattedCitation":"(Santhanavanich et al., 2018)","previouslyFormattedCitation":"(Santhanavanich et al., 2018)"},"properties":{"noteIndex":0},"schema":"https://github.com/citation-style-language/schema/raw/master/csl-citation.json"}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(Santhanavanich et al., 2018)</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30325B9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N (3D City Model)</w:t>
            </w:r>
          </w:p>
        </w:tc>
        <w:tc>
          <w:tcPr>
            <w:tcW w:w="175" w:type="pct"/>
            <w:tcBorders>
              <w:top w:val="nil"/>
              <w:left w:val="nil"/>
              <w:bottom w:val="single" w:sz="4" w:space="0" w:color="auto"/>
              <w:right w:val="single" w:sz="4" w:space="0" w:color="auto"/>
            </w:tcBorders>
            <w:shd w:val="clear" w:color="auto" w:fill="auto"/>
            <w:hideMark/>
          </w:tcPr>
          <w:p w14:paraId="16EFF20B"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Proposed</w:t>
            </w:r>
          </w:p>
        </w:tc>
        <w:tc>
          <w:tcPr>
            <w:tcW w:w="218" w:type="pct"/>
            <w:tcBorders>
              <w:top w:val="nil"/>
              <w:left w:val="nil"/>
              <w:bottom w:val="single" w:sz="4" w:space="0" w:color="auto"/>
              <w:right w:val="single" w:sz="4" w:space="0" w:color="auto"/>
            </w:tcBorders>
            <w:shd w:val="clear" w:color="auto" w:fill="auto"/>
            <w:hideMark/>
          </w:tcPr>
          <w:p w14:paraId="0E25491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e-Bicycle</w:t>
            </w:r>
          </w:p>
        </w:tc>
        <w:tc>
          <w:tcPr>
            <w:tcW w:w="320" w:type="pct"/>
            <w:tcBorders>
              <w:top w:val="nil"/>
              <w:left w:val="nil"/>
              <w:bottom w:val="single" w:sz="4" w:space="0" w:color="auto"/>
              <w:right w:val="single" w:sz="4" w:space="0" w:color="auto"/>
            </w:tcBorders>
            <w:shd w:val="clear" w:color="auto" w:fill="auto"/>
            <w:hideMark/>
          </w:tcPr>
          <w:p w14:paraId="4771E0EE" w14:textId="7EE75B1F"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CAESIUM;</w:t>
            </w:r>
            <w:r w:rsidR="00E27C4B"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e-bike &amp; smartwatch sensor</w:t>
            </w:r>
          </w:p>
        </w:tc>
        <w:tc>
          <w:tcPr>
            <w:tcW w:w="271" w:type="pct"/>
            <w:tcBorders>
              <w:top w:val="nil"/>
              <w:left w:val="nil"/>
              <w:bottom w:val="single" w:sz="4" w:space="0" w:color="auto"/>
              <w:right w:val="single" w:sz="4" w:space="0" w:color="auto"/>
            </w:tcBorders>
            <w:shd w:val="clear" w:color="auto" w:fill="auto"/>
            <w:hideMark/>
          </w:tcPr>
          <w:p w14:paraId="76CEE1AD"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visualisation</w:t>
            </w:r>
          </w:p>
        </w:tc>
        <w:tc>
          <w:tcPr>
            <w:tcW w:w="344" w:type="pct"/>
            <w:tcBorders>
              <w:top w:val="nil"/>
              <w:left w:val="nil"/>
              <w:bottom w:val="single" w:sz="4" w:space="0" w:color="auto"/>
              <w:right w:val="single" w:sz="4" w:space="0" w:color="auto"/>
            </w:tcBorders>
            <w:shd w:val="clear" w:color="auto" w:fill="auto"/>
            <w:hideMark/>
          </w:tcPr>
          <w:p w14:paraId="79B4942B" w14:textId="137D2959"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e-bike operators;</w:t>
            </w:r>
            <w:r w:rsidR="00E27C4B"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monitoring;</w:t>
            </w:r>
            <w:r w:rsidR="00E27C4B"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operational management;</w:t>
            </w:r>
            <w:r w:rsidR="00E27C4B"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future possibility</w:t>
            </w:r>
          </w:p>
        </w:tc>
        <w:tc>
          <w:tcPr>
            <w:tcW w:w="369" w:type="pct"/>
            <w:tcBorders>
              <w:top w:val="nil"/>
              <w:left w:val="nil"/>
              <w:bottom w:val="single" w:sz="4" w:space="0" w:color="auto"/>
              <w:right w:val="single" w:sz="4" w:space="0" w:color="auto"/>
            </w:tcBorders>
            <w:shd w:val="clear" w:color="auto" w:fill="auto"/>
            <w:hideMark/>
          </w:tcPr>
          <w:p w14:paraId="1FA52C3C"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e-bike infrastructure in Stuttgart</w:t>
            </w:r>
          </w:p>
        </w:tc>
        <w:tc>
          <w:tcPr>
            <w:tcW w:w="419" w:type="pct"/>
            <w:tcBorders>
              <w:top w:val="nil"/>
              <w:left w:val="nil"/>
              <w:bottom w:val="single" w:sz="4" w:space="0" w:color="auto"/>
              <w:right w:val="single" w:sz="4" w:space="0" w:color="auto"/>
            </w:tcBorders>
            <w:shd w:val="clear" w:color="auto" w:fill="auto"/>
            <w:hideMark/>
          </w:tcPr>
          <w:p w14:paraId="1E9EC1F5" w14:textId="62995BE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The 3D Web-based application (in CAESIUM) is built to illustrate many sensor data types and the 3D city model</w:t>
            </w:r>
            <w:r w:rsidR="005E1186" w:rsidRPr="005D3F1D">
              <w:rPr>
                <w:rFonts w:eastAsia="Times New Roman" w:cs="Times New Roman"/>
                <w:color w:val="000000"/>
                <w:kern w:val="0"/>
                <w:sz w:val="20"/>
                <w:szCs w:val="20"/>
                <w:lang w:eastAsia="nb-NO"/>
                <w14:ligatures w14:val="none"/>
              </w:rPr>
              <w:t>, enabling</w:t>
            </w:r>
            <w:r w:rsidRPr="005D3F1D">
              <w:rPr>
                <w:rFonts w:eastAsia="Times New Roman" w:cs="Times New Roman"/>
                <w:color w:val="000000"/>
                <w:kern w:val="0"/>
                <w:sz w:val="20"/>
                <w:szCs w:val="20"/>
                <w:lang w:eastAsia="nb-NO"/>
                <w14:ligatures w14:val="none"/>
              </w:rPr>
              <w:t xml:space="preserve"> data collection </w:t>
            </w:r>
            <w:r w:rsidR="005E1186" w:rsidRPr="005D3F1D">
              <w:rPr>
                <w:rFonts w:eastAsia="Times New Roman" w:cs="Times New Roman"/>
                <w:color w:val="000000"/>
                <w:kern w:val="0"/>
                <w:sz w:val="20"/>
                <w:szCs w:val="20"/>
                <w:lang w:eastAsia="nb-NO"/>
                <w14:ligatures w14:val="none"/>
              </w:rPr>
              <w:t xml:space="preserve">to be </w:t>
            </w:r>
            <w:r w:rsidRPr="005D3F1D">
              <w:rPr>
                <w:rFonts w:eastAsia="Times New Roman" w:cs="Times New Roman"/>
                <w:color w:val="000000"/>
                <w:kern w:val="0"/>
                <w:sz w:val="20"/>
                <w:szCs w:val="20"/>
                <w:lang w:eastAsia="nb-NO"/>
                <w14:ligatures w14:val="none"/>
              </w:rPr>
              <w:t>more accessible and integrated</w:t>
            </w:r>
            <w:r w:rsidR="005E1186" w:rsidRPr="005D3F1D">
              <w:rPr>
                <w:rFonts w:eastAsia="Times New Roman" w:cs="Times New Roman"/>
                <w:color w:val="000000"/>
                <w:kern w:val="0"/>
                <w:sz w:val="20"/>
                <w:szCs w:val="20"/>
                <w:lang w:eastAsia="nb-NO"/>
                <w14:ligatures w14:val="none"/>
              </w:rPr>
              <w:t>.</w:t>
            </w:r>
          </w:p>
        </w:tc>
        <w:tc>
          <w:tcPr>
            <w:tcW w:w="320" w:type="pct"/>
            <w:tcBorders>
              <w:top w:val="nil"/>
              <w:left w:val="nil"/>
              <w:bottom w:val="single" w:sz="4" w:space="0" w:color="auto"/>
              <w:right w:val="single" w:sz="4" w:space="0" w:color="auto"/>
            </w:tcBorders>
            <w:shd w:val="clear" w:color="auto" w:fill="auto"/>
            <w:hideMark/>
          </w:tcPr>
          <w:p w14:paraId="4B838468" w14:textId="2E55E085"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Help </w:t>
            </w:r>
            <w:r w:rsidR="009B4DB8" w:rsidRPr="005D3F1D">
              <w:rPr>
                <w:rFonts w:eastAsia="Times New Roman" w:cs="Times New Roman"/>
                <w:color w:val="000000"/>
                <w:kern w:val="0"/>
                <w:sz w:val="20"/>
                <w:szCs w:val="20"/>
                <w:lang w:eastAsia="nb-NO"/>
                <w14:ligatures w14:val="none"/>
              </w:rPr>
              <w:t xml:space="preserve">the analyst </w:t>
            </w:r>
            <w:r w:rsidR="00C50039" w:rsidRPr="005D3F1D">
              <w:rPr>
                <w:rFonts w:eastAsia="Times New Roman" w:cs="Times New Roman"/>
                <w:color w:val="000000"/>
                <w:kern w:val="0"/>
                <w:sz w:val="20"/>
                <w:szCs w:val="20"/>
                <w:lang w:eastAsia="nb-NO"/>
                <w14:ligatures w14:val="none"/>
              </w:rPr>
              <w:t>visualise</w:t>
            </w:r>
            <w:r w:rsidR="009B4DB8" w:rsidRPr="005D3F1D">
              <w:rPr>
                <w:rFonts w:eastAsia="Times New Roman" w:cs="Times New Roman"/>
                <w:color w:val="000000"/>
                <w:kern w:val="0"/>
                <w:sz w:val="20"/>
                <w:szCs w:val="20"/>
                <w:lang w:eastAsia="nb-NO"/>
                <w14:ligatures w14:val="none"/>
              </w:rPr>
              <w:t xml:space="preserve"> the starting point of a journey/route, the charging station, charging level, speed, pedal force, and </w:t>
            </w:r>
            <w:r w:rsidRPr="005D3F1D">
              <w:rPr>
                <w:rFonts w:eastAsia="Times New Roman" w:cs="Times New Roman"/>
                <w:color w:val="000000"/>
                <w:kern w:val="0"/>
                <w:sz w:val="20"/>
                <w:szCs w:val="20"/>
                <w:lang w:eastAsia="nb-NO"/>
                <w14:ligatures w14:val="none"/>
              </w:rPr>
              <w:t>e-bike usage</w:t>
            </w:r>
            <w:r w:rsidR="005E1186" w:rsidRPr="005D3F1D">
              <w:rPr>
                <w:rFonts w:eastAsia="Times New Roman" w:cs="Times New Roman"/>
                <w:color w:val="000000"/>
                <w:kern w:val="0"/>
                <w:sz w:val="20"/>
                <w:szCs w:val="20"/>
                <w:lang w:eastAsia="nb-NO"/>
                <w14:ligatures w14:val="none"/>
              </w:rPr>
              <w:t>.</w:t>
            </w:r>
          </w:p>
        </w:tc>
        <w:tc>
          <w:tcPr>
            <w:tcW w:w="320" w:type="pct"/>
            <w:tcBorders>
              <w:top w:val="nil"/>
              <w:left w:val="nil"/>
              <w:bottom w:val="single" w:sz="4" w:space="0" w:color="auto"/>
              <w:right w:val="single" w:sz="4" w:space="0" w:color="auto"/>
            </w:tcBorders>
            <w:shd w:val="clear" w:color="auto" w:fill="auto"/>
            <w:hideMark/>
          </w:tcPr>
          <w:p w14:paraId="0F7B70A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394" w:type="pct"/>
            <w:tcBorders>
              <w:top w:val="nil"/>
              <w:left w:val="nil"/>
              <w:bottom w:val="single" w:sz="4" w:space="0" w:color="auto"/>
              <w:right w:val="single" w:sz="4" w:space="0" w:color="auto"/>
            </w:tcBorders>
            <w:shd w:val="clear" w:color="auto" w:fill="auto"/>
            <w:hideMark/>
          </w:tcPr>
          <w:p w14:paraId="0D9DC5EF" w14:textId="2F241D1D"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Displays info to </w:t>
            </w:r>
            <w:r w:rsidR="009B4DB8" w:rsidRPr="005D3F1D">
              <w:rPr>
                <w:rFonts w:eastAsia="Times New Roman" w:cs="Times New Roman"/>
                <w:color w:val="000000"/>
                <w:kern w:val="0"/>
                <w:sz w:val="20"/>
                <w:szCs w:val="20"/>
                <w:lang w:eastAsia="nb-NO"/>
                <w14:ligatures w14:val="none"/>
              </w:rPr>
              <w:t>analysts</w:t>
            </w:r>
            <w:r w:rsidRPr="005D3F1D">
              <w:rPr>
                <w:rFonts w:eastAsia="Times New Roman" w:cs="Times New Roman"/>
                <w:color w:val="000000"/>
                <w:kern w:val="0"/>
                <w:sz w:val="20"/>
                <w:szCs w:val="20"/>
                <w:lang w:eastAsia="nb-NO"/>
                <w14:ligatures w14:val="none"/>
              </w:rPr>
              <w:t xml:space="preserve"> and can be used to help formulate policies. Does not implement anything</w:t>
            </w:r>
          </w:p>
        </w:tc>
        <w:tc>
          <w:tcPr>
            <w:tcW w:w="246" w:type="pct"/>
            <w:tcBorders>
              <w:top w:val="nil"/>
              <w:left w:val="nil"/>
              <w:bottom w:val="single" w:sz="4" w:space="0" w:color="auto"/>
              <w:right w:val="single" w:sz="4" w:space="0" w:color="auto"/>
            </w:tcBorders>
            <w:shd w:val="clear" w:color="auto" w:fill="auto"/>
            <w:hideMark/>
          </w:tcPr>
          <w:p w14:paraId="78BF20B0"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DS-A</w:t>
            </w:r>
          </w:p>
        </w:tc>
        <w:tc>
          <w:tcPr>
            <w:tcW w:w="271" w:type="pct"/>
            <w:tcBorders>
              <w:top w:val="nil"/>
              <w:left w:val="nil"/>
              <w:bottom w:val="single" w:sz="4" w:space="0" w:color="auto"/>
              <w:right w:val="single" w:sz="4" w:space="0" w:color="auto"/>
            </w:tcBorders>
            <w:shd w:val="clear" w:color="auto" w:fill="auto"/>
            <w:hideMark/>
          </w:tcPr>
          <w:p w14:paraId="5755E8FC"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City</w:t>
            </w:r>
          </w:p>
        </w:tc>
        <w:tc>
          <w:tcPr>
            <w:tcW w:w="274" w:type="pct"/>
            <w:tcBorders>
              <w:top w:val="nil"/>
              <w:left w:val="nil"/>
              <w:bottom w:val="single" w:sz="4" w:space="0" w:color="auto"/>
              <w:right w:val="single" w:sz="4" w:space="0" w:color="auto"/>
            </w:tcBorders>
            <w:shd w:val="clear" w:color="auto" w:fill="auto"/>
            <w:hideMark/>
          </w:tcPr>
          <w:p w14:paraId="15D7FEDD"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Does not predict</w:t>
            </w:r>
          </w:p>
        </w:tc>
      </w:tr>
      <w:tr w:rsidR="007F7F94" w:rsidRPr="005D3F1D" w14:paraId="255EC03D" w14:textId="77777777" w:rsidTr="003009AC">
        <w:trPr>
          <w:trHeight w:val="1530"/>
        </w:trPr>
        <w:tc>
          <w:tcPr>
            <w:tcW w:w="98" w:type="pct"/>
            <w:tcBorders>
              <w:top w:val="nil"/>
              <w:left w:val="single" w:sz="4" w:space="0" w:color="auto"/>
              <w:bottom w:val="single" w:sz="4" w:space="0" w:color="auto"/>
              <w:right w:val="single" w:sz="4" w:space="0" w:color="auto"/>
            </w:tcBorders>
            <w:shd w:val="clear" w:color="auto" w:fill="auto"/>
            <w:hideMark/>
          </w:tcPr>
          <w:p w14:paraId="6A13616D"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7</w:t>
            </w:r>
          </w:p>
        </w:tc>
        <w:tc>
          <w:tcPr>
            <w:tcW w:w="197" w:type="pct"/>
            <w:tcBorders>
              <w:top w:val="nil"/>
              <w:left w:val="nil"/>
              <w:bottom w:val="single" w:sz="4" w:space="0" w:color="auto"/>
              <w:right w:val="single" w:sz="4" w:space="0" w:color="auto"/>
            </w:tcBorders>
            <w:shd w:val="clear" w:color="auto" w:fill="auto"/>
            <w:hideMark/>
          </w:tcPr>
          <w:p w14:paraId="048D937A"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2018</w:t>
            </w:r>
          </w:p>
        </w:tc>
        <w:tc>
          <w:tcPr>
            <w:tcW w:w="197" w:type="pct"/>
            <w:tcBorders>
              <w:top w:val="nil"/>
              <w:left w:val="nil"/>
              <w:bottom w:val="single" w:sz="4" w:space="0" w:color="auto"/>
              <w:right w:val="single" w:sz="4" w:space="0" w:color="auto"/>
            </w:tcBorders>
            <w:shd w:val="clear" w:color="auto" w:fill="auto"/>
            <w:hideMark/>
          </w:tcPr>
          <w:p w14:paraId="465F72FB"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article</w:t>
            </w:r>
          </w:p>
        </w:tc>
        <w:tc>
          <w:tcPr>
            <w:tcW w:w="222" w:type="pct"/>
            <w:tcBorders>
              <w:top w:val="nil"/>
              <w:left w:val="nil"/>
              <w:bottom w:val="single" w:sz="4" w:space="0" w:color="auto"/>
              <w:right w:val="single" w:sz="4" w:space="0" w:color="auto"/>
            </w:tcBorders>
            <w:shd w:val="clear" w:color="auto" w:fill="auto"/>
            <w:hideMark/>
          </w:tcPr>
          <w:p w14:paraId="56CAE1D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of the Indian Society of Remote Sensing</w:t>
            </w:r>
          </w:p>
        </w:tc>
        <w:tc>
          <w:tcPr>
            <w:tcW w:w="177" w:type="pct"/>
            <w:tcBorders>
              <w:top w:val="nil"/>
              <w:left w:val="nil"/>
              <w:bottom w:val="single" w:sz="4" w:space="0" w:color="auto"/>
              <w:right w:val="single" w:sz="4" w:space="0" w:color="auto"/>
            </w:tcBorders>
            <w:shd w:val="clear" w:color="auto" w:fill="auto"/>
            <w:hideMark/>
          </w:tcPr>
          <w:p w14:paraId="4047136E" w14:textId="61BBDEF7" w:rsidR="00F501DC" w:rsidRPr="005D3F1D" w:rsidRDefault="00671B7B"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{"citationItems":[{"id":"ITEM-1","itemData":{"DOI":"10.1007/s12524-018-0755-5","abstract":"Virtual 3D city models are increasingly being used to model the realms of the real world for utilization in a number of applications related to environmental simulations including, urban planning, mapping the energy characteristics of buildings, noise mapping, flood modelling, etc. Apart from geometric and appearance/textural information, these applications have a requirement for complex urban semantics. Currently, a number of 3D standards are available in CAD, BIM and GIS related domains for the storage, visualization and transfer of 3D geospatial datasets. Initially, the 3D data models (such as COLLADA, VRML, X3D, etc.) were purely graphical/geometrical in nature and mainly used for visualization purposes. With the inclusion of thematic modules in OGC CityGML, the integration of geometry and semantics in a single data model paved the way for better sharing of virtual 3D city models. In spite of the availability of a wide range of 3D data standards, there are certain differences with respect to geometry, topology, semantics, LODs, etc., which complicates the integration of 3D geodata from heterogeneous sources. This paper serves to highlights the need for the innovative solutions with respect to the urban environmental related simulations primarily based on the use of virtual 3D city models. Four use cases are studied in this context namely, (1) urban solar potential estimation using CityGML models, (2) simulation of traffic noise level mapped on building walls from the urban road segments, (3) CityGML based 3D data models interoperability, and (4) 3D indoor logistics and subsurface utilities. However, for modelling majority of use cases, CityGML does not provide explicit thematic representations but provides support for extending the CityGML schema using Application Domain Extensions. In a nutshell, the study explores the semantic modelling capabilities of the CityGML for the transformation of native 3D virtual city models to one satisfying capabilities like semantic information and support towards interoperability. © 2018, Indian Society of Remote Sensing.","author":[{"dropping-particle":"","family":"Saran","given":"S","non-dropping-particle":"","parse-names":false,"suffix":""},{"dropping-particle":"","family":"Oberai","given":"K","non-dropping-particle":"","parse-names":false,"suffix":""},{"dropping-particle":"","family":"Wate","given":"P","non-dropping-particle":"","parse-names":false,"suffix":""},{"dropping-particle":"","family":"Konde","given":"A","non-dropping-particle":"","parse-names":false,"suffix":""},{"dropping-particle":"","family":"Dutta","given":"A","non-dropping-particle":"","parse-names":false,"suffix":""},{"dropping-particle":"","family":"Kumar","given":"K","non-dropping-particle":"","parse-names":false,"suffix":""},{"dropping-particle":"","family":"Senthil Kumar","given":"A","non-dropping-particle":"","parse-names":false,"suffix":""}],"container-title":"Journal of the Indian Society of Remote Sensing","id":"ITEM-1","issue":"6","issued":{"date-parts":[["2018"]]},"page":"957-972","title":"Utilities of Virtual 3D City Models Based on CityGML: Various Use Cases","type":"article-journal","volume":"46"},"uris":["http://www.mendeley.com/documents/?uuid=1aa95d9a-7fef-4033-aa1a-a670682c8f0f"]}],"mendeley":{"formattedCitation":"(Saran et al., 2018)","plainTextFormattedCitation":"(Saran et al., 2018)","previouslyFormattedCitation":"(Saran et al., 2018)"},"properties":{"noteIndex":0},"schema":"https://github.com/citation-style-language/schema/raw/master/csl-citation.json"}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(Saran et al., 2018)</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01C1356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N (3D City Model)</w:t>
            </w:r>
          </w:p>
        </w:tc>
        <w:tc>
          <w:tcPr>
            <w:tcW w:w="175" w:type="pct"/>
            <w:tcBorders>
              <w:top w:val="nil"/>
              <w:left w:val="nil"/>
              <w:bottom w:val="single" w:sz="4" w:space="0" w:color="auto"/>
              <w:right w:val="single" w:sz="4" w:space="0" w:color="auto"/>
            </w:tcBorders>
            <w:shd w:val="clear" w:color="auto" w:fill="auto"/>
            <w:hideMark/>
          </w:tcPr>
          <w:p w14:paraId="6C29C2F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1928AFA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traffic</w:t>
            </w:r>
          </w:p>
        </w:tc>
        <w:tc>
          <w:tcPr>
            <w:tcW w:w="320" w:type="pct"/>
            <w:tcBorders>
              <w:top w:val="nil"/>
              <w:left w:val="nil"/>
              <w:bottom w:val="single" w:sz="4" w:space="0" w:color="auto"/>
              <w:right w:val="single" w:sz="4" w:space="0" w:color="auto"/>
            </w:tcBorders>
            <w:shd w:val="clear" w:color="auto" w:fill="auto"/>
            <w:hideMark/>
          </w:tcPr>
          <w:p w14:paraId="48E7A69C"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CityGML</w:t>
            </w:r>
          </w:p>
        </w:tc>
        <w:tc>
          <w:tcPr>
            <w:tcW w:w="271" w:type="pct"/>
            <w:tcBorders>
              <w:top w:val="nil"/>
              <w:left w:val="nil"/>
              <w:bottom w:val="single" w:sz="4" w:space="0" w:color="auto"/>
              <w:right w:val="single" w:sz="4" w:space="0" w:color="auto"/>
            </w:tcBorders>
            <w:shd w:val="clear" w:color="auto" w:fill="auto"/>
            <w:hideMark/>
          </w:tcPr>
          <w:p w14:paraId="79EF7BB2" w14:textId="37F81A70"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visualisation;</w:t>
            </w:r>
            <w:r w:rsidR="00E27C4B"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emission estimation;</w:t>
            </w:r>
            <w:r w:rsidR="00E27C4B"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simulation</w:t>
            </w:r>
          </w:p>
        </w:tc>
        <w:tc>
          <w:tcPr>
            <w:tcW w:w="344" w:type="pct"/>
            <w:tcBorders>
              <w:top w:val="nil"/>
              <w:left w:val="nil"/>
              <w:bottom w:val="single" w:sz="4" w:space="0" w:color="auto"/>
              <w:right w:val="single" w:sz="4" w:space="0" w:color="auto"/>
            </w:tcBorders>
            <w:shd w:val="clear" w:color="auto" w:fill="auto"/>
            <w:hideMark/>
          </w:tcPr>
          <w:p w14:paraId="73695160" w14:textId="6A9A9077" w:rsidR="00F501DC" w:rsidRPr="005D3F1D" w:rsidRDefault="00E27C4B"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planners; future</w:t>
            </w:r>
            <w:r w:rsidR="00F501DC" w:rsidRPr="005D3F1D">
              <w:rPr>
                <w:rFonts w:eastAsia="Times New Roman" w:cs="Times New Roman"/>
                <w:kern w:val="0"/>
                <w:sz w:val="20"/>
                <w:szCs w:val="20"/>
                <w:lang w:eastAsia="nb-NO"/>
                <w14:ligatures w14:val="none"/>
              </w:rPr>
              <w:t xml:space="preserve"> possibility;</w:t>
            </w:r>
            <w:r w:rsidRPr="005D3F1D">
              <w:rPr>
                <w:rFonts w:eastAsia="Times New Roman" w:cs="Times New Roman"/>
                <w:kern w:val="0"/>
                <w:sz w:val="20"/>
                <w:szCs w:val="20"/>
                <w:lang w:eastAsia="nb-NO"/>
                <w14:ligatures w14:val="none"/>
              </w:rPr>
              <w:t xml:space="preserve"> </w:t>
            </w:r>
            <w:r w:rsidR="00F501DC" w:rsidRPr="005D3F1D">
              <w:rPr>
                <w:rFonts w:eastAsia="Times New Roman" w:cs="Times New Roman"/>
                <w:kern w:val="0"/>
                <w:sz w:val="20"/>
                <w:szCs w:val="20"/>
                <w:lang w:eastAsia="nb-NO"/>
                <w14:ligatures w14:val="none"/>
              </w:rPr>
              <w:t>traffic managers;</w:t>
            </w:r>
            <w:r w:rsidRPr="005D3F1D">
              <w:rPr>
                <w:rFonts w:eastAsia="Times New Roman" w:cs="Times New Roman"/>
                <w:kern w:val="0"/>
                <w:sz w:val="20"/>
                <w:szCs w:val="20"/>
                <w:lang w:eastAsia="nb-NO"/>
                <w14:ligatures w14:val="none"/>
              </w:rPr>
              <w:t xml:space="preserve"> </w:t>
            </w:r>
            <w:r w:rsidR="00F501DC" w:rsidRPr="005D3F1D">
              <w:rPr>
                <w:rFonts w:eastAsia="Times New Roman" w:cs="Times New Roman"/>
                <w:kern w:val="0"/>
                <w:sz w:val="20"/>
                <w:szCs w:val="20"/>
                <w:lang w:eastAsia="nb-NO"/>
                <w14:ligatures w14:val="none"/>
              </w:rPr>
              <w:t>urban planning</w:t>
            </w:r>
          </w:p>
        </w:tc>
        <w:tc>
          <w:tcPr>
            <w:tcW w:w="369" w:type="pct"/>
            <w:tcBorders>
              <w:top w:val="nil"/>
              <w:left w:val="nil"/>
              <w:bottom w:val="single" w:sz="4" w:space="0" w:color="auto"/>
              <w:right w:val="single" w:sz="4" w:space="0" w:color="auto"/>
            </w:tcBorders>
            <w:shd w:val="clear" w:color="auto" w:fill="auto"/>
            <w:hideMark/>
          </w:tcPr>
          <w:p w14:paraId="2A63B781" w14:textId="4D2B647D"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Traffic at a part of Dehradun</w:t>
            </w:r>
            <w:r w:rsidR="009B4DB8"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India (2 stretches)</w:t>
            </w:r>
          </w:p>
        </w:tc>
        <w:tc>
          <w:tcPr>
            <w:tcW w:w="419" w:type="pct"/>
            <w:tcBorders>
              <w:top w:val="nil"/>
              <w:left w:val="nil"/>
              <w:bottom w:val="single" w:sz="4" w:space="0" w:color="auto"/>
              <w:right w:val="single" w:sz="4" w:space="0" w:color="auto"/>
            </w:tcBorders>
            <w:shd w:val="clear" w:color="auto" w:fill="auto"/>
            <w:hideMark/>
          </w:tcPr>
          <w:p w14:paraId="4E838B6E" w14:textId="4CE3AB01"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3D city database</w:t>
            </w:r>
            <w:r w:rsidR="009B4DB8"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which consists of the city's </w:t>
            </w:r>
            <w:r w:rsidR="009B4DB8" w:rsidRPr="005D3F1D">
              <w:rPr>
                <w:rFonts w:eastAsia="Times New Roman" w:cs="Times New Roman"/>
                <w:color w:val="000000"/>
                <w:kern w:val="0"/>
                <w:sz w:val="20"/>
                <w:szCs w:val="20"/>
                <w:lang w:eastAsia="nb-NO"/>
                <w14:ligatures w14:val="none"/>
              </w:rPr>
              <w:t>semantic</w:t>
            </w:r>
            <w:r w:rsidRPr="005D3F1D">
              <w:rPr>
                <w:rFonts w:eastAsia="Times New Roman" w:cs="Times New Roman"/>
                <w:color w:val="000000"/>
                <w:kern w:val="0"/>
                <w:sz w:val="20"/>
                <w:szCs w:val="20"/>
                <w:lang w:eastAsia="nb-NO"/>
                <w14:ligatures w14:val="none"/>
              </w:rPr>
              <w:t xml:space="preserve"> model in CityGML and Traffic data</w:t>
            </w:r>
          </w:p>
        </w:tc>
        <w:tc>
          <w:tcPr>
            <w:tcW w:w="320" w:type="pct"/>
            <w:tcBorders>
              <w:top w:val="nil"/>
              <w:left w:val="nil"/>
              <w:bottom w:val="single" w:sz="4" w:space="0" w:color="auto"/>
              <w:right w:val="single" w:sz="4" w:space="0" w:color="auto"/>
            </w:tcBorders>
            <w:shd w:val="clear" w:color="auto" w:fill="auto"/>
            <w:hideMark/>
          </w:tcPr>
          <w:p w14:paraId="2788E450"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Traffic noise model to simulate traffic noise level mapped on building walls.</w:t>
            </w:r>
          </w:p>
        </w:tc>
        <w:tc>
          <w:tcPr>
            <w:tcW w:w="320" w:type="pct"/>
            <w:tcBorders>
              <w:top w:val="nil"/>
              <w:left w:val="nil"/>
              <w:bottom w:val="single" w:sz="4" w:space="0" w:color="auto"/>
              <w:right w:val="single" w:sz="4" w:space="0" w:color="auto"/>
            </w:tcBorders>
            <w:shd w:val="clear" w:color="auto" w:fill="auto"/>
            <w:hideMark/>
          </w:tcPr>
          <w:p w14:paraId="49AB9360"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394" w:type="pct"/>
            <w:tcBorders>
              <w:top w:val="nil"/>
              <w:left w:val="nil"/>
              <w:bottom w:val="single" w:sz="4" w:space="0" w:color="auto"/>
              <w:right w:val="single" w:sz="4" w:space="0" w:color="auto"/>
            </w:tcBorders>
            <w:shd w:val="clear" w:color="auto" w:fill="auto"/>
            <w:hideMark/>
          </w:tcPr>
          <w:p w14:paraId="56419A32" w14:textId="0696199D"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Visualisation of analyses without real-time data, also no implementation</w:t>
            </w:r>
          </w:p>
        </w:tc>
        <w:tc>
          <w:tcPr>
            <w:tcW w:w="246" w:type="pct"/>
            <w:tcBorders>
              <w:top w:val="nil"/>
              <w:left w:val="nil"/>
              <w:bottom w:val="single" w:sz="4" w:space="0" w:color="auto"/>
              <w:right w:val="single" w:sz="4" w:space="0" w:color="auto"/>
            </w:tcBorders>
            <w:shd w:val="clear" w:color="auto" w:fill="auto"/>
            <w:hideMark/>
          </w:tcPr>
          <w:p w14:paraId="2DC56594"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08D6AA72"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Corridor (single transit route)</w:t>
            </w:r>
          </w:p>
        </w:tc>
        <w:tc>
          <w:tcPr>
            <w:tcW w:w="274" w:type="pct"/>
            <w:tcBorders>
              <w:top w:val="nil"/>
              <w:left w:val="nil"/>
              <w:bottom w:val="single" w:sz="4" w:space="0" w:color="auto"/>
              <w:right w:val="single" w:sz="4" w:space="0" w:color="auto"/>
            </w:tcBorders>
            <w:shd w:val="clear" w:color="auto" w:fill="auto"/>
            <w:hideMark/>
          </w:tcPr>
          <w:p w14:paraId="2E559C6D"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Short-term</w:t>
            </w:r>
          </w:p>
        </w:tc>
      </w:tr>
      <w:tr w:rsidR="007F7F94" w:rsidRPr="005D3F1D" w14:paraId="54FBDCF1" w14:textId="77777777" w:rsidTr="00D62541">
        <w:trPr>
          <w:trHeight w:val="577"/>
        </w:trPr>
        <w:tc>
          <w:tcPr>
            <w:tcW w:w="98" w:type="pct"/>
            <w:tcBorders>
              <w:top w:val="nil"/>
              <w:left w:val="single" w:sz="4" w:space="0" w:color="auto"/>
              <w:bottom w:val="single" w:sz="4" w:space="0" w:color="auto"/>
              <w:right w:val="single" w:sz="4" w:space="0" w:color="auto"/>
            </w:tcBorders>
            <w:shd w:val="clear" w:color="auto" w:fill="auto"/>
            <w:hideMark/>
          </w:tcPr>
          <w:p w14:paraId="3F01B84E"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8</w:t>
            </w:r>
          </w:p>
        </w:tc>
        <w:tc>
          <w:tcPr>
            <w:tcW w:w="197" w:type="pct"/>
            <w:tcBorders>
              <w:top w:val="nil"/>
              <w:left w:val="nil"/>
              <w:bottom w:val="single" w:sz="4" w:space="0" w:color="auto"/>
              <w:right w:val="single" w:sz="4" w:space="0" w:color="auto"/>
            </w:tcBorders>
            <w:shd w:val="clear" w:color="auto" w:fill="auto"/>
            <w:hideMark/>
          </w:tcPr>
          <w:p w14:paraId="40086180"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2018</w:t>
            </w:r>
          </w:p>
        </w:tc>
        <w:tc>
          <w:tcPr>
            <w:tcW w:w="197" w:type="pct"/>
            <w:tcBorders>
              <w:top w:val="nil"/>
              <w:left w:val="nil"/>
              <w:bottom w:val="single" w:sz="4" w:space="0" w:color="auto"/>
              <w:right w:val="single" w:sz="4" w:space="0" w:color="auto"/>
            </w:tcBorders>
            <w:shd w:val="clear" w:color="auto" w:fill="auto"/>
            <w:hideMark/>
          </w:tcPr>
          <w:p w14:paraId="1C914B30"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article</w:t>
            </w:r>
          </w:p>
        </w:tc>
        <w:tc>
          <w:tcPr>
            <w:tcW w:w="222" w:type="pct"/>
            <w:tcBorders>
              <w:top w:val="nil"/>
              <w:left w:val="nil"/>
              <w:bottom w:val="single" w:sz="4" w:space="0" w:color="auto"/>
              <w:right w:val="single" w:sz="4" w:space="0" w:color="auto"/>
            </w:tcBorders>
            <w:shd w:val="clear" w:color="auto" w:fill="auto"/>
            <w:hideMark/>
          </w:tcPr>
          <w:p w14:paraId="0CFE2231"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gis.Science - Die Zeitschrift fur Geoinformatik</w:t>
            </w:r>
          </w:p>
        </w:tc>
        <w:tc>
          <w:tcPr>
            <w:tcW w:w="177" w:type="pct"/>
            <w:tcBorders>
              <w:top w:val="nil"/>
              <w:left w:val="nil"/>
              <w:bottom w:val="single" w:sz="4" w:space="0" w:color="auto"/>
              <w:right w:val="single" w:sz="4" w:space="0" w:color="auto"/>
            </w:tcBorders>
            <w:shd w:val="clear" w:color="auto" w:fill="auto"/>
            <w:hideMark/>
          </w:tcPr>
          <w:p w14:paraId="0C727CA8" w14:textId="4B92FEED" w:rsidR="00F501DC" w:rsidRPr="005D3F1D" w:rsidRDefault="00671B7B"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00C3308F" w:rsidRPr="005D3F1D">
              <w:rPr>
                <w:rFonts w:eastAsia="Times New Roman" w:cs="Times New Roman"/>
                <w:color w:val="000000"/>
                <w:kern w:val="0"/>
                <w:sz w:val="20"/>
                <w:szCs w:val="20"/>
                <w:lang w:eastAsia="nb-NO"/>
                <w14:ligatures w14:val="none"/>
              </w:rPr>
              <w:instrText>ADDIN CSL_CITATION {"citationItems":[{"id":"ITEM-1","itemData":{"abstract":"Since the generation of road networks and environment models for traffic and driving simulations is time-consuming, alternative data sources are brought into focus. This article proposes two concepts for a coupling of traffic simulations and 3D city models according to the CityGML standard. The first one covers an automatic derivation of simulation conform road networks from 3D city model data. The differences between the data models for the representation of the traffic space in simulation applications and 3D city models are analysed to enable the transition of relevant information on model level. The second concept enables a visualization of simulation results within 3D city models. Therefore, dynamic traffic data is integrated into a 3D web client allowing for an interactive exploration of the simulation results in a realistic 3D scene. Together both approaches demonstrate the potential of coupling traffic simulations and semantic 3D city models. © 2018, VDE Verlag GmbH. All rights reserved.","author":[{"dropping-particle":"","family":"Ruhdorfer","given":"R","non-dropping-particle":"","parse-names":false,"suffix":""},{"dropping-particle":"","family":"Sindram","given":"M","non-dropping-particle":"","parse-names":false,"suffix":""},{"dropping-particle":"","family":"Willenborg","given":"B","non-dropping-particle":"","parse-names":false,"suffix":""}],"container-title":"gis.Science - Die Zeitschrift fur Geoinformatik","id":"ITEM-1","issue":"3","issued":{"date-parts":[["2018"]]},"page":"101-109","title":"Coupling of traffic simulations and semantic 3D city models","type":"article-journal"},"uris":["http://www.mendeley.com/documents/?uuid=83c87bf9-21ce-4685-a319-9b5a79b6760a"]}],"mendeley":{"formattedCitation":"(Ruhdorfer et al., 2018)","plainTextFormattedCitation":"(Ruhdorfer et al., 2018)","previouslyFormattedCitation":"(Ruhdorfer et al., 2018)"},"properties":{"noteIndex":0},"schema":"https://github.com/citation-style-language/schema/raw/master/csl-citation.json"}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(Ruhdorfer et al., 2018)</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1F24FE1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N (3D City Model)</w:t>
            </w:r>
          </w:p>
        </w:tc>
        <w:tc>
          <w:tcPr>
            <w:tcW w:w="175" w:type="pct"/>
            <w:tcBorders>
              <w:top w:val="nil"/>
              <w:left w:val="nil"/>
              <w:bottom w:val="single" w:sz="4" w:space="0" w:color="auto"/>
              <w:right w:val="single" w:sz="4" w:space="0" w:color="auto"/>
            </w:tcBorders>
            <w:shd w:val="clear" w:color="auto" w:fill="auto"/>
            <w:hideMark/>
          </w:tcPr>
          <w:p w14:paraId="69358A8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460F6D4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traffic</w:t>
            </w:r>
          </w:p>
        </w:tc>
        <w:tc>
          <w:tcPr>
            <w:tcW w:w="320" w:type="pct"/>
            <w:tcBorders>
              <w:top w:val="nil"/>
              <w:left w:val="nil"/>
              <w:bottom w:val="single" w:sz="4" w:space="0" w:color="auto"/>
              <w:right w:val="single" w:sz="4" w:space="0" w:color="auto"/>
            </w:tcBorders>
            <w:shd w:val="clear" w:color="auto" w:fill="auto"/>
            <w:hideMark/>
          </w:tcPr>
          <w:p w14:paraId="58DF09CA" w14:textId="7DD2E0F4"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VISSIM;</w:t>
            </w:r>
            <w:r w:rsidR="005A2282"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CityGML</w:t>
            </w:r>
          </w:p>
        </w:tc>
        <w:tc>
          <w:tcPr>
            <w:tcW w:w="271" w:type="pct"/>
            <w:tcBorders>
              <w:top w:val="nil"/>
              <w:left w:val="nil"/>
              <w:bottom w:val="single" w:sz="4" w:space="0" w:color="auto"/>
              <w:right w:val="single" w:sz="4" w:space="0" w:color="auto"/>
            </w:tcBorders>
            <w:shd w:val="clear" w:color="auto" w:fill="auto"/>
            <w:hideMark/>
          </w:tcPr>
          <w:p w14:paraId="7F87668B" w14:textId="71AE5E25"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visualisation;</w:t>
            </w:r>
            <w:r w:rsidR="005A2282"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microscopic;</w:t>
            </w:r>
            <w:r w:rsidR="005A2282"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simulation</w:t>
            </w:r>
          </w:p>
        </w:tc>
        <w:tc>
          <w:tcPr>
            <w:tcW w:w="344" w:type="pct"/>
            <w:tcBorders>
              <w:top w:val="nil"/>
              <w:left w:val="nil"/>
              <w:bottom w:val="single" w:sz="4" w:space="0" w:color="auto"/>
              <w:right w:val="single" w:sz="4" w:space="0" w:color="auto"/>
            </w:tcBorders>
            <w:shd w:val="clear" w:color="auto" w:fill="auto"/>
            <w:hideMark/>
          </w:tcPr>
          <w:p w14:paraId="0875CC60" w14:textId="77777777" w:rsidR="00F501DC" w:rsidRPr="005D3F1D" w:rsidRDefault="00F501DC" w:rsidP="00F501DC">
            <w:pPr>
              <w:spacing w:after="0" w:line="240" w:lineRule="auto"/>
              <w:rPr>
                <w:rFonts w:eastAsia="Times New Roman" w:cs="Times New Roman"/>
                <w:b/>
                <w:bCs/>
                <w:kern w:val="0"/>
                <w:sz w:val="20"/>
                <w:szCs w:val="20"/>
                <w:lang w:eastAsia="nb-NO"/>
                <w14:ligatures w14:val="none"/>
              </w:rPr>
            </w:pPr>
            <w:r w:rsidRPr="005D3F1D">
              <w:rPr>
                <w:rFonts w:eastAsia="Times New Roman" w:cs="Times New Roman"/>
                <w:b/>
                <w:bCs/>
                <w:kern w:val="0"/>
                <w:sz w:val="20"/>
                <w:szCs w:val="20"/>
                <w:lang w:eastAsia="nb-NO"/>
                <w14:ligatures w14:val="none"/>
              </w:rPr>
              <w:t>-</w:t>
            </w:r>
          </w:p>
        </w:tc>
        <w:tc>
          <w:tcPr>
            <w:tcW w:w="369" w:type="pct"/>
            <w:tcBorders>
              <w:top w:val="nil"/>
              <w:left w:val="nil"/>
              <w:bottom w:val="single" w:sz="4" w:space="0" w:color="auto"/>
              <w:right w:val="single" w:sz="4" w:space="0" w:color="auto"/>
            </w:tcBorders>
            <w:shd w:val="clear" w:color="auto" w:fill="auto"/>
            <w:hideMark/>
          </w:tcPr>
          <w:p w14:paraId="2A2E2551"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Road network in New York and Munich</w:t>
            </w:r>
          </w:p>
        </w:tc>
        <w:tc>
          <w:tcPr>
            <w:tcW w:w="419" w:type="pct"/>
            <w:tcBorders>
              <w:top w:val="nil"/>
              <w:left w:val="nil"/>
              <w:bottom w:val="single" w:sz="4" w:space="0" w:color="auto"/>
              <w:right w:val="single" w:sz="4" w:space="0" w:color="auto"/>
            </w:tcBorders>
            <w:shd w:val="clear" w:color="auto" w:fill="auto"/>
            <w:hideMark/>
          </w:tcPr>
          <w:p w14:paraId="475A4EDF" w14:textId="1BD956C1"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New York-3D city model from NYC </w:t>
            </w:r>
            <w:r w:rsidR="009B4DB8" w:rsidRPr="005D3F1D">
              <w:rPr>
                <w:rFonts w:eastAsia="Times New Roman" w:cs="Times New Roman"/>
                <w:color w:val="000000"/>
                <w:kern w:val="0"/>
                <w:sz w:val="20"/>
                <w:szCs w:val="20"/>
                <w:lang w:eastAsia="nb-NO"/>
                <w14:ligatures w14:val="none"/>
              </w:rPr>
              <w:t>Open</w:t>
            </w:r>
            <w:r w:rsidRPr="005D3F1D">
              <w:rPr>
                <w:rFonts w:eastAsia="Times New Roman" w:cs="Times New Roman"/>
                <w:color w:val="000000"/>
                <w:kern w:val="0"/>
                <w:sz w:val="20"/>
                <w:szCs w:val="20"/>
                <w:lang w:eastAsia="nb-NO"/>
                <w14:ligatures w14:val="none"/>
              </w:rPr>
              <w:t xml:space="preserve"> Data portal, Munich- Road centre line data from SOM</w:t>
            </w:r>
          </w:p>
        </w:tc>
        <w:tc>
          <w:tcPr>
            <w:tcW w:w="320" w:type="pct"/>
            <w:tcBorders>
              <w:top w:val="nil"/>
              <w:left w:val="nil"/>
              <w:bottom w:val="single" w:sz="4" w:space="0" w:color="auto"/>
              <w:right w:val="single" w:sz="4" w:space="0" w:color="auto"/>
            </w:tcBorders>
            <w:shd w:val="clear" w:color="auto" w:fill="auto"/>
            <w:hideMark/>
          </w:tcPr>
          <w:p w14:paraId="6E908E8F"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Automatic extraction of information from VISSUM simulation graph to 3D City models. Visualisation in Google Earth and 3D-Web-Map-Client of the 3DCityDB</w:t>
            </w:r>
          </w:p>
        </w:tc>
        <w:tc>
          <w:tcPr>
            <w:tcW w:w="320" w:type="pct"/>
            <w:tcBorders>
              <w:top w:val="nil"/>
              <w:left w:val="nil"/>
              <w:bottom w:val="single" w:sz="4" w:space="0" w:color="auto"/>
              <w:right w:val="single" w:sz="4" w:space="0" w:color="auto"/>
            </w:tcBorders>
            <w:shd w:val="clear" w:color="auto" w:fill="auto"/>
            <w:hideMark/>
          </w:tcPr>
          <w:p w14:paraId="3ABA0414"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394" w:type="pct"/>
            <w:tcBorders>
              <w:top w:val="nil"/>
              <w:left w:val="nil"/>
              <w:bottom w:val="single" w:sz="4" w:space="0" w:color="auto"/>
              <w:right w:val="single" w:sz="4" w:space="0" w:color="auto"/>
            </w:tcBorders>
            <w:shd w:val="clear" w:color="auto" w:fill="auto"/>
            <w:hideMark/>
          </w:tcPr>
          <w:p w14:paraId="0D3B3E1F" w14:textId="7D92AAF8"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Data is collected automatically from the 3D city model</w:t>
            </w:r>
            <w:r w:rsidR="009B4DB8"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but </w:t>
            </w:r>
            <w:r w:rsidR="00E27C4B" w:rsidRPr="005D3F1D">
              <w:rPr>
                <w:rFonts w:eastAsia="Times New Roman" w:cs="Times New Roman"/>
                <w:color w:val="000000"/>
                <w:kern w:val="0"/>
                <w:sz w:val="20"/>
                <w:szCs w:val="20"/>
                <w:lang w:eastAsia="nb-NO"/>
                <w14:ligatures w14:val="none"/>
              </w:rPr>
              <w:t>the result</w:t>
            </w:r>
            <w:r w:rsidRPr="005D3F1D">
              <w:rPr>
                <w:rFonts w:eastAsia="Times New Roman" w:cs="Times New Roman"/>
                <w:color w:val="000000"/>
                <w:kern w:val="0"/>
                <w:sz w:val="20"/>
                <w:szCs w:val="20"/>
                <w:lang w:eastAsia="nb-NO"/>
                <w14:ligatures w14:val="none"/>
              </w:rPr>
              <w:t xml:space="preserve"> is a visualisation</w:t>
            </w:r>
            <w:r w:rsidR="009B4DB8" w:rsidRPr="005D3F1D">
              <w:rPr>
                <w:rFonts w:eastAsia="Times New Roman" w:cs="Times New Roman"/>
                <w:color w:val="000000"/>
                <w:kern w:val="0"/>
                <w:sz w:val="20"/>
                <w:szCs w:val="20"/>
                <w:lang w:eastAsia="nb-NO"/>
                <w14:ligatures w14:val="none"/>
              </w:rPr>
              <w:t>.</w:t>
            </w:r>
          </w:p>
        </w:tc>
        <w:tc>
          <w:tcPr>
            <w:tcW w:w="246" w:type="pct"/>
            <w:tcBorders>
              <w:top w:val="nil"/>
              <w:left w:val="nil"/>
              <w:bottom w:val="single" w:sz="4" w:space="0" w:color="auto"/>
              <w:right w:val="single" w:sz="4" w:space="0" w:color="auto"/>
            </w:tcBorders>
            <w:shd w:val="clear" w:color="auto" w:fill="auto"/>
            <w:hideMark/>
          </w:tcPr>
          <w:p w14:paraId="34CAF05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DS-A</w:t>
            </w:r>
          </w:p>
        </w:tc>
        <w:tc>
          <w:tcPr>
            <w:tcW w:w="271" w:type="pct"/>
            <w:tcBorders>
              <w:top w:val="nil"/>
              <w:left w:val="nil"/>
              <w:bottom w:val="single" w:sz="4" w:space="0" w:color="auto"/>
              <w:right w:val="single" w:sz="4" w:space="0" w:color="auto"/>
            </w:tcBorders>
            <w:shd w:val="clear" w:color="auto" w:fill="auto"/>
            <w:hideMark/>
          </w:tcPr>
          <w:p w14:paraId="68734BF0"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City</w:t>
            </w:r>
          </w:p>
        </w:tc>
        <w:tc>
          <w:tcPr>
            <w:tcW w:w="274" w:type="pct"/>
            <w:tcBorders>
              <w:top w:val="nil"/>
              <w:left w:val="nil"/>
              <w:bottom w:val="single" w:sz="4" w:space="0" w:color="auto"/>
              <w:right w:val="single" w:sz="4" w:space="0" w:color="auto"/>
            </w:tcBorders>
            <w:shd w:val="clear" w:color="auto" w:fill="auto"/>
            <w:hideMark/>
          </w:tcPr>
          <w:p w14:paraId="2A352C9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Short-term</w:t>
            </w:r>
          </w:p>
        </w:tc>
      </w:tr>
      <w:tr w:rsidR="007F7F94" w:rsidRPr="005D3F1D" w14:paraId="1952C9CE" w14:textId="77777777" w:rsidTr="00674867">
        <w:trPr>
          <w:trHeight w:val="1867"/>
        </w:trPr>
        <w:tc>
          <w:tcPr>
            <w:tcW w:w="98" w:type="pct"/>
            <w:tcBorders>
              <w:top w:val="nil"/>
              <w:left w:val="single" w:sz="4" w:space="0" w:color="auto"/>
              <w:bottom w:val="single" w:sz="4" w:space="0" w:color="auto"/>
              <w:right w:val="single" w:sz="4" w:space="0" w:color="auto"/>
            </w:tcBorders>
            <w:shd w:val="clear" w:color="auto" w:fill="auto"/>
            <w:hideMark/>
          </w:tcPr>
          <w:p w14:paraId="5D57E5B6"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9</w:t>
            </w:r>
          </w:p>
        </w:tc>
        <w:tc>
          <w:tcPr>
            <w:tcW w:w="197" w:type="pct"/>
            <w:tcBorders>
              <w:top w:val="nil"/>
              <w:left w:val="nil"/>
              <w:bottom w:val="single" w:sz="4" w:space="0" w:color="auto"/>
              <w:right w:val="single" w:sz="4" w:space="0" w:color="auto"/>
            </w:tcBorders>
            <w:shd w:val="clear" w:color="auto" w:fill="auto"/>
            <w:hideMark/>
          </w:tcPr>
          <w:p w14:paraId="101460FE"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2018</w:t>
            </w:r>
          </w:p>
        </w:tc>
        <w:tc>
          <w:tcPr>
            <w:tcW w:w="197" w:type="pct"/>
            <w:tcBorders>
              <w:top w:val="nil"/>
              <w:left w:val="nil"/>
              <w:bottom w:val="single" w:sz="4" w:space="0" w:color="auto"/>
              <w:right w:val="single" w:sz="4" w:space="0" w:color="auto"/>
            </w:tcBorders>
            <w:shd w:val="clear" w:color="auto" w:fill="auto"/>
            <w:hideMark/>
          </w:tcPr>
          <w:p w14:paraId="78D9BCFF"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article</w:t>
            </w:r>
          </w:p>
        </w:tc>
        <w:tc>
          <w:tcPr>
            <w:tcW w:w="222" w:type="pct"/>
            <w:tcBorders>
              <w:top w:val="nil"/>
              <w:left w:val="nil"/>
              <w:bottom w:val="single" w:sz="4" w:space="0" w:color="auto"/>
              <w:right w:val="single" w:sz="4" w:space="0" w:color="auto"/>
            </w:tcBorders>
            <w:shd w:val="clear" w:color="auto" w:fill="auto"/>
            <w:hideMark/>
          </w:tcPr>
          <w:p w14:paraId="543482D7"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of Reliable Intelligent Environments</w:t>
            </w:r>
          </w:p>
        </w:tc>
        <w:tc>
          <w:tcPr>
            <w:tcW w:w="177" w:type="pct"/>
            <w:tcBorders>
              <w:top w:val="nil"/>
              <w:left w:val="nil"/>
              <w:bottom w:val="single" w:sz="4" w:space="0" w:color="auto"/>
              <w:right w:val="single" w:sz="4" w:space="0" w:color="auto"/>
            </w:tcBorders>
            <w:shd w:val="clear" w:color="auto" w:fill="auto"/>
            <w:hideMark/>
          </w:tcPr>
          <w:p w14:paraId="7D8C43D9" w14:textId="0DE0689C" w:rsidR="00F501DC" w:rsidRPr="005D3F1D" w:rsidRDefault="00C3308F"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000F0936" w:rsidRPr="005D3F1D">
              <w:rPr>
                <w:rFonts w:eastAsia="Times New Roman" w:cs="Times New Roman"/>
                <w:color w:val="000000"/>
                <w:kern w:val="0"/>
                <w:sz w:val="20"/>
                <w:szCs w:val="20"/>
                <w:lang w:eastAsia="nb-NO"/>
                <w14:ligatures w14:val="none"/>
              </w:rPr>
              <w:instrText>ADDIN CSL_CITATION {"citationItems":[{"id":"ITEM-1","itemData":{"DOI":"10.1007/s40860-018-0069-y","abstract":"Road traffic has been exponentially growing with surging people and vehicle population. Road connectivity infrastructure has not been growing correspondingly and hence the research endeavors for optimal resource allocation and utilization of connectivity resources has gained a lot these days. Therefore, insights-driven real-time traffic management is turning out to be an important component in establishing and sustaining smarter cities across the globe. IT solution and service organizations have come forth with a number of automated traffic management solutions and the primary problem with them is they are unfortunately reactive and hence an inefficient solution for the increasingly connected and dynamic city environments. Therefore, unveiling real-time, adaptive, precision-centric and predictive traffic monitoring, measurement, management and enhancement solutions are being insisted as an indispensable requirement toward sustainable cities. We have come out with a novel approach leveraging a few potential and promising technologies and tools such as a reliable and reusable virtual model for vehicles, a machine learning model, the IoT fog or edge data analytics, a data lake for traffic and vehicle data on public cloud environments, and 5G communication. The paper details all these in a cogent fashion and how these technological advancements come handy in avoiding the frequent traffic congestions and snarls due to various reasons. © 2018, Springer Nature Switzerland AG.","author":[{"dropping-particle":"","family":"Kumar","given":"S A P","non-dropping-particle":"","parse-names":false,"suffix":""},{"dropping-particle":"","family":"Madhumathi","given":"R","non-dropping-particle":"","parse-names":false,"suffix":""},{"dropping-particle":"","family":"Chelliah","given":"P R","non-dropping-particle":"","parse-names":false,"suffix":""},{"dropping-particle":"","family":"Tao","given":"L","non-dropping-particle":"","parse-names":false,"suffix":""},{"dropping-particle":"","family":"Wang","given":"S","non-dropping-particle":"","parse-names":false,"suffix":""}],"container-title":"Journal of Reliable Intelligent Environments","id":"ITEM-1","issue":"4","issued":{"date-parts":[["2018"]]},"page":"199-209","title":"A novel digital twin-centric approach for driver intention prediction and traffic congestion avoidance","type":"article-journal","volume":"4"},"uris":["http://www.mendeley.com/documents/?uuid=f228c37f-aa7c-4bff-b331-d3d9d3aa185f"]}],"mendeley":{"formattedCitation":"(Kumar et al., 2018)","plainTextFormattedCitation":"(Kumar et al., 2018)","previouslyFormattedCitation":"(Kumar et al., 2018)"},"properties":{"noteIndex":0},"schema":"https://github.com/citation-style-language/schema/raw/master/csl-citation.json"}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(Kumar et al., 2018)</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0913E28F"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5AE72BD7" w14:textId="3398515D"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 xml:space="preserve">Implemented with </w:t>
            </w:r>
            <w:r w:rsidR="009B4DB8" w:rsidRPr="005D3F1D">
              <w:rPr>
                <w:rFonts w:eastAsia="Times New Roman" w:cs="Times New Roman"/>
                <w:kern w:val="0"/>
                <w:sz w:val="20"/>
                <w:szCs w:val="20"/>
                <w:lang w:eastAsia="nb-NO"/>
                <w14:ligatures w14:val="none"/>
              </w:rPr>
              <w:t xml:space="preserve">the </w:t>
            </w:r>
            <w:r w:rsidRPr="005D3F1D">
              <w:rPr>
                <w:rFonts w:eastAsia="Times New Roman" w:cs="Times New Roman"/>
                <w:kern w:val="0"/>
                <w:sz w:val="20"/>
                <w:szCs w:val="20"/>
                <w:lang w:eastAsia="nb-NO"/>
                <w14:ligatures w14:val="none"/>
              </w:rPr>
              <w:t>existing dataset (not collected)</w:t>
            </w:r>
          </w:p>
        </w:tc>
        <w:tc>
          <w:tcPr>
            <w:tcW w:w="218" w:type="pct"/>
            <w:tcBorders>
              <w:top w:val="nil"/>
              <w:left w:val="nil"/>
              <w:bottom w:val="single" w:sz="4" w:space="0" w:color="auto"/>
              <w:right w:val="single" w:sz="4" w:space="0" w:color="auto"/>
            </w:tcBorders>
            <w:shd w:val="clear" w:color="auto" w:fill="auto"/>
            <w:hideMark/>
          </w:tcPr>
          <w:p w14:paraId="7189B12B"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traffic</w:t>
            </w:r>
          </w:p>
        </w:tc>
        <w:tc>
          <w:tcPr>
            <w:tcW w:w="320" w:type="pct"/>
            <w:tcBorders>
              <w:top w:val="nil"/>
              <w:left w:val="nil"/>
              <w:bottom w:val="single" w:sz="4" w:space="0" w:color="auto"/>
              <w:right w:val="single" w:sz="4" w:space="0" w:color="auto"/>
            </w:tcBorders>
            <w:shd w:val="clear" w:color="auto" w:fill="auto"/>
            <w:hideMark/>
          </w:tcPr>
          <w:p w14:paraId="4A5EA53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SUMO</w:t>
            </w:r>
          </w:p>
        </w:tc>
        <w:tc>
          <w:tcPr>
            <w:tcW w:w="271" w:type="pct"/>
            <w:tcBorders>
              <w:top w:val="nil"/>
              <w:left w:val="nil"/>
              <w:bottom w:val="single" w:sz="4" w:space="0" w:color="auto"/>
              <w:right w:val="single" w:sz="4" w:space="0" w:color="auto"/>
            </w:tcBorders>
            <w:shd w:val="clear" w:color="auto" w:fill="auto"/>
            <w:hideMark/>
          </w:tcPr>
          <w:p w14:paraId="2BF462A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ML/DL;microscopic;simulation</w:t>
            </w:r>
          </w:p>
        </w:tc>
        <w:tc>
          <w:tcPr>
            <w:tcW w:w="344" w:type="pct"/>
            <w:tcBorders>
              <w:top w:val="nil"/>
              <w:left w:val="nil"/>
              <w:bottom w:val="single" w:sz="4" w:space="0" w:color="auto"/>
              <w:right w:val="single" w:sz="4" w:space="0" w:color="auto"/>
            </w:tcBorders>
            <w:shd w:val="clear" w:color="auto" w:fill="auto"/>
            <w:hideMark/>
          </w:tcPr>
          <w:p w14:paraId="597890C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future possibility;safety auditors;traffic management;traffic managers</w:t>
            </w:r>
          </w:p>
        </w:tc>
        <w:tc>
          <w:tcPr>
            <w:tcW w:w="369" w:type="pct"/>
            <w:tcBorders>
              <w:top w:val="nil"/>
              <w:left w:val="nil"/>
              <w:bottom w:val="single" w:sz="4" w:space="0" w:color="auto"/>
              <w:right w:val="single" w:sz="4" w:space="0" w:color="auto"/>
            </w:tcBorders>
            <w:shd w:val="clear" w:color="auto" w:fill="auto"/>
            <w:hideMark/>
          </w:tcPr>
          <w:p w14:paraId="01581245"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Road traffic network in Cologne</w:t>
            </w:r>
          </w:p>
        </w:tc>
        <w:tc>
          <w:tcPr>
            <w:tcW w:w="419" w:type="pct"/>
            <w:tcBorders>
              <w:top w:val="nil"/>
              <w:left w:val="nil"/>
              <w:bottom w:val="single" w:sz="4" w:space="0" w:color="auto"/>
              <w:right w:val="single" w:sz="4" w:space="0" w:color="auto"/>
            </w:tcBorders>
            <w:shd w:val="clear" w:color="auto" w:fill="auto"/>
            <w:hideMark/>
          </w:tcPr>
          <w:p w14:paraId="2AC195F8" w14:textId="3521EF88" w:rsidR="00F501DC" w:rsidRPr="005D3F1D" w:rsidRDefault="00D50B88"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It uses data from TAPAS Germany (travel diary dataset) to simulate traffic in SUMO. Simulated traffic is the basis for virtual vehicles (VV) and forms a network that</w:t>
            </w:r>
            <w:r w:rsidR="00F501DC" w:rsidRPr="005D3F1D">
              <w:rPr>
                <w:rFonts w:eastAsia="Times New Roman" w:cs="Times New Roman"/>
                <w:color w:val="000000"/>
                <w:kern w:val="0"/>
                <w:sz w:val="20"/>
                <w:szCs w:val="20"/>
                <w:lang w:eastAsia="nb-NO"/>
                <w14:ligatures w14:val="none"/>
              </w:rPr>
              <w:t xml:space="preserve"> collects data cooperatively</w:t>
            </w:r>
            <w:r w:rsidR="009B4DB8" w:rsidRPr="005D3F1D">
              <w:rPr>
                <w:rFonts w:eastAsia="Times New Roman" w:cs="Times New Roman"/>
                <w:color w:val="000000"/>
                <w:kern w:val="0"/>
                <w:sz w:val="20"/>
                <w:szCs w:val="20"/>
                <w:lang w:eastAsia="nb-NO"/>
                <w14:ligatures w14:val="none"/>
              </w:rPr>
              <w:t>.</w:t>
            </w:r>
          </w:p>
        </w:tc>
        <w:tc>
          <w:tcPr>
            <w:tcW w:w="320" w:type="pct"/>
            <w:tcBorders>
              <w:top w:val="nil"/>
              <w:left w:val="nil"/>
              <w:bottom w:val="single" w:sz="4" w:space="0" w:color="auto"/>
              <w:right w:val="single" w:sz="4" w:space="0" w:color="auto"/>
            </w:tcBorders>
            <w:shd w:val="clear" w:color="auto" w:fill="auto"/>
            <w:hideMark/>
          </w:tcPr>
          <w:p w14:paraId="5FA307B6" w14:textId="1F002175"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VV learns and predicts driver intention</w:t>
            </w:r>
            <w:r w:rsidR="009B4DB8" w:rsidRPr="005D3F1D">
              <w:rPr>
                <w:rFonts w:eastAsia="Times New Roman" w:cs="Times New Roman"/>
                <w:color w:val="000000"/>
                <w:kern w:val="0"/>
                <w:sz w:val="20"/>
                <w:szCs w:val="20"/>
                <w:lang w:eastAsia="nb-NO"/>
                <w14:ligatures w14:val="none"/>
              </w:rPr>
              <w:t>.</w:t>
            </w:r>
          </w:p>
        </w:tc>
        <w:tc>
          <w:tcPr>
            <w:tcW w:w="320" w:type="pct"/>
            <w:tcBorders>
              <w:top w:val="nil"/>
              <w:left w:val="nil"/>
              <w:bottom w:val="single" w:sz="4" w:space="0" w:color="auto"/>
              <w:right w:val="single" w:sz="4" w:space="0" w:color="auto"/>
            </w:tcBorders>
            <w:shd w:val="clear" w:color="auto" w:fill="auto"/>
            <w:hideMark/>
          </w:tcPr>
          <w:p w14:paraId="0C6BB470" w14:textId="0772B3ED"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VV networks will allow cars in the network to </w:t>
            </w:r>
            <w:r w:rsidR="009B4DB8" w:rsidRPr="005D3F1D">
              <w:rPr>
                <w:rFonts w:eastAsia="Times New Roman" w:cs="Times New Roman"/>
                <w:color w:val="000000"/>
                <w:kern w:val="0"/>
                <w:sz w:val="20"/>
                <w:szCs w:val="20"/>
                <w:lang w:eastAsia="nb-NO"/>
                <w14:ligatures w14:val="none"/>
              </w:rPr>
              <w:t>be notified about accidents, followed by lane closures,</w:t>
            </w:r>
            <w:r w:rsidRPr="005D3F1D">
              <w:rPr>
                <w:rFonts w:eastAsia="Times New Roman" w:cs="Times New Roman"/>
                <w:color w:val="000000"/>
                <w:kern w:val="0"/>
                <w:sz w:val="20"/>
                <w:szCs w:val="20"/>
                <w:lang w:eastAsia="nb-NO"/>
                <w14:ligatures w14:val="none"/>
              </w:rPr>
              <w:t xml:space="preserve"> etc.</w:t>
            </w:r>
          </w:p>
        </w:tc>
        <w:tc>
          <w:tcPr>
            <w:tcW w:w="394" w:type="pct"/>
            <w:tcBorders>
              <w:top w:val="nil"/>
              <w:left w:val="nil"/>
              <w:bottom w:val="single" w:sz="4" w:space="0" w:color="auto"/>
              <w:right w:val="single" w:sz="4" w:space="0" w:color="auto"/>
            </w:tcBorders>
            <w:shd w:val="clear" w:color="auto" w:fill="auto"/>
            <w:hideMark/>
          </w:tcPr>
          <w:p w14:paraId="1AF5EA48" w14:textId="38668412" w:rsidR="00F501DC" w:rsidRPr="005D3F1D" w:rsidRDefault="009B4DB8"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Real-time data collection through cooperation</w:t>
            </w:r>
            <w:r w:rsidR="00F501DC" w:rsidRPr="005D3F1D">
              <w:rPr>
                <w:rFonts w:eastAsia="Times New Roman" w:cs="Times New Roman"/>
                <w:color w:val="000000"/>
                <w:kern w:val="0"/>
                <w:sz w:val="20"/>
                <w:szCs w:val="20"/>
                <w:lang w:eastAsia="nb-NO"/>
                <w14:ligatures w14:val="none"/>
              </w:rPr>
              <w:t xml:space="preserve"> between VV. But not </w:t>
            </w:r>
            <w:r w:rsidR="00D50B88" w:rsidRPr="005D3F1D">
              <w:rPr>
                <w:rFonts w:eastAsia="Times New Roman" w:cs="Times New Roman"/>
                <w:color w:val="000000"/>
                <w:kern w:val="0"/>
                <w:sz w:val="20"/>
                <w:szCs w:val="20"/>
                <w:lang w:eastAsia="nb-NO"/>
                <w14:ligatures w14:val="none"/>
              </w:rPr>
              <w:t>evident</w:t>
            </w:r>
            <w:r w:rsidR="00F501DC" w:rsidRPr="005D3F1D">
              <w:rPr>
                <w:rFonts w:eastAsia="Times New Roman" w:cs="Times New Roman"/>
                <w:color w:val="000000"/>
                <w:kern w:val="0"/>
                <w:sz w:val="20"/>
                <w:szCs w:val="20"/>
                <w:lang w:eastAsia="nb-NO"/>
                <w14:ligatures w14:val="none"/>
              </w:rPr>
              <w:t xml:space="preserve"> how </w:t>
            </w:r>
            <w:r w:rsidRPr="005D3F1D">
              <w:rPr>
                <w:rFonts w:eastAsia="Times New Roman" w:cs="Times New Roman"/>
                <w:color w:val="000000"/>
                <w:kern w:val="0"/>
                <w:sz w:val="20"/>
                <w:szCs w:val="20"/>
                <w:lang w:eastAsia="nb-NO"/>
                <w14:ligatures w14:val="none"/>
              </w:rPr>
              <w:t>analysts</w:t>
            </w:r>
            <w:r w:rsidR="00F501DC" w:rsidRPr="005D3F1D">
              <w:rPr>
                <w:rFonts w:eastAsia="Times New Roman" w:cs="Times New Roman"/>
                <w:color w:val="000000"/>
                <w:kern w:val="0"/>
                <w:sz w:val="20"/>
                <w:szCs w:val="20"/>
                <w:lang w:eastAsia="nb-NO"/>
                <w14:ligatures w14:val="none"/>
              </w:rPr>
              <w:t xml:space="preserve"> will </w:t>
            </w:r>
            <w:r w:rsidRPr="005D3F1D">
              <w:rPr>
                <w:rFonts w:eastAsia="Times New Roman" w:cs="Times New Roman"/>
                <w:color w:val="000000"/>
                <w:kern w:val="0"/>
                <w:sz w:val="20"/>
                <w:szCs w:val="20"/>
                <w:lang w:eastAsia="nb-NO"/>
                <w14:ligatures w14:val="none"/>
              </w:rPr>
              <w:t>benefit</w:t>
            </w:r>
            <w:r w:rsidR="00F501DC" w:rsidRPr="005D3F1D">
              <w:rPr>
                <w:rFonts w:eastAsia="Times New Roman" w:cs="Times New Roman"/>
                <w:color w:val="000000"/>
                <w:kern w:val="0"/>
                <w:sz w:val="20"/>
                <w:szCs w:val="20"/>
                <w:lang w:eastAsia="nb-NO"/>
                <w14:ligatures w14:val="none"/>
              </w:rPr>
              <w:t>.</w:t>
            </w:r>
          </w:p>
        </w:tc>
        <w:tc>
          <w:tcPr>
            <w:tcW w:w="246" w:type="pct"/>
            <w:tcBorders>
              <w:top w:val="nil"/>
              <w:left w:val="nil"/>
              <w:bottom w:val="single" w:sz="4" w:space="0" w:color="auto"/>
              <w:right w:val="single" w:sz="4" w:space="0" w:color="auto"/>
            </w:tcBorders>
            <w:shd w:val="clear" w:color="auto" w:fill="auto"/>
            <w:hideMark/>
          </w:tcPr>
          <w:p w14:paraId="67298B78"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DS-A</w:t>
            </w:r>
          </w:p>
        </w:tc>
        <w:tc>
          <w:tcPr>
            <w:tcW w:w="271" w:type="pct"/>
            <w:tcBorders>
              <w:top w:val="nil"/>
              <w:left w:val="nil"/>
              <w:bottom w:val="single" w:sz="4" w:space="0" w:color="auto"/>
              <w:right w:val="single" w:sz="4" w:space="0" w:color="auto"/>
            </w:tcBorders>
            <w:shd w:val="clear" w:color="auto" w:fill="auto"/>
            <w:hideMark/>
          </w:tcPr>
          <w:p w14:paraId="3FD86717"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City</w:t>
            </w:r>
          </w:p>
        </w:tc>
        <w:tc>
          <w:tcPr>
            <w:tcW w:w="274" w:type="pct"/>
            <w:tcBorders>
              <w:top w:val="nil"/>
              <w:left w:val="nil"/>
              <w:bottom w:val="single" w:sz="4" w:space="0" w:color="auto"/>
              <w:right w:val="single" w:sz="4" w:space="0" w:color="auto"/>
            </w:tcBorders>
            <w:shd w:val="clear" w:color="auto" w:fill="auto"/>
            <w:hideMark/>
          </w:tcPr>
          <w:p w14:paraId="6BF7B7CB"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Medium-term</w:t>
            </w:r>
          </w:p>
        </w:tc>
      </w:tr>
      <w:tr w:rsidR="007F7F94" w:rsidRPr="005D3F1D" w14:paraId="4AD98511" w14:textId="77777777" w:rsidTr="003009AC">
        <w:trPr>
          <w:trHeight w:val="2295"/>
        </w:trPr>
        <w:tc>
          <w:tcPr>
            <w:tcW w:w="98" w:type="pct"/>
            <w:tcBorders>
              <w:top w:val="nil"/>
              <w:left w:val="single" w:sz="4" w:space="0" w:color="auto"/>
              <w:bottom w:val="single" w:sz="4" w:space="0" w:color="auto"/>
              <w:right w:val="single" w:sz="4" w:space="0" w:color="auto"/>
            </w:tcBorders>
            <w:shd w:val="clear" w:color="auto" w:fill="auto"/>
            <w:hideMark/>
          </w:tcPr>
          <w:p w14:paraId="18149C69"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10</w:t>
            </w:r>
          </w:p>
        </w:tc>
        <w:tc>
          <w:tcPr>
            <w:tcW w:w="197" w:type="pct"/>
            <w:tcBorders>
              <w:top w:val="nil"/>
              <w:left w:val="nil"/>
              <w:bottom w:val="single" w:sz="4" w:space="0" w:color="auto"/>
              <w:right w:val="single" w:sz="4" w:space="0" w:color="auto"/>
            </w:tcBorders>
            <w:shd w:val="clear" w:color="auto" w:fill="auto"/>
            <w:hideMark/>
          </w:tcPr>
          <w:p w14:paraId="69C120F0"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2018</w:t>
            </w:r>
          </w:p>
        </w:tc>
        <w:tc>
          <w:tcPr>
            <w:tcW w:w="197" w:type="pct"/>
            <w:tcBorders>
              <w:top w:val="nil"/>
              <w:left w:val="nil"/>
              <w:bottom w:val="single" w:sz="4" w:space="0" w:color="auto"/>
              <w:right w:val="single" w:sz="4" w:space="0" w:color="auto"/>
            </w:tcBorders>
            <w:shd w:val="clear" w:color="auto" w:fill="auto"/>
            <w:hideMark/>
          </w:tcPr>
          <w:p w14:paraId="31198B41"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3BFFFDF4"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Proceedings - 21st ACM/IEEE International Conference on Model Driven Engineering Languages and Systems, MODELS 2018</w:t>
            </w:r>
          </w:p>
        </w:tc>
        <w:tc>
          <w:tcPr>
            <w:tcW w:w="177" w:type="pct"/>
            <w:tcBorders>
              <w:top w:val="nil"/>
              <w:left w:val="nil"/>
              <w:bottom w:val="single" w:sz="4" w:space="0" w:color="auto"/>
              <w:right w:val="single" w:sz="4" w:space="0" w:color="auto"/>
            </w:tcBorders>
            <w:shd w:val="clear" w:color="auto" w:fill="auto"/>
            <w:hideMark/>
          </w:tcPr>
          <w:p w14:paraId="66BE3C1A" w14:textId="7B0ED591" w:rsidR="00F501DC" w:rsidRPr="005D3F1D" w:rsidRDefault="000F0936"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008207F3" w:rsidRPr="005D3F1D">
              <w:rPr>
                <w:rFonts w:eastAsia="Times New Roman" w:cs="Times New Roman"/>
                <w:color w:val="000000"/>
                <w:kern w:val="0"/>
                <w:sz w:val="20"/>
                <w:szCs w:val="20"/>
                <w:lang w:eastAsia="nb-NO"/>
                <w14:ligatures w14:val="none"/>
              </w:rPr>
              <w:instrText>ADDIN CSL_CITATION {"citationItems":[{"id":"ITEM-1","itemData":{"DOI":"10.1145/3239372.3239401","ISBN":"9781450349499","author":[{"dropping-particle":"","family":"Chen","given":"Ximing","non-dropping-particle":"","parse-names":false,"suffix":""},{"dropping-particle":"","family":"Kang","given":"Eunsuk","non-dropping-particle":"","parse-names":false,"suffix":""},{"dropping-particle":"","family":"Shiraishi","given":"Shinichi","non-dropping-particle":"","parse-names":false,"suffix":""},{"dropping-particle":"","family":"Preciado","given":"Victor M","non-dropping-particle":"","parse-names":false,"suffix":""},{"dropping-particle":"","family":"Jiang","given":"Zhihao","non-dropping-particle":"","parse-names":false,"suffix":""}],"container-title":"ACM/IEEE 21th International Conference on Model Driven Engineering Lan- guages and Systems (MODELS","id":"ITEM-1","issued":{"date-parts":[["2018"]]},"page":"10","publisher":"Association for Computing Machinery","title":"Digital Behavioral Twins for Safe Connected Cars","type":"paper-conference"},"uris":["http://www.mendeley.com/documents/?uuid=60f2fe7e-1c65-4a4b-816c-498459d71d76"]}],"mendeley":{"formattedCitation":"(X. Chen et al., 2018)","plainTextFormattedCitation":"(X. Chen et al., 2018)","previouslyFormattedCitation":"(X. Chen et al., 2018)"},"properties":{"noteIndex":0},"schema":"https://github.com/citation-style-language/schema/raw/master/csl-citation.json"}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008207F3" w:rsidRPr="005D3F1D">
              <w:rPr>
                <w:rFonts w:eastAsia="Times New Roman" w:cs="Times New Roman"/>
                <w:noProof/>
                <w:color w:val="000000"/>
                <w:kern w:val="0"/>
                <w:sz w:val="20"/>
                <w:szCs w:val="20"/>
                <w:lang w:eastAsia="nb-NO"/>
                <w14:ligatures w14:val="none"/>
              </w:rPr>
              <w:t>(X. Chen et al., 2018)</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2B148FB5"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4ED9D99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 but on a simulated dataset</w:t>
            </w:r>
          </w:p>
        </w:tc>
        <w:tc>
          <w:tcPr>
            <w:tcW w:w="218" w:type="pct"/>
            <w:tcBorders>
              <w:top w:val="nil"/>
              <w:left w:val="nil"/>
              <w:bottom w:val="single" w:sz="4" w:space="0" w:color="auto"/>
              <w:right w:val="single" w:sz="4" w:space="0" w:color="auto"/>
            </w:tcBorders>
            <w:shd w:val="clear" w:color="auto" w:fill="auto"/>
            <w:hideMark/>
          </w:tcPr>
          <w:p w14:paraId="167C35B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cars</w:t>
            </w:r>
          </w:p>
        </w:tc>
        <w:tc>
          <w:tcPr>
            <w:tcW w:w="320" w:type="pct"/>
            <w:tcBorders>
              <w:top w:val="nil"/>
              <w:left w:val="nil"/>
              <w:bottom w:val="single" w:sz="4" w:space="0" w:color="auto"/>
              <w:right w:val="single" w:sz="4" w:space="0" w:color="auto"/>
            </w:tcBorders>
            <w:shd w:val="clear" w:color="auto" w:fill="auto"/>
            <w:hideMark/>
          </w:tcPr>
          <w:p w14:paraId="362677FD" w14:textId="77777777" w:rsidR="00F501DC" w:rsidRPr="005D3F1D" w:rsidRDefault="00F501DC" w:rsidP="00F501DC">
            <w:pPr>
              <w:spacing w:after="0" w:line="240" w:lineRule="auto"/>
              <w:rPr>
                <w:rFonts w:eastAsia="Times New Roman" w:cs="Times New Roman"/>
                <w:b/>
                <w:bCs/>
                <w:kern w:val="0"/>
                <w:sz w:val="20"/>
                <w:szCs w:val="20"/>
                <w:lang w:eastAsia="nb-NO"/>
                <w14:ligatures w14:val="none"/>
              </w:rPr>
            </w:pPr>
            <w:r w:rsidRPr="005D3F1D">
              <w:rPr>
                <w:rFonts w:eastAsia="Times New Roman" w:cs="Times New Roman"/>
                <w:b/>
                <w:bCs/>
                <w:kern w:val="0"/>
                <w:sz w:val="20"/>
                <w:szCs w:val="20"/>
                <w:lang w:eastAsia="nb-NO"/>
                <w14:ligatures w14:val="none"/>
              </w:rPr>
              <w:t>-</w:t>
            </w:r>
          </w:p>
        </w:tc>
        <w:tc>
          <w:tcPr>
            <w:tcW w:w="271" w:type="pct"/>
            <w:tcBorders>
              <w:top w:val="nil"/>
              <w:left w:val="nil"/>
              <w:bottom w:val="single" w:sz="4" w:space="0" w:color="auto"/>
              <w:right w:val="single" w:sz="4" w:space="0" w:color="auto"/>
            </w:tcBorders>
            <w:shd w:val="clear" w:color="auto" w:fill="auto"/>
            <w:hideMark/>
          </w:tcPr>
          <w:p w14:paraId="7CD6071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safety;driver behaviour model;simulation</w:t>
            </w:r>
          </w:p>
        </w:tc>
        <w:tc>
          <w:tcPr>
            <w:tcW w:w="344" w:type="pct"/>
            <w:tcBorders>
              <w:top w:val="nil"/>
              <w:left w:val="nil"/>
              <w:bottom w:val="single" w:sz="4" w:space="0" w:color="auto"/>
              <w:right w:val="single" w:sz="4" w:space="0" w:color="auto"/>
            </w:tcBorders>
            <w:shd w:val="clear" w:color="auto" w:fill="auto"/>
            <w:hideMark/>
          </w:tcPr>
          <w:p w14:paraId="39D9EF11" w14:textId="77777777" w:rsidR="00F501DC" w:rsidRPr="005D3F1D" w:rsidRDefault="00F501DC" w:rsidP="00F501DC">
            <w:pPr>
              <w:spacing w:after="0" w:line="240" w:lineRule="auto"/>
              <w:rPr>
                <w:rFonts w:eastAsia="Times New Roman" w:cs="Times New Roman"/>
                <w:b/>
                <w:bCs/>
                <w:kern w:val="0"/>
                <w:sz w:val="20"/>
                <w:szCs w:val="20"/>
                <w:lang w:eastAsia="nb-NO"/>
                <w14:ligatures w14:val="none"/>
              </w:rPr>
            </w:pPr>
            <w:r w:rsidRPr="005D3F1D">
              <w:rPr>
                <w:rFonts w:eastAsia="Times New Roman" w:cs="Times New Roman"/>
                <w:b/>
                <w:bCs/>
                <w:kern w:val="0"/>
                <w:sz w:val="20"/>
                <w:szCs w:val="20"/>
                <w:lang w:eastAsia="nb-NO"/>
                <w14:ligatures w14:val="none"/>
              </w:rPr>
              <w:t>-</w:t>
            </w:r>
          </w:p>
        </w:tc>
        <w:tc>
          <w:tcPr>
            <w:tcW w:w="369" w:type="pct"/>
            <w:tcBorders>
              <w:top w:val="nil"/>
              <w:left w:val="nil"/>
              <w:bottom w:val="single" w:sz="4" w:space="0" w:color="auto"/>
              <w:right w:val="single" w:sz="4" w:space="0" w:color="auto"/>
            </w:tcBorders>
            <w:shd w:val="clear" w:color="auto" w:fill="auto"/>
            <w:hideMark/>
          </w:tcPr>
          <w:p w14:paraId="78B53B8F"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419" w:type="pct"/>
            <w:tcBorders>
              <w:top w:val="nil"/>
              <w:left w:val="nil"/>
              <w:bottom w:val="single" w:sz="4" w:space="0" w:color="auto"/>
              <w:right w:val="single" w:sz="4" w:space="0" w:color="auto"/>
            </w:tcBorders>
            <w:shd w:val="clear" w:color="auto" w:fill="auto"/>
            <w:hideMark/>
          </w:tcPr>
          <w:p w14:paraId="5BBADBBA" w14:textId="1025866F"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Develops </w:t>
            </w:r>
            <w:r w:rsidR="00EB27EB" w:rsidRPr="005D3F1D">
              <w:rPr>
                <w:rFonts w:eastAsia="Times New Roman" w:cs="Times New Roman"/>
                <w:color w:val="000000"/>
                <w:kern w:val="0"/>
                <w:sz w:val="20"/>
                <w:szCs w:val="20"/>
                <w:lang w:eastAsia="nb-NO"/>
                <w14:ligatures w14:val="none"/>
              </w:rPr>
              <w:t>a digital controller that can act as the "driver." Based on the location and speed of another two cars, the controller can choose to follow/lead, overtake, or</w:t>
            </w:r>
            <w:r w:rsidRPr="005D3F1D">
              <w:rPr>
                <w:rFonts w:eastAsia="Times New Roman" w:cs="Times New Roman"/>
                <w:color w:val="000000"/>
                <w:kern w:val="0"/>
                <w:sz w:val="20"/>
                <w:szCs w:val="20"/>
                <w:lang w:eastAsia="nb-NO"/>
                <w14:ligatures w14:val="none"/>
              </w:rPr>
              <w:t xml:space="preserve"> merge. </w:t>
            </w:r>
          </w:p>
        </w:tc>
        <w:tc>
          <w:tcPr>
            <w:tcW w:w="320" w:type="pct"/>
            <w:tcBorders>
              <w:top w:val="nil"/>
              <w:left w:val="nil"/>
              <w:bottom w:val="single" w:sz="4" w:space="0" w:color="auto"/>
              <w:right w:val="single" w:sz="4" w:space="0" w:color="auto"/>
            </w:tcBorders>
            <w:shd w:val="clear" w:color="auto" w:fill="auto"/>
            <w:hideMark/>
          </w:tcPr>
          <w:p w14:paraId="2A8C554C" w14:textId="123F16C1"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Learning driving </w:t>
            </w:r>
            <w:r w:rsidR="00F91A65" w:rsidRPr="005D3F1D">
              <w:rPr>
                <w:rFonts w:eastAsia="Times New Roman" w:cs="Times New Roman"/>
                <w:color w:val="000000"/>
                <w:kern w:val="0"/>
                <w:sz w:val="20"/>
                <w:szCs w:val="20"/>
                <w:lang w:eastAsia="nb-NO"/>
                <w14:ligatures w14:val="none"/>
              </w:rPr>
              <w:t>behaviour</w:t>
            </w:r>
            <w:r w:rsidRPr="005D3F1D">
              <w:rPr>
                <w:rFonts w:eastAsia="Times New Roman" w:cs="Times New Roman"/>
                <w:color w:val="000000"/>
                <w:kern w:val="0"/>
                <w:sz w:val="20"/>
                <w:szCs w:val="20"/>
                <w:lang w:eastAsia="nb-NO"/>
                <w14:ligatures w14:val="none"/>
              </w:rPr>
              <w:t xml:space="preserve"> and predicting </w:t>
            </w:r>
            <w:r w:rsidR="00EB27EB" w:rsidRPr="005D3F1D">
              <w:rPr>
                <w:rFonts w:eastAsia="Times New Roman" w:cs="Times New Roman"/>
                <w:color w:val="000000"/>
                <w:kern w:val="0"/>
                <w:sz w:val="20"/>
                <w:szCs w:val="20"/>
                <w:lang w:eastAsia="nb-NO"/>
                <w14:ligatures w14:val="none"/>
              </w:rPr>
              <w:t xml:space="preserve">the </w:t>
            </w:r>
            <w:r w:rsidRPr="005D3F1D">
              <w:rPr>
                <w:rFonts w:eastAsia="Times New Roman" w:cs="Times New Roman"/>
                <w:color w:val="000000"/>
                <w:kern w:val="0"/>
                <w:sz w:val="20"/>
                <w:szCs w:val="20"/>
                <w:lang w:eastAsia="nb-NO"/>
                <w14:ligatures w14:val="none"/>
              </w:rPr>
              <w:t xml:space="preserve">risk of collision </w:t>
            </w:r>
          </w:p>
        </w:tc>
        <w:tc>
          <w:tcPr>
            <w:tcW w:w="320" w:type="pct"/>
            <w:tcBorders>
              <w:top w:val="nil"/>
              <w:left w:val="nil"/>
              <w:bottom w:val="single" w:sz="4" w:space="0" w:color="auto"/>
              <w:right w:val="single" w:sz="4" w:space="0" w:color="auto"/>
            </w:tcBorders>
            <w:shd w:val="clear" w:color="auto" w:fill="auto"/>
            <w:hideMark/>
          </w:tcPr>
          <w:p w14:paraId="64B11F92"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394" w:type="pct"/>
            <w:tcBorders>
              <w:top w:val="nil"/>
              <w:left w:val="nil"/>
              <w:bottom w:val="single" w:sz="4" w:space="0" w:color="auto"/>
              <w:right w:val="single" w:sz="4" w:space="0" w:color="auto"/>
            </w:tcBorders>
            <w:shd w:val="clear" w:color="auto" w:fill="auto"/>
            <w:hideMark/>
          </w:tcPr>
          <w:p w14:paraId="7A151182" w14:textId="29242828"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Simulated data of vehicles  which predicts crash probability and displays to </w:t>
            </w:r>
            <w:r w:rsidR="00EB27EB" w:rsidRPr="005D3F1D">
              <w:rPr>
                <w:rFonts w:eastAsia="Times New Roman" w:cs="Times New Roman"/>
                <w:color w:val="000000"/>
                <w:kern w:val="0"/>
                <w:sz w:val="20"/>
                <w:szCs w:val="20"/>
                <w:lang w:eastAsia="nb-NO"/>
                <w14:ligatures w14:val="none"/>
              </w:rPr>
              <w:t xml:space="preserve">the </w:t>
            </w:r>
            <w:r w:rsidRPr="005D3F1D">
              <w:rPr>
                <w:rFonts w:eastAsia="Times New Roman" w:cs="Times New Roman"/>
                <w:color w:val="000000"/>
                <w:kern w:val="0"/>
                <w:sz w:val="20"/>
                <w:szCs w:val="20"/>
                <w:lang w:eastAsia="nb-NO"/>
                <w14:ligatures w14:val="none"/>
              </w:rPr>
              <w:t>driver</w:t>
            </w:r>
          </w:p>
        </w:tc>
        <w:tc>
          <w:tcPr>
            <w:tcW w:w="246" w:type="pct"/>
            <w:tcBorders>
              <w:top w:val="nil"/>
              <w:left w:val="nil"/>
              <w:bottom w:val="single" w:sz="4" w:space="0" w:color="auto"/>
              <w:right w:val="single" w:sz="4" w:space="0" w:color="auto"/>
            </w:tcBorders>
            <w:shd w:val="clear" w:color="auto" w:fill="auto"/>
            <w:hideMark/>
          </w:tcPr>
          <w:p w14:paraId="154D9088"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5BAE5EE3"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Corridor</w:t>
            </w:r>
          </w:p>
        </w:tc>
        <w:tc>
          <w:tcPr>
            <w:tcW w:w="274" w:type="pct"/>
            <w:tcBorders>
              <w:top w:val="nil"/>
              <w:left w:val="nil"/>
              <w:bottom w:val="single" w:sz="4" w:space="0" w:color="auto"/>
              <w:right w:val="single" w:sz="4" w:space="0" w:color="auto"/>
            </w:tcBorders>
            <w:shd w:val="clear" w:color="auto" w:fill="auto"/>
            <w:hideMark/>
          </w:tcPr>
          <w:p w14:paraId="4B7B0E1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Short-term</w:t>
            </w:r>
          </w:p>
        </w:tc>
      </w:tr>
      <w:tr w:rsidR="007F7F94" w:rsidRPr="005D3F1D" w14:paraId="32D58194" w14:textId="77777777" w:rsidTr="003009AC">
        <w:trPr>
          <w:trHeight w:val="2040"/>
        </w:trPr>
        <w:tc>
          <w:tcPr>
            <w:tcW w:w="98" w:type="pct"/>
            <w:tcBorders>
              <w:top w:val="nil"/>
              <w:left w:val="single" w:sz="4" w:space="0" w:color="auto"/>
              <w:bottom w:val="single" w:sz="4" w:space="0" w:color="auto"/>
              <w:right w:val="single" w:sz="4" w:space="0" w:color="auto"/>
            </w:tcBorders>
            <w:shd w:val="clear" w:color="auto" w:fill="auto"/>
            <w:hideMark/>
          </w:tcPr>
          <w:p w14:paraId="15D2B3CC"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11</w:t>
            </w:r>
          </w:p>
        </w:tc>
        <w:tc>
          <w:tcPr>
            <w:tcW w:w="197" w:type="pct"/>
            <w:tcBorders>
              <w:top w:val="nil"/>
              <w:left w:val="nil"/>
              <w:bottom w:val="single" w:sz="4" w:space="0" w:color="auto"/>
              <w:right w:val="single" w:sz="4" w:space="0" w:color="auto"/>
            </w:tcBorders>
            <w:shd w:val="clear" w:color="auto" w:fill="auto"/>
            <w:hideMark/>
          </w:tcPr>
          <w:p w14:paraId="4F484BAF"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2019</w:t>
            </w:r>
          </w:p>
        </w:tc>
        <w:tc>
          <w:tcPr>
            <w:tcW w:w="197" w:type="pct"/>
            <w:tcBorders>
              <w:top w:val="nil"/>
              <w:left w:val="nil"/>
              <w:bottom w:val="single" w:sz="4" w:space="0" w:color="auto"/>
              <w:right w:val="single" w:sz="4" w:space="0" w:color="auto"/>
            </w:tcBorders>
            <w:shd w:val="clear" w:color="auto" w:fill="auto"/>
            <w:hideMark/>
          </w:tcPr>
          <w:p w14:paraId="238C69B8"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5CC075F5"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EG-ICE 2010 - 17th International Workshop on Intelligent Computing in Engineering</w:t>
            </w:r>
          </w:p>
        </w:tc>
        <w:tc>
          <w:tcPr>
            <w:tcW w:w="177" w:type="pct"/>
            <w:tcBorders>
              <w:top w:val="nil"/>
              <w:left w:val="nil"/>
              <w:bottom w:val="single" w:sz="4" w:space="0" w:color="auto"/>
              <w:right w:val="single" w:sz="4" w:space="0" w:color="auto"/>
            </w:tcBorders>
            <w:shd w:val="clear" w:color="auto" w:fill="auto"/>
            <w:hideMark/>
          </w:tcPr>
          <w:p w14:paraId="5E7A2818" w14:textId="72B677E6" w:rsidR="00F501DC" w:rsidRPr="005D3F1D" w:rsidRDefault="000F0936"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{"citationItems":[{"id":"ITEM-1","itemData":{"abstract":"The negative impacts of urban traffic growth are well known: congestion, increased air pollution, more traffic noise, etc. Humans most easily appreciate what their senses can directly sense; they can readily see, and even hear, traffic congestion, and can hear traffic noise, but inevitably they are much less aware of odourless, invisible, silent air pollution. Therefore, quite naturally, people - whether the general public or transport professionals - struggle to visualise air pollution from traffic, and will find it particularly difficult to visualise changes in air pollution levels resulting from changes in traffic conditions due to the implementation of urban transport schemes. Hence there is always a risk of the air quality impacts of potential urban transport schemes being under-appreciated. Using a specific area of the UK city of Nottingham as a case study, research has been undertaken to integrate an air pollution dispersion model for the pollutant NO2 and a 3D digital city model of the case study area, and then to represent the modelled NO2 concentrations at various heights above the ground as, firstly, a 3D point array, and then, secondly, as 3D volumetric clouds, using the analogy of people's perceptions of grey clouds in the sky as representing undesirable weather. © 2018 Esprit. All rights reserved.","author":[{"dropping-particle":"","family":"Zahran","given":"E.-S.M.","non-dropping-particle":"","parse-names":false,"suffix":""},{"dropping-particle":"","family":"Bennett","given":"L D","non-dropping-particle":"","parse-names":false,"suffix":""},{"dropping-particle":"","family":"Smith","given":"M J","non-dropping-particle":"","parse-names":false,"suffix":""}],"container-title":"EG-ICE 2010 - 17th International Workshop on Intelligent Computing in Engineering","id":"ITEM-1","issued":{"date-parts":[["2019"]]},"title":"An approach to represent air quality in 3D digital city models for air quality-related transport planning in urban areas","type":"paper-conference"},"uris":["http://www.mendeley.com/documents/?uuid=f758ca37-0e2d-4e1c-a3ef-490c0d0c399d"]}],"mendeley":{"formattedCitation":"(Zahran et al., 2019)","plainTextFormattedCitation":"(Zahran et al., 2019)","previouslyFormattedCitation":"(Zahran et al., 2019)"},"properties":{"noteIndex":0},"schema":"https://github.com/citation-style-language/schema/raw/master/csl-citation.json"}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(Zahran et al., 2019)</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0F6116BC"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N (3D City Model)</w:t>
            </w:r>
          </w:p>
        </w:tc>
        <w:tc>
          <w:tcPr>
            <w:tcW w:w="175" w:type="pct"/>
            <w:tcBorders>
              <w:top w:val="nil"/>
              <w:left w:val="nil"/>
              <w:bottom w:val="single" w:sz="4" w:space="0" w:color="auto"/>
              <w:right w:val="single" w:sz="4" w:space="0" w:color="auto"/>
            </w:tcBorders>
            <w:shd w:val="clear" w:color="auto" w:fill="auto"/>
            <w:hideMark/>
          </w:tcPr>
          <w:p w14:paraId="1AB1E0FF"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Proposed</w:t>
            </w:r>
          </w:p>
        </w:tc>
        <w:tc>
          <w:tcPr>
            <w:tcW w:w="218" w:type="pct"/>
            <w:tcBorders>
              <w:top w:val="nil"/>
              <w:left w:val="nil"/>
              <w:bottom w:val="single" w:sz="4" w:space="0" w:color="auto"/>
              <w:right w:val="single" w:sz="4" w:space="0" w:color="auto"/>
            </w:tcBorders>
            <w:shd w:val="clear" w:color="auto" w:fill="auto"/>
            <w:hideMark/>
          </w:tcPr>
          <w:p w14:paraId="3511610B"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tram</w:t>
            </w:r>
          </w:p>
        </w:tc>
        <w:tc>
          <w:tcPr>
            <w:tcW w:w="320" w:type="pct"/>
            <w:tcBorders>
              <w:top w:val="nil"/>
              <w:left w:val="nil"/>
              <w:bottom w:val="single" w:sz="4" w:space="0" w:color="auto"/>
              <w:right w:val="single" w:sz="4" w:space="0" w:color="auto"/>
            </w:tcBorders>
            <w:shd w:val="clear" w:color="auto" w:fill="auto"/>
            <w:hideMark/>
          </w:tcPr>
          <w:p w14:paraId="76C4A4A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GIS</w:t>
            </w:r>
          </w:p>
        </w:tc>
        <w:tc>
          <w:tcPr>
            <w:tcW w:w="271" w:type="pct"/>
            <w:tcBorders>
              <w:top w:val="nil"/>
              <w:left w:val="nil"/>
              <w:bottom w:val="single" w:sz="4" w:space="0" w:color="auto"/>
              <w:right w:val="single" w:sz="4" w:space="0" w:color="auto"/>
            </w:tcBorders>
            <w:shd w:val="clear" w:color="auto" w:fill="auto"/>
            <w:hideMark/>
          </w:tcPr>
          <w:p w14:paraId="70ECB92F"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visualisation;emission estimation;simulation</w:t>
            </w:r>
          </w:p>
        </w:tc>
        <w:tc>
          <w:tcPr>
            <w:tcW w:w="344" w:type="pct"/>
            <w:tcBorders>
              <w:top w:val="nil"/>
              <w:left w:val="nil"/>
              <w:bottom w:val="single" w:sz="4" w:space="0" w:color="auto"/>
              <w:right w:val="single" w:sz="4" w:space="0" w:color="auto"/>
            </w:tcBorders>
            <w:shd w:val="clear" w:color="auto" w:fill="auto"/>
            <w:hideMark/>
          </w:tcPr>
          <w:p w14:paraId="4489344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planners ;scenario analyses;urban planning</w:t>
            </w:r>
          </w:p>
        </w:tc>
        <w:tc>
          <w:tcPr>
            <w:tcW w:w="369" w:type="pct"/>
            <w:tcBorders>
              <w:top w:val="nil"/>
              <w:left w:val="nil"/>
              <w:bottom w:val="single" w:sz="4" w:space="0" w:color="auto"/>
              <w:right w:val="single" w:sz="4" w:space="0" w:color="auto"/>
            </w:tcBorders>
            <w:shd w:val="clear" w:color="auto" w:fill="auto"/>
            <w:hideMark/>
          </w:tcPr>
          <w:p w14:paraId="5EA7CA3B" w14:textId="68C32153"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A section of a modern urban tram system   running through the Dunkirk Air Quality Management Area (AQMA)</w:t>
            </w:r>
            <w:r w:rsidR="00EB27EB" w:rsidRPr="005D3F1D">
              <w:rPr>
                <w:rFonts w:eastAsia="Times New Roman" w:cs="Times New Roman"/>
                <w:color w:val="000000"/>
                <w:kern w:val="0"/>
                <w:sz w:val="20"/>
                <w:szCs w:val="20"/>
                <w:lang w:eastAsia="nb-NO"/>
                <w14:ligatures w14:val="none"/>
              </w:rPr>
              <w:t xml:space="preserve">, </w:t>
            </w:r>
            <w:r w:rsidRPr="005D3F1D">
              <w:rPr>
                <w:rFonts w:eastAsia="Times New Roman" w:cs="Times New Roman"/>
                <w:color w:val="000000"/>
                <w:kern w:val="0"/>
                <w:sz w:val="20"/>
                <w:szCs w:val="20"/>
                <w:lang w:eastAsia="nb-NO"/>
                <w14:ligatures w14:val="none"/>
              </w:rPr>
              <w:t>an urban study area in the city of Nottingham</w:t>
            </w:r>
          </w:p>
        </w:tc>
        <w:tc>
          <w:tcPr>
            <w:tcW w:w="419" w:type="pct"/>
            <w:tcBorders>
              <w:top w:val="nil"/>
              <w:left w:val="nil"/>
              <w:bottom w:val="single" w:sz="4" w:space="0" w:color="auto"/>
              <w:right w:val="single" w:sz="4" w:space="0" w:color="auto"/>
            </w:tcBorders>
            <w:shd w:val="clear" w:color="auto" w:fill="auto"/>
            <w:hideMark/>
          </w:tcPr>
          <w:p w14:paraId="660620FC" w14:textId="76B19BCA"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Dunkirk AQMA 3D city model is created using vegetation, buildings, traffic, and photo-textures of building facades. </w:t>
            </w:r>
          </w:p>
        </w:tc>
        <w:tc>
          <w:tcPr>
            <w:tcW w:w="320" w:type="pct"/>
            <w:tcBorders>
              <w:top w:val="nil"/>
              <w:left w:val="nil"/>
              <w:bottom w:val="single" w:sz="4" w:space="0" w:color="auto"/>
              <w:right w:val="single" w:sz="4" w:space="0" w:color="auto"/>
            </w:tcBorders>
            <w:shd w:val="clear" w:color="auto" w:fill="auto"/>
            <w:hideMark/>
          </w:tcPr>
          <w:p w14:paraId="142C3E70" w14:textId="35E39BA6" w:rsidR="00F501DC" w:rsidRPr="005D3F1D" w:rsidRDefault="00EB27EB"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The air</w:t>
            </w:r>
            <w:r w:rsidR="00F501DC" w:rsidRPr="005D3F1D">
              <w:rPr>
                <w:rFonts w:eastAsia="Times New Roman" w:cs="Times New Roman"/>
                <w:color w:val="000000"/>
                <w:kern w:val="0"/>
                <w:sz w:val="20"/>
                <w:szCs w:val="20"/>
                <w:lang w:eastAsia="nb-NO"/>
                <w14:ligatures w14:val="none"/>
              </w:rPr>
              <w:t xml:space="preserve"> pollution dispersion model ADMS-Roads is integrated with the 3D city model to predict and visualise NO2 concentrations from traffic volumes</w:t>
            </w:r>
            <w:r w:rsidRPr="005D3F1D">
              <w:rPr>
                <w:rFonts w:eastAsia="Times New Roman" w:cs="Times New Roman"/>
                <w:color w:val="000000"/>
                <w:kern w:val="0"/>
                <w:sz w:val="20"/>
                <w:szCs w:val="20"/>
                <w:lang w:eastAsia="nb-NO"/>
                <w14:ligatures w14:val="none"/>
              </w:rPr>
              <w:t>.</w:t>
            </w:r>
          </w:p>
        </w:tc>
        <w:tc>
          <w:tcPr>
            <w:tcW w:w="320" w:type="pct"/>
            <w:tcBorders>
              <w:top w:val="nil"/>
              <w:left w:val="nil"/>
              <w:bottom w:val="single" w:sz="4" w:space="0" w:color="auto"/>
              <w:right w:val="single" w:sz="4" w:space="0" w:color="auto"/>
            </w:tcBorders>
            <w:shd w:val="clear" w:color="auto" w:fill="auto"/>
            <w:hideMark/>
          </w:tcPr>
          <w:p w14:paraId="00640ED5" w14:textId="0415743D"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Assess the air quality impact of </w:t>
            </w:r>
            <w:r w:rsidR="00EB27EB" w:rsidRPr="005D3F1D">
              <w:rPr>
                <w:rFonts w:eastAsia="Times New Roman" w:cs="Times New Roman"/>
                <w:color w:val="000000"/>
                <w:kern w:val="0"/>
                <w:sz w:val="20"/>
                <w:szCs w:val="20"/>
                <w:lang w:eastAsia="nb-NO"/>
                <w14:ligatures w14:val="none"/>
              </w:rPr>
              <w:t xml:space="preserve">the </w:t>
            </w:r>
            <w:r w:rsidRPr="005D3F1D">
              <w:rPr>
                <w:rFonts w:eastAsia="Times New Roman" w:cs="Times New Roman"/>
                <w:color w:val="000000"/>
                <w:kern w:val="0"/>
                <w:sz w:val="20"/>
                <w:szCs w:val="20"/>
                <w:lang w:eastAsia="nb-NO"/>
                <w14:ligatures w14:val="none"/>
              </w:rPr>
              <w:t>proposed new tram line ( phase 2)</w:t>
            </w:r>
            <w:r w:rsidR="00BE35CD" w:rsidRPr="005D3F1D">
              <w:rPr>
                <w:rFonts w:eastAsia="Times New Roman" w:cs="Times New Roman"/>
                <w:color w:val="000000"/>
                <w:kern w:val="0"/>
                <w:sz w:val="20"/>
                <w:szCs w:val="20"/>
                <w:lang w:eastAsia="nb-NO"/>
                <w14:ligatures w14:val="none"/>
              </w:rPr>
              <w:t xml:space="preserve">. The </w:t>
            </w:r>
            <w:r w:rsidRPr="005D3F1D">
              <w:rPr>
                <w:rFonts w:eastAsia="Times New Roman" w:cs="Times New Roman"/>
                <w:color w:val="000000"/>
                <w:kern w:val="0"/>
                <w:sz w:val="20"/>
                <w:szCs w:val="20"/>
                <w:lang w:eastAsia="nb-NO"/>
                <w14:ligatures w14:val="none"/>
              </w:rPr>
              <w:t xml:space="preserve">introduction of </w:t>
            </w:r>
            <w:r w:rsidR="00F91A65" w:rsidRPr="005D3F1D">
              <w:rPr>
                <w:rFonts w:eastAsia="Times New Roman" w:cs="Times New Roman"/>
                <w:color w:val="000000"/>
                <w:kern w:val="0"/>
                <w:sz w:val="20"/>
                <w:szCs w:val="20"/>
                <w:lang w:eastAsia="nb-NO"/>
                <w14:ligatures w14:val="none"/>
              </w:rPr>
              <w:t xml:space="preserve">a </w:t>
            </w:r>
            <w:r w:rsidRPr="005D3F1D">
              <w:rPr>
                <w:rFonts w:eastAsia="Times New Roman" w:cs="Times New Roman"/>
                <w:color w:val="000000"/>
                <w:kern w:val="0"/>
                <w:sz w:val="20"/>
                <w:szCs w:val="20"/>
                <w:lang w:eastAsia="nb-NO"/>
                <w14:ligatures w14:val="none"/>
              </w:rPr>
              <w:t xml:space="preserve">line is </w:t>
            </w:r>
            <w:r w:rsidR="00F91A65" w:rsidRPr="005D3F1D">
              <w:rPr>
                <w:rFonts w:eastAsia="Times New Roman" w:cs="Times New Roman"/>
                <w:color w:val="000000"/>
                <w:kern w:val="0"/>
                <w:sz w:val="20"/>
                <w:szCs w:val="20"/>
                <w:lang w:eastAsia="nb-NO"/>
                <w14:ligatures w14:val="none"/>
              </w:rPr>
              <w:t>anticipated</w:t>
            </w:r>
            <w:r w:rsidRPr="005D3F1D">
              <w:rPr>
                <w:rFonts w:eastAsia="Times New Roman" w:cs="Times New Roman"/>
                <w:color w:val="000000"/>
                <w:kern w:val="0"/>
                <w:sz w:val="20"/>
                <w:szCs w:val="20"/>
                <w:lang w:eastAsia="nb-NO"/>
                <w14:ligatures w14:val="none"/>
              </w:rPr>
              <w:t xml:space="preserve"> to lower NO2 emissions</w:t>
            </w:r>
            <w:r w:rsidR="00F91A65" w:rsidRPr="005D3F1D">
              <w:rPr>
                <w:rFonts w:eastAsia="Times New Roman" w:cs="Times New Roman"/>
                <w:color w:val="000000"/>
                <w:kern w:val="0"/>
                <w:sz w:val="20"/>
                <w:szCs w:val="20"/>
                <w:lang w:eastAsia="nb-NO"/>
                <w14:ligatures w14:val="none"/>
              </w:rPr>
              <w:t>.</w:t>
            </w:r>
          </w:p>
        </w:tc>
        <w:tc>
          <w:tcPr>
            <w:tcW w:w="394" w:type="pct"/>
            <w:tcBorders>
              <w:top w:val="nil"/>
              <w:left w:val="nil"/>
              <w:bottom w:val="single" w:sz="4" w:space="0" w:color="auto"/>
              <w:right w:val="single" w:sz="4" w:space="0" w:color="auto"/>
            </w:tcBorders>
            <w:shd w:val="clear" w:color="auto" w:fill="auto"/>
            <w:hideMark/>
          </w:tcPr>
          <w:p w14:paraId="1999A114" w14:textId="49F70D7C"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Data flows automatically between various </w:t>
            </w:r>
            <w:r w:rsidR="00F91A65" w:rsidRPr="005D3F1D">
              <w:rPr>
                <w:rFonts w:eastAsia="Times New Roman" w:cs="Times New Roman"/>
                <w:color w:val="000000"/>
                <w:kern w:val="0"/>
                <w:sz w:val="20"/>
                <w:szCs w:val="20"/>
                <w:lang w:eastAsia="nb-NO"/>
                <w14:ligatures w14:val="none"/>
              </w:rPr>
              <w:t>components</w:t>
            </w:r>
            <w:r w:rsidRPr="005D3F1D">
              <w:rPr>
                <w:rFonts w:eastAsia="Times New Roman" w:cs="Times New Roman"/>
                <w:color w:val="000000"/>
                <w:kern w:val="0"/>
                <w:sz w:val="20"/>
                <w:szCs w:val="20"/>
                <w:lang w:eastAsia="nb-NO"/>
                <w14:ligatures w14:val="none"/>
              </w:rPr>
              <w:t xml:space="preserve">, and </w:t>
            </w:r>
            <w:r w:rsidR="00BE35CD" w:rsidRPr="005D3F1D">
              <w:rPr>
                <w:rFonts w:eastAsia="Times New Roman" w:cs="Times New Roman"/>
                <w:color w:val="000000"/>
                <w:kern w:val="0"/>
                <w:sz w:val="20"/>
                <w:szCs w:val="20"/>
                <w:lang w:eastAsia="nb-NO"/>
                <w14:ligatures w14:val="none"/>
              </w:rPr>
              <w:t>based on the results, the stakeholders decide on the final implementation</w:t>
            </w:r>
            <w:r w:rsidR="00F91A65" w:rsidRPr="005D3F1D">
              <w:rPr>
                <w:rFonts w:eastAsia="Times New Roman" w:cs="Times New Roman"/>
                <w:color w:val="000000"/>
                <w:kern w:val="0"/>
                <w:sz w:val="20"/>
                <w:szCs w:val="20"/>
                <w:lang w:eastAsia="nb-NO"/>
                <w14:ligatures w14:val="none"/>
              </w:rPr>
              <w:t>.</w:t>
            </w:r>
          </w:p>
        </w:tc>
        <w:tc>
          <w:tcPr>
            <w:tcW w:w="246" w:type="pct"/>
            <w:tcBorders>
              <w:top w:val="nil"/>
              <w:left w:val="nil"/>
              <w:bottom w:val="single" w:sz="4" w:space="0" w:color="auto"/>
              <w:right w:val="single" w:sz="4" w:space="0" w:color="auto"/>
            </w:tcBorders>
            <w:shd w:val="clear" w:color="auto" w:fill="auto"/>
            <w:hideMark/>
          </w:tcPr>
          <w:p w14:paraId="35C52960"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67D1170E"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Neighbourhood</w:t>
            </w:r>
          </w:p>
        </w:tc>
        <w:tc>
          <w:tcPr>
            <w:tcW w:w="274" w:type="pct"/>
            <w:tcBorders>
              <w:top w:val="nil"/>
              <w:left w:val="nil"/>
              <w:bottom w:val="single" w:sz="4" w:space="0" w:color="auto"/>
              <w:right w:val="single" w:sz="4" w:space="0" w:color="auto"/>
            </w:tcBorders>
            <w:shd w:val="clear" w:color="auto" w:fill="auto"/>
            <w:hideMark/>
          </w:tcPr>
          <w:p w14:paraId="5B6E559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Medium-term</w:t>
            </w:r>
          </w:p>
        </w:tc>
      </w:tr>
      <w:tr w:rsidR="007F7F94" w:rsidRPr="005D3F1D" w14:paraId="44A20BF9" w14:textId="77777777" w:rsidTr="003009AC">
        <w:trPr>
          <w:trHeight w:val="2040"/>
        </w:trPr>
        <w:tc>
          <w:tcPr>
            <w:tcW w:w="98" w:type="pct"/>
            <w:tcBorders>
              <w:top w:val="nil"/>
              <w:left w:val="single" w:sz="4" w:space="0" w:color="auto"/>
              <w:bottom w:val="single" w:sz="4" w:space="0" w:color="auto"/>
              <w:right w:val="single" w:sz="4" w:space="0" w:color="auto"/>
            </w:tcBorders>
            <w:shd w:val="clear" w:color="auto" w:fill="auto"/>
            <w:hideMark/>
          </w:tcPr>
          <w:p w14:paraId="43D8E5CE"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12</w:t>
            </w:r>
          </w:p>
        </w:tc>
        <w:tc>
          <w:tcPr>
            <w:tcW w:w="197" w:type="pct"/>
            <w:tcBorders>
              <w:top w:val="nil"/>
              <w:left w:val="nil"/>
              <w:bottom w:val="single" w:sz="4" w:space="0" w:color="auto"/>
              <w:right w:val="single" w:sz="4" w:space="0" w:color="auto"/>
            </w:tcBorders>
            <w:shd w:val="clear" w:color="auto" w:fill="auto"/>
            <w:hideMark/>
          </w:tcPr>
          <w:p w14:paraId="72F4DDE9"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2019</w:t>
            </w:r>
          </w:p>
        </w:tc>
        <w:tc>
          <w:tcPr>
            <w:tcW w:w="197" w:type="pct"/>
            <w:tcBorders>
              <w:top w:val="nil"/>
              <w:left w:val="nil"/>
              <w:bottom w:val="single" w:sz="4" w:space="0" w:color="auto"/>
              <w:right w:val="single" w:sz="4" w:space="0" w:color="auto"/>
            </w:tcBorders>
            <w:shd w:val="clear" w:color="auto" w:fill="auto"/>
            <w:hideMark/>
          </w:tcPr>
          <w:p w14:paraId="36F217D3"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article</w:t>
            </w:r>
          </w:p>
        </w:tc>
        <w:tc>
          <w:tcPr>
            <w:tcW w:w="222" w:type="pct"/>
            <w:tcBorders>
              <w:top w:val="nil"/>
              <w:left w:val="nil"/>
              <w:bottom w:val="single" w:sz="4" w:space="0" w:color="auto"/>
              <w:right w:val="single" w:sz="4" w:space="0" w:color="auto"/>
            </w:tcBorders>
            <w:shd w:val="clear" w:color="auto" w:fill="auto"/>
            <w:hideMark/>
          </w:tcPr>
          <w:p w14:paraId="0088CDF3"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International Archives of the Photogrammetry, Remote Sensing and Spatial Information Sciences - ISPRS Archives</w:t>
            </w:r>
          </w:p>
        </w:tc>
        <w:tc>
          <w:tcPr>
            <w:tcW w:w="177" w:type="pct"/>
            <w:tcBorders>
              <w:top w:val="nil"/>
              <w:left w:val="nil"/>
              <w:bottom w:val="single" w:sz="4" w:space="0" w:color="auto"/>
              <w:right w:val="single" w:sz="4" w:space="0" w:color="auto"/>
            </w:tcBorders>
            <w:shd w:val="clear" w:color="auto" w:fill="auto"/>
            <w:hideMark/>
          </w:tcPr>
          <w:p w14:paraId="1B51A405" w14:textId="776963F1" w:rsidR="00F501DC" w:rsidRPr="005D3F1D" w:rsidRDefault="000F0936"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{"citationItems":[{"id":"ITEM-1","itemData":{"DOI":"10.5194/isprs-archives-XLII-5-W3-143-2019","abstract":"Effective and safe transportation infrastructure presents one of the crucial conditions for functional society. Its ceaseless development and construction can be taken as a proof of its importance even despite the corresponding financial and time demands. The complexity and scale of the projects related to transportation infrastructure presents an ideal field for implementation of the BIM approaches. However, it is necessary to implement the BIM to the whole life cycle of the transport structure, especially not only to the pre-investment and investment phases but also to the operation and maintenance. For every road infrastructure, it is important to observe the performance of the road, behaviour of road users and evaluate the resulting safety risks, to be able to correspond with adequate and effective measures and to secure sufficient level of safety. The paper aims to present an implementation of the road safety aspects and statistics into the processes of BIM applications and strategies, which are prepared on the base of Government Resolution No 958, on the importance of the Building Information Modelling (BIM) in the Czech Republic. The accident statistics, safety audits and inspections presents a valuable source of information that should be adequately implemented with the BIM processes. © Authors 2019.","author":[{"dropping-particle":"","family":"Svatý","given":"Z","non-dropping-particle":"","parse-names":false,"suffix":""},{"dropping-particle":"","family":"Kocián","given":"K","non-dropping-particle":"","parse-names":false,"suffix":""},{"dropping-particle":"","family":"Mičunek","given":"T","non-dropping-particle":"","parse-names":false,"suffix":""}],"container-title":"International Archives of the Photogrammetry, Remote Sensing and Spatial Information Sciences - ISPRS Archives","id":"ITEM-1","issued":{"date-parts":[["2019"]]},"page":"143-148","title":"Integration of safety assessment in bim for transportation infrastructure","type":"paper-conference","volume":"42"},"uris":["http://www.mendeley.com/documents/?uuid=39793373-619f-43fa-b016-1a7513d10d34"]}],"mendeley":{"formattedCitation":"(Svatý et al., 2019)","plainTextFormattedCitation":"(Svatý et al., 2019)","previouslyFormattedCitation":"(Svatý et al., 2019)"},"properties":{"noteIndex":0},"schema":"https://github.com/citation-style-language/schema/raw/master/csl-citation.json"}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(Svatý et al., 2019)</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260E04E6"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N (BIM)</w:t>
            </w:r>
          </w:p>
        </w:tc>
        <w:tc>
          <w:tcPr>
            <w:tcW w:w="175" w:type="pct"/>
            <w:tcBorders>
              <w:top w:val="nil"/>
              <w:left w:val="nil"/>
              <w:bottom w:val="single" w:sz="4" w:space="0" w:color="auto"/>
              <w:right w:val="single" w:sz="4" w:space="0" w:color="auto"/>
            </w:tcBorders>
            <w:shd w:val="clear" w:color="auto" w:fill="auto"/>
            <w:hideMark/>
          </w:tcPr>
          <w:p w14:paraId="02DEA99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331BA56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roads</w:t>
            </w:r>
          </w:p>
        </w:tc>
        <w:tc>
          <w:tcPr>
            <w:tcW w:w="320" w:type="pct"/>
            <w:tcBorders>
              <w:top w:val="nil"/>
              <w:left w:val="nil"/>
              <w:bottom w:val="single" w:sz="4" w:space="0" w:color="auto"/>
              <w:right w:val="single" w:sz="4" w:space="0" w:color="auto"/>
            </w:tcBorders>
            <w:shd w:val="clear" w:color="auto" w:fill="auto"/>
            <w:hideMark/>
          </w:tcPr>
          <w:p w14:paraId="46A56FCC"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BIM;GIS;IFC</w:t>
            </w:r>
          </w:p>
        </w:tc>
        <w:tc>
          <w:tcPr>
            <w:tcW w:w="271" w:type="pct"/>
            <w:tcBorders>
              <w:top w:val="nil"/>
              <w:left w:val="nil"/>
              <w:bottom w:val="single" w:sz="4" w:space="0" w:color="auto"/>
              <w:right w:val="single" w:sz="4" w:space="0" w:color="auto"/>
            </w:tcBorders>
            <w:shd w:val="clear" w:color="auto" w:fill="auto"/>
            <w:hideMark/>
          </w:tcPr>
          <w:p w14:paraId="53BEB23F"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visualisation;safety;descriptive data exploration</w:t>
            </w:r>
          </w:p>
        </w:tc>
        <w:tc>
          <w:tcPr>
            <w:tcW w:w="344" w:type="pct"/>
            <w:tcBorders>
              <w:top w:val="nil"/>
              <w:left w:val="nil"/>
              <w:bottom w:val="single" w:sz="4" w:space="0" w:color="auto"/>
              <w:right w:val="single" w:sz="4" w:space="0" w:color="auto"/>
            </w:tcBorders>
            <w:shd w:val="clear" w:color="auto" w:fill="auto"/>
            <w:hideMark/>
          </w:tcPr>
          <w:p w14:paraId="55C907D5"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management;future possibility;safety auditors;traffic operation</w:t>
            </w:r>
          </w:p>
        </w:tc>
        <w:tc>
          <w:tcPr>
            <w:tcW w:w="369" w:type="pct"/>
            <w:tcBorders>
              <w:top w:val="nil"/>
              <w:left w:val="nil"/>
              <w:bottom w:val="single" w:sz="4" w:space="0" w:color="auto"/>
              <w:right w:val="single" w:sz="4" w:space="0" w:color="auto"/>
            </w:tcBorders>
            <w:shd w:val="clear" w:color="auto" w:fill="auto"/>
            <w:hideMark/>
          </w:tcPr>
          <w:p w14:paraId="1C3E5444" w14:textId="58D57E06"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Roads network in </w:t>
            </w:r>
            <w:r w:rsidR="00F91A65" w:rsidRPr="005D3F1D">
              <w:rPr>
                <w:rFonts w:eastAsia="Times New Roman" w:cs="Times New Roman"/>
                <w:color w:val="000000"/>
                <w:kern w:val="0"/>
                <w:sz w:val="20"/>
                <w:szCs w:val="20"/>
                <w:lang w:eastAsia="nb-NO"/>
                <w14:ligatures w14:val="none"/>
              </w:rPr>
              <w:t xml:space="preserve">the </w:t>
            </w:r>
            <w:r w:rsidRPr="005D3F1D">
              <w:rPr>
                <w:rFonts w:eastAsia="Times New Roman" w:cs="Times New Roman"/>
                <w:color w:val="000000"/>
                <w:kern w:val="0"/>
                <w:sz w:val="20"/>
                <w:szCs w:val="20"/>
                <w:lang w:eastAsia="nb-NO"/>
                <w14:ligatures w14:val="none"/>
              </w:rPr>
              <w:t>Czech Republic</w:t>
            </w:r>
          </w:p>
        </w:tc>
        <w:tc>
          <w:tcPr>
            <w:tcW w:w="419" w:type="pct"/>
            <w:tcBorders>
              <w:top w:val="nil"/>
              <w:left w:val="nil"/>
              <w:bottom w:val="single" w:sz="4" w:space="0" w:color="auto"/>
              <w:right w:val="single" w:sz="4" w:space="0" w:color="auto"/>
            </w:tcBorders>
            <w:shd w:val="clear" w:color="auto" w:fill="auto"/>
            <w:hideMark/>
          </w:tcPr>
          <w:p w14:paraId="1E337F0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Central Register of Road Network Safety Analysis (CEBASS)--GIS application with web interface and BIM IFC data model for road infra</w:t>
            </w:r>
          </w:p>
        </w:tc>
        <w:tc>
          <w:tcPr>
            <w:tcW w:w="320" w:type="pct"/>
            <w:tcBorders>
              <w:top w:val="nil"/>
              <w:left w:val="nil"/>
              <w:bottom w:val="single" w:sz="4" w:space="0" w:color="auto"/>
              <w:right w:val="single" w:sz="4" w:space="0" w:color="auto"/>
            </w:tcBorders>
            <w:shd w:val="clear" w:color="auto" w:fill="auto"/>
            <w:hideMark/>
          </w:tcPr>
          <w:p w14:paraId="389D36F0" w14:textId="3244E844" w:rsidR="00F501DC" w:rsidRPr="005D3F1D" w:rsidRDefault="00F91A65"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The digital</w:t>
            </w:r>
            <w:r w:rsidR="00F501DC" w:rsidRPr="005D3F1D">
              <w:rPr>
                <w:rFonts w:eastAsia="Times New Roman" w:cs="Times New Roman"/>
                <w:color w:val="000000"/>
                <w:kern w:val="0"/>
                <w:sz w:val="20"/>
                <w:szCs w:val="20"/>
                <w:lang w:eastAsia="nb-NO"/>
                <w14:ligatures w14:val="none"/>
              </w:rPr>
              <w:t xml:space="preserve"> model </w:t>
            </w:r>
            <w:r w:rsidRPr="005D3F1D">
              <w:rPr>
                <w:rFonts w:eastAsia="Times New Roman" w:cs="Times New Roman"/>
                <w:color w:val="000000"/>
                <w:kern w:val="0"/>
                <w:sz w:val="20"/>
                <w:szCs w:val="20"/>
                <w:lang w:eastAsia="nb-NO"/>
                <w14:ligatures w14:val="none"/>
              </w:rPr>
              <w:t xml:space="preserve">is </w:t>
            </w:r>
            <w:r w:rsidR="00F501DC" w:rsidRPr="005D3F1D">
              <w:rPr>
                <w:rFonts w:eastAsia="Times New Roman" w:cs="Times New Roman"/>
                <w:color w:val="000000"/>
                <w:kern w:val="0"/>
                <w:sz w:val="20"/>
                <w:szCs w:val="20"/>
                <w:lang w:eastAsia="nb-NO"/>
                <w14:ligatures w14:val="none"/>
              </w:rPr>
              <w:t>integrated with safety data. Effective management of the information, e.g. for presentation of registered risks, their statistical evaluation or subsequent indication of elimination.</w:t>
            </w:r>
          </w:p>
        </w:tc>
        <w:tc>
          <w:tcPr>
            <w:tcW w:w="320" w:type="pct"/>
            <w:tcBorders>
              <w:top w:val="nil"/>
              <w:left w:val="nil"/>
              <w:bottom w:val="single" w:sz="4" w:space="0" w:color="auto"/>
              <w:right w:val="single" w:sz="4" w:space="0" w:color="auto"/>
            </w:tcBorders>
            <w:shd w:val="clear" w:color="auto" w:fill="auto"/>
            <w:hideMark/>
          </w:tcPr>
          <w:p w14:paraId="025177A6"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Offers better functionality than traditional (manual) inspection</w:t>
            </w:r>
          </w:p>
        </w:tc>
        <w:tc>
          <w:tcPr>
            <w:tcW w:w="394" w:type="pct"/>
            <w:tcBorders>
              <w:top w:val="nil"/>
              <w:left w:val="nil"/>
              <w:bottom w:val="single" w:sz="4" w:space="0" w:color="auto"/>
              <w:right w:val="single" w:sz="4" w:space="0" w:color="auto"/>
            </w:tcBorders>
            <w:shd w:val="clear" w:color="auto" w:fill="auto"/>
            <w:hideMark/>
          </w:tcPr>
          <w:p w14:paraId="0A67C25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Unidirectional (information from CEBASS to the BIM Model)</w:t>
            </w:r>
          </w:p>
        </w:tc>
        <w:tc>
          <w:tcPr>
            <w:tcW w:w="246" w:type="pct"/>
            <w:tcBorders>
              <w:top w:val="nil"/>
              <w:left w:val="nil"/>
              <w:bottom w:val="single" w:sz="4" w:space="0" w:color="auto"/>
              <w:right w:val="single" w:sz="4" w:space="0" w:color="auto"/>
            </w:tcBorders>
            <w:shd w:val="clear" w:color="auto" w:fill="auto"/>
            <w:hideMark/>
          </w:tcPr>
          <w:p w14:paraId="499775CC"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528EFD0C"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Region</w:t>
            </w:r>
          </w:p>
        </w:tc>
        <w:tc>
          <w:tcPr>
            <w:tcW w:w="274" w:type="pct"/>
            <w:tcBorders>
              <w:top w:val="nil"/>
              <w:left w:val="nil"/>
              <w:bottom w:val="single" w:sz="4" w:space="0" w:color="auto"/>
              <w:right w:val="single" w:sz="4" w:space="0" w:color="auto"/>
            </w:tcBorders>
            <w:shd w:val="clear" w:color="auto" w:fill="auto"/>
            <w:hideMark/>
          </w:tcPr>
          <w:p w14:paraId="528EA02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Does not predict</w:t>
            </w:r>
          </w:p>
        </w:tc>
      </w:tr>
      <w:tr w:rsidR="007F7F94" w:rsidRPr="005D3F1D" w14:paraId="714F5F89" w14:textId="77777777" w:rsidTr="003009AC">
        <w:trPr>
          <w:trHeight w:val="1785"/>
        </w:trPr>
        <w:tc>
          <w:tcPr>
            <w:tcW w:w="98" w:type="pct"/>
            <w:tcBorders>
              <w:top w:val="nil"/>
              <w:left w:val="single" w:sz="4" w:space="0" w:color="auto"/>
              <w:bottom w:val="single" w:sz="4" w:space="0" w:color="auto"/>
              <w:right w:val="single" w:sz="4" w:space="0" w:color="auto"/>
            </w:tcBorders>
            <w:shd w:val="clear" w:color="auto" w:fill="auto"/>
            <w:hideMark/>
          </w:tcPr>
          <w:p w14:paraId="17B21E36"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13</w:t>
            </w:r>
          </w:p>
        </w:tc>
        <w:tc>
          <w:tcPr>
            <w:tcW w:w="197" w:type="pct"/>
            <w:tcBorders>
              <w:top w:val="nil"/>
              <w:left w:val="nil"/>
              <w:bottom w:val="single" w:sz="4" w:space="0" w:color="auto"/>
              <w:right w:val="single" w:sz="4" w:space="0" w:color="auto"/>
            </w:tcBorders>
            <w:shd w:val="clear" w:color="auto" w:fill="auto"/>
            <w:hideMark/>
          </w:tcPr>
          <w:p w14:paraId="273DAD6C"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2019</w:t>
            </w:r>
          </w:p>
        </w:tc>
        <w:tc>
          <w:tcPr>
            <w:tcW w:w="197" w:type="pct"/>
            <w:tcBorders>
              <w:top w:val="nil"/>
              <w:left w:val="nil"/>
              <w:bottom w:val="single" w:sz="4" w:space="0" w:color="auto"/>
              <w:right w:val="single" w:sz="4" w:space="0" w:color="auto"/>
            </w:tcBorders>
            <w:shd w:val="clear" w:color="auto" w:fill="auto"/>
            <w:hideMark/>
          </w:tcPr>
          <w:p w14:paraId="0432DDBB"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2E710C14"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International Archives of the Photogrammetry, Remote Sensing and Spatial Information Sciences - ISPRS Archives</w:t>
            </w:r>
          </w:p>
        </w:tc>
        <w:tc>
          <w:tcPr>
            <w:tcW w:w="177" w:type="pct"/>
            <w:tcBorders>
              <w:top w:val="nil"/>
              <w:left w:val="nil"/>
              <w:bottom w:val="single" w:sz="4" w:space="0" w:color="auto"/>
              <w:right w:val="single" w:sz="4" w:space="0" w:color="auto"/>
            </w:tcBorders>
            <w:shd w:val="clear" w:color="auto" w:fill="auto"/>
            <w:hideMark/>
          </w:tcPr>
          <w:p w14:paraId="41E91722" w14:textId="7C8E634B" w:rsidR="00F501DC" w:rsidRPr="005D3F1D" w:rsidRDefault="000F0936"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{"citationItems":[{"id":"ITEM-1","itemData":{"DOI":"10.5194/isprs-archives-XLII-4-W15-75-2019","abstract":"New urban strategies encourage compact city and higher density urban development due to unprecedented city growth and rapid urbanisation. This has led to greater attention to multi-dimensional representation, modelling and analytics of urban settings among urban planners, decision makers, and researchers. Nowadays, urban planning and urban design practitioners and scholars leverage the advancements in computer technology and multi-dimensional visualisation in examining the development scenarios from physical, environmental, social, and economic aspects. However, many urban planners still rely on two-dimensional (2D) land information and urban designers use three-dimensional (3D) graphic-based engines to asses a proposed building or assess the impact of changing development regulations. This limits the decision makers from a holistic approach through integrating the urban systems with other application domains such as transport, environmental, and disaster management to ensure the liveability of cities. This paper describes the design, and development of a multi-dimensional and spatially enabled platform to support liveability planning in Singapore. A Quantitative Urban Environment Simulation Tool (QUEST), developed in Singapore, leveraged 3D mapping data captured under the Singapore Land Authority's (SLA) 3D National Topographic Mapping project. SLA's 3D data including Building Information Model (BIM), CityGML, and other geospatial data (building footprints and land use) were processed and adapted as a service for a series of urban analytics. The paper concludes that the prerequisites for any urban environmental simulation system to be integrated with other application domains are 3D mapping data and a digital urban model, which must be spatially accurate and based on open data standards. © Authors 2019. CC BY 4.0 License.","author":[{"dropping-particle":"","family":"Sabri","given":"S","non-dropping-particle":"","parse-names":false,"suffix":""},{"dropping-particle":"","family":"Chen","given":"Y","non-dropping-particle":"","parse-names":false,"suffix":""},{"dropping-particle":"","family":"Rajabifard","given":"A","non-dropping-particle":"","parse-names":false,"suffix":""},{"dropping-particle":"","family":"Lim","given":"T K","non-dropping-particle":"","parse-names":false,"suffix":""},{"dropping-particle":"","family":"Khoo","given":"V","non-dropping-particle":"","parse-names":false,"suffix":""},{"dropping-particle":"","family":"Kalantari","given":"M","non-dropping-particle":"","parse-names":false,"suffix":""}],"container-title":"International Archives of the Photogrammetry, Remote Sensing and Spatial Information Sciences - ISPRS Archives","id":"ITEM-1","issued":{"date-parts":[["2019"]]},"page":"75-80","title":"A multi-dimensional analytics platform to support planning and design for liveable and sustainable urban environment","type":"paper-conference","volume":"42"},"uris":["http://www.mendeley.com/documents/?uuid=1481d3ce-cc5a-46a0-bd20-65d66e5366b4"]}],"mendeley":{"formattedCitation":"(Sabri et al., 2019)","plainTextFormattedCitation":"(Sabri et al., 2019)","previouslyFormattedCitation":"(Sabri et al., 2019)"},"properties":{"noteIndex":0},"schema":"https://github.com/citation-style-language/schema/raw/master/csl-citation.json"}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(Sabri et al., 2019)</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26295236"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 (but more focus on "3D city model")</w:t>
            </w:r>
          </w:p>
        </w:tc>
        <w:tc>
          <w:tcPr>
            <w:tcW w:w="175" w:type="pct"/>
            <w:tcBorders>
              <w:top w:val="nil"/>
              <w:left w:val="nil"/>
              <w:bottom w:val="single" w:sz="4" w:space="0" w:color="auto"/>
              <w:right w:val="single" w:sz="4" w:space="0" w:color="auto"/>
            </w:tcBorders>
            <w:shd w:val="clear" w:color="auto" w:fill="auto"/>
            <w:hideMark/>
          </w:tcPr>
          <w:p w14:paraId="1A43B9CF"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333C0C06"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pedestrians</w:t>
            </w:r>
          </w:p>
        </w:tc>
        <w:tc>
          <w:tcPr>
            <w:tcW w:w="320" w:type="pct"/>
            <w:tcBorders>
              <w:top w:val="nil"/>
              <w:left w:val="nil"/>
              <w:bottom w:val="single" w:sz="4" w:space="0" w:color="auto"/>
              <w:right w:val="single" w:sz="4" w:space="0" w:color="auto"/>
            </w:tcBorders>
            <w:shd w:val="clear" w:color="auto" w:fill="auto"/>
            <w:hideMark/>
          </w:tcPr>
          <w:p w14:paraId="21A60325"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BIM;open data platform;GIS;IFC</w:t>
            </w:r>
          </w:p>
        </w:tc>
        <w:tc>
          <w:tcPr>
            <w:tcW w:w="271" w:type="pct"/>
            <w:tcBorders>
              <w:top w:val="nil"/>
              <w:left w:val="nil"/>
              <w:bottom w:val="single" w:sz="4" w:space="0" w:color="auto"/>
              <w:right w:val="single" w:sz="4" w:space="0" w:color="auto"/>
            </w:tcBorders>
            <w:shd w:val="clear" w:color="auto" w:fill="auto"/>
            <w:hideMark/>
          </w:tcPr>
          <w:p w14:paraId="78D3686C"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visualisation;agent-based;simulation</w:t>
            </w:r>
          </w:p>
        </w:tc>
        <w:tc>
          <w:tcPr>
            <w:tcW w:w="344" w:type="pct"/>
            <w:tcBorders>
              <w:top w:val="nil"/>
              <w:left w:val="nil"/>
              <w:bottom w:val="single" w:sz="4" w:space="0" w:color="auto"/>
              <w:right w:val="single" w:sz="4" w:space="0" w:color="auto"/>
            </w:tcBorders>
            <w:shd w:val="clear" w:color="auto" w:fill="auto"/>
            <w:hideMark/>
          </w:tcPr>
          <w:p w14:paraId="6159EA1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planners ;scenario analyses;urban planning;walkability</w:t>
            </w:r>
          </w:p>
        </w:tc>
        <w:tc>
          <w:tcPr>
            <w:tcW w:w="369" w:type="pct"/>
            <w:tcBorders>
              <w:top w:val="nil"/>
              <w:left w:val="nil"/>
              <w:bottom w:val="single" w:sz="4" w:space="0" w:color="auto"/>
              <w:right w:val="single" w:sz="4" w:space="0" w:color="auto"/>
            </w:tcBorders>
            <w:shd w:val="clear" w:color="auto" w:fill="auto"/>
            <w:hideMark/>
          </w:tcPr>
          <w:p w14:paraId="5176AC74"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Singapore's entire urban landscape (built+ natural)</w:t>
            </w:r>
          </w:p>
        </w:tc>
        <w:tc>
          <w:tcPr>
            <w:tcW w:w="419" w:type="pct"/>
            <w:tcBorders>
              <w:top w:val="nil"/>
              <w:left w:val="nil"/>
              <w:bottom w:val="single" w:sz="4" w:space="0" w:color="auto"/>
              <w:right w:val="single" w:sz="4" w:space="0" w:color="auto"/>
            </w:tcBorders>
            <w:shd w:val="clear" w:color="auto" w:fill="auto"/>
            <w:hideMark/>
          </w:tcPr>
          <w:p w14:paraId="50C2C325"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Quantitative Urban Environment Simulation Tool (QUEST) --digital urban model using 3D, spatially accurate based on open data standards.</w:t>
            </w:r>
          </w:p>
        </w:tc>
        <w:tc>
          <w:tcPr>
            <w:tcW w:w="320" w:type="pct"/>
            <w:tcBorders>
              <w:top w:val="nil"/>
              <w:left w:val="nil"/>
              <w:bottom w:val="single" w:sz="4" w:space="0" w:color="auto"/>
              <w:right w:val="single" w:sz="4" w:space="0" w:color="auto"/>
            </w:tcBorders>
            <w:shd w:val="clear" w:color="auto" w:fill="auto"/>
            <w:hideMark/>
          </w:tcPr>
          <w:p w14:paraId="5AC53696" w14:textId="1936445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-route choice and map navigation</w:t>
            </w:r>
            <w:r w:rsidRPr="005D3F1D">
              <w:rPr>
                <w:rFonts w:eastAsia="Times New Roman" w:cs="Times New Roman"/>
                <w:color w:val="000000"/>
                <w:kern w:val="0"/>
                <w:sz w:val="20"/>
                <w:szCs w:val="20"/>
                <w:lang w:eastAsia="nb-NO"/>
                <w14:ligatures w14:val="none"/>
              </w:rPr>
              <w:br/>
              <w:t xml:space="preserve">-attention-based </w:t>
            </w:r>
            <w:r w:rsidR="00BE35CD" w:rsidRPr="005D3F1D">
              <w:rPr>
                <w:rFonts w:eastAsia="Times New Roman" w:cs="Times New Roman"/>
                <w:color w:val="000000"/>
                <w:kern w:val="0"/>
                <w:sz w:val="20"/>
                <w:szCs w:val="20"/>
                <w:lang w:eastAsia="nb-NO"/>
                <w14:ligatures w14:val="none"/>
              </w:rPr>
              <w:t>exploratory</w:t>
            </w:r>
            <w:r w:rsidRPr="005D3F1D">
              <w:rPr>
                <w:rFonts w:eastAsia="Times New Roman" w:cs="Times New Roman"/>
                <w:color w:val="000000"/>
                <w:kern w:val="0"/>
                <w:sz w:val="20"/>
                <w:szCs w:val="20"/>
                <w:lang w:eastAsia="nb-NO"/>
                <w14:ligatures w14:val="none"/>
              </w:rPr>
              <w:t xml:space="preserve"> movement</w:t>
            </w:r>
            <w:r w:rsidRPr="005D3F1D">
              <w:rPr>
                <w:rFonts w:eastAsia="Times New Roman" w:cs="Times New Roman"/>
                <w:color w:val="000000"/>
                <w:kern w:val="0"/>
                <w:sz w:val="20"/>
                <w:szCs w:val="20"/>
                <w:lang w:eastAsia="nb-NO"/>
                <w14:ligatures w14:val="none"/>
              </w:rPr>
              <w:br/>
              <w:t>-agent-based simulation of individual movement</w:t>
            </w:r>
          </w:p>
        </w:tc>
        <w:tc>
          <w:tcPr>
            <w:tcW w:w="320" w:type="pct"/>
            <w:tcBorders>
              <w:top w:val="nil"/>
              <w:left w:val="nil"/>
              <w:bottom w:val="single" w:sz="4" w:space="0" w:color="auto"/>
              <w:right w:val="single" w:sz="4" w:space="0" w:color="auto"/>
            </w:tcBorders>
            <w:shd w:val="clear" w:color="auto" w:fill="auto"/>
            <w:hideMark/>
          </w:tcPr>
          <w:p w14:paraId="5ACBF1A8"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Outdoor walkability simulation to support livability analyses</w:t>
            </w:r>
          </w:p>
        </w:tc>
        <w:tc>
          <w:tcPr>
            <w:tcW w:w="394" w:type="pct"/>
            <w:tcBorders>
              <w:top w:val="nil"/>
              <w:left w:val="nil"/>
              <w:bottom w:val="single" w:sz="4" w:space="0" w:color="auto"/>
              <w:right w:val="single" w:sz="4" w:space="0" w:color="auto"/>
            </w:tcBorders>
            <w:shd w:val="clear" w:color="auto" w:fill="auto"/>
            <w:hideMark/>
          </w:tcPr>
          <w:p w14:paraId="5D0299B7"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Information from Singapore's physical environment from existing systems 3D database</w:t>
            </w:r>
          </w:p>
        </w:tc>
        <w:tc>
          <w:tcPr>
            <w:tcW w:w="246" w:type="pct"/>
            <w:tcBorders>
              <w:top w:val="nil"/>
              <w:left w:val="nil"/>
              <w:bottom w:val="single" w:sz="4" w:space="0" w:color="auto"/>
              <w:right w:val="single" w:sz="4" w:space="0" w:color="auto"/>
            </w:tcBorders>
            <w:shd w:val="clear" w:color="auto" w:fill="auto"/>
            <w:hideMark/>
          </w:tcPr>
          <w:p w14:paraId="47CFD99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DS-B</w:t>
            </w:r>
          </w:p>
        </w:tc>
        <w:tc>
          <w:tcPr>
            <w:tcW w:w="271" w:type="pct"/>
            <w:tcBorders>
              <w:top w:val="nil"/>
              <w:left w:val="nil"/>
              <w:bottom w:val="single" w:sz="4" w:space="0" w:color="auto"/>
              <w:right w:val="single" w:sz="4" w:space="0" w:color="auto"/>
            </w:tcBorders>
            <w:shd w:val="clear" w:color="auto" w:fill="auto"/>
            <w:hideMark/>
          </w:tcPr>
          <w:p w14:paraId="0BDB8D7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City</w:t>
            </w:r>
          </w:p>
        </w:tc>
        <w:tc>
          <w:tcPr>
            <w:tcW w:w="274" w:type="pct"/>
            <w:tcBorders>
              <w:top w:val="nil"/>
              <w:left w:val="nil"/>
              <w:bottom w:val="single" w:sz="4" w:space="0" w:color="auto"/>
              <w:right w:val="single" w:sz="4" w:space="0" w:color="auto"/>
            </w:tcBorders>
            <w:shd w:val="clear" w:color="auto" w:fill="auto"/>
            <w:hideMark/>
          </w:tcPr>
          <w:p w14:paraId="00CDC6C7"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Long-term</w:t>
            </w:r>
          </w:p>
        </w:tc>
      </w:tr>
      <w:tr w:rsidR="007F7F94" w:rsidRPr="005D3F1D" w14:paraId="4A2F66F1" w14:textId="77777777" w:rsidTr="003009AC">
        <w:trPr>
          <w:trHeight w:val="2550"/>
        </w:trPr>
        <w:tc>
          <w:tcPr>
            <w:tcW w:w="98" w:type="pct"/>
            <w:tcBorders>
              <w:top w:val="nil"/>
              <w:left w:val="single" w:sz="4" w:space="0" w:color="auto"/>
              <w:bottom w:val="single" w:sz="4" w:space="0" w:color="auto"/>
              <w:right w:val="single" w:sz="4" w:space="0" w:color="auto"/>
            </w:tcBorders>
            <w:shd w:val="clear" w:color="auto" w:fill="auto"/>
            <w:hideMark/>
          </w:tcPr>
          <w:p w14:paraId="0D110129"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14</w:t>
            </w:r>
          </w:p>
        </w:tc>
        <w:tc>
          <w:tcPr>
            <w:tcW w:w="197" w:type="pct"/>
            <w:tcBorders>
              <w:top w:val="nil"/>
              <w:left w:val="nil"/>
              <w:bottom w:val="single" w:sz="4" w:space="0" w:color="auto"/>
              <w:right w:val="single" w:sz="4" w:space="0" w:color="auto"/>
            </w:tcBorders>
            <w:shd w:val="clear" w:color="auto" w:fill="auto"/>
            <w:hideMark/>
          </w:tcPr>
          <w:p w14:paraId="6066409C"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2019</w:t>
            </w:r>
          </w:p>
        </w:tc>
        <w:tc>
          <w:tcPr>
            <w:tcW w:w="197" w:type="pct"/>
            <w:tcBorders>
              <w:top w:val="nil"/>
              <w:left w:val="nil"/>
              <w:bottom w:val="single" w:sz="4" w:space="0" w:color="auto"/>
              <w:right w:val="single" w:sz="4" w:space="0" w:color="auto"/>
            </w:tcBorders>
            <w:shd w:val="clear" w:color="auto" w:fill="auto"/>
            <w:hideMark/>
          </w:tcPr>
          <w:p w14:paraId="4DC97BC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459EA310"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Social, Cultural and Behavioural Modelling</w:t>
            </w:r>
          </w:p>
        </w:tc>
        <w:tc>
          <w:tcPr>
            <w:tcW w:w="177" w:type="pct"/>
            <w:tcBorders>
              <w:top w:val="nil"/>
              <w:left w:val="nil"/>
              <w:bottom w:val="single" w:sz="4" w:space="0" w:color="auto"/>
              <w:right w:val="single" w:sz="4" w:space="0" w:color="auto"/>
            </w:tcBorders>
            <w:shd w:val="clear" w:color="auto" w:fill="auto"/>
            <w:hideMark/>
          </w:tcPr>
          <w:p w14:paraId="71E27CDE" w14:textId="2FED68AE" w:rsidR="00F501DC" w:rsidRPr="005D3F1D" w:rsidRDefault="000F0936"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003F1D5F" w:rsidRPr="005D3F1D">
              <w:rPr>
                <w:rFonts w:eastAsia="Times New Roman" w:cs="Times New Roman"/>
                <w:color w:val="000000"/>
                <w:kern w:val="0"/>
                <w:sz w:val="20"/>
                <w:szCs w:val="20"/>
                <w:lang w:eastAsia="nb-NO"/>
                <w14:ligatures w14:val="none"/>
              </w:rPr>
              <w:instrText>ADDIN CSL_CITATION {"citationItems":[{"id":"ITEM-1","itemData":{"DOI":"10.1007/978-3-030-21741-9","ISBN":"9783030217419","author":[{"dropping-particle":"","family":"Baeder","given":"Daniel","non-dropping-particle":"","parse-names":false,"suffix":""},{"dropping-particle":"","family":"Christensen","given":"Eric","non-dropping-particle":"","parse-names":false,"suffix":""},{"dropping-particle":"","family":"Doanvo","given":"Anhvinh","non-dropping-particle":"","parse-names":false,"suffix":""},{"dropping-particle":"","family":"Han","given":"Andrew","non-dropping-particle":"","parse-names":false,"suffix":""},{"dropping-particle":"","family":"B","given":"Ben F M Intoy","non-dropping-particle":"","parse-names":false,"suffix":""},{"dropping-particle":"","family":"Hardy","given":"Steven","non-dropping-particle":"","parse-names":false,"suffix":""},{"dropping-particle":"","family":"Humayun","given":"Zachary","non-dropping-particle":"","parse-names":false,"suffix":""},{"dropping-particle":"","family":"Kain","given":"Melissa","non-dropping-particle":"","parse-names":false,"suffix":""},{"dropping-particle":"","family":"Liberman","given":"Kevin","non-dropping-particle":"","parse-names":false,"suffix":""},{"dropping-particle":"","family":"Myers","given":"Adrian","non-dropping-particle":"","parse-names":false,"suffix":""},{"dropping-particle":"","family":"Patel","given":"Meera","non-dropping-particle":"","parse-names":false,"suffix":""},{"dropping-particle":"","family":"Iii","given":"William J Porter","non-dropping-particle":"","parse-names":false,"suffix":""},{"dropping-particle":"","family":"Ramos","given":"Lenny","non-dropping-particle":"","parse-names":false,"suffix":""},{"dropping-particle":"","family":"Shen","given":"Michelle","non-dropping-particle":"","parse-names":false,"suffix":""},{"dropping-particle":"","family":"Sparks","given":"Lance","non-dropping-particle":"","parse-names":false,"suffix":""},{"dropping-particle":"","family":"Toriel","given":"Allan","non-dropping-particle":"","parse-names":false,"suffix":""},{"dropping-particle":"","family":"Wu","given":"Benjamin","non-dropping-particle":"","parse-names":false,"suffix":""}],"container-title":"Social, Cultural and Behavioural Modelling SBP-BRIMS","editor":[{"dropping-particle":"","family":"Thompson","given":"R.","non-dropping-particle":"","parse-names":false,"suffix":""}],"id":"ITEM-1","issued":{"date-parts":[["2019"]]},"page":"113-122","publisher":"Springer International Publishing","title":"Massive-Scale Models of Urban Infrastructure and Populations","type":"paper-conference"},"uris":["http://www.mendeley.com/documents/?uuid=019e21e4-520c-4e38-9817-d078fdf6c706"]}],"mendeley":{"formattedCitation":"(Baeder et al., 2019)","plainTextFormattedCitation":"(Baeder et al., 2019)","previouslyFormattedCitation":"(Baeder et al., 2019)"},"properties":{"noteIndex":0},"schema":"https://github.com/citation-style-language/schema/raw/master/csl-citation.json"}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(Baeder et al., 2019)</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18DD4B9C"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7CAA55F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 but does not present results</w:t>
            </w:r>
          </w:p>
        </w:tc>
        <w:tc>
          <w:tcPr>
            <w:tcW w:w="218" w:type="pct"/>
            <w:tcBorders>
              <w:top w:val="nil"/>
              <w:left w:val="nil"/>
              <w:bottom w:val="single" w:sz="4" w:space="0" w:color="auto"/>
              <w:right w:val="single" w:sz="4" w:space="0" w:color="auto"/>
            </w:tcBorders>
            <w:shd w:val="clear" w:color="auto" w:fill="auto"/>
            <w:hideMark/>
          </w:tcPr>
          <w:p w14:paraId="2DB1E59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cars</w:t>
            </w:r>
          </w:p>
        </w:tc>
        <w:tc>
          <w:tcPr>
            <w:tcW w:w="320" w:type="pct"/>
            <w:tcBorders>
              <w:top w:val="nil"/>
              <w:left w:val="nil"/>
              <w:bottom w:val="single" w:sz="4" w:space="0" w:color="auto"/>
              <w:right w:val="single" w:sz="4" w:space="0" w:color="auto"/>
            </w:tcBorders>
            <w:shd w:val="clear" w:color="auto" w:fill="auto"/>
            <w:hideMark/>
          </w:tcPr>
          <w:p w14:paraId="1CC09B8F"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cell phone data;GIS;synthetic schedules; cell phone data</w:t>
            </w:r>
          </w:p>
        </w:tc>
        <w:tc>
          <w:tcPr>
            <w:tcW w:w="271" w:type="pct"/>
            <w:tcBorders>
              <w:top w:val="nil"/>
              <w:left w:val="nil"/>
              <w:bottom w:val="single" w:sz="4" w:space="0" w:color="auto"/>
              <w:right w:val="single" w:sz="4" w:space="0" w:color="auto"/>
            </w:tcBorders>
            <w:shd w:val="clear" w:color="auto" w:fill="auto"/>
            <w:hideMark/>
          </w:tcPr>
          <w:p w14:paraId="241C730D" w14:textId="4F1E3483"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simulation;</w:t>
            </w:r>
            <w:r w:rsidR="00BE35CD"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activity schedule</w:t>
            </w:r>
          </w:p>
        </w:tc>
        <w:tc>
          <w:tcPr>
            <w:tcW w:w="344" w:type="pct"/>
            <w:tcBorders>
              <w:top w:val="nil"/>
              <w:left w:val="nil"/>
              <w:bottom w:val="single" w:sz="4" w:space="0" w:color="auto"/>
              <w:right w:val="single" w:sz="4" w:space="0" w:color="auto"/>
            </w:tcBorders>
            <w:shd w:val="clear" w:color="auto" w:fill="auto"/>
            <w:hideMark/>
          </w:tcPr>
          <w:p w14:paraId="727672B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planners ;future possibility;scenario analyses</w:t>
            </w:r>
          </w:p>
        </w:tc>
        <w:tc>
          <w:tcPr>
            <w:tcW w:w="369" w:type="pct"/>
            <w:tcBorders>
              <w:top w:val="nil"/>
              <w:left w:val="nil"/>
              <w:bottom w:val="single" w:sz="4" w:space="0" w:color="auto"/>
              <w:right w:val="single" w:sz="4" w:space="0" w:color="auto"/>
            </w:tcBorders>
            <w:shd w:val="clear" w:color="auto" w:fill="auto"/>
            <w:hideMark/>
          </w:tcPr>
          <w:p w14:paraId="451CC5A1" w14:textId="2ECF0498" w:rsidR="00F501DC" w:rsidRPr="005D3F1D" w:rsidRDefault="00502D28"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A city</w:t>
            </w:r>
            <w:r w:rsidR="00F501DC" w:rsidRPr="005D3F1D">
              <w:rPr>
                <w:rFonts w:eastAsia="Times New Roman" w:cs="Times New Roman"/>
                <w:color w:val="000000"/>
                <w:kern w:val="0"/>
                <w:sz w:val="20"/>
                <w:szCs w:val="20"/>
                <w:lang w:eastAsia="nb-NO"/>
                <w14:ligatures w14:val="none"/>
              </w:rPr>
              <w:t xml:space="preserve"> with a population, road network, cars, traffic signals, telecommunication and power.</w:t>
            </w:r>
          </w:p>
        </w:tc>
        <w:tc>
          <w:tcPr>
            <w:tcW w:w="419" w:type="pct"/>
            <w:tcBorders>
              <w:top w:val="nil"/>
              <w:left w:val="nil"/>
              <w:bottom w:val="single" w:sz="4" w:space="0" w:color="auto"/>
              <w:right w:val="single" w:sz="4" w:space="0" w:color="auto"/>
            </w:tcBorders>
            <w:shd w:val="clear" w:color="auto" w:fill="auto"/>
            <w:hideMark/>
          </w:tcPr>
          <w:p w14:paraId="7BD68CD3" w14:textId="0BCB1534"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Microscopic level replica of the city with each car being </w:t>
            </w:r>
            <w:r w:rsidR="00502D28" w:rsidRPr="005D3F1D">
              <w:rPr>
                <w:rFonts w:eastAsia="Times New Roman" w:cs="Times New Roman"/>
                <w:color w:val="000000"/>
                <w:kern w:val="0"/>
                <w:sz w:val="20"/>
                <w:szCs w:val="20"/>
                <w:lang w:eastAsia="nb-NO"/>
                <w14:ligatures w14:val="none"/>
              </w:rPr>
              <w:t>a simulation</w:t>
            </w:r>
            <w:r w:rsidRPr="005D3F1D">
              <w:rPr>
                <w:rFonts w:eastAsia="Times New Roman" w:cs="Times New Roman"/>
                <w:color w:val="000000"/>
                <w:kern w:val="0"/>
                <w:sz w:val="20"/>
                <w:szCs w:val="20"/>
                <w:lang w:eastAsia="nb-NO"/>
                <w14:ligatures w14:val="none"/>
              </w:rPr>
              <w:t xml:space="preserve"> agent. Travel </w:t>
            </w:r>
            <w:r w:rsidR="00502D28" w:rsidRPr="005D3F1D">
              <w:rPr>
                <w:rFonts w:eastAsia="Times New Roman" w:cs="Times New Roman"/>
                <w:color w:val="000000"/>
                <w:kern w:val="0"/>
                <w:sz w:val="20"/>
                <w:szCs w:val="20"/>
                <w:lang w:eastAsia="nb-NO"/>
                <w14:ligatures w14:val="none"/>
              </w:rPr>
              <w:t>schedules</w:t>
            </w:r>
            <w:r w:rsidRPr="005D3F1D">
              <w:rPr>
                <w:rFonts w:eastAsia="Times New Roman" w:cs="Times New Roman"/>
                <w:color w:val="000000"/>
                <w:kern w:val="0"/>
                <w:sz w:val="20"/>
                <w:szCs w:val="20"/>
                <w:lang w:eastAsia="nb-NO"/>
                <w14:ligatures w14:val="none"/>
              </w:rPr>
              <w:t xml:space="preserve"> are </w:t>
            </w:r>
            <w:r w:rsidR="00502D28" w:rsidRPr="005D3F1D">
              <w:rPr>
                <w:rFonts w:eastAsia="Times New Roman" w:cs="Times New Roman"/>
                <w:color w:val="000000"/>
                <w:kern w:val="0"/>
                <w:sz w:val="20"/>
                <w:szCs w:val="20"/>
                <w:lang w:eastAsia="nb-NO"/>
                <w14:ligatures w14:val="none"/>
              </w:rPr>
              <w:t>synthetically</w:t>
            </w:r>
            <w:r w:rsidRPr="005D3F1D">
              <w:rPr>
                <w:rFonts w:eastAsia="Times New Roman" w:cs="Times New Roman"/>
                <w:color w:val="000000"/>
                <w:kern w:val="0"/>
                <w:sz w:val="20"/>
                <w:szCs w:val="20"/>
                <w:lang w:eastAsia="nb-NO"/>
                <w14:ligatures w14:val="none"/>
              </w:rPr>
              <w:t xml:space="preserve"> generated from mobile phone geolocations</w:t>
            </w:r>
            <w:r w:rsidR="003C69A4" w:rsidRPr="005D3F1D">
              <w:rPr>
                <w:rFonts w:eastAsia="Times New Roman" w:cs="Times New Roman"/>
                <w:color w:val="000000"/>
                <w:kern w:val="0"/>
                <w:sz w:val="20"/>
                <w:szCs w:val="20"/>
                <w:lang w:eastAsia="nb-NO"/>
                <w14:ligatures w14:val="none"/>
              </w:rPr>
              <w:t>.</w:t>
            </w:r>
          </w:p>
        </w:tc>
        <w:tc>
          <w:tcPr>
            <w:tcW w:w="320" w:type="pct"/>
            <w:tcBorders>
              <w:top w:val="nil"/>
              <w:left w:val="nil"/>
              <w:bottom w:val="single" w:sz="4" w:space="0" w:color="auto"/>
              <w:right w:val="single" w:sz="4" w:space="0" w:color="auto"/>
            </w:tcBorders>
            <w:shd w:val="clear" w:color="auto" w:fill="auto"/>
            <w:hideMark/>
          </w:tcPr>
          <w:p w14:paraId="70E5649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Simulation of agents which can replicate realistic behaviour at any scale. </w:t>
            </w:r>
          </w:p>
        </w:tc>
        <w:tc>
          <w:tcPr>
            <w:tcW w:w="320" w:type="pct"/>
            <w:tcBorders>
              <w:top w:val="nil"/>
              <w:left w:val="nil"/>
              <w:bottom w:val="single" w:sz="4" w:space="0" w:color="auto"/>
              <w:right w:val="single" w:sz="4" w:space="0" w:color="auto"/>
            </w:tcBorders>
            <w:shd w:val="clear" w:color="auto" w:fill="auto"/>
            <w:hideMark/>
          </w:tcPr>
          <w:p w14:paraId="2B513BCB" w14:textId="2D13E5D4" w:rsidR="00F501DC" w:rsidRPr="005D3F1D" w:rsidRDefault="00502D28"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What-if scenarios could be tested--altering the road network, scheduling</w:t>
            </w:r>
            <w:r w:rsidR="00F501DC" w:rsidRPr="005D3F1D">
              <w:rPr>
                <w:rFonts w:eastAsia="Times New Roman" w:cs="Times New Roman"/>
                <w:color w:val="000000"/>
                <w:kern w:val="0"/>
                <w:sz w:val="20"/>
                <w:szCs w:val="20"/>
                <w:lang w:eastAsia="nb-NO"/>
                <w14:ligatures w14:val="none"/>
              </w:rPr>
              <w:t xml:space="preserve"> a change (such as a disaster, sporting event, etc.) in activity. Can estimate </w:t>
            </w:r>
            <w:r w:rsidR="003C69A4" w:rsidRPr="005D3F1D">
              <w:rPr>
                <w:rFonts w:eastAsia="Times New Roman" w:cs="Times New Roman"/>
                <w:color w:val="000000"/>
                <w:kern w:val="0"/>
                <w:sz w:val="20"/>
                <w:szCs w:val="20"/>
                <w:lang w:eastAsia="nb-NO"/>
                <w14:ligatures w14:val="none"/>
              </w:rPr>
              <w:t xml:space="preserve">the </w:t>
            </w:r>
            <w:r w:rsidRPr="005D3F1D">
              <w:rPr>
                <w:rFonts w:eastAsia="Times New Roman" w:cs="Times New Roman"/>
                <w:color w:val="000000"/>
                <w:kern w:val="0"/>
                <w:sz w:val="20"/>
                <w:szCs w:val="20"/>
                <w:lang w:eastAsia="nb-NO"/>
                <w14:ligatures w14:val="none"/>
              </w:rPr>
              <w:t>real-time</w:t>
            </w:r>
            <w:r w:rsidR="00F501DC" w:rsidRPr="005D3F1D">
              <w:rPr>
                <w:rFonts w:eastAsia="Times New Roman" w:cs="Times New Roman"/>
                <w:color w:val="000000"/>
                <w:kern w:val="0"/>
                <w:sz w:val="20"/>
                <w:szCs w:val="20"/>
                <w:lang w:eastAsia="nb-NO"/>
                <w14:ligatures w14:val="none"/>
              </w:rPr>
              <w:t xml:space="preserve"> level of</w:t>
            </w:r>
            <w:r w:rsidR="00F501DC" w:rsidRPr="005D3F1D">
              <w:rPr>
                <w:rFonts w:eastAsia="Times New Roman" w:cs="Times New Roman"/>
                <w:color w:val="000000"/>
                <w:kern w:val="0"/>
                <w:sz w:val="20"/>
                <w:szCs w:val="20"/>
                <w:lang w:eastAsia="nb-NO"/>
                <w14:ligatures w14:val="none"/>
              </w:rPr>
              <w:br/>
              <w:t>service metrics</w:t>
            </w:r>
          </w:p>
        </w:tc>
        <w:tc>
          <w:tcPr>
            <w:tcW w:w="394" w:type="pct"/>
            <w:tcBorders>
              <w:top w:val="nil"/>
              <w:left w:val="nil"/>
              <w:bottom w:val="single" w:sz="4" w:space="0" w:color="auto"/>
              <w:right w:val="single" w:sz="4" w:space="0" w:color="auto"/>
            </w:tcBorders>
            <w:shd w:val="clear" w:color="auto" w:fill="auto"/>
            <w:hideMark/>
          </w:tcPr>
          <w:p w14:paraId="666F981C" w14:textId="0D8EFF65"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Bidirectional</w:t>
            </w:r>
            <w:r w:rsidR="00502D28"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but no change in the digital model can alter the physical model.</w:t>
            </w:r>
          </w:p>
        </w:tc>
        <w:tc>
          <w:tcPr>
            <w:tcW w:w="246" w:type="pct"/>
            <w:tcBorders>
              <w:top w:val="nil"/>
              <w:left w:val="nil"/>
              <w:bottom w:val="single" w:sz="4" w:space="0" w:color="auto"/>
              <w:right w:val="single" w:sz="4" w:space="0" w:color="auto"/>
            </w:tcBorders>
            <w:shd w:val="clear" w:color="auto" w:fill="auto"/>
            <w:hideMark/>
          </w:tcPr>
          <w:p w14:paraId="622B614E"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3540E632"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City</w:t>
            </w:r>
          </w:p>
        </w:tc>
        <w:tc>
          <w:tcPr>
            <w:tcW w:w="274" w:type="pct"/>
            <w:tcBorders>
              <w:top w:val="nil"/>
              <w:left w:val="nil"/>
              <w:bottom w:val="single" w:sz="4" w:space="0" w:color="auto"/>
              <w:right w:val="single" w:sz="4" w:space="0" w:color="auto"/>
            </w:tcBorders>
            <w:shd w:val="clear" w:color="auto" w:fill="auto"/>
            <w:hideMark/>
          </w:tcPr>
          <w:p w14:paraId="15CBE57B"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Medium-term</w:t>
            </w:r>
          </w:p>
        </w:tc>
      </w:tr>
      <w:tr w:rsidR="007F7F94" w:rsidRPr="005D3F1D" w14:paraId="71B46FFD" w14:textId="77777777" w:rsidTr="003009AC">
        <w:trPr>
          <w:trHeight w:val="1785"/>
        </w:trPr>
        <w:tc>
          <w:tcPr>
            <w:tcW w:w="98" w:type="pct"/>
            <w:tcBorders>
              <w:top w:val="nil"/>
              <w:left w:val="single" w:sz="4" w:space="0" w:color="auto"/>
              <w:bottom w:val="single" w:sz="4" w:space="0" w:color="auto"/>
              <w:right w:val="single" w:sz="4" w:space="0" w:color="auto"/>
            </w:tcBorders>
            <w:shd w:val="clear" w:color="auto" w:fill="auto"/>
            <w:hideMark/>
          </w:tcPr>
          <w:p w14:paraId="178CFB6D"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15</w:t>
            </w:r>
          </w:p>
        </w:tc>
        <w:tc>
          <w:tcPr>
            <w:tcW w:w="197" w:type="pct"/>
            <w:tcBorders>
              <w:top w:val="nil"/>
              <w:left w:val="nil"/>
              <w:bottom w:val="single" w:sz="4" w:space="0" w:color="auto"/>
              <w:right w:val="single" w:sz="4" w:space="0" w:color="auto"/>
            </w:tcBorders>
            <w:shd w:val="clear" w:color="auto" w:fill="auto"/>
            <w:hideMark/>
          </w:tcPr>
          <w:p w14:paraId="16965034"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2019</w:t>
            </w:r>
          </w:p>
        </w:tc>
        <w:tc>
          <w:tcPr>
            <w:tcW w:w="197" w:type="pct"/>
            <w:tcBorders>
              <w:top w:val="nil"/>
              <w:left w:val="nil"/>
              <w:bottom w:val="single" w:sz="4" w:space="0" w:color="auto"/>
              <w:right w:val="single" w:sz="4" w:space="0" w:color="auto"/>
            </w:tcBorders>
            <w:shd w:val="clear" w:color="auto" w:fill="auto"/>
            <w:hideMark/>
          </w:tcPr>
          <w:p w14:paraId="1F8F98EF"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article</w:t>
            </w:r>
          </w:p>
        </w:tc>
        <w:tc>
          <w:tcPr>
            <w:tcW w:w="222" w:type="pct"/>
            <w:tcBorders>
              <w:top w:val="nil"/>
              <w:left w:val="nil"/>
              <w:bottom w:val="single" w:sz="4" w:space="0" w:color="auto"/>
              <w:right w:val="single" w:sz="4" w:space="0" w:color="auto"/>
            </w:tcBorders>
            <w:shd w:val="clear" w:color="auto" w:fill="auto"/>
            <w:hideMark/>
          </w:tcPr>
          <w:p w14:paraId="62EACB95"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Eurasip Journal on Wireless Communications and Networking</w:t>
            </w:r>
          </w:p>
        </w:tc>
        <w:tc>
          <w:tcPr>
            <w:tcW w:w="177" w:type="pct"/>
            <w:tcBorders>
              <w:top w:val="nil"/>
              <w:left w:val="nil"/>
              <w:bottom w:val="single" w:sz="4" w:space="0" w:color="auto"/>
              <w:right w:val="single" w:sz="4" w:space="0" w:color="auto"/>
            </w:tcBorders>
            <w:shd w:val="clear" w:color="auto" w:fill="auto"/>
            <w:hideMark/>
          </w:tcPr>
          <w:p w14:paraId="64910D43" w14:textId="4295D9F4" w:rsidR="00F501DC" w:rsidRPr="005D3F1D" w:rsidRDefault="003F1D5F"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00735B7C" w:rsidRPr="005D3F1D">
              <w:rPr>
                <w:rFonts w:eastAsia="Times New Roman" w:cs="Times New Roman"/>
                <w:color w:val="000000"/>
                <w:kern w:val="0"/>
                <w:sz w:val="20"/>
                <w:szCs w:val="20"/>
                <w:lang w:eastAsia="nb-NO"/>
                <w14:ligatures w14:val="none"/>
              </w:rPr>
              <w:instrText>ADDIN CSL_CITATION {"citationItems":[{"id":"ITEM-1","itemData":{"DOI":"https://doi.org/10.1186/s13638-019-1589-8","ISBN":"1363801915898","author":[{"dropping-particle":"","family":"Zhang","given":"Tianle","non-dropping-particle":"","parse-names":false,"suffix":""},{"dropping-particle":"","family":"Liu","given":"Xiangtao","non-dropping-particle":"","parse-names":false,"suffix":""},{"dropping-particle":"","family":"Luo","given":"Zongwei","non-dropping-particle":"","parse-names":false,"suffix":""},{"dropping-particle":"","family":"Dong","given":"Fuqiang","non-dropping-particle":"","parse-names":false,"suffix":""},{"dropping-particle":"","family":"Jiang","given":"Yu","non-dropping-particle":"","parse-names":false,"suffix":""}],"container-title":"EURASIP Journal on Wireless Communications and Networking","id":"ITEM-1","issue":"271","issued":{"date-parts":[["2019"]]},"page":"1-11","publisher":"EURASIP Journal on Wireless Communications and Networking","title":"Time series behavior modeling with digital twin for Internet of Vehicles","type":"article-journal","volume":"2019"},"uris":["http://www.mendeley.com/documents/?uuid=7f7fffc7-8324-4915-a827-98f70d532c3f"]}],"mendeley":{"formattedCitation":"(T. Zhang et al., 2019)","plainTextFormattedCitation":"(T. Zhang et al., 2019)","previouslyFormattedCitation":"(T. Zhang et al., 2019)"},"properties":{"noteIndex":0},"schema":"https://github.com/citation-style-language/schema/raw/master/csl-citation.json"}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004D6F39" w:rsidRPr="005D3F1D">
              <w:rPr>
                <w:rFonts w:eastAsia="Times New Roman" w:cs="Times New Roman"/>
                <w:noProof/>
                <w:color w:val="000000"/>
                <w:kern w:val="0"/>
                <w:sz w:val="20"/>
                <w:szCs w:val="20"/>
                <w:lang w:eastAsia="nb-NO"/>
                <w14:ligatures w14:val="none"/>
              </w:rPr>
              <w:t>(T. Zhang et al., 2019)</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2BB6A007"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1825FA7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 but on a simulated dataset</w:t>
            </w:r>
          </w:p>
        </w:tc>
        <w:tc>
          <w:tcPr>
            <w:tcW w:w="218" w:type="pct"/>
            <w:tcBorders>
              <w:top w:val="nil"/>
              <w:left w:val="nil"/>
              <w:bottom w:val="single" w:sz="4" w:space="0" w:color="auto"/>
              <w:right w:val="single" w:sz="4" w:space="0" w:color="auto"/>
            </w:tcBorders>
            <w:shd w:val="clear" w:color="auto" w:fill="auto"/>
            <w:hideMark/>
          </w:tcPr>
          <w:p w14:paraId="0406A3D7"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EV</w:t>
            </w:r>
          </w:p>
        </w:tc>
        <w:tc>
          <w:tcPr>
            <w:tcW w:w="320" w:type="pct"/>
            <w:tcBorders>
              <w:top w:val="nil"/>
              <w:left w:val="nil"/>
              <w:bottom w:val="single" w:sz="4" w:space="0" w:color="auto"/>
              <w:right w:val="single" w:sz="4" w:space="0" w:color="auto"/>
            </w:tcBorders>
            <w:shd w:val="clear" w:color="auto" w:fill="auto"/>
            <w:hideMark/>
          </w:tcPr>
          <w:p w14:paraId="0DC82535" w14:textId="49BA4508"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charging schedule</w:t>
            </w:r>
            <w:r w:rsidR="003C69A4"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daily trip data</w:t>
            </w:r>
          </w:p>
        </w:tc>
        <w:tc>
          <w:tcPr>
            <w:tcW w:w="271" w:type="pct"/>
            <w:tcBorders>
              <w:top w:val="nil"/>
              <w:left w:val="nil"/>
              <w:bottom w:val="single" w:sz="4" w:space="0" w:color="auto"/>
              <w:right w:val="single" w:sz="4" w:space="0" w:color="auto"/>
            </w:tcBorders>
            <w:shd w:val="clear" w:color="auto" w:fill="auto"/>
            <w:hideMark/>
          </w:tcPr>
          <w:p w14:paraId="52481B46"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visualisation;agent-based;demand estimation;route choice model;simulation</w:t>
            </w:r>
          </w:p>
        </w:tc>
        <w:tc>
          <w:tcPr>
            <w:tcW w:w="344" w:type="pct"/>
            <w:tcBorders>
              <w:top w:val="nil"/>
              <w:left w:val="nil"/>
              <w:bottom w:val="single" w:sz="4" w:space="0" w:color="auto"/>
              <w:right w:val="single" w:sz="4" w:space="0" w:color="auto"/>
            </w:tcBorders>
            <w:shd w:val="clear" w:color="auto" w:fill="auto"/>
            <w:hideMark/>
          </w:tcPr>
          <w:p w14:paraId="334B2F0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campus managers;charging infrastructure planning;future possibility</w:t>
            </w:r>
          </w:p>
        </w:tc>
        <w:tc>
          <w:tcPr>
            <w:tcW w:w="369" w:type="pct"/>
            <w:tcBorders>
              <w:top w:val="nil"/>
              <w:left w:val="nil"/>
              <w:bottom w:val="single" w:sz="4" w:space="0" w:color="auto"/>
              <w:right w:val="single" w:sz="4" w:space="0" w:color="auto"/>
            </w:tcBorders>
            <w:shd w:val="clear" w:color="auto" w:fill="auto"/>
            <w:hideMark/>
          </w:tcPr>
          <w:p w14:paraId="6658479B" w14:textId="0F27AA92"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Not an actual </w:t>
            </w:r>
            <w:r w:rsidR="003C69A4" w:rsidRPr="005D3F1D">
              <w:rPr>
                <w:rFonts w:eastAsia="Times New Roman" w:cs="Times New Roman"/>
                <w:color w:val="000000"/>
                <w:kern w:val="0"/>
                <w:sz w:val="20"/>
                <w:szCs w:val="20"/>
                <w:lang w:eastAsia="nb-NO"/>
                <w14:ligatures w14:val="none"/>
              </w:rPr>
              <w:t>physical</w:t>
            </w:r>
            <w:r w:rsidRPr="005D3F1D">
              <w:rPr>
                <w:rFonts w:eastAsia="Times New Roman" w:cs="Times New Roman"/>
                <w:color w:val="000000"/>
                <w:kern w:val="0"/>
                <w:sz w:val="20"/>
                <w:szCs w:val="20"/>
                <w:lang w:eastAsia="nb-NO"/>
                <w14:ligatures w14:val="none"/>
              </w:rPr>
              <w:t xml:space="preserve"> area but </w:t>
            </w:r>
            <w:r w:rsidR="003C69A4" w:rsidRPr="005D3F1D">
              <w:rPr>
                <w:rFonts w:eastAsia="Times New Roman" w:cs="Times New Roman"/>
                <w:color w:val="000000"/>
                <w:kern w:val="0"/>
                <w:sz w:val="20"/>
                <w:szCs w:val="20"/>
                <w:lang w:eastAsia="nb-NO"/>
                <w14:ligatures w14:val="none"/>
              </w:rPr>
              <w:t xml:space="preserve">a </w:t>
            </w:r>
            <w:r w:rsidRPr="005D3F1D">
              <w:rPr>
                <w:rFonts w:eastAsia="Times New Roman" w:cs="Times New Roman"/>
                <w:color w:val="000000"/>
                <w:kern w:val="0"/>
                <w:sz w:val="20"/>
                <w:szCs w:val="20"/>
                <w:lang w:eastAsia="nb-NO"/>
                <w14:ligatures w14:val="none"/>
              </w:rPr>
              <w:t xml:space="preserve">simulation of </w:t>
            </w:r>
            <w:r w:rsidR="003C69A4" w:rsidRPr="005D3F1D">
              <w:rPr>
                <w:rFonts w:eastAsia="Times New Roman" w:cs="Times New Roman"/>
                <w:color w:val="000000"/>
                <w:kern w:val="0"/>
                <w:sz w:val="20"/>
                <w:szCs w:val="20"/>
                <w:lang w:eastAsia="nb-NO"/>
                <w14:ligatures w14:val="none"/>
              </w:rPr>
              <w:t xml:space="preserve">a </w:t>
            </w:r>
            <w:r w:rsidRPr="005D3F1D">
              <w:rPr>
                <w:rFonts w:eastAsia="Times New Roman" w:cs="Times New Roman"/>
                <w:color w:val="000000"/>
                <w:kern w:val="0"/>
                <w:sz w:val="20"/>
                <w:szCs w:val="20"/>
                <w:lang w:eastAsia="nb-NO"/>
                <w14:ligatures w14:val="none"/>
              </w:rPr>
              <w:t xml:space="preserve">3 km × 6 km campus area in Guangdong Province </w:t>
            </w:r>
          </w:p>
        </w:tc>
        <w:tc>
          <w:tcPr>
            <w:tcW w:w="419" w:type="pct"/>
            <w:tcBorders>
              <w:top w:val="nil"/>
              <w:left w:val="nil"/>
              <w:bottom w:val="single" w:sz="4" w:space="0" w:color="auto"/>
              <w:right w:val="single" w:sz="4" w:space="0" w:color="auto"/>
            </w:tcBorders>
            <w:shd w:val="clear" w:color="auto" w:fill="auto"/>
            <w:hideMark/>
          </w:tcPr>
          <w:p w14:paraId="63BFEF41" w14:textId="48065C1F"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simulation scenario of the </w:t>
            </w:r>
            <w:r w:rsidR="00233D53" w:rsidRPr="005D3F1D">
              <w:rPr>
                <w:rFonts w:eastAsia="Times New Roman" w:cs="Times New Roman"/>
                <w:color w:val="000000"/>
                <w:kern w:val="0"/>
                <w:sz w:val="20"/>
                <w:szCs w:val="20"/>
                <w:lang w:eastAsia="nb-NO"/>
                <w14:ligatures w14:val="none"/>
              </w:rPr>
              <w:t>campus</w:t>
            </w:r>
            <w:r w:rsidRPr="005D3F1D">
              <w:rPr>
                <w:rFonts w:eastAsia="Times New Roman" w:cs="Times New Roman"/>
                <w:color w:val="000000"/>
                <w:kern w:val="0"/>
                <w:sz w:val="20"/>
                <w:szCs w:val="20"/>
                <w:lang w:eastAsia="nb-NO"/>
                <w14:ligatures w14:val="none"/>
              </w:rPr>
              <w:t xml:space="preserve"> area with 500 digital twin EV nodes scatted randomly and 280 plugs of digital</w:t>
            </w:r>
            <w:r w:rsidRPr="005D3F1D">
              <w:rPr>
                <w:rFonts w:eastAsia="Times New Roman" w:cs="Times New Roman"/>
                <w:color w:val="000000"/>
                <w:kern w:val="0"/>
                <w:sz w:val="20"/>
                <w:szCs w:val="20"/>
                <w:lang w:eastAsia="nb-NO"/>
                <w14:ligatures w14:val="none"/>
              </w:rPr>
              <w:br/>
            </w:r>
            <w:r w:rsidR="00233D53" w:rsidRPr="005D3F1D">
              <w:rPr>
                <w:rFonts w:eastAsia="Times New Roman" w:cs="Times New Roman"/>
                <w:color w:val="000000"/>
                <w:kern w:val="0"/>
                <w:sz w:val="20"/>
                <w:szCs w:val="20"/>
                <w:lang w:eastAsia="nb-NO"/>
                <w14:ligatures w14:val="none"/>
              </w:rPr>
              <w:t>Twin</w:t>
            </w:r>
            <w:r w:rsidRPr="005D3F1D">
              <w:rPr>
                <w:rFonts w:eastAsia="Times New Roman" w:cs="Times New Roman"/>
                <w:color w:val="000000"/>
                <w:kern w:val="0"/>
                <w:sz w:val="20"/>
                <w:szCs w:val="20"/>
                <w:lang w:eastAsia="nb-NO"/>
                <w14:ligatures w14:val="none"/>
              </w:rPr>
              <w:t xml:space="preserve"> charging piles deployed.</w:t>
            </w:r>
          </w:p>
        </w:tc>
        <w:tc>
          <w:tcPr>
            <w:tcW w:w="320" w:type="pct"/>
            <w:tcBorders>
              <w:top w:val="nil"/>
              <w:left w:val="nil"/>
              <w:bottom w:val="single" w:sz="4" w:space="0" w:color="auto"/>
              <w:right w:val="single" w:sz="4" w:space="0" w:color="auto"/>
            </w:tcBorders>
            <w:shd w:val="clear" w:color="auto" w:fill="auto"/>
            <w:hideMark/>
          </w:tcPr>
          <w:p w14:paraId="554A8AAC" w14:textId="7ECF1F5B"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Energy consumption model, motion synthesis model, travel agenda model (</w:t>
            </w:r>
            <w:r w:rsidR="00AA2D58" w:rsidRPr="005D3F1D">
              <w:rPr>
                <w:rFonts w:eastAsia="Times New Roman" w:cs="Times New Roman"/>
                <w:color w:val="000000"/>
                <w:kern w:val="0"/>
                <w:sz w:val="20"/>
                <w:szCs w:val="20"/>
                <w:lang w:eastAsia="nb-NO"/>
                <w14:ligatures w14:val="none"/>
              </w:rPr>
              <w:t>modelling</w:t>
            </w:r>
            <w:r w:rsidRPr="005D3F1D">
              <w:rPr>
                <w:rFonts w:eastAsia="Times New Roman" w:cs="Times New Roman"/>
                <w:color w:val="000000"/>
                <w:kern w:val="0"/>
                <w:sz w:val="20"/>
                <w:szCs w:val="20"/>
                <w:lang w:eastAsia="nb-NO"/>
                <w14:ligatures w14:val="none"/>
              </w:rPr>
              <w:t xml:space="preserve"> of charging pile and route choice model in task processing and charging)</w:t>
            </w:r>
          </w:p>
        </w:tc>
        <w:tc>
          <w:tcPr>
            <w:tcW w:w="320" w:type="pct"/>
            <w:tcBorders>
              <w:top w:val="nil"/>
              <w:left w:val="nil"/>
              <w:bottom w:val="single" w:sz="4" w:space="0" w:color="auto"/>
              <w:right w:val="single" w:sz="4" w:space="0" w:color="auto"/>
            </w:tcBorders>
            <w:shd w:val="clear" w:color="auto" w:fill="auto"/>
            <w:hideMark/>
          </w:tcPr>
          <w:p w14:paraId="27B6BE34" w14:textId="7C553480"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simulation </w:t>
            </w:r>
            <w:r w:rsidR="00716D2D" w:rsidRPr="005D3F1D">
              <w:rPr>
                <w:rFonts w:eastAsia="Times New Roman" w:cs="Times New Roman"/>
                <w:color w:val="000000"/>
                <w:kern w:val="0"/>
                <w:sz w:val="20"/>
                <w:szCs w:val="20"/>
                <w:lang w:eastAsia="nb-NO"/>
                <w14:ligatures w14:val="none"/>
              </w:rPr>
              <w:t>results can be used to evaluate schemes for deploying and managing</w:t>
            </w:r>
            <w:r w:rsidRPr="005D3F1D">
              <w:rPr>
                <w:rFonts w:eastAsia="Times New Roman" w:cs="Times New Roman"/>
                <w:color w:val="000000"/>
                <w:kern w:val="0"/>
                <w:sz w:val="20"/>
                <w:szCs w:val="20"/>
                <w:lang w:eastAsia="nb-NO"/>
                <w14:ligatures w14:val="none"/>
              </w:rPr>
              <w:t xml:space="preserve"> EVs and charging infrastructures.</w:t>
            </w:r>
          </w:p>
        </w:tc>
        <w:tc>
          <w:tcPr>
            <w:tcW w:w="394" w:type="pct"/>
            <w:tcBorders>
              <w:top w:val="nil"/>
              <w:left w:val="nil"/>
              <w:bottom w:val="single" w:sz="4" w:space="0" w:color="auto"/>
              <w:right w:val="single" w:sz="4" w:space="0" w:color="auto"/>
            </w:tcBorders>
            <w:shd w:val="clear" w:color="auto" w:fill="auto"/>
            <w:hideMark/>
          </w:tcPr>
          <w:p w14:paraId="28ABA2F0" w14:textId="2C49F604" w:rsidR="00F501DC" w:rsidRPr="005D3F1D" w:rsidRDefault="00716D2D"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Unsure if the data collection procedure is in real-time, but the simulation models are interrelated</w:t>
            </w:r>
            <w:r w:rsidR="00F501DC" w:rsidRPr="005D3F1D">
              <w:rPr>
                <w:rFonts w:eastAsia="Times New Roman" w:cs="Times New Roman"/>
                <w:color w:val="000000"/>
                <w:kern w:val="0"/>
                <w:sz w:val="20"/>
                <w:szCs w:val="20"/>
                <w:lang w:eastAsia="nb-NO"/>
                <w14:ligatures w14:val="none"/>
              </w:rPr>
              <w:t>.</w:t>
            </w:r>
          </w:p>
        </w:tc>
        <w:tc>
          <w:tcPr>
            <w:tcW w:w="246" w:type="pct"/>
            <w:tcBorders>
              <w:top w:val="nil"/>
              <w:left w:val="nil"/>
              <w:bottom w:val="single" w:sz="4" w:space="0" w:color="auto"/>
              <w:right w:val="single" w:sz="4" w:space="0" w:color="auto"/>
            </w:tcBorders>
            <w:shd w:val="clear" w:color="auto" w:fill="auto"/>
            <w:hideMark/>
          </w:tcPr>
          <w:p w14:paraId="5B96A70E"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3D93A412"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Neighbourhood</w:t>
            </w:r>
          </w:p>
        </w:tc>
        <w:tc>
          <w:tcPr>
            <w:tcW w:w="274" w:type="pct"/>
            <w:tcBorders>
              <w:top w:val="nil"/>
              <w:left w:val="nil"/>
              <w:bottom w:val="single" w:sz="4" w:space="0" w:color="auto"/>
              <w:right w:val="single" w:sz="4" w:space="0" w:color="auto"/>
            </w:tcBorders>
            <w:shd w:val="clear" w:color="auto" w:fill="auto"/>
            <w:hideMark/>
          </w:tcPr>
          <w:p w14:paraId="640A142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Medium-term</w:t>
            </w:r>
          </w:p>
        </w:tc>
      </w:tr>
      <w:tr w:rsidR="007F7F94" w:rsidRPr="005D3F1D" w14:paraId="7D3EB681" w14:textId="77777777" w:rsidTr="003009AC">
        <w:trPr>
          <w:trHeight w:val="2550"/>
        </w:trPr>
        <w:tc>
          <w:tcPr>
            <w:tcW w:w="98" w:type="pct"/>
            <w:tcBorders>
              <w:top w:val="nil"/>
              <w:left w:val="single" w:sz="4" w:space="0" w:color="auto"/>
              <w:bottom w:val="single" w:sz="4" w:space="0" w:color="auto"/>
              <w:right w:val="single" w:sz="4" w:space="0" w:color="auto"/>
            </w:tcBorders>
            <w:shd w:val="clear" w:color="auto" w:fill="auto"/>
            <w:hideMark/>
          </w:tcPr>
          <w:p w14:paraId="323929DB"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16</w:t>
            </w:r>
          </w:p>
        </w:tc>
        <w:tc>
          <w:tcPr>
            <w:tcW w:w="197" w:type="pct"/>
            <w:tcBorders>
              <w:top w:val="nil"/>
              <w:left w:val="nil"/>
              <w:bottom w:val="single" w:sz="4" w:space="0" w:color="auto"/>
              <w:right w:val="single" w:sz="4" w:space="0" w:color="auto"/>
            </w:tcBorders>
            <w:shd w:val="clear" w:color="auto" w:fill="auto"/>
            <w:hideMark/>
          </w:tcPr>
          <w:p w14:paraId="56079498"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2019</w:t>
            </w:r>
          </w:p>
        </w:tc>
        <w:tc>
          <w:tcPr>
            <w:tcW w:w="197" w:type="pct"/>
            <w:tcBorders>
              <w:top w:val="nil"/>
              <w:left w:val="nil"/>
              <w:bottom w:val="single" w:sz="4" w:space="0" w:color="auto"/>
              <w:right w:val="single" w:sz="4" w:space="0" w:color="auto"/>
            </w:tcBorders>
            <w:shd w:val="clear" w:color="auto" w:fill="auto"/>
            <w:hideMark/>
          </w:tcPr>
          <w:p w14:paraId="7BDC637B"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50E164D6"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2019 IEEE Intelligent Transportation Systems Conference, ITSC 2019</w:t>
            </w:r>
          </w:p>
        </w:tc>
        <w:tc>
          <w:tcPr>
            <w:tcW w:w="177" w:type="pct"/>
            <w:tcBorders>
              <w:top w:val="nil"/>
              <w:left w:val="nil"/>
              <w:bottom w:val="single" w:sz="4" w:space="0" w:color="auto"/>
              <w:right w:val="single" w:sz="4" w:space="0" w:color="auto"/>
            </w:tcBorders>
            <w:shd w:val="clear" w:color="auto" w:fill="auto"/>
            <w:hideMark/>
          </w:tcPr>
          <w:p w14:paraId="71E64905" w14:textId="1AFE6D9A" w:rsidR="00F501DC" w:rsidRPr="005D3F1D" w:rsidRDefault="00865288"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00467BF7" w:rsidRPr="005D3F1D">
              <w:rPr>
                <w:rFonts w:eastAsia="Times New Roman" w:cs="Times New Roman"/>
                <w:color w:val="000000"/>
                <w:kern w:val="0"/>
                <w:sz w:val="20"/>
                <w:szCs w:val="20"/>
                <w:lang w:eastAsia="nb-NO"/>
                <w14:ligatures w14:val="none"/>
              </w:rPr>
              <w:instrText>ADDIN CSL_CITATION {"citationItems":[{"id":"ITEM-1","itemData":{"DOI":"10.1109/ITSC.2019.8917517","abstract":"The spectrum of potentially safety-critical situations for automated driving functions (ADF) - particularly those involving vulnerable road users (VRUs) - is far too broad to test comprehensively (in conformity with ISO 26262) by naturalistic driving alone or within controlled, laboratory environments, which are subject to technical and ethical constraints. These and related challenges can be addressed by virtual, randomized controlled trial designs, utilizing detailed and validated stochastic (Monte-Carlo) simulation. Virtual trials can generate comprehensive databases and achieve the statistical power required to probe the high-dimensional traffic scenario space required for safety assessment and \"stress testing\" of ADF. Model validity is the crucial requirement for virtual testing; thus, the project SAVe (supported by BMVI, Germany) aims at generating a \"digital twin\" for the urban road network in Ingolstadt, Germany. Our CARISSMA research team is focusing on ADF-VRU interactions at urban intersections; this task requires validated (sub)-microscopic models for dynamics, cognition, and behavior (or occasional \"misbehavior\") of road users, including all VRU categories. As an application, the potential for enhanced intersection safety performance and reliability of ADF by communication with external sensors (e.g., \"Bird's eye view\" observation) and data fusion will be tested in virtual trials. © 2019 IEEE.","author":[{"dropping-particle":"","family":"Brunner","given":"P","non-dropping-particle":"","parse-names":false,"suffix":""},{"dropping-particle":"","family":"Denk","given":"F","non-dropping-particle":"","parse-names":false,"suffix":""},{"dropping-particle":"","family":"Huber","given":"W","non-dropping-particle":"","parse-names":false,"suffix":""},{"dropping-particle":"","family":"Kates","given":"R","non-dropping-particle":"","parse-names":false,"suffix":""}],"container-title":"2019 IEEE Intelligent Transportation Systems Conference, ITSC 2019","id":"ITEM-1","issued":{"date-parts":[["2019"]]},"page":"679-685","title":"Virtual safety performance assessment for automated driving in complex urban traffic scenarios","type":"paper-conference"},"uris":["http://www.mendeley.com/documents/?uuid=13fdaabd-ccf2-4bd8-b88d-2a45cf1e1812"]}],"mendeley":{"formattedCitation":"(Brunner et al., 2019)","plainTextFormattedCitation":"(Brunner et al., 2019)","previouslyFormattedCitation":"(Brunner et al., 2019)"},"properties":{"noteIndex":0},"schema":"https://github.com/citation-style-language/schema/raw/master/csl-citation.json"}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(Brunner et al., 2019)</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2A8C388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60609816"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Proposed</w:t>
            </w:r>
          </w:p>
        </w:tc>
        <w:tc>
          <w:tcPr>
            <w:tcW w:w="218" w:type="pct"/>
            <w:tcBorders>
              <w:top w:val="nil"/>
              <w:left w:val="nil"/>
              <w:bottom w:val="single" w:sz="4" w:space="0" w:color="auto"/>
              <w:right w:val="single" w:sz="4" w:space="0" w:color="auto"/>
            </w:tcBorders>
            <w:shd w:val="clear" w:color="auto" w:fill="auto"/>
            <w:hideMark/>
          </w:tcPr>
          <w:p w14:paraId="74B75B0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cars;intersections;pedestrians</w:t>
            </w:r>
          </w:p>
        </w:tc>
        <w:tc>
          <w:tcPr>
            <w:tcW w:w="320" w:type="pct"/>
            <w:tcBorders>
              <w:top w:val="nil"/>
              <w:left w:val="nil"/>
              <w:bottom w:val="single" w:sz="4" w:space="0" w:color="auto"/>
              <w:right w:val="single" w:sz="4" w:space="0" w:color="auto"/>
            </w:tcBorders>
            <w:shd w:val="clear" w:color="auto" w:fill="auto"/>
            <w:hideMark/>
          </w:tcPr>
          <w:p w14:paraId="392D2AD6" w14:textId="0CAA67B1"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Audi fleet data;</w:t>
            </w:r>
            <w:r w:rsidR="007015C4"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accident data;</w:t>
            </w:r>
            <w:r w:rsidR="007015C4"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OpenDrive</w:t>
            </w:r>
          </w:p>
        </w:tc>
        <w:tc>
          <w:tcPr>
            <w:tcW w:w="271" w:type="pct"/>
            <w:tcBorders>
              <w:top w:val="nil"/>
              <w:left w:val="nil"/>
              <w:bottom w:val="single" w:sz="4" w:space="0" w:color="auto"/>
              <w:right w:val="single" w:sz="4" w:space="0" w:color="auto"/>
            </w:tcBorders>
            <w:shd w:val="clear" w:color="auto" w:fill="auto"/>
            <w:hideMark/>
          </w:tcPr>
          <w:p w14:paraId="14D12C3C"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safety;simulation</w:t>
            </w:r>
          </w:p>
        </w:tc>
        <w:tc>
          <w:tcPr>
            <w:tcW w:w="344" w:type="pct"/>
            <w:tcBorders>
              <w:top w:val="nil"/>
              <w:left w:val="nil"/>
              <w:bottom w:val="single" w:sz="4" w:space="0" w:color="auto"/>
              <w:right w:val="single" w:sz="4" w:space="0" w:color="auto"/>
            </w:tcBorders>
            <w:shd w:val="clear" w:color="auto" w:fill="auto"/>
            <w:hideMark/>
          </w:tcPr>
          <w:p w14:paraId="379AC12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safety auditors;scenario analyses;traffic managers;traffic operation</w:t>
            </w:r>
          </w:p>
        </w:tc>
        <w:tc>
          <w:tcPr>
            <w:tcW w:w="369" w:type="pct"/>
            <w:tcBorders>
              <w:top w:val="nil"/>
              <w:left w:val="nil"/>
              <w:bottom w:val="single" w:sz="4" w:space="0" w:color="auto"/>
              <w:right w:val="single" w:sz="4" w:space="0" w:color="auto"/>
            </w:tcBorders>
            <w:shd w:val="clear" w:color="auto" w:fill="auto"/>
            <w:hideMark/>
          </w:tcPr>
          <w:p w14:paraId="46EFE5D4"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Selected urban accident hotspot in Ingolstadt, German</w:t>
            </w:r>
          </w:p>
        </w:tc>
        <w:tc>
          <w:tcPr>
            <w:tcW w:w="419" w:type="pct"/>
            <w:tcBorders>
              <w:top w:val="nil"/>
              <w:left w:val="nil"/>
              <w:bottom w:val="single" w:sz="4" w:space="0" w:color="auto"/>
              <w:right w:val="single" w:sz="4" w:space="0" w:color="auto"/>
            </w:tcBorders>
            <w:shd w:val="clear" w:color="auto" w:fill="auto"/>
            <w:hideMark/>
          </w:tcPr>
          <w:p w14:paraId="7C50E3DB"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Digital representation for a test area of the urban road network. Road geometry in OpenDrive format. Accident data from the past 13 years</w:t>
            </w:r>
          </w:p>
        </w:tc>
        <w:tc>
          <w:tcPr>
            <w:tcW w:w="320" w:type="pct"/>
            <w:tcBorders>
              <w:top w:val="nil"/>
              <w:left w:val="nil"/>
              <w:bottom w:val="single" w:sz="4" w:space="0" w:color="auto"/>
              <w:right w:val="single" w:sz="4" w:space="0" w:color="auto"/>
            </w:tcBorders>
            <w:shd w:val="clear" w:color="auto" w:fill="auto"/>
            <w:hideMark/>
          </w:tcPr>
          <w:p w14:paraId="464253B3" w14:textId="6E402FDA"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Submicroscopic simulation of a relevant traffic scenario provides the  basis for a </w:t>
            </w:r>
            <w:r w:rsidR="007015C4" w:rsidRPr="005D3F1D">
              <w:rPr>
                <w:rFonts w:eastAsia="Times New Roman" w:cs="Times New Roman"/>
                <w:color w:val="000000"/>
                <w:kern w:val="0"/>
                <w:sz w:val="20"/>
                <w:szCs w:val="20"/>
                <w:lang w:eastAsia="nb-NO"/>
                <w14:ligatures w14:val="none"/>
              </w:rPr>
              <w:t>randomised</w:t>
            </w:r>
            <w:r w:rsidRPr="005D3F1D">
              <w:rPr>
                <w:rFonts w:eastAsia="Times New Roman" w:cs="Times New Roman"/>
                <w:color w:val="000000"/>
                <w:kern w:val="0"/>
                <w:sz w:val="20"/>
                <w:szCs w:val="20"/>
                <w:lang w:eastAsia="nb-NO"/>
                <w14:ligatures w14:val="none"/>
              </w:rPr>
              <w:t xml:space="preserve">, controlled and representative study </w:t>
            </w:r>
            <w:r w:rsidR="007015C4" w:rsidRPr="005D3F1D">
              <w:rPr>
                <w:rFonts w:eastAsia="Times New Roman" w:cs="Times New Roman"/>
                <w:color w:val="000000"/>
                <w:kern w:val="0"/>
                <w:sz w:val="20"/>
                <w:szCs w:val="20"/>
                <w:lang w:eastAsia="nb-NO"/>
                <w14:ligatures w14:val="none"/>
              </w:rPr>
              <w:t>to</w:t>
            </w:r>
            <w:r w:rsidRPr="005D3F1D">
              <w:rPr>
                <w:rFonts w:eastAsia="Times New Roman" w:cs="Times New Roman"/>
                <w:color w:val="000000"/>
                <w:kern w:val="0"/>
                <w:sz w:val="20"/>
                <w:szCs w:val="20"/>
                <w:lang w:eastAsia="nb-NO"/>
                <w14:ligatures w14:val="none"/>
              </w:rPr>
              <w:t xml:space="preserve"> compare ”references” with "treatments</w:t>
            </w:r>
            <w:r w:rsidR="007015C4"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w:t>
            </w:r>
          </w:p>
        </w:tc>
        <w:tc>
          <w:tcPr>
            <w:tcW w:w="320" w:type="pct"/>
            <w:tcBorders>
              <w:top w:val="nil"/>
              <w:left w:val="nil"/>
              <w:bottom w:val="single" w:sz="4" w:space="0" w:color="auto"/>
              <w:right w:val="single" w:sz="4" w:space="0" w:color="auto"/>
            </w:tcBorders>
            <w:shd w:val="clear" w:color="auto" w:fill="auto"/>
            <w:hideMark/>
          </w:tcPr>
          <w:p w14:paraId="7991DFB4" w14:textId="11FBCBE0"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Traffic safety in ADF-VRU interaction. </w:t>
            </w:r>
            <w:r w:rsidR="007015C4" w:rsidRPr="005D3F1D">
              <w:rPr>
                <w:rFonts w:eastAsia="Times New Roman" w:cs="Times New Roman"/>
                <w:color w:val="000000"/>
                <w:kern w:val="0"/>
                <w:sz w:val="20"/>
                <w:szCs w:val="20"/>
                <w:lang w:eastAsia="nb-NO"/>
                <w14:ligatures w14:val="none"/>
              </w:rPr>
              <w:t>The testing</w:t>
            </w:r>
            <w:r w:rsidRPr="005D3F1D">
              <w:rPr>
                <w:rFonts w:eastAsia="Times New Roman" w:cs="Times New Roman"/>
                <w:color w:val="000000"/>
                <w:kern w:val="0"/>
                <w:sz w:val="20"/>
                <w:szCs w:val="20"/>
                <w:lang w:eastAsia="nb-NO"/>
                <w14:ligatures w14:val="none"/>
              </w:rPr>
              <w:t xml:space="preserve"> hypothesis of an additional “Car2X”</w:t>
            </w:r>
            <w:r w:rsidR="007015C4" w:rsidRPr="005D3F1D">
              <w:rPr>
                <w:rFonts w:eastAsia="Times New Roman" w:cs="Times New Roman"/>
                <w:color w:val="000000"/>
                <w:kern w:val="0"/>
                <w:sz w:val="20"/>
                <w:szCs w:val="20"/>
                <w:lang w:eastAsia="nb-NO"/>
                <w14:ligatures w14:val="none"/>
              </w:rPr>
              <w:t xml:space="preserve"> </w:t>
            </w:r>
            <w:r w:rsidRPr="005D3F1D">
              <w:rPr>
                <w:rFonts w:eastAsia="Times New Roman" w:cs="Times New Roman"/>
                <w:color w:val="000000"/>
                <w:kern w:val="0"/>
                <w:sz w:val="20"/>
                <w:szCs w:val="20"/>
                <w:lang w:eastAsia="nb-NO"/>
                <w14:ligatures w14:val="none"/>
              </w:rPr>
              <w:t>infrastructure such as an additional overhead sensor at the intersection</w:t>
            </w:r>
            <w:r w:rsidR="007015C4"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could lead to better safety and traffic efficiency</w:t>
            </w:r>
          </w:p>
        </w:tc>
        <w:tc>
          <w:tcPr>
            <w:tcW w:w="394" w:type="pct"/>
            <w:tcBorders>
              <w:top w:val="nil"/>
              <w:left w:val="nil"/>
              <w:bottom w:val="single" w:sz="4" w:space="0" w:color="auto"/>
              <w:right w:val="single" w:sz="4" w:space="0" w:color="auto"/>
            </w:tcBorders>
            <w:shd w:val="clear" w:color="auto" w:fill="auto"/>
            <w:hideMark/>
          </w:tcPr>
          <w:p w14:paraId="6C3FE8E2" w14:textId="2A40650C"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Data  is collected using sensors to develop </w:t>
            </w:r>
            <w:r w:rsidR="007015C4" w:rsidRPr="005D3F1D">
              <w:rPr>
                <w:rFonts w:eastAsia="Times New Roman" w:cs="Times New Roman"/>
                <w:color w:val="000000"/>
                <w:kern w:val="0"/>
                <w:sz w:val="20"/>
                <w:szCs w:val="20"/>
                <w:lang w:eastAsia="nb-NO"/>
                <w14:ligatures w14:val="none"/>
              </w:rPr>
              <w:t>a</w:t>
            </w:r>
            <w:r w:rsidRPr="005D3F1D">
              <w:rPr>
                <w:rFonts w:eastAsia="Times New Roman" w:cs="Times New Roman"/>
                <w:color w:val="000000"/>
                <w:kern w:val="0"/>
                <w:sz w:val="20"/>
                <w:szCs w:val="20"/>
                <w:lang w:eastAsia="nb-NO"/>
                <w14:ligatures w14:val="none"/>
              </w:rPr>
              <w:t xml:space="preserve"> digital representation of </w:t>
            </w:r>
            <w:r w:rsidR="007015C4" w:rsidRPr="005D3F1D">
              <w:rPr>
                <w:rFonts w:eastAsia="Times New Roman" w:cs="Times New Roman"/>
                <w:color w:val="000000"/>
                <w:kern w:val="0"/>
                <w:sz w:val="20"/>
                <w:szCs w:val="20"/>
                <w:lang w:eastAsia="nb-NO"/>
                <w14:ligatures w14:val="none"/>
              </w:rPr>
              <w:t xml:space="preserve">the </w:t>
            </w:r>
            <w:r w:rsidRPr="005D3F1D">
              <w:rPr>
                <w:rFonts w:eastAsia="Times New Roman" w:cs="Times New Roman"/>
                <w:color w:val="000000"/>
                <w:kern w:val="0"/>
                <w:sz w:val="20"/>
                <w:szCs w:val="20"/>
                <w:lang w:eastAsia="nb-NO"/>
                <w14:ligatures w14:val="none"/>
              </w:rPr>
              <w:t>intersection</w:t>
            </w:r>
          </w:p>
        </w:tc>
        <w:tc>
          <w:tcPr>
            <w:tcW w:w="246" w:type="pct"/>
            <w:tcBorders>
              <w:top w:val="nil"/>
              <w:left w:val="nil"/>
              <w:bottom w:val="single" w:sz="4" w:space="0" w:color="auto"/>
              <w:right w:val="single" w:sz="4" w:space="0" w:color="auto"/>
            </w:tcBorders>
            <w:shd w:val="clear" w:color="auto" w:fill="auto"/>
            <w:hideMark/>
          </w:tcPr>
          <w:p w14:paraId="6AD626E7"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DS-A</w:t>
            </w:r>
          </w:p>
        </w:tc>
        <w:tc>
          <w:tcPr>
            <w:tcW w:w="271" w:type="pct"/>
            <w:tcBorders>
              <w:top w:val="nil"/>
              <w:left w:val="nil"/>
              <w:bottom w:val="single" w:sz="4" w:space="0" w:color="auto"/>
              <w:right w:val="single" w:sz="4" w:space="0" w:color="auto"/>
            </w:tcBorders>
            <w:shd w:val="clear" w:color="auto" w:fill="auto"/>
            <w:hideMark/>
          </w:tcPr>
          <w:p w14:paraId="349F4F0D"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Local (Intersection)</w:t>
            </w:r>
          </w:p>
        </w:tc>
        <w:tc>
          <w:tcPr>
            <w:tcW w:w="274" w:type="pct"/>
            <w:tcBorders>
              <w:top w:val="nil"/>
              <w:left w:val="nil"/>
              <w:bottom w:val="single" w:sz="4" w:space="0" w:color="auto"/>
              <w:right w:val="single" w:sz="4" w:space="0" w:color="auto"/>
            </w:tcBorders>
            <w:shd w:val="clear" w:color="auto" w:fill="auto"/>
            <w:hideMark/>
          </w:tcPr>
          <w:p w14:paraId="5EA8652F"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Short-term</w:t>
            </w:r>
          </w:p>
        </w:tc>
      </w:tr>
      <w:tr w:rsidR="007F7F94" w:rsidRPr="005D3F1D" w14:paraId="2EF25A37" w14:textId="77777777" w:rsidTr="003009AC">
        <w:trPr>
          <w:trHeight w:val="2040"/>
        </w:trPr>
        <w:tc>
          <w:tcPr>
            <w:tcW w:w="98" w:type="pct"/>
            <w:tcBorders>
              <w:top w:val="nil"/>
              <w:left w:val="single" w:sz="4" w:space="0" w:color="auto"/>
              <w:bottom w:val="single" w:sz="4" w:space="0" w:color="auto"/>
              <w:right w:val="single" w:sz="4" w:space="0" w:color="auto"/>
            </w:tcBorders>
            <w:shd w:val="clear" w:color="auto" w:fill="auto"/>
            <w:hideMark/>
          </w:tcPr>
          <w:p w14:paraId="69EC6B6C"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17</w:t>
            </w:r>
          </w:p>
        </w:tc>
        <w:tc>
          <w:tcPr>
            <w:tcW w:w="197" w:type="pct"/>
            <w:tcBorders>
              <w:top w:val="nil"/>
              <w:left w:val="nil"/>
              <w:bottom w:val="single" w:sz="4" w:space="0" w:color="auto"/>
              <w:right w:val="single" w:sz="4" w:space="0" w:color="auto"/>
            </w:tcBorders>
            <w:shd w:val="clear" w:color="auto" w:fill="auto"/>
            <w:hideMark/>
          </w:tcPr>
          <w:p w14:paraId="2DE1F21D"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2020</w:t>
            </w:r>
          </w:p>
        </w:tc>
        <w:tc>
          <w:tcPr>
            <w:tcW w:w="197" w:type="pct"/>
            <w:tcBorders>
              <w:top w:val="nil"/>
              <w:left w:val="nil"/>
              <w:bottom w:val="single" w:sz="4" w:space="0" w:color="auto"/>
              <w:right w:val="single" w:sz="4" w:space="0" w:color="auto"/>
            </w:tcBorders>
            <w:shd w:val="clear" w:color="auto" w:fill="auto"/>
            <w:hideMark/>
          </w:tcPr>
          <w:p w14:paraId="5012213E"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62923824"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Proceedings - Winter Simulation Conference</w:t>
            </w:r>
          </w:p>
        </w:tc>
        <w:tc>
          <w:tcPr>
            <w:tcW w:w="177" w:type="pct"/>
            <w:tcBorders>
              <w:top w:val="nil"/>
              <w:left w:val="nil"/>
              <w:bottom w:val="single" w:sz="4" w:space="0" w:color="auto"/>
              <w:right w:val="single" w:sz="4" w:space="0" w:color="auto"/>
            </w:tcBorders>
            <w:shd w:val="clear" w:color="auto" w:fill="auto"/>
            <w:hideMark/>
          </w:tcPr>
          <w:p w14:paraId="1E809725" w14:textId="208E78A5" w:rsidR="00F501DC" w:rsidRPr="005D3F1D" w:rsidRDefault="00467BF7"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008207F3" w:rsidRPr="005D3F1D">
              <w:rPr>
                <w:rFonts w:eastAsia="Times New Roman" w:cs="Times New Roman"/>
                <w:color w:val="000000"/>
                <w:kern w:val="0"/>
                <w:sz w:val="20"/>
                <w:szCs w:val="20"/>
                <w:lang w:eastAsia="nb-NO"/>
                <w14:ligatures w14:val="none"/>
              </w:rPr>
              <w:instrText>ADDIN CSL_CITATION {"citationItems":[{"id":"ITEM-1","itemData":{"DOI":"10.1109/WSC48552.2020.9383955","abstract":"Synchromodality/Synchromodal transport is to support real-time optimal integration of different transport modes and infrastructure in order to induce a modal shift from road to inland waterways and rail. Such an integration will contribute to making modal choices, synchronization of orders and available capacities more dynamic, flexible and acceptable in terms of costs and lead-times. In this regard, new technologies and their real-time inputs have to interact with freight models to support decision makers on a continuous basis. This is why a symbiosis between virtual environments and physical environments is proposed that can bring academic models closer to the end users. The paper demonstrates a first proof-of-concept for long-distance Digital Twin solutions by connecting real-time data feeds from the physical system to a virtual GIS environment that can be utilized in real-time synchromodal deliveries. © 2020 IEEE.","author":[{"dropping-particle":"","family":"Ambra","given":"T","non-dropping-particle":"","parse-names":false,"suffix":""},{"dropping-particle":"","family":"MacHaris","given":"C","non-dropping-particle":"","parse-names":false,"suffix":""}],"container-title":"Proceedings - Winter Simulation Conference","id":"ITEM-1","issued":{"date-parts":[["2020"]]},"page":"159-169","title":"Agent-Based Digital Twins (ABM-DT) in Synchromodal Transport and Logistics: The Fusion of Virtual and Pysical Spaces","type":"paper-conference","volume":"2020-Decem"},"uris":["http://www.mendeley.com/documents/?uuid=bc1c9587-7668-4667-b0cc-da04bcbd6f58"]}],"mendeley":{"formattedCitation":"(Ambra &amp; MacHaris, 2020)","plainTextFormattedCitation":"(Ambra &amp; MacHaris, 2020)","previouslyFormattedCitation":"(Ambra &amp; MacHaris, 2020)"},"properties":{"noteIndex":0},"schema":"https://github.com/citation-style-language/schema/raw/master/csl-citation.json"}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(Ambra &amp; MacHaris, 2020)</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463326A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335EC80F"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562DB6CC"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freight</w:t>
            </w:r>
          </w:p>
        </w:tc>
        <w:tc>
          <w:tcPr>
            <w:tcW w:w="320" w:type="pct"/>
            <w:tcBorders>
              <w:top w:val="nil"/>
              <w:left w:val="nil"/>
              <w:bottom w:val="single" w:sz="4" w:space="0" w:color="auto"/>
              <w:right w:val="single" w:sz="4" w:space="0" w:color="auto"/>
            </w:tcBorders>
            <w:shd w:val="clear" w:color="auto" w:fill="auto"/>
            <w:hideMark/>
          </w:tcPr>
          <w:p w14:paraId="32CA97A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GIS;SYMBIT</w:t>
            </w:r>
          </w:p>
        </w:tc>
        <w:tc>
          <w:tcPr>
            <w:tcW w:w="271" w:type="pct"/>
            <w:tcBorders>
              <w:top w:val="nil"/>
              <w:left w:val="nil"/>
              <w:bottom w:val="single" w:sz="4" w:space="0" w:color="auto"/>
              <w:right w:val="single" w:sz="4" w:space="0" w:color="auto"/>
            </w:tcBorders>
            <w:shd w:val="clear" w:color="auto" w:fill="auto"/>
            <w:hideMark/>
          </w:tcPr>
          <w:p w14:paraId="2129094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visualisation;agent-based;demand estimation;simulation;supply</w:t>
            </w:r>
          </w:p>
        </w:tc>
        <w:tc>
          <w:tcPr>
            <w:tcW w:w="344" w:type="pct"/>
            <w:tcBorders>
              <w:top w:val="nil"/>
              <w:left w:val="nil"/>
              <w:bottom w:val="single" w:sz="4" w:space="0" w:color="auto"/>
              <w:right w:val="single" w:sz="4" w:space="0" w:color="auto"/>
            </w:tcBorders>
            <w:shd w:val="clear" w:color="auto" w:fill="auto"/>
            <w:hideMark/>
          </w:tcPr>
          <w:p w14:paraId="3E55F5A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freight operators;monitoring;planning;future possibility;scenario analyses;synchromodality</w:t>
            </w:r>
          </w:p>
        </w:tc>
        <w:tc>
          <w:tcPr>
            <w:tcW w:w="369" w:type="pct"/>
            <w:tcBorders>
              <w:top w:val="nil"/>
              <w:left w:val="nil"/>
              <w:bottom w:val="single" w:sz="4" w:space="0" w:color="auto"/>
              <w:right w:val="single" w:sz="4" w:space="0" w:color="auto"/>
            </w:tcBorders>
            <w:shd w:val="clear" w:color="auto" w:fill="auto"/>
            <w:hideMark/>
          </w:tcPr>
          <w:p w14:paraId="02BE1A75" w14:textId="2F292FB4"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barges, </w:t>
            </w:r>
            <w:r w:rsidR="00D30BCE" w:rsidRPr="005D3F1D">
              <w:rPr>
                <w:rFonts w:eastAsia="Times New Roman" w:cs="Times New Roman"/>
                <w:color w:val="000000"/>
                <w:kern w:val="0"/>
                <w:sz w:val="20"/>
                <w:szCs w:val="20"/>
                <w:lang w:eastAsia="nb-NO"/>
                <w14:ligatures w14:val="none"/>
              </w:rPr>
              <w:t>trucks</w:t>
            </w:r>
            <w:r w:rsidRPr="005D3F1D">
              <w:rPr>
                <w:rFonts w:eastAsia="Times New Roman" w:cs="Times New Roman"/>
                <w:color w:val="000000"/>
                <w:kern w:val="0"/>
                <w:sz w:val="20"/>
                <w:szCs w:val="20"/>
                <w:lang w:eastAsia="nb-NO"/>
                <w14:ligatures w14:val="none"/>
              </w:rPr>
              <w:t xml:space="preserve">, trains, vans and parcels (freight elements), traffic environment (strikes, congestion), weather environment (water levels, </w:t>
            </w:r>
            <w:r w:rsidR="00D30BCE" w:rsidRPr="005D3F1D">
              <w:rPr>
                <w:rFonts w:eastAsia="Times New Roman" w:cs="Times New Roman"/>
                <w:color w:val="000000"/>
                <w:kern w:val="0"/>
                <w:sz w:val="20"/>
                <w:szCs w:val="20"/>
                <w:lang w:eastAsia="nb-NO"/>
                <w14:ligatures w14:val="none"/>
              </w:rPr>
              <w:t>forecast</w:t>
            </w:r>
            <w:r w:rsidRPr="005D3F1D">
              <w:rPr>
                <w:rFonts w:eastAsia="Times New Roman" w:cs="Times New Roman"/>
                <w:color w:val="000000"/>
                <w:kern w:val="0"/>
                <w:sz w:val="20"/>
                <w:szCs w:val="20"/>
                <w:lang w:eastAsia="nb-NO"/>
                <w14:ligatures w14:val="none"/>
              </w:rPr>
              <w:t>)</w:t>
            </w:r>
          </w:p>
        </w:tc>
        <w:tc>
          <w:tcPr>
            <w:tcW w:w="419" w:type="pct"/>
            <w:tcBorders>
              <w:top w:val="nil"/>
              <w:left w:val="nil"/>
              <w:bottom w:val="single" w:sz="4" w:space="0" w:color="auto"/>
              <w:right w:val="single" w:sz="4" w:space="0" w:color="auto"/>
            </w:tcBorders>
            <w:shd w:val="clear" w:color="auto" w:fill="auto"/>
            <w:hideMark/>
          </w:tcPr>
          <w:p w14:paraId="5209A79C" w14:textId="223C2CC9"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agents in a developed ABM environment for </w:t>
            </w:r>
            <w:r w:rsidR="00D30BCE" w:rsidRPr="005D3F1D">
              <w:rPr>
                <w:rFonts w:eastAsia="Times New Roman" w:cs="Times New Roman"/>
                <w:color w:val="000000"/>
                <w:kern w:val="0"/>
                <w:sz w:val="20"/>
                <w:szCs w:val="20"/>
                <w:lang w:eastAsia="nb-NO"/>
                <w14:ligatures w14:val="none"/>
              </w:rPr>
              <w:t>the</w:t>
            </w:r>
            <w:r w:rsidRPr="005D3F1D">
              <w:rPr>
                <w:rFonts w:eastAsia="Times New Roman" w:cs="Times New Roman"/>
                <w:color w:val="000000"/>
                <w:kern w:val="0"/>
                <w:sz w:val="20"/>
                <w:szCs w:val="20"/>
                <w:lang w:eastAsia="nb-NO"/>
                <w14:ligatures w14:val="none"/>
              </w:rPr>
              <w:t xml:space="preserve"> SYMBIT model. GPS data data collected from different physical entities</w:t>
            </w:r>
          </w:p>
        </w:tc>
        <w:tc>
          <w:tcPr>
            <w:tcW w:w="320" w:type="pct"/>
            <w:tcBorders>
              <w:top w:val="nil"/>
              <w:left w:val="nil"/>
              <w:bottom w:val="single" w:sz="4" w:space="0" w:color="auto"/>
              <w:right w:val="single" w:sz="4" w:space="0" w:color="auto"/>
            </w:tcBorders>
            <w:shd w:val="clear" w:color="auto" w:fill="auto"/>
            <w:hideMark/>
          </w:tcPr>
          <w:p w14:paraId="576FF2D9" w14:textId="4160D46A"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data simulation using ABM for a </w:t>
            </w:r>
            <w:r w:rsidR="00D30BCE" w:rsidRPr="005D3F1D">
              <w:rPr>
                <w:rFonts w:eastAsia="Times New Roman" w:cs="Times New Roman"/>
                <w:color w:val="000000"/>
                <w:kern w:val="0"/>
                <w:sz w:val="20"/>
                <w:szCs w:val="20"/>
                <w:lang w:eastAsia="nb-NO"/>
                <w14:ligatures w14:val="none"/>
              </w:rPr>
              <w:t>long-distance</w:t>
            </w:r>
            <w:r w:rsidRPr="005D3F1D">
              <w:rPr>
                <w:rFonts w:eastAsia="Times New Roman" w:cs="Times New Roman"/>
                <w:color w:val="000000"/>
                <w:kern w:val="0"/>
                <w:sz w:val="20"/>
                <w:szCs w:val="20"/>
                <w:lang w:eastAsia="nb-NO"/>
                <w14:ligatures w14:val="none"/>
              </w:rPr>
              <w:t xml:space="preserve"> multimodal trip to improve synchromodal models and planning tools for freight transport processes.</w:t>
            </w:r>
          </w:p>
        </w:tc>
        <w:tc>
          <w:tcPr>
            <w:tcW w:w="320" w:type="pct"/>
            <w:tcBorders>
              <w:top w:val="nil"/>
              <w:left w:val="nil"/>
              <w:bottom w:val="single" w:sz="4" w:space="0" w:color="auto"/>
              <w:right w:val="single" w:sz="4" w:space="0" w:color="auto"/>
            </w:tcBorders>
            <w:shd w:val="clear" w:color="auto" w:fill="auto"/>
            <w:hideMark/>
          </w:tcPr>
          <w:p w14:paraId="7CC4643E" w14:textId="7637A9CE"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Representation of physical </w:t>
            </w:r>
            <w:r w:rsidR="00D30BCE" w:rsidRPr="005D3F1D">
              <w:rPr>
                <w:rFonts w:eastAsia="Times New Roman" w:cs="Times New Roman"/>
                <w:color w:val="000000"/>
                <w:kern w:val="0"/>
                <w:sz w:val="20"/>
                <w:szCs w:val="20"/>
                <w:lang w:eastAsia="nb-NO"/>
                <w14:ligatures w14:val="none"/>
              </w:rPr>
              <w:t>assets</w:t>
            </w:r>
            <w:r w:rsidRPr="005D3F1D">
              <w:rPr>
                <w:rFonts w:eastAsia="Times New Roman" w:cs="Times New Roman"/>
                <w:color w:val="000000"/>
                <w:kern w:val="0"/>
                <w:sz w:val="20"/>
                <w:szCs w:val="20"/>
                <w:lang w:eastAsia="nb-NO"/>
                <w14:ligatures w14:val="none"/>
              </w:rPr>
              <w:t xml:space="preserve"> for real-time update</w:t>
            </w:r>
          </w:p>
        </w:tc>
        <w:tc>
          <w:tcPr>
            <w:tcW w:w="394" w:type="pct"/>
            <w:tcBorders>
              <w:top w:val="nil"/>
              <w:left w:val="nil"/>
              <w:bottom w:val="single" w:sz="4" w:space="0" w:color="auto"/>
              <w:right w:val="single" w:sz="4" w:space="0" w:color="auto"/>
            </w:tcBorders>
            <w:shd w:val="clear" w:color="auto" w:fill="auto"/>
            <w:hideMark/>
          </w:tcPr>
          <w:p w14:paraId="15469091"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Info flow is bi-directional but requires human intervention to frame policies and implement strategies </w:t>
            </w:r>
          </w:p>
        </w:tc>
        <w:tc>
          <w:tcPr>
            <w:tcW w:w="246" w:type="pct"/>
            <w:tcBorders>
              <w:top w:val="nil"/>
              <w:left w:val="nil"/>
              <w:bottom w:val="single" w:sz="4" w:space="0" w:color="auto"/>
              <w:right w:val="single" w:sz="4" w:space="0" w:color="auto"/>
            </w:tcBorders>
            <w:shd w:val="clear" w:color="auto" w:fill="auto"/>
            <w:hideMark/>
          </w:tcPr>
          <w:p w14:paraId="4F24CFD6"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DS-A</w:t>
            </w:r>
          </w:p>
        </w:tc>
        <w:tc>
          <w:tcPr>
            <w:tcW w:w="271" w:type="pct"/>
            <w:tcBorders>
              <w:top w:val="nil"/>
              <w:left w:val="nil"/>
              <w:bottom w:val="single" w:sz="4" w:space="0" w:color="auto"/>
              <w:right w:val="single" w:sz="4" w:space="0" w:color="auto"/>
            </w:tcBorders>
            <w:shd w:val="clear" w:color="auto" w:fill="auto"/>
            <w:hideMark/>
          </w:tcPr>
          <w:p w14:paraId="52461151"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Region</w:t>
            </w:r>
          </w:p>
        </w:tc>
        <w:tc>
          <w:tcPr>
            <w:tcW w:w="274" w:type="pct"/>
            <w:tcBorders>
              <w:top w:val="nil"/>
              <w:left w:val="nil"/>
              <w:bottom w:val="single" w:sz="4" w:space="0" w:color="auto"/>
              <w:right w:val="single" w:sz="4" w:space="0" w:color="auto"/>
            </w:tcBorders>
            <w:shd w:val="clear" w:color="auto" w:fill="auto"/>
            <w:hideMark/>
          </w:tcPr>
          <w:p w14:paraId="651342B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Long-term</w:t>
            </w:r>
          </w:p>
        </w:tc>
      </w:tr>
      <w:tr w:rsidR="007F7F94" w:rsidRPr="005D3F1D" w14:paraId="7EC8F904" w14:textId="77777777" w:rsidTr="003009AC">
        <w:trPr>
          <w:trHeight w:val="2295"/>
        </w:trPr>
        <w:tc>
          <w:tcPr>
            <w:tcW w:w="98" w:type="pct"/>
            <w:tcBorders>
              <w:top w:val="nil"/>
              <w:left w:val="single" w:sz="4" w:space="0" w:color="auto"/>
              <w:bottom w:val="single" w:sz="4" w:space="0" w:color="auto"/>
              <w:right w:val="single" w:sz="4" w:space="0" w:color="auto"/>
            </w:tcBorders>
            <w:shd w:val="clear" w:color="auto" w:fill="auto"/>
            <w:hideMark/>
          </w:tcPr>
          <w:p w14:paraId="227BC89F"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18</w:t>
            </w:r>
          </w:p>
        </w:tc>
        <w:tc>
          <w:tcPr>
            <w:tcW w:w="197" w:type="pct"/>
            <w:tcBorders>
              <w:top w:val="nil"/>
              <w:left w:val="nil"/>
              <w:bottom w:val="single" w:sz="4" w:space="0" w:color="auto"/>
              <w:right w:val="single" w:sz="4" w:space="0" w:color="auto"/>
            </w:tcBorders>
            <w:shd w:val="clear" w:color="auto" w:fill="auto"/>
            <w:hideMark/>
          </w:tcPr>
          <w:p w14:paraId="01CC5109"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2020</w:t>
            </w:r>
          </w:p>
        </w:tc>
        <w:tc>
          <w:tcPr>
            <w:tcW w:w="197" w:type="pct"/>
            <w:tcBorders>
              <w:top w:val="nil"/>
              <w:left w:val="nil"/>
              <w:bottom w:val="single" w:sz="4" w:space="0" w:color="auto"/>
              <w:right w:val="single" w:sz="4" w:space="0" w:color="auto"/>
            </w:tcBorders>
            <w:shd w:val="clear" w:color="auto" w:fill="auto"/>
            <w:hideMark/>
          </w:tcPr>
          <w:p w14:paraId="164D6E82"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33953976"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Proceedings of the 3rd ACM SIGSPATIAL International Workshop on Advances in Resilient and Intelligent Cities, ARIC 2020</w:t>
            </w:r>
          </w:p>
        </w:tc>
        <w:tc>
          <w:tcPr>
            <w:tcW w:w="177" w:type="pct"/>
            <w:tcBorders>
              <w:top w:val="nil"/>
              <w:left w:val="nil"/>
              <w:bottom w:val="single" w:sz="4" w:space="0" w:color="auto"/>
              <w:right w:val="single" w:sz="4" w:space="0" w:color="auto"/>
            </w:tcBorders>
            <w:shd w:val="clear" w:color="auto" w:fill="auto"/>
            <w:hideMark/>
          </w:tcPr>
          <w:p w14:paraId="7ECA323D" w14:textId="2B69E9B6" w:rsidR="00F501DC" w:rsidRPr="005D3F1D" w:rsidRDefault="008207F3"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{"citationItems":[{"id":"ITEM-1","itemData":{"DOI":"10.1145/3423455.3430316","abstract":"In this study, we develop a platform that can display approximately 20 types of data via a web browser to realize a digital twin of a wider area, including a detailed reading display of block units and individual three-dimensional point cloud data (point cloud) of a city. Using actual data, we examine if the data model and visualization design correspond with the zoom level. Owing to the comparative examination of the wide-area display performance and the map representation design in a JavaScript-based open-source library, we were able to develop a platform with light architecture and an easily customizable display. Furthermore, prototyping, based on Mapbox GL JS and Deck.GL, and the display of spatiotemporal flow layers, such as background maps, point cloud data in many places, dozens of layer display types, and the General Transit Feed Specification (GTFS) allowed for the seamless transition from the local government to the wide-area display in the prefecture unit in approximately 10-20 s. It is recommended that this digital smart city platform should be standardized by other local governments, especially in areas where higher-order data visualization is yet to advance. To display this digital city in a lightweight environment, we consider the digital data situation of local governments in Japan. It is necessary to define the visualized design for each zoom level according to the characteristics of the data. We then arranged the display model of each zoom level for 20 types of urban infrastructure data related to the digital smart city by referring to the style schema of the tile form. Through these tasks, we organized the commonality and optimization of data models and formats. © 2020 ACM.","author":[{"dropping-particle":"","family":"Seto","given":"T","non-dropping-particle":"","parse-names":false,"suffix":""},{"dropping-particle":"","family":"Sekimoto","given":"Y","non-dropping-particle":"","parse-names":false,"suffix":""},{"dropping-particle":"","family":"Asahi","given":"K","non-dropping-particle":"","parse-names":false,"suffix":""},{"dropping-particle":"","family":"Endo","given":"T","non-dropping-particle":"","parse-names":false,"suffix":""}],"container-title":"Proceedings of the 3rd ACM SIGSPATIAL International Workshop on Advances in Resilient and Intelligent Cities, ARIC 2020","id":"ITEM-1","issued":{"date-parts":[["2020"]]},"page":"1-9","title":"Constructing a digital city on a web-3D platform: Simultaneous and consistent generation of metadata and tile data from a multi-source raw dataset","type":"paper-conference"},"uris":["http://www.mendeley.com/documents/?uuid=3a94571e-bc6a-4512-b4d5-64876064e2af"]}],"mendeley":{"formattedCitation":"(Seto et al., 2020)","plainTextFormattedCitation":"(Seto et al., 2020)","previouslyFormattedCitation":"(Seto et al., 2020)"},"properties":{"noteIndex":0},"schema":"https://github.com/citation-style-language/schema/raw/master/csl-citation.json"}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(Seto et al., 2020)</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2DF64E37"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5D2357C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2FEBC8FC"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individual movement</w:t>
            </w:r>
          </w:p>
        </w:tc>
        <w:tc>
          <w:tcPr>
            <w:tcW w:w="320" w:type="pct"/>
            <w:tcBorders>
              <w:top w:val="nil"/>
              <w:left w:val="nil"/>
              <w:bottom w:val="single" w:sz="4" w:space="0" w:color="auto"/>
              <w:right w:val="single" w:sz="4" w:space="0" w:color="auto"/>
            </w:tcBorders>
            <w:shd w:val="clear" w:color="auto" w:fill="auto"/>
            <w:hideMark/>
          </w:tcPr>
          <w:p w14:paraId="038A34E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aerial photos;GFTS;GIS;LiDAR</w:t>
            </w:r>
          </w:p>
        </w:tc>
        <w:tc>
          <w:tcPr>
            <w:tcW w:w="271" w:type="pct"/>
            <w:tcBorders>
              <w:top w:val="nil"/>
              <w:left w:val="nil"/>
              <w:bottom w:val="single" w:sz="4" w:space="0" w:color="auto"/>
              <w:right w:val="single" w:sz="4" w:space="0" w:color="auto"/>
            </w:tcBorders>
            <w:shd w:val="clear" w:color="auto" w:fill="auto"/>
            <w:hideMark/>
          </w:tcPr>
          <w:p w14:paraId="681C5516"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visualisation</w:t>
            </w:r>
          </w:p>
        </w:tc>
        <w:tc>
          <w:tcPr>
            <w:tcW w:w="344" w:type="pct"/>
            <w:tcBorders>
              <w:top w:val="nil"/>
              <w:left w:val="nil"/>
              <w:bottom w:val="single" w:sz="4" w:space="0" w:color="auto"/>
              <w:right w:val="single" w:sz="4" w:space="0" w:color="auto"/>
            </w:tcBorders>
            <w:shd w:val="clear" w:color="auto" w:fill="auto"/>
            <w:hideMark/>
          </w:tcPr>
          <w:p w14:paraId="21F91EA9" w14:textId="77777777" w:rsidR="00F501DC" w:rsidRPr="005D3F1D" w:rsidRDefault="00F501DC" w:rsidP="00F501DC">
            <w:pPr>
              <w:spacing w:after="0" w:line="240" w:lineRule="auto"/>
              <w:rPr>
                <w:rFonts w:eastAsia="Times New Roman" w:cs="Times New Roman"/>
                <w:b/>
                <w:bCs/>
                <w:kern w:val="0"/>
                <w:sz w:val="20"/>
                <w:szCs w:val="20"/>
                <w:lang w:eastAsia="nb-NO"/>
                <w14:ligatures w14:val="none"/>
              </w:rPr>
            </w:pPr>
            <w:r w:rsidRPr="005D3F1D">
              <w:rPr>
                <w:rFonts w:eastAsia="Times New Roman" w:cs="Times New Roman"/>
                <w:b/>
                <w:bCs/>
                <w:kern w:val="0"/>
                <w:sz w:val="20"/>
                <w:szCs w:val="20"/>
                <w:lang w:eastAsia="nb-NO"/>
                <w14:ligatures w14:val="none"/>
              </w:rPr>
              <w:t>-</w:t>
            </w:r>
          </w:p>
        </w:tc>
        <w:tc>
          <w:tcPr>
            <w:tcW w:w="369" w:type="pct"/>
            <w:tcBorders>
              <w:top w:val="nil"/>
              <w:left w:val="nil"/>
              <w:bottom w:val="single" w:sz="4" w:space="0" w:color="auto"/>
              <w:right w:val="single" w:sz="4" w:space="0" w:color="auto"/>
            </w:tcBorders>
            <w:shd w:val="clear" w:color="auto" w:fill="auto"/>
            <w:hideMark/>
          </w:tcPr>
          <w:p w14:paraId="6D1A01EC"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Transport system and mobility of citizens in Susono, Japan</w:t>
            </w:r>
          </w:p>
        </w:tc>
        <w:tc>
          <w:tcPr>
            <w:tcW w:w="419" w:type="pct"/>
            <w:tcBorders>
              <w:top w:val="nil"/>
              <w:left w:val="nil"/>
              <w:bottom w:val="single" w:sz="4" w:space="0" w:color="auto"/>
              <w:right w:val="single" w:sz="4" w:space="0" w:color="auto"/>
            </w:tcBorders>
            <w:shd w:val="clear" w:color="auto" w:fill="auto"/>
            <w:hideMark/>
          </w:tcPr>
          <w:p w14:paraId="19C8B458" w14:textId="5E339565"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Web-based 3D GIS </w:t>
            </w:r>
            <w:r w:rsidR="00D30BCE" w:rsidRPr="005D3F1D">
              <w:rPr>
                <w:rFonts w:eastAsia="Times New Roman" w:cs="Times New Roman"/>
                <w:color w:val="000000"/>
                <w:kern w:val="0"/>
                <w:sz w:val="20"/>
                <w:szCs w:val="20"/>
                <w:lang w:eastAsia="nb-NO"/>
                <w14:ligatures w14:val="none"/>
              </w:rPr>
              <w:t>visualisation</w:t>
            </w:r>
            <w:r w:rsidRPr="005D3F1D">
              <w:rPr>
                <w:rFonts w:eastAsia="Times New Roman" w:cs="Times New Roman"/>
                <w:color w:val="000000"/>
                <w:kern w:val="0"/>
                <w:sz w:val="20"/>
                <w:szCs w:val="20"/>
                <w:lang w:eastAsia="nb-NO"/>
                <w14:ligatures w14:val="none"/>
              </w:rPr>
              <w:t xml:space="preserve"> on </w:t>
            </w:r>
            <w:r w:rsidR="001A0E47" w:rsidRPr="005D3F1D">
              <w:rPr>
                <w:rFonts w:eastAsia="Times New Roman" w:cs="Times New Roman"/>
                <w:color w:val="000000"/>
                <w:kern w:val="0"/>
                <w:sz w:val="20"/>
                <w:szCs w:val="20"/>
                <w:lang w:eastAsia="nb-NO"/>
                <w14:ligatures w14:val="none"/>
              </w:rPr>
              <w:t xml:space="preserve">the </w:t>
            </w:r>
            <w:r w:rsidRPr="005D3F1D">
              <w:rPr>
                <w:rFonts w:eastAsia="Times New Roman" w:cs="Times New Roman"/>
                <w:color w:val="000000"/>
                <w:kern w:val="0"/>
                <w:sz w:val="20"/>
                <w:szCs w:val="20"/>
                <w:lang w:eastAsia="nb-NO"/>
                <w14:ligatures w14:val="none"/>
              </w:rPr>
              <w:t>web platform to represent mobility of people, bus routes, business transaction</w:t>
            </w:r>
          </w:p>
        </w:tc>
        <w:tc>
          <w:tcPr>
            <w:tcW w:w="320" w:type="pct"/>
            <w:tcBorders>
              <w:top w:val="nil"/>
              <w:left w:val="nil"/>
              <w:bottom w:val="single" w:sz="4" w:space="0" w:color="auto"/>
              <w:right w:val="single" w:sz="4" w:space="0" w:color="auto"/>
            </w:tcBorders>
            <w:shd w:val="clear" w:color="auto" w:fill="auto"/>
            <w:hideMark/>
          </w:tcPr>
          <w:p w14:paraId="43BB6651" w14:textId="4288580B"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3D </w:t>
            </w:r>
            <w:r w:rsidR="00D30BCE" w:rsidRPr="005D3F1D">
              <w:rPr>
                <w:rFonts w:eastAsia="Times New Roman" w:cs="Times New Roman"/>
                <w:color w:val="000000"/>
                <w:kern w:val="0"/>
                <w:sz w:val="20"/>
                <w:szCs w:val="20"/>
                <w:lang w:eastAsia="nb-NO"/>
                <w14:ligatures w14:val="none"/>
              </w:rPr>
              <w:t>visualisation</w:t>
            </w:r>
            <w:r w:rsidRPr="005D3F1D">
              <w:rPr>
                <w:rFonts w:eastAsia="Times New Roman" w:cs="Times New Roman"/>
                <w:color w:val="000000"/>
                <w:kern w:val="0"/>
                <w:sz w:val="20"/>
                <w:szCs w:val="20"/>
                <w:lang w:eastAsia="nb-NO"/>
                <w14:ligatures w14:val="none"/>
              </w:rPr>
              <w:t xml:space="preserve"> platform which shows 20 types of data</w:t>
            </w:r>
          </w:p>
        </w:tc>
        <w:tc>
          <w:tcPr>
            <w:tcW w:w="320" w:type="pct"/>
            <w:tcBorders>
              <w:top w:val="nil"/>
              <w:left w:val="nil"/>
              <w:bottom w:val="single" w:sz="4" w:space="0" w:color="auto"/>
              <w:right w:val="single" w:sz="4" w:space="0" w:color="auto"/>
            </w:tcBorders>
            <w:shd w:val="clear" w:color="auto" w:fill="auto"/>
            <w:hideMark/>
          </w:tcPr>
          <w:p w14:paraId="0750FCCF"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394" w:type="pct"/>
            <w:tcBorders>
              <w:top w:val="nil"/>
              <w:left w:val="nil"/>
              <w:bottom w:val="single" w:sz="4" w:space="0" w:color="auto"/>
              <w:right w:val="single" w:sz="4" w:space="0" w:color="auto"/>
            </w:tcBorders>
            <w:shd w:val="clear" w:color="auto" w:fill="auto"/>
            <w:hideMark/>
          </w:tcPr>
          <w:p w14:paraId="48FF3A56" w14:textId="6A6D29D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Real-time data collected from city authority using sensors</w:t>
            </w:r>
            <w:r w:rsidR="001A0E47" w:rsidRPr="005D3F1D">
              <w:rPr>
                <w:rFonts w:eastAsia="Times New Roman" w:cs="Times New Roman"/>
                <w:color w:val="000000"/>
                <w:kern w:val="0"/>
                <w:sz w:val="20"/>
                <w:szCs w:val="20"/>
                <w:lang w:eastAsia="nb-NO"/>
                <w14:ligatures w14:val="none"/>
              </w:rPr>
              <w:t>; also</w:t>
            </w:r>
            <w:r w:rsidRPr="005D3F1D">
              <w:rPr>
                <w:rFonts w:eastAsia="Times New Roman" w:cs="Times New Roman"/>
                <w:color w:val="000000"/>
                <w:kern w:val="0"/>
                <w:sz w:val="20"/>
                <w:szCs w:val="20"/>
                <w:lang w:eastAsia="nb-NO"/>
                <w14:ligatures w14:val="none"/>
              </w:rPr>
              <w:t xml:space="preserve"> not sure how to use the data</w:t>
            </w:r>
          </w:p>
        </w:tc>
        <w:tc>
          <w:tcPr>
            <w:tcW w:w="246" w:type="pct"/>
            <w:tcBorders>
              <w:top w:val="nil"/>
              <w:left w:val="nil"/>
              <w:bottom w:val="single" w:sz="4" w:space="0" w:color="auto"/>
              <w:right w:val="single" w:sz="4" w:space="0" w:color="auto"/>
            </w:tcBorders>
            <w:shd w:val="clear" w:color="auto" w:fill="auto"/>
            <w:hideMark/>
          </w:tcPr>
          <w:p w14:paraId="026DC45F"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DS-A</w:t>
            </w:r>
          </w:p>
        </w:tc>
        <w:tc>
          <w:tcPr>
            <w:tcW w:w="271" w:type="pct"/>
            <w:tcBorders>
              <w:top w:val="nil"/>
              <w:left w:val="nil"/>
              <w:bottom w:val="single" w:sz="4" w:space="0" w:color="auto"/>
              <w:right w:val="single" w:sz="4" w:space="0" w:color="auto"/>
            </w:tcBorders>
            <w:shd w:val="clear" w:color="auto" w:fill="auto"/>
            <w:hideMark/>
          </w:tcPr>
          <w:p w14:paraId="48131CCB"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City</w:t>
            </w:r>
          </w:p>
        </w:tc>
        <w:tc>
          <w:tcPr>
            <w:tcW w:w="274" w:type="pct"/>
            <w:tcBorders>
              <w:top w:val="nil"/>
              <w:left w:val="nil"/>
              <w:bottom w:val="single" w:sz="4" w:space="0" w:color="auto"/>
              <w:right w:val="single" w:sz="4" w:space="0" w:color="auto"/>
            </w:tcBorders>
            <w:shd w:val="clear" w:color="auto" w:fill="auto"/>
            <w:hideMark/>
          </w:tcPr>
          <w:p w14:paraId="20447F0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Does not predict</w:t>
            </w:r>
          </w:p>
        </w:tc>
      </w:tr>
      <w:tr w:rsidR="007F7F94" w:rsidRPr="005D3F1D" w14:paraId="149428CC" w14:textId="77777777" w:rsidTr="003009AC">
        <w:trPr>
          <w:trHeight w:val="1530"/>
        </w:trPr>
        <w:tc>
          <w:tcPr>
            <w:tcW w:w="98" w:type="pct"/>
            <w:tcBorders>
              <w:top w:val="nil"/>
              <w:left w:val="single" w:sz="4" w:space="0" w:color="auto"/>
              <w:bottom w:val="single" w:sz="4" w:space="0" w:color="auto"/>
              <w:right w:val="single" w:sz="4" w:space="0" w:color="auto"/>
            </w:tcBorders>
            <w:shd w:val="clear" w:color="auto" w:fill="auto"/>
            <w:hideMark/>
          </w:tcPr>
          <w:p w14:paraId="7F05FC5F"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19</w:t>
            </w:r>
          </w:p>
        </w:tc>
        <w:tc>
          <w:tcPr>
            <w:tcW w:w="197" w:type="pct"/>
            <w:tcBorders>
              <w:top w:val="nil"/>
              <w:left w:val="nil"/>
              <w:bottom w:val="single" w:sz="4" w:space="0" w:color="auto"/>
              <w:right w:val="single" w:sz="4" w:space="0" w:color="auto"/>
            </w:tcBorders>
            <w:shd w:val="clear" w:color="auto" w:fill="auto"/>
            <w:hideMark/>
          </w:tcPr>
          <w:p w14:paraId="23AFB456"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2020</w:t>
            </w:r>
          </w:p>
        </w:tc>
        <w:tc>
          <w:tcPr>
            <w:tcW w:w="197" w:type="pct"/>
            <w:tcBorders>
              <w:top w:val="nil"/>
              <w:left w:val="nil"/>
              <w:bottom w:val="single" w:sz="4" w:space="0" w:color="auto"/>
              <w:right w:val="single" w:sz="4" w:space="0" w:color="auto"/>
            </w:tcBorders>
            <w:shd w:val="clear" w:color="auto" w:fill="auto"/>
            <w:hideMark/>
          </w:tcPr>
          <w:p w14:paraId="26A60968"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4AC39D2B"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2020 IEEE International Conference on Consumer Electronics - Asia, ICCE-Asia 2020</w:t>
            </w:r>
          </w:p>
        </w:tc>
        <w:tc>
          <w:tcPr>
            <w:tcW w:w="177" w:type="pct"/>
            <w:tcBorders>
              <w:top w:val="nil"/>
              <w:left w:val="nil"/>
              <w:bottom w:val="single" w:sz="4" w:space="0" w:color="auto"/>
              <w:right w:val="single" w:sz="4" w:space="0" w:color="auto"/>
            </w:tcBorders>
            <w:shd w:val="clear" w:color="auto" w:fill="auto"/>
            <w:hideMark/>
          </w:tcPr>
          <w:p w14:paraId="4D7151E9" w14:textId="408E223F" w:rsidR="00F501DC" w:rsidRPr="005D3F1D" w:rsidRDefault="008207F3"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{"citationItems":[{"id":"ITEM-1","itemData":{"DOI":"10.1109/ICCE-Asia49877.2020.9277250","abstract":"A digital twin city can simulate urban phenomena or designs based on the digital model similar to a real city. To build a digital twin model of a city, it requires static data such as terrain, buildings, roads and dynamic data such as weather, temperature, humidity. The moving objects such as vehicles, pedestrians can be reproduced with the movable dynamic data which has 3D position, direction and time. In this paper, we propose a platform which has movable dynamic data detection, reconstruction, and visualization steps. The proposed platform can visualize the past urban appearance and road situations in 3D model at the time and space desired by the user. © 2020 IEEE.","author":[{"dropping-particle":"","family":"Lee","given":"A","non-dropping-particle":"","parse-names":false,"suffix":""},{"dropping-particle":"","family":"Kim","given":"J","non-dropping-particle":"","parse-names":false,"suffix":""},{"dropping-particle":"","family":"Jang","given":"I","non-dropping-particle":"","parse-names":false,"suffix":""}],"container-title":"2020 IEEE International Conference on Consumer Electronics - Asia, ICCE-Asia 2020","id":"ITEM-1","issued":{"date-parts":[["2020"]]},"title":"Movable Dynamic Data Detection and Visualization for Digital Twin City","type":"paper-conference"},"uris":["http://www.mendeley.com/documents/?uuid=ada96cd0-8369-4742-8553-352917318c5e"]}],"mendeley":{"formattedCitation":"(A. Lee et al., 2020)","plainTextFormattedCitation":"(A. Lee et al., 2020)","previouslyFormattedCitation":"(A. Lee et al., 2020)"},"properties":{"noteIndex":0},"schema":"https://github.com/citation-style-language/schema/raw/master/csl-citation.json"}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(A. Lee et al., 2020)</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0F6048F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7BDAEB3D"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Proposed</w:t>
            </w:r>
          </w:p>
        </w:tc>
        <w:tc>
          <w:tcPr>
            <w:tcW w:w="218" w:type="pct"/>
            <w:tcBorders>
              <w:top w:val="nil"/>
              <w:left w:val="nil"/>
              <w:bottom w:val="single" w:sz="4" w:space="0" w:color="auto"/>
              <w:right w:val="single" w:sz="4" w:space="0" w:color="auto"/>
            </w:tcBorders>
            <w:shd w:val="clear" w:color="auto" w:fill="auto"/>
            <w:hideMark/>
          </w:tcPr>
          <w:p w14:paraId="187F6B0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cars;pedestrians</w:t>
            </w:r>
          </w:p>
        </w:tc>
        <w:tc>
          <w:tcPr>
            <w:tcW w:w="320" w:type="pct"/>
            <w:tcBorders>
              <w:top w:val="nil"/>
              <w:left w:val="nil"/>
              <w:bottom w:val="single" w:sz="4" w:space="0" w:color="auto"/>
              <w:right w:val="single" w:sz="4" w:space="0" w:color="auto"/>
            </w:tcBorders>
            <w:shd w:val="clear" w:color="auto" w:fill="auto"/>
            <w:hideMark/>
          </w:tcPr>
          <w:p w14:paraId="6B3922A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Unity3D</w:t>
            </w:r>
          </w:p>
        </w:tc>
        <w:tc>
          <w:tcPr>
            <w:tcW w:w="271" w:type="pct"/>
            <w:tcBorders>
              <w:top w:val="nil"/>
              <w:left w:val="nil"/>
              <w:bottom w:val="single" w:sz="4" w:space="0" w:color="auto"/>
              <w:right w:val="single" w:sz="4" w:space="0" w:color="auto"/>
            </w:tcBorders>
            <w:shd w:val="clear" w:color="auto" w:fill="auto"/>
            <w:hideMark/>
          </w:tcPr>
          <w:p w14:paraId="09F2AB2C"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visualisation</w:t>
            </w:r>
          </w:p>
        </w:tc>
        <w:tc>
          <w:tcPr>
            <w:tcW w:w="344" w:type="pct"/>
            <w:tcBorders>
              <w:top w:val="nil"/>
              <w:left w:val="nil"/>
              <w:bottom w:val="single" w:sz="4" w:space="0" w:color="auto"/>
              <w:right w:val="single" w:sz="4" w:space="0" w:color="auto"/>
            </w:tcBorders>
            <w:shd w:val="clear" w:color="auto" w:fill="auto"/>
            <w:hideMark/>
          </w:tcPr>
          <w:p w14:paraId="3D9D7673" w14:textId="77777777" w:rsidR="00F501DC" w:rsidRPr="005D3F1D" w:rsidRDefault="00F501DC" w:rsidP="00F501DC">
            <w:pPr>
              <w:spacing w:after="0" w:line="240" w:lineRule="auto"/>
              <w:rPr>
                <w:rFonts w:eastAsia="Times New Roman" w:cs="Times New Roman"/>
                <w:b/>
                <w:bCs/>
                <w:kern w:val="0"/>
                <w:sz w:val="20"/>
                <w:szCs w:val="20"/>
                <w:lang w:eastAsia="nb-NO"/>
                <w14:ligatures w14:val="none"/>
              </w:rPr>
            </w:pPr>
            <w:r w:rsidRPr="005D3F1D">
              <w:rPr>
                <w:rFonts w:eastAsia="Times New Roman" w:cs="Times New Roman"/>
                <w:b/>
                <w:bCs/>
                <w:kern w:val="0"/>
                <w:sz w:val="20"/>
                <w:szCs w:val="20"/>
                <w:lang w:eastAsia="nb-NO"/>
                <w14:ligatures w14:val="none"/>
              </w:rPr>
              <w:t>-</w:t>
            </w:r>
          </w:p>
        </w:tc>
        <w:tc>
          <w:tcPr>
            <w:tcW w:w="369" w:type="pct"/>
            <w:tcBorders>
              <w:top w:val="nil"/>
              <w:left w:val="nil"/>
              <w:bottom w:val="single" w:sz="4" w:space="0" w:color="auto"/>
              <w:right w:val="single" w:sz="4" w:space="0" w:color="auto"/>
            </w:tcBorders>
            <w:shd w:val="clear" w:color="auto" w:fill="auto"/>
            <w:hideMark/>
          </w:tcPr>
          <w:p w14:paraId="5CD5EDD8"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Pedestrian and car traffic on the road </w:t>
            </w:r>
          </w:p>
        </w:tc>
        <w:tc>
          <w:tcPr>
            <w:tcW w:w="419" w:type="pct"/>
            <w:tcBorders>
              <w:top w:val="nil"/>
              <w:left w:val="nil"/>
              <w:bottom w:val="single" w:sz="4" w:space="0" w:color="auto"/>
              <w:right w:val="single" w:sz="4" w:space="0" w:color="auto"/>
            </w:tcBorders>
            <w:shd w:val="clear" w:color="auto" w:fill="auto"/>
            <w:hideMark/>
          </w:tcPr>
          <w:p w14:paraId="16127008" w14:textId="64C73685"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Unity3D game engine </w:t>
            </w:r>
            <w:r w:rsidR="002D0F01" w:rsidRPr="005D3F1D">
              <w:rPr>
                <w:rFonts w:eastAsia="Times New Roman" w:cs="Times New Roman"/>
                <w:color w:val="000000"/>
                <w:kern w:val="0"/>
                <w:sz w:val="20"/>
                <w:szCs w:val="20"/>
                <w:lang w:eastAsia="nb-NO"/>
                <w14:ligatures w14:val="none"/>
              </w:rPr>
              <w:t>visualisation</w:t>
            </w:r>
            <w:r w:rsidRPr="005D3F1D">
              <w:rPr>
                <w:rFonts w:eastAsia="Times New Roman" w:cs="Times New Roman"/>
                <w:color w:val="000000"/>
                <w:kern w:val="0"/>
                <w:sz w:val="20"/>
                <w:szCs w:val="20"/>
                <w:lang w:eastAsia="nb-NO"/>
                <w14:ligatures w14:val="none"/>
              </w:rPr>
              <w:t xml:space="preserve"> of traffic using  CCTV cameras</w:t>
            </w:r>
          </w:p>
        </w:tc>
        <w:tc>
          <w:tcPr>
            <w:tcW w:w="320" w:type="pct"/>
            <w:tcBorders>
              <w:top w:val="nil"/>
              <w:left w:val="nil"/>
              <w:bottom w:val="single" w:sz="4" w:space="0" w:color="auto"/>
              <w:right w:val="single" w:sz="4" w:space="0" w:color="auto"/>
            </w:tcBorders>
            <w:shd w:val="clear" w:color="auto" w:fill="auto"/>
            <w:hideMark/>
          </w:tcPr>
          <w:p w14:paraId="5C60A059" w14:textId="5E25B3F9"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3D </w:t>
            </w:r>
            <w:r w:rsidR="002D0F01" w:rsidRPr="005D3F1D">
              <w:rPr>
                <w:rFonts w:eastAsia="Times New Roman" w:cs="Times New Roman"/>
                <w:color w:val="000000"/>
                <w:kern w:val="0"/>
                <w:sz w:val="20"/>
                <w:szCs w:val="20"/>
                <w:lang w:eastAsia="nb-NO"/>
                <w14:ligatures w14:val="none"/>
              </w:rPr>
              <w:t>visualisation</w:t>
            </w:r>
            <w:r w:rsidRPr="005D3F1D">
              <w:rPr>
                <w:rFonts w:eastAsia="Times New Roman" w:cs="Times New Roman"/>
                <w:color w:val="000000"/>
                <w:kern w:val="0"/>
                <w:sz w:val="20"/>
                <w:szCs w:val="20"/>
                <w:lang w:eastAsia="nb-NO"/>
                <w14:ligatures w14:val="none"/>
              </w:rPr>
              <w:t xml:space="preserve"> platform of cars and pedestrians</w:t>
            </w:r>
          </w:p>
        </w:tc>
        <w:tc>
          <w:tcPr>
            <w:tcW w:w="320" w:type="pct"/>
            <w:tcBorders>
              <w:top w:val="nil"/>
              <w:left w:val="nil"/>
              <w:bottom w:val="single" w:sz="4" w:space="0" w:color="auto"/>
              <w:right w:val="single" w:sz="4" w:space="0" w:color="auto"/>
            </w:tcBorders>
            <w:shd w:val="clear" w:color="auto" w:fill="auto"/>
            <w:hideMark/>
          </w:tcPr>
          <w:p w14:paraId="01F44E14"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394" w:type="pct"/>
            <w:tcBorders>
              <w:top w:val="nil"/>
              <w:left w:val="nil"/>
              <w:bottom w:val="single" w:sz="4" w:space="0" w:color="auto"/>
              <w:right w:val="single" w:sz="4" w:space="0" w:color="auto"/>
            </w:tcBorders>
            <w:shd w:val="clear" w:color="auto" w:fill="auto"/>
            <w:hideMark/>
          </w:tcPr>
          <w:p w14:paraId="1463FD48" w14:textId="0935C6B9"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Unidirectional</w:t>
            </w:r>
            <w:r w:rsidR="002D0F01" w:rsidRPr="005D3F1D">
              <w:rPr>
                <w:rFonts w:eastAsia="Times New Roman" w:cs="Times New Roman"/>
                <w:color w:val="000000"/>
                <w:kern w:val="0"/>
                <w:sz w:val="20"/>
                <w:szCs w:val="20"/>
                <w:lang w:eastAsia="nb-NO"/>
                <w14:ligatures w14:val="none"/>
              </w:rPr>
              <w:t xml:space="preserve">, but data is captured in </w:t>
            </w:r>
            <w:r w:rsidR="004D13C8" w:rsidRPr="005D3F1D">
              <w:rPr>
                <w:rFonts w:eastAsia="Times New Roman" w:cs="Times New Roman"/>
                <w:color w:val="000000"/>
                <w:kern w:val="0"/>
                <w:sz w:val="20"/>
                <w:szCs w:val="20"/>
                <w:lang w:eastAsia="nb-NO"/>
                <w14:ligatures w14:val="none"/>
              </w:rPr>
              <w:t>real time</w:t>
            </w:r>
            <w:r w:rsidRPr="005D3F1D">
              <w:rPr>
                <w:rFonts w:eastAsia="Times New Roman" w:cs="Times New Roman"/>
                <w:color w:val="000000"/>
                <w:kern w:val="0"/>
                <w:sz w:val="20"/>
                <w:szCs w:val="20"/>
                <w:lang w:eastAsia="nb-NO"/>
                <w14:ligatures w14:val="none"/>
              </w:rPr>
              <w:t>. There is no service derived from the 3D visualisation yet.</w:t>
            </w:r>
          </w:p>
        </w:tc>
        <w:tc>
          <w:tcPr>
            <w:tcW w:w="246" w:type="pct"/>
            <w:tcBorders>
              <w:top w:val="nil"/>
              <w:left w:val="nil"/>
              <w:bottom w:val="single" w:sz="4" w:space="0" w:color="auto"/>
              <w:right w:val="single" w:sz="4" w:space="0" w:color="auto"/>
            </w:tcBorders>
            <w:shd w:val="clear" w:color="auto" w:fill="auto"/>
            <w:hideMark/>
          </w:tcPr>
          <w:p w14:paraId="5AF8667C"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DS-A</w:t>
            </w:r>
          </w:p>
        </w:tc>
        <w:tc>
          <w:tcPr>
            <w:tcW w:w="271" w:type="pct"/>
            <w:tcBorders>
              <w:top w:val="nil"/>
              <w:left w:val="nil"/>
              <w:bottom w:val="single" w:sz="4" w:space="0" w:color="auto"/>
              <w:right w:val="single" w:sz="4" w:space="0" w:color="auto"/>
            </w:tcBorders>
            <w:shd w:val="clear" w:color="auto" w:fill="auto"/>
            <w:hideMark/>
          </w:tcPr>
          <w:p w14:paraId="06807DCA"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Neighbourhood</w:t>
            </w:r>
          </w:p>
        </w:tc>
        <w:tc>
          <w:tcPr>
            <w:tcW w:w="274" w:type="pct"/>
            <w:tcBorders>
              <w:top w:val="nil"/>
              <w:left w:val="nil"/>
              <w:bottom w:val="single" w:sz="4" w:space="0" w:color="auto"/>
              <w:right w:val="single" w:sz="4" w:space="0" w:color="auto"/>
            </w:tcBorders>
            <w:shd w:val="clear" w:color="auto" w:fill="auto"/>
            <w:hideMark/>
          </w:tcPr>
          <w:p w14:paraId="0A666097"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Does not predict</w:t>
            </w:r>
          </w:p>
        </w:tc>
      </w:tr>
      <w:tr w:rsidR="007F7F94" w:rsidRPr="005D3F1D" w14:paraId="4D507328" w14:textId="77777777" w:rsidTr="003009AC">
        <w:trPr>
          <w:trHeight w:val="2040"/>
        </w:trPr>
        <w:tc>
          <w:tcPr>
            <w:tcW w:w="98" w:type="pct"/>
            <w:tcBorders>
              <w:top w:val="nil"/>
              <w:left w:val="single" w:sz="4" w:space="0" w:color="auto"/>
              <w:bottom w:val="single" w:sz="4" w:space="0" w:color="auto"/>
              <w:right w:val="single" w:sz="4" w:space="0" w:color="auto"/>
            </w:tcBorders>
            <w:shd w:val="clear" w:color="auto" w:fill="auto"/>
            <w:hideMark/>
          </w:tcPr>
          <w:p w14:paraId="12EDC678"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w:t>
            </w:r>
          </w:p>
        </w:tc>
        <w:tc>
          <w:tcPr>
            <w:tcW w:w="197" w:type="pct"/>
            <w:tcBorders>
              <w:top w:val="nil"/>
              <w:left w:val="nil"/>
              <w:bottom w:val="single" w:sz="4" w:space="0" w:color="auto"/>
              <w:right w:val="single" w:sz="4" w:space="0" w:color="auto"/>
            </w:tcBorders>
            <w:shd w:val="clear" w:color="auto" w:fill="auto"/>
            <w:hideMark/>
          </w:tcPr>
          <w:p w14:paraId="46E3B173"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2020</w:t>
            </w:r>
          </w:p>
        </w:tc>
        <w:tc>
          <w:tcPr>
            <w:tcW w:w="197" w:type="pct"/>
            <w:tcBorders>
              <w:top w:val="nil"/>
              <w:left w:val="nil"/>
              <w:bottom w:val="single" w:sz="4" w:space="0" w:color="auto"/>
              <w:right w:val="single" w:sz="4" w:space="0" w:color="auto"/>
            </w:tcBorders>
            <w:shd w:val="clear" w:color="auto" w:fill="auto"/>
            <w:hideMark/>
          </w:tcPr>
          <w:p w14:paraId="281B6A0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3EBFAC44" w14:textId="3E7A66CD"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Proceedings of the 2020 IEEE/ACM 24th International Symposium on Distributed Simulation and </w:t>
            </w:r>
            <w:r w:rsidR="0055590B" w:rsidRPr="005D3F1D">
              <w:rPr>
                <w:rFonts w:eastAsia="Times New Roman" w:cs="Times New Roman"/>
                <w:color w:val="000000"/>
                <w:kern w:val="0"/>
                <w:sz w:val="20"/>
                <w:szCs w:val="20"/>
                <w:lang w:eastAsia="nb-NO"/>
                <w14:ligatures w14:val="none"/>
              </w:rPr>
              <w:t>Real-Time</w:t>
            </w:r>
            <w:r w:rsidRPr="005D3F1D">
              <w:rPr>
                <w:rFonts w:eastAsia="Times New Roman" w:cs="Times New Roman"/>
                <w:color w:val="000000"/>
                <w:kern w:val="0"/>
                <w:sz w:val="20"/>
                <w:szCs w:val="20"/>
                <w:lang w:eastAsia="nb-NO"/>
                <w14:ligatures w14:val="none"/>
              </w:rPr>
              <w:t xml:space="preserve"> Applications, DS-RT 2020</w:t>
            </w:r>
          </w:p>
        </w:tc>
        <w:tc>
          <w:tcPr>
            <w:tcW w:w="177" w:type="pct"/>
            <w:tcBorders>
              <w:top w:val="nil"/>
              <w:left w:val="nil"/>
              <w:bottom w:val="single" w:sz="4" w:space="0" w:color="auto"/>
              <w:right w:val="single" w:sz="4" w:space="0" w:color="auto"/>
            </w:tcBorders>
            <w:shd w:val="clear" w:color="auto" w:fill="auto"/>
            <w:hideMark/>
          </w:tcPr>
          <w:p w14:paraId="5A40941A" w14:textId="478E7DD7" w:rsidR="00F501DC" w:rsidRPr="005D3F1D" w:rsidRDefault="008207F3"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{"citationItems":[{"id":"ITEM-1","itemData":{"DOI":"10.1109/DS-RT50469.2020.9213699","abstract":"The research into wireless communication and mobile computing is called to formulate novel smart mobility solutions to improve the quality of a citizen's life in smart cities. In such a context, in this paper we elaborate on the role of technologies like multi-access edge computing (MEC), Internet of Things (IoT) messaging protocols, such as Constrained Application Protocol (CoAP) and Message Queue Telemetry Transport (MQTT), and virtualization (i.e., digital twins) in the design of a framework enabling the collection and processing of data about the mobility of commuters and public transport vehicles. Such data have the purpose to feed mobility monitoring and transport planning solutions. A Proof-of-Concept (PoC) is developed to validate the framework under realistic experimental settings. Results in terms of efficiency and effectiveness of the considered messaging protocols are reported. © 2020 IEEE.","author":[{"dropping-particle":"","family":"Campolo","given":"C","non-dropping-particle":"","parse-names":false,"suffix":""},{"dropping-particle":"","family":"Genovese","given":"G","non-dropping-particle":"","parse-names":false,"suffix":""},{"dropping-particle":"","family":"Molinaro","given":"A","non-dropping-particle":"","parse-names":false,"suffix":""},{"dropping-particle":"","family":"Pizzimenti","given":"B","non-dropping-particle":"","parse-names":false,"suffix":""}],"container-title":"Proceedings of the 2020 IEEE/ACM 24th International Symposium on Distributed Simulation and Real Time Applications, DS-RT 2020","id":"ITEM-1","issued":{"date-parts":[["2020"]]},"title":"Digital Twins at the Edge to Track Mobility for MaaS Applications","type":"paper-conference"},"uris":["http://www.mendeley.com/documents/?uuid=301dfc94-38e7-4a2c-bc25-70e5f83025b5"]}],"mendeley":{"formattedCitation":"(Campolo et al., 2020)","plainTextFormattedCitation":"(Campolo et al., 2020)","previouslyFormattedCitation":"(Campolo et al., 2020)"},"properties":{"noteIndex":0},"schema":"https://github.com/citation-style-language/schema/raw/master/csl-citation.json"}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(Campolo et al., 2020)</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7A7E9CC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6650AD3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Proposed</w:t>
            </w:r>
          </w:p>
        </w:tc>
        <w:tc>
          <w:tcPr>
            <w:tcW w:w="218" w:type="pct"/>
            <w:tcBorders>
              <w:top w:val="nil"/>
              <w:left w:val="nil"/>
              <w:bottom w:val="single" w:sz="4" w:space="0" w:color="auto"/>
              <w:right w:val="single" w:sz="4" w:space="0" w:color="auto"/>
            </w:tcBorders>
            <w:shd w:val="clear" w:color="auto" w:fill="auto"/>
            <w:hideMark/>
          </w:tcPr>
          <w:p w14:paraId="4012292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bus</w:t>
            </w:r>
          </w:p>
        </w:tc>
        <w:tc>
          <w:tcPr>
            <w:tcW w:w="320" w:type="pct"/>
            <w:tcBorders>
              <w:top w:val="nil"/>
              <w:left w:val="nil"/>
              <w:bottom w:val="single" w:sz="4" w:space="0" w:color="auto"/>
              <w:right w:val="single" w:sz="4" w:space="0" w:color="auto"/>
            </w:tcBorders>
            <w:shd w:val="clear" w:color="auto" w:fill="auto"/>
            <w:hideMark/>
          </w:tcPr>
          <w:p w14:paraId="13C218B6"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cell phone data</w:t>
            </w:r>
          </w:p>
        </w:tc>
        <w:tc>
          <w:tcPr>
            <w:tcW w:w="271" w:type="pct"/>
            <w:tcBorders>
              <w:top w:val="nil"/>
              <w:left w:val="nil"/>
              <w:bottom w:val="single" w:sz="4" w:space="0" w:color="auto"/>
              <w:right w:val="single" w:sz="4" w:space="0" w:color="auto"/>
            </w:tcBorders>
            <w:shd w:val="clear" w:color="auto" w:fill="auto"/>
            <w:hideMark/>
          </w:tcPr>
          <w:p w14:paraId="183AB98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w:t>
            </w:r>
          </w:p>
        </w:tc>
        <w:tc>
          <w:tcPr>
            <w:tcW w:w="344" w:type="pct"/>
            <w:tcBorders>
              <w:top w:val="nil"/>
              <w:left w:val="nil"/>
              <w:bottom w:val="single" w:sz="4" w:space="0" w:color="auto"/>
              <w:right w:val="single" w:sz="4" w:space="0" w:color="auto"/>
            </w:tcBorders>
            <w:shd w:val="clear" w:color="auto" w:fill="auto"/>
            <w:hideMark/>
          </w:tcPr>
          <w:p w14:paraId="1FEC982F"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 xml:space="preserve">monitoring;planners </w:t>
            </w:r>
          </w:p>
        </w:tc>
        <w:tc>
          <w:tcPr>
            <w:tcW w:w="369" w:type="pct"/>
            <w:tcBorders>
              <w:top w:val="nil"/>
              <w:left w:val="nil"/>
              <w:bottom w:val="single" w:sz="4" w:space="0" w:color="auto"/>
              <w:right w:val="single" w:sz="4" w:space="0" w:color="auto"/>
            </w:tcBorders>
            <w:shd w:val="clear" w:color="auto" w:fill="auto"/>
            <w:hideMark/>
          </w:tcPr>
          <w:p w14:paraId="52970DA1"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Trip taken by commuters using a bus in an urban environment.</w:t>
            </w:r>
          </w:p>
        </w:tc>
        <w:tc>
          <w:tcPr>
            <w:tcW w:w="419" w:type="pct"/>
            <w:tcBorders>
              <w:top w:val="nil"/>
              <w:left w:val="nil"/>
              <w:bottom w:val="single" w:sz="4" w:space="0" w:color="auto"/>
              <w:right w:val="single" w:sz="4" w:space="0" w:color="auto"/>
            </w:tcBorders>
            <w:shd w:val="clear" w:color="auto" w:fill="auto"/>
            <w:hideMark/>
          </w:tcPr>
          <w:p w14:paraId="07F2A911"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Smartphones</w:t>
            </w:r>
            <w:r w:rsidRPr="005D3F1D">
              <w:rPr>
                <w:rFonts w:eastAsia="Times New Roman" w:cs="Times New Roman"/>
                <w:color w:val="000000"/>
                <w:kern w:val="0"/>
                <w:sz w:val="20"/>
                <w:szCs w:val="20"/>
                <w:lang w:eastAsia="nb-NO"/>
                <w14:ligatures w14:val="none"/>
              </w:rPr>
              <w:br/>
              <w:t>of commuters, On Board Systems (OBSs) of PT vehicles</w:t>
            </w:r>
          </w:p>
        </w:tc>
        <w:tc>
          <w:tcPr>
            <w:tcW w:w="320" w:type="pct"/>
            <w:tcBorders>
              <w:top w:val="nil"/>
              <w:left w:val="nil"/>
              <w:bottom w:val="single" w:sz="4" w:space="0" w:color="auto"/>
              <w:right w:val="single" w:sz="4" w:space="0" w:color="auto"/>
            </w:tcBorders>
            <w:shd w:val="clear" w:color="auto" w:fill="auto"/>
            <w:hideMark/>
          </w:tcPr>
          <w:p w14:paraId="034CA0E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Framework for tracking using IoT sensors and messaging protocol</w:t>
            </w:r>
          </w:p>
        </w:tc>
        <w:tc>
          <w:tcPr>
            <w:tcW w:w="320" w:type="pct"/>
            <w:tcBorders>
              <w:top w:val="nil"/>
              <w:left w:val="nil"/>
              <w:bottom w:val="single" w:sz="4" w:space="0" w:color="auto"/>
              <w:right w:val="single" w:sz="4" w:space="0" w:color="auto"/>
            </w:tcBorders>
            <w:shd w:val="clear" w:color="auto" w:fill="auto"/>
            <w:hideMark/>
          </w:tcPr>
          <w:p w14:paraId="2DC5B2CF"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394" w:type="pct"/>
            <w:tcBorders>
              <w:top w:val="nil"/>
              <w:left w:val="nil"/>
              <w:bottom w:val="single" w:sz="4" w:space="0" w:color="auto"/>
              <w:right w:val="single" w:sz="4" w:space="0" w:color="auto"/>
            </w:tcBorders>
            <w:shd w:val="clear" w:color="auto" w:fill="auto"/>
            <w:hideMark/>
          </w:tcPr>
          <w:p w14:paraId="14697078" w14:textId="562CE6EE" w:rsidR="00F501DC" w:rsidRPr="005D3F1D" w:rsidRDefault="0055590B"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Real-time data is collected,</w:t>
            </w:r>
            <w:r w:rsidR="00F501DC" w:rsidRPr="005D3F1D">
              <w:rPr>
                <w:rFonts w:eastAsia="Times New Roman" w:cs="Times New Roman"/>
                <w:color w:val="000000"/>
                <w:kern w:val="0"/>
                <w:sz w:val="20"/>
                <w:szCs w:val="20"/>
                <w:lang w:eastAsia="nb-NO"/>
                <w14:ligatures w14:val="none"/>
              </w:rPr>
              <w:t xml:space="preserve"> but no service step is derived from this. Public authorities can collect data</w:t>
            </w:r>
            <w:r w:rsidRPr="005D3F1D">
              <w:rPr>
                <w:rFonts w:eastAsia="Times New Roman" w:cs="Times New Roman"/>
                <w:color w:val="000000"/>
                <w:kern w:val="0"/>
                <w:sz w:val="20"/>
                <w:szCs w:val="20"/>
                <w:lang w:eastAsia="nb-NO"/>
                <w14:ligatures w14:val="none"/>
              </w:rPr>
              <w:t>.</w:t>
            </w:r>
          </w:p>
        </w:tc>
        <w:tc>
          <w:tcPr>
            <w:tcW w:w="246" w:type="pct"/>
            <w:tcBorders>
              <w:top w:val="nil"/>
              <w:left w:val="nil"/>
              <w:bottom w:val="single" w:sz="4" w:space="0" w:color="auto"/>
              <w:right w:val="single" w:sz="4" w:space="0" w:color="auto"/>
            </w:tcBorders>
            <w:shd w:val="clear" w:color="auto" w:fill="auto"/>
            <w:hideMark/>
          </w:tcPr>
          <w:p w14:paraId="2C0C57BA"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DS-A</w:t>
            </w:r>
          </w:p>
        </w:tc>
        <w:tc>
          <w:tcPr>
            <w:tcW w:w="271" w:type="pct"/>
            <w:tcBorders>
              <w:top w:val="nil"/>
              <w:left w:val="nil"/>
              <w:bottom w:val="single" w:sz="4" w:space="0" w:color="auto"/>
              <w:right w:val="single" w:sz="4" w:space="0" w:color="auto"/>
            </w:tcBorders>
            <w:shd w:val="clear" w:color="auto" w:fill="auto"/>
            <w:hideMark/>
          </w:tcPr>
          <w:p w14:paraId="708E53E2"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Corridor</w:t>
            </w:r>
          </w:p>
        </w:tc>
        <w:tc>
          <w:tcPr>
            <w:tcW w:w="274" w:type="pct"/>
            <w:tcBorders>
              <w:top w:val="nil"/>
              <w:left w:val="nil"/>
              <w:bottom w:val="single" w:sz="4" w:space="0" w:color="auto"/>
              <w:right w:val="single" w:sz="4" w:space="0" w:color="auto"/>
            </w:tcBorders>
            <w:shd w:val="clear" w:color="auto" w:fill="auto"/>
            <w:hideMark/>
          </w:tcPr>
          <w:p w14:paraId="1F34F2B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Short-term</w:t>
            </w:r>
          </w:p>
        </w:tc>
      </w:tr>
      <w:tr w:rsidR="007F7F94" w:rsidRPr="005D3F1D" w14:paraId="1EDFEBB1" w14:textId="77777777" w:rsidTr="003009AC">
        <w:trPr>
          <w:trHeight w:val="3060"/>
        </w:trPr>
        <w:tc>
          <w:tcPr>
            <w:tcW w:w="98" w:type="pct"/>
            <w:tcBorders>
              <w:top w:val="nil"/>
              <w:left w:val="single" w:sz="4" w:space="0" w:color="auto"/>
              <w:bottom w:val="single" w:sz="4" w:space="0" w:color="auto"/>
              <w:right w:val="single" w:sz="4" w:space="0" w:color="auto"/>
            </w:tcBorders>
            <w:shd w:val="clear" w:color="auto" w:fill="auto"/>
            <w:hideMark/>
          </w:tcPr>
          <w:p w14:paraId="225E981B"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21</w:t>
            </w:r>
          </w:p>
        </w:tc>
        <w:tc>
          <w:tcPr>
            <w:tcW w:w="197" w:type="pct"/>
            <w:tcBorders>
              <w:top w:val="nil"/>
              <w:left w:val="nil"/>
              <w:bottom w:val="single" w:sz="4" w:space="0" w:color="auto"/>
              <w:right w:val="single" w:sz="4" w:space="0" w:color="auto"/>
            </w:tcBorders>
            <w:shd w:val="clear" w:color="auto" w:fill="auto"/>
            <w:hideMark/>
          </w:tcPr>
          <w:p w14:paraId="21FDFDBB"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2020</w:t>
            </w:r>
          </w:p>
        </w:tc>
        <w:tc>
          <w:tcPr>
            <w:tcW w:w="197" w:type="pct"/>
            <w:tcBorders>
              <w:top w:val="nil"/>
              <w:left w:val="nil"/>
              <w:bottom w:val="single" w:sz="4" w:space="0" w:color="auto"/>
              <w:right w:val="single" w:sz="4" w:space="0" w:color="auto"/>
            </w:tcBorders>
            <w:shd w:val="clear" w:color="auto" w:fill="auto"/>
            <w:hideMark/>
          </w:tcPr>
          <w:p w14:paraId="27FBB212"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7DEB2CC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Proceedings - Euromicro Conference on Digital System Design, DSD 2020</w:t>
            </w:r>
          </w:p>
        </w:tc>
        <w:tc>
          <w:tcPr>
            <w:tcW w:w="177" w:type="pct"/>
            <w:tcBorders>
              <w:top w:val="nil"/>
              <w:left w:val="nil"/>
              <w:bottom w:val="single" w:sz="4" w:space="0" w:color="auto"/>
              <w:right w:val="single" w:sz="4" w:space="0" w:color="auto"/>
            </w:tcBorders>
            <w:shd w:val="clear" w:color="auto" w:fill="auto"/>
            <w:hideMark/>
          </w:tcPr>
          <w:p w14:paraId="42220977" w14:textId="1B51BA91" w:rsidR="00F501DC" w:rsidRPr="005D3F1D" w:rsidRDefault="008207F3"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{"citationItems":[{"id":"ITEM-1","itemData":{"DOI":"10.1109/DSD51259.2020.00076","ISBN":"9781728195353","abstract":"Management of a multimodal transport network is a challenging task and operators regularly have to deal with different types of disturbances that affect the quality of service of the transport system. To support them in their decision-making, we present the architecture of a multimodal supervision system that implements monitoring, prediction of affluence, disturbances, impacts and evaluation of functionalities focusing on one or multiples lines of the network. Our system uses the real-Time data of transport operators to compute several key performance indicators (KPI) in order to monitor the network status and to detect disturbances. The prediction function is used to predict passengers' attendance at stations, incident duration and the evolution of the whole network, in particular, phenomena emerging from the interconnections linked to the affected line. Finally, we present a use case of the supervision system applied to a real-Time control of a bus line belonging to a very dense and busy segment of the multimodal transport network in Ile-de-France area.","author":[{"dropping-particle":"","family":"Amrani","given":"Ahmed","non-dropping-particle":"","parse-names":false,"suffix":""},{"dropping-particle":"","family":"Arezki","given":"Hakim","non-dropping-particle":"","parse-names":false,"suffix":""},{"dropping-particle":"","family":"Lellouche","given":"David","non-dropping-particle":"","parse-names":false,"suffix":""},{"dropping-particle":"","family":"Gazeau","given":"Vivien","non-dropping-particle":"","parse-names":false,"suffix":""},{"dropping-particle":"","family":"Fillol","given":"Corinne","non-dropping-particle":"","parse-names":false,"suffix":""},{"dropping-particle":"","family":"Allali","given":"Oussama","non-dropping-particle":"","parse-names":false,"suffix":""},{"dropping-particle":"","family":"Lacroix","given":"Thomas","non-dropping-particle":"","parse-names":false,"suffix":""}],"container-title":"Proceedings - Euromicro Conference on Digital System Design, DSD 2020","id":"ITEM-1","issued":{"date-parts":[["2020"]]},"page":"440-446","title":"Architecture of a Public Transport Supervision System Using Hybridization Models Based on Real and Predictive Data","type":"paper-conference"},"uris":["http://www.mendeley.com/documents/?uuid=146e1add-0aee-422e-b9af-727d3f1fdbca"]}],"mendeley":{"formattedCitation":"(Amrani et al., 2020)","plainTextFormattedCitation":"(Amrani et al., 2020)","previouslyFormattedCitation":"(Amrani et al., 2020)"},"properties":{"noteIndex":0},"schema":"https://github.com/citation-style-language/schema/raw/master/csl-citation.json"}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(Amrani et al., 2020)</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2ED1EA2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4611B94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30FDDF7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bus;bus-stops;public transport;railway</w:t>
            </w:r>
          </w:p>
        </w:tc>
        <w:tc>
          <w:tcPr>
            <w:tcW w:w="320" w:type="pct"/>
            <w:tcBorders>
              <w:top w:val="nil"/>
              <w:left w:val="nil"/>
              <w:bottom w:val="single" w:sz="4" w:space="0" w:color="auto"/>
              <w:right w:val="single" w:sz="4" w:space="0" w:color="auto"/>
            </w:tcBorders>
            <w:shd w:val="clear" w:color="auto" w:fill="auto"/>
            <w:hideMark/>
          </w:tcPr>
          <w:p w14:paraId="1671B53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CMOS 3D sensor;GFTS;network;Opensiel;O-D passenger demand</w:t>
            </w:r>
          </w:p>
        </w:tc>
        <w:tc>
          <w:tcPr>
            <w:tcW w:w="271" w:type="pct"/>
            <w:tcBorders>
              <w:top w:val="nil"/>
              <w:left w:val="nil"/>
              <w:bottom w:val="single" w:sz="4" w:space="0" w:color="auto"/>
              <w:right w:val="single" w:sz="4" w:space="0" w:color="auto"/>
            </w:tcBorders>
            <w:shd w:val="clear" w:color="auto" w:fill="auto"/>
            <w:hideMark/>
          </w:tcPr>
          <w:p w14:paraId="2340C2B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visualisation;ML/DL;simulation;statistical models</w:t>
            </w:r>
          </w:p>
        </w:tc>
        <w:tc>
          <w:tcPr>
            <w:tcW w:w="344" w:type="pct"/>
            <w:tcBorders>
              <w:top w:val="nil"/>
              <w:left w:val="nil"/>
              <w:bottom w:val="single" w:sz="4" w:space="0" w:color="auto"/>
              <w:right w:val="single" w:sz="4" w:space="0" w:color="auto"/>
            </w:tcBorders>
            <w:shd w:val="clear" w:color="auto" w:fill="auto"/>
            <w:hideMark/>
          </w:tcPr>
          <w:p w14:paraId="0679A206"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decision support;monitoring;planning;scenario analyses</w:t>
            </w:r>
          </w:p>
        </w:tc>
        <w:tc>
          <w:tcPr>
            <w:tcW w:w="369" w:type="pct"/>
            <w:tcBorders>
              <w:top w:val="nil"/>
              <w:left w:val="nil"/>
              <w:bottom w:val="single" w:sz="4" w:space="0" w:color="auto"/>
              <w:right w:val="single" w:sz="4" w:space="0" w:color="auto"/>
            </w:tcBorders>
            <w:shd w:val="clear" w:color="auto" w:fill="auto"/>
            <w:hideMark/>
          </w:tcPr>
          <w:p w14:paraId="0349699E" w14:textId="40721369"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Rail, road, </w:t>
            </w:r>
            <w:r w:rsidR="0055590B" w:rsidRPr="005D3F1D">
              <w:rPr>
                <w:rFonts w:eastAsia="Times New Roman" w:cs="Times New Roman"/>
                <w:color w:val="000000"/>
                <w:kern w:val="0"/>
                <w:sz w:val="20"/>
                <w:szCs w:val="20"/>
                <w:lang w:eastAsia="nb-NO"/>
                <w14:ligatures w14:val="none"/>
              </w:rPr>
              <w:t xml:space="preserve">and </w:t>
            </w:r>
            <w:r w:rsidRPr="005D3F1D">
              <w:rPr>
                <w:rFonts w:eastAsia="Times New Roman" w:cs="Times New Roman"/>
                <w:color w:val="000000"/>
                <w:kern w:val="0"/>
                <w:sz w:val="20"/>
                <w:szCs w:val="20"/>
                <w:lang w:eastAsia="nb-NO"/>
                <w14:ligatures w14:val="none"/>
              </w:rPr>
              <w:t xml:space="preserve">public transport in </w:t>
            </w:r>
            <w:r w:rsidR="0055590B" w:rsidRPr="005D3F1D">
              <w:rPr>
                <w:rFonts w:eastAsia="Times New Roman" w:cs="Times New Roman"/>
                <w:color w:val="000000"/>
                <w:kern w:val="0"/>
                <w:sz w:val="20"/>
                <w:szCs w:val="20"/>
                <w:lang w:eastAsia="nb-NO"/>
                <w14:ligatures w14:val="none"/>
              </w:rPr>
              <w:t xml:space="preserve">the </w:t>
            </w:r>
            <w:r w:rsidRPr="005D3F1D">
              <w:rPr>
                <w:rFonts w:eastAsia="Times New Roman" w:cs="Times New Roman"/>
                <w:color w:val="000000"/>
                <w:kern w:val="0"/>
                <w:sz w:val="20"/>
                <w:szCs w:val="20"/>
                <w:lang w:eastAsia="nb-NO"/>
                <w14:ligatures w14:val="none"/>
              </w:rPr>
              <w:t>La Defense business district of Paris</w:t>
            </w:r>
          </w:p>
        </w:tc>
        <w:tc>
          <w:tcPr>
            <w:tcW w:w="419" w:type="pct"/>
            <w:tcBorders>
              <w:top w:val="nil"/>
              <w:left w:val="nil"/>
              <w:bottom w:val="single" w:sz="4" w:space="0" w:color="auto"/>
              <w:right w:val="single" w:sz="4" w:space="0" w:color="auto"/>
            </w:tcBorders>
            <w:shd w:val="clear" w:color="auto" w:fill="auto"/>
            <w:hideMark/>
          </w:tcPr>
          <w:p w14:paraId="3265970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Road and rail network, passenger demand, infrastructure, GPS trails of bus and tram (and other  such as trip, duration, etc.), passenger load</w:t>
            </w:r>
          </w:p>
        </w:tc>
        <w:tc>
          <w:tcPr>
            <w:tcW w:w="320" w:type="pct"/>
            <w:tcBorders>
              <w:top w:val="nil"/>
              <w:left w:val="nil"/>
              <w:bottom w:val="single" w:sz="4" w:space="0" w:color="auto"/>
              <w:right w:val="single" w:sz="4" w:space="0" w:color="auto"/>
            </w:tcBorders>
            <w:shd w:val="clear" w:color="auto" w:fill="auto"/>
            <w:hideMark/>
          </w:tcPr>
          <w:p w14:paraId="7E5FF66E" w14:textId="590D2321"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The prediction of passenger flow is performed using </w:t>
            </w:r>
            <w:r w:rsidR="0055590B" w:rsidRPr="005D3F1D">
              <w:rPr>
                <w:rFonts w:eastAsia="Times New Roman" w:cs="Times New Roman"/>
                <w:color w:val="000000"/>
                <w:kern w:val="0"/>
                <w:sz w:val="20"/>
                <w:szCs w:val="20"/>
                <w:lang w:eastAsia="nb-NO"/>
                <w14:ligatures w14:val="none"/>
              </w:rPr>
              <w:t>a machine-learning</w:t>
            </w:r>
            <w:r w:rsidRPr="005D3F1D">
              <w:rPr>
                <w:rFonts w:eastAsia="Times New Roman" w:cs="Times New Roman"/>
                <w:color w:val="000000"/>
                <w:kern w:val="0"/>
                <w:sz w:val="20"/>
                <w:szCs w:val="20"/>
                <w:lang w:eastAsia="nb-NO"/>
                <w14:ligatures w14:val="none"/>
              </w:rPr>
              <w:t xml:space="preserve"> algorithm. Estimates of the consequences and duration of incidents are performed using a statistical model. Simulation for predicting the impact of </w:t>
            </w:r>
            <w:r w:rsidR="0055590B" w:rsidRPr="005D3F1D">
              <w:rPr>
                <w:rFonts w:eastAsia="Times New Roman" w:cs="Times New Roman"/>
                <w:color w:val="000000"/>
                <w:kern w:val="0"/>
                <w:sz w:val="20"/>
                <w:szCs w:val="20"/>
                <w:lang w:eastAsia="nb-NO"/>
                <w14:ligatures w14:val="none"/>
              </w:rPr>
              <w:t>incidents</w:t>
            </w:r>
            <w:r w:rsidRPr="005D3F1D">
              <w:rPr>
                <w:rFonts w:eastAsia="Times New Roman" w:cs="Times New Roman"/>
                <w:color w:val="000000"/>
                <w:kern w:val="0"/>
                <w:sz w:val="20"/>
                <w:szCs w:val="20"/>
                <w:lang w:eastAsia="nb-NO"/>
                <w14:ligatures w14:val="none"/>
              </w:rPr>
              <w:t xml:space="preserve"> on the system</w:t>
            </w:r>
          </w:p>
        </w:tc>
        <w:tc>
          <w:tcPr>
            <w:tcW w:w="320" w:type="pct"/>
            <w:tcBorders>
              <w:top w:val="nil"/>
              <w:left w:val="nil"/>
              <w:bottom w:val="single" w:sz="4" w:space="0" w:color="auto"/>
              <w:right w:val="single" w:sz="4" w:space="0" w:color="auto"/>
            </w:tcBorders>
            <w:shd w:val="clear" w:color="auto" w:fill="auto"/>
            <w:hideMark/>
          </w:tcPr>
          <w:p w14:paraId="427DD9B7" w14:textId="20F9FE4E"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Monitors the network by computing KPIs</w:t>
            </w:r>
            <w:r w:rsidR="0055590B" w:rsidRPr="005D3F1D">
              <w:rPr>
                <w:rFonts w:eastAsia="Times New Roman" w:cs="Times New Roman"/>
                <w:color w:val="000000"/>
                <w:kern w:val="0"/>
                <w:sz w:val="20"/>
                <w:szCs w:val="20"/>
                <w:lang w:eastAsia="nb-NO"/>
                <w14:ligatures w14:val="none"/>
              </w:rPr>
              <w:t>, detecting disturbances, and evaluating</w:t>
            </w:r>
            <w:r w:rsidRPr="005D3F1D">
              <w:rPr>
                <w:rFonts w:eastAsia="Times New Roman" w:cs="Times New Roman"/>
                <w:color w:val="000000"/>
                <w:kern w:val="0"/>
                <w:sz w:val="20"/>
                <w:szCs w:val="20"/>
                <w:lang w:eastAsia="nb-NO"/>
                <w14:ligatures w14:val="none"/>
              </w:rPr>
              <w:t xml:space="preserve"> several transport plans or mitigation scenarios in parallel.</w:t>
            </w:r>
          </w:p>
        </w:tc>
        <w:tc>
          <w:tcPr>
            <w:tcW w:w="394" w:type="pct"/>
            <w:tcBorders>
              <w:top w:val="nil"/>
              <w:left w:val="nil"/>
              <w:bottom w:val="single" w:sz="4" w:space="0" w:color="auto"/>
              <w:right w:val="single" w:sz="4" w:space="0" w:color="auto"/>
            </w:tcBorders>
            <w:shd w:val="clear" w:color="auto" w:fill="auto"/>
            <w:hideMark/>
          </w:tcPr>
          <w:p w14:paraId="71160FC7" w14:textId="49CFF711" w:rsidR="00F501DC" w:rsidRPr="005D3F1D" w:rsidRDefault="00AB246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The unidirectional flow of data is in real-time for supervising the system; however, strategy implementation</w:t>
            </w:r>
            <w:r w:rsidR="00F501DC" w:rsidRPr="005D3F1D">
              <w:rPr>
                <w:rFonts w:eastAsia="Times New Roman" w:cs="Times New Roman"/>
                <w:color w:val="000000"/>
                <w:kern w:val="0"/>
                <w:sz w:val="20"/>
                <w:szCs w:val="20"/>
                <w:lang w:eastAsia="nb-NO"/>
                <w14:ligatures w14:val="none"/>
              </w:rPr>
              <w:t xml:space="preserve"> to the system is not automatic.</w:t>
            </w:r>
          </w:p>
        </w:tc>
        <w:tc>
          <w:tcPr>
            <w:tcW w:w="246" w:type="pct"/>
            <w:tcBorders>
              <w:top w:val="nil"/>
              <w:left w:val="nil"/>
              <w:bottom w:val="single" w:sz="4" w:space="0" w:color="auto"/>
              <w:right w:val="single" w:sz="4" w:space="0" w:color="auto"/>
            </w:tcBorders>
            <w:shd w:val="clear" w:color="auto" w:fill="auto"/>
            <w:hideMark/>
          </w:tcPr>
          <w:p w14:paraId="76683E60"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DS-B</w:t>
            </w:r>
          </w:p>
        </w:tc>
        <w:tc>
          <w:tcPr>
            <w:tcW w:w="271" w:type="pct"/>
            <w:tcBorders>
              <w:top w:val="nil"/>
              <w:left w:val="nil"/>
              <w:bottom w:val="single" w:sz="4" w:space="0" w:color="auto"/>
              <w:right w:val="single" w:sz="4" w:space="0" w:color="auto"/>
            </w:tcBorders>
            <w:shd w:val="clear" w:color="auto" w:fill="auto"/>
            <w:hideMark/>
          </w:tcPr>
          <w:p w14:paraId="182DD71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Neighbourhood</w:t>
            </w:r>
          </w:p>
        </w:tc>
        <w:tc>
          <w:tcPr>
            <w:tcW w:w="274" w:type="pct"/>
            <w:tcBorders>
              <w:top w:val="nil"/>
              <w:left w:val="nil"/>
              <w:bottom w:val="single" w:sz="4" w:space="0" w:color="auto"/>
              <w:right w:val="single" w:sz="4" w:space="0" w:color="auto"/>
            </w:tcBorders>
            <w:shd w:val="clear" w:color="auto" w:fill="auto"/>
            <w:hideMark/>
          </w:tcPr>
          <w:p w14:paraId="31A1950D"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Short-term</w:t>
            </w:r>
          </w:p>
        </w:tc>
      </w:tr>
      <w:tr w:rsidR="007F7F94" w:rsidRPr="005D3F1D" w14:paraId="3FBE3DE2" w14:textId="77777777" w:rsidTr="003009AC">
        <w:trPr>
          <w:trHeight w:val="1530"/>
        </w:trPr>
        <w:tc>
          <w:tcPr>
            <w:tcW w:w="98" w:type="pct"/>
            <w:tcBorders>
              <w:top w:val="nil"/>
              <w:left w:val="single" w:sz="4" w:space="0" w:color="auto"/>
              <w:bottom w:val="single" w:sz="4" w:space="0" w:color="auto"/>
              <w:right w:val="single" w:sz="4" w:space="0" w:color="auto"/>
            </w:tcBorders>
            <w:shd w:val="clear" w:color="auto" w:fill="auto"/>
            <w:hideMark/>
          </w:tcPr>
          <w:p w14:paraId="0F61A239"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22</w:t>
            </w:r>
          </w:p>
        </w:tc>
        <w:tc>
          <w:tcPr>
            <w:tcW w:w="197" w:type="pct"/>
            <w:tcBorders>
              <w:top w:val="nil"/>
              <w:left w:val="nil"/>
              <w:bottom w:val="single" w:sz="4" w:space="0" w:color="auto"/>
              <w:right w:val="single" w:sz="4" w:space="0" w:color="auto"/>
            </w:tcBorders>
            <w:shd w:val="clear" w:color="auto" w:fill="auto"/>
            <w:hideMark/>
          </w:tcPr>
          <w:p w14:paraId="2F990BAC"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2020</w:t>
            </w:r>
          </w:p>
        </w:tc>
        <w:tc>
          <w:tcPr>
            <w:tcW w:w="197" w:type="pct"/>
            <w:tcBorders>
              <w:top w:val="nil"/>
              <w:left w:val="nil"/>
              <w:bottom w:val="single" w:sz="4" w:space="0" w:color="auto"/>
              <w:right w:val="single" w:sz="4" w:space="0" w:color="auto"/>
            </w:tcBorders>
            <w:shd w:val="clear" w:color="auto" w:fill="auto"/>
            <w:hideMark/>
          </w:tcPr>
          <w:p w14:paraId="1D618A5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article</w:t>
            </w:r>
          </w:p>
        </w:tc>
        <w:tc>
          <w:tcPr>
            <w:tcW w:w="222" w:type="pct"/>
            <w:tcBorders>
              <w:top w:val="nil"/>
              <w:left w:val="nil"/>
              <w:bottom w:val="single" w:sz="4" w:space="0" w:color="auto"/>
              <w:right w:val="single" w:sz="4" w:space="0" w:color="auto"/>
            </w:tcBorders>
            <w:shd w:val="clear" w:color="auto" w:fill="auto"/>
            <w:hideMark/>
          </w:tcPr>
          <w:p w14:paraId="4205290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of Digital Landscape Architecture</w:t>
            </w:r>
          </w:p>
        </w:tc>
        <w:tc>
          <w:tcPr>
            <w:tcW w:w="177" w:type="pct"/>
            <w:tcBorders>
              <w:top w:val="nil"/>
              <w:left w:val="nil"/>
              <w:bottom w:val="single" w:sz="4" w:space="0" w:color="auto"/>
              <w:right w:val="single" w:sz="4" w:space="0" w:color="auto"/>
            </w:tcBorders>
            <w:shd w:val="clear" w:color="auto" w:fill="auto"/>
            <w:hideMark/>
          </w:tcPr>
          <w:p w14:paraId="5B041AA8" w14:textId="4AC30153" w:rsidR="00F501DC" w:rsidRPr="005D3F1D" w:rsidRDefault="008207F3"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{"citationItems":[{"id":"ITEM-1","itemData":{"DOI":"10.14627/537690024","abstract":"In this research we have developed a 3D city model of Princeton University campus for the Campus as Lab (CAL) program using openly available 3D data. The sources include the official open data portal from the United States Geological Survey, Open Street Map and Google Maps. The 3D city model is used as a tool for visualizing and analyzing multidisciplinary data to enhance the communication of research between different disciplines. We demonstrate the 3D model’s capabilities through a use case where we investigate the viability of powering a golf cart for short commutes across the campus with a Photovoltaic panel. We visualized environmental and transportation data. The two sets of data are solar irradiation and the travel behavior of the golf cart. Through the use case, we show that the 3D model is useful for conducting research that requires data from different disciplines. Our long-term goal is to establish the use of the 3D city model as a tool for the documentation, visualization and communication of research results in the context of the CAL program. © Wichmann Verlag, VDE VERLAG GMBH.","author":[{"dropping-particle":"","family":"Chen","given":"K W","non-dropping-particle":"","parse-names":false,"suffix":""},{"dropping-particle":"","family":"Meggers","given":"F","non-dropping-particle":"","parse-names":false,"suffix":""}],"container-title":"Journal of Digital Landscape Architecture","id":"ITEM-1","issue":"5","issued":{"date-parts":[["2020"]]},"page":"227-234","title":"Modelling the built environment in 3d to visualize data from different disciplines: The princeton university campus","type":"article-journal","volume":"2020"},"uris":["http://www.mendeley.com/documents/?uuid=83a08a3d-f0f3-4397-9050-93e843e3eef8"]}],"mendeley":{"formattedCitation":"(K. W. Chen &amp; Meggers, 2020)","plainTextFormattedCitation":"(K. W. Chen &amp; Meggers, 2020)","previouslyFormattedCitation":"(K. W. Chen &amp; Meggers, 2020)"},"properties":{"noteIndex":0},"schema":"https://github.com/citation-style-language/schema/raw/master/csl-citation.json"}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(K. W. Chen &amp; Meggers, 2020)</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477F777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N (3D City Model)</w:t>
            </w:r>
          </w:p>
        </w:tc>
        <w:tc>
          <w:tcPr>
            <w:tcW w:w="175" w:type="pct"/>
            <w:tcBorders>
              <w:top w:val="nil"/>
              <w:left w:val="nil"/>
              <w:bottom w:val="single" w:sz="4" w:space="0" w:color="auto"/>
              <w:right w:val="single" w:sz="4" w:space="0" w:color="auto"/>
            </w:tcBorders>
            <w:shd w:val="clear" w:color="auto" w:fill="auto"/>
            <w:hideMark/>
          </w:tcPr>
          <w:p w14:paraId="00163725"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6F4E3B0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cars</w:t>
            </w:r>
          </w:p>
        </w:tc>
        <w:tc>
          <w:tcPr>
            <w:tcW w:w="320" w:type="pct"/>
            <w:tcBorders>
              <w:top w:val="nil"/>
              <w:left w:val="nil"/>
              <w:bottom w:val="single" w:sz="4" w:space="0" w:color="auto"/>
              <w:right w:val="single" w:sz="4" w:space="0" w:color="auto"/>
            </w:tcBorders>
            <w:shd w:val="clear" w:color="auto" w:fill="auto"/>
            <w:hideMark/>
          </w:tcPr>
          <w:p w14:paraId="273BDC1B" w14:textId="6A25FE49"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DaySIM;</w:t>
            </w:r>
            <w:r w:rsidR="00AB246C"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open data platform;</w:t>
            </w:r>
            <w:r w:rsidR="00AB246C"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GIS</w:t>
            </w:r>
          </w:p>
        </w:tc>
        <w:tc>
          <w:tcPr>
            <w:tcW w:w="271" w:type="pct"/>
            <w:tcBorders>
              <w:top w:val="nil"/>
              <w:left w:val="nil"/>
              <w:bottom w:val="single" w:sz="4" w:space="0" w:color="auto"/>
              <w:right w:val="single" w:sz="4" w:space="0" w:color="auto"/>
            </w:tcBorders>
            <w:shd w:val="clear" w:color="auto" w:fill="auto"/>
            <w:hideMark/>
          </w:tcPr>
          <w:p w14:paraId="3E77C775"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visualisation;indicator calculation;parking analyses</w:t>
            </w:r>
          </w:p>
        </w:tc>
        <w:tc>
          <w:tcPr>
            <w:tcW w:w="344" w:type="pct"/>
            <w:tcBorders>
              <w:top w:val="nil"/>
              <w:left w:val="nil"/>
              <w:bottom w:val="single" w:sz="4" w:space="0" w:color="auto"/>
              <w:right w:val="single" w:sz="4" w:space="0" w:color="auto"/>
            </w:tcBorders>
            <w:shd w:val="clear" w:color="auto" w:fill="auto"/>
            <w:hideMark/>
          </w:tcPr>
          <w:p w14:paraId="142BB09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campus managers;operational management;future possibility</w:t>
            </w:r>
          </w:p>
        </w:tc>
        <w:tc>
          <w:tcPr>
            <w:tcW w:w="369" w:type="pct"/>
            <w:tcBorders>
              <w:top w:val="nil"/>
              <w:left w:val="nil"/>
              <w:bottom w:val="single" w:sz="4" w:space="0" w:color="auto"/>
              <w:right w:val="single" w:sz="4" w:space="0" w:color="auto"/>
            </w:tcBorders>
            <w:shd w:val="clear" w:color="auto" w:fill="auto"/>
            <w:hideMark/>
          </w:tcPr>
          <w:p w14:paraId="6B217514"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Princeton University Campus and its transportation network.</w:t>
            </w:r>
          </w:p>
        </w:tc>
        <w:tc>
          <w:tcPr>
            <w:tcW w:w="419" w:type="pct"/>
            <w:tcBorders>
              <w:top w:val="nil"/>
              <w:left w:val="nil"/>
              <w:bottom w:val="single" w:sz="4" w:space="0" w:color="auto"/>
              <w:right w:val="single" w:sz="4" w:space="0" w:color="auto"/>
            </w:tcBorders>
            <w:shd w:val="clear" w:color="auto" w:fill="auto"/>
            <w:hideMark/>
          </w:tcPr>
          <w:p w14:paraId="7D956843"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GIS databases, 3D point cloud and crowd-source data of building footprints, tree height, transport network, etc. </w:t>
            </w:r>
          </w:p>
        </w:tc>
        <w:tc>
          <w:tcPr>
            <w:tcW w:w="320" w:type="pct"/>
            <w:tcBorders>
              <w:top w:val="nil"/>
              <w:left w:val="nil"/>
              <w:bottom w:val="single" w:sz="4" w:space="0" w:color="auto"/>
              <w:right w:val="single" w:sz="4" w:space="0" w:color="auto"/>
            </w:tcBorders>
            <w:shd w:val="clear" w:color="auto" w:fill="auto"/>
            <w:hideMark/>
          </w:tcPr>
          <w:p w14:paraId="67CDD709" w14:textId="1D45325B"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Visualising and </w:t>
            </w:r>
            <w:r w:rsidR="00AB246C" w:rsidRPr="005D3F1D">
              <w:rPr>
                <w:rFonts w:eastAsia="Times New Roman" w:cs="Times New Roman"/>
                <w:color w:val="000000"/>
                <w:kern w:val="0"/>
                <w:sz w:val="20"/>
                <w:szCs w:val="20"/>
                <w:lang w:eastAsia="nb-NO"/>
                <w14:ligatures w14:val="none"/>
              </w:rPr>
              <w:t>analysing</w:t>
            </w:r>
            <w:r w:rsidRPr="005D3F1D">
              <w:rPr>
                <w:rFonts w:eastAsia="Times New Roman" w:cs="Times New Roman"/>
                <w:color w:val="000000"/>
                <w:kern w:val="0"/>
                <w:sz w:val="20"/>
                <w:szCs w:val="20"/>
                <w:lang w:eastAsia="nb-NO"/>
                <w14:ligatures w14:val="none"/>
              </w:rPr>
              <w:t xml:space="preserve"> the travel behaviour (GPS trail) and solar irradiance together along with the parking time of the </w:t>
            </w:r>
            <w:r w:rsidR="00AB246C" w:rsidRPr="005D3F1D">
              <w:rPr>
                <w:rFonts w:eastAsia="Times New Roman" w:cs="Times New Roman"/>
                <w:color w:val="000000"/>
                <w:kern w:val="0"/>
                <w:sz w:val="20"/>
                <w:szCs w:val="20"/>
                <w:lang w:eastAsia="nb-NO"/>
                <w14:ligatures w14:val="none"/>
              </w:rPr>
              <w:t>golf carts</w:t>
            </w:r>
            <w:r w:rsidRPr="005D3F1D">
              <w:rPr>
                <w:rFonts w:eastAsia="Times New Roman" w:cs="Times New Roman"/>
                <w:color w:val="000000"/>
                <w:kern w:val="0"/>
                <w:sz w:val="20"/>
                <w:szCs w:val="20"/>
                <w:lang w:eastAsia="nb-NO"/>
                <w14:ligatures w14:val="none"/>
              </w:rPr>
              <w:t xml:space="preserve"> </w:t>
            </w:r>
            <w:r w:rsidR="00182B1F" w:rsidRPr="005D3F1D">
              <w:rPr>
                <w:rFonts w:eastAsia="Times New Roman" w:cs="Times New Roman"/>
                <w:color w:val="000000"/>
                <w:kern w:val="0"/>
                <w:sz w:val="20"/>
                <w:szCs w:val="20"/>
                <w:lang w:eastAsia="nb-NO"/>
                <w14:ligatures w14:val="none"/>
              </w:rPr>
              <w:t>on</w:t>
            </w:r>
            <w:r w:rsidRPr="005D3F1D">
              <w:rPr>
                <w:rFonts w:eastAsia="Times New Roman" w:cs="Times New Roman"/>
                <w:color w:val="000000"/>
                <w:kern w:val="0"/>
                <w:sz w:val="20"/>
                <w:szCs w:val="20"/>
                <w:lang w:eastAsia="nb-NO"/>
                <w14:ligatures w14:val="none"/>
              </w:rPr>
              <w:t xml:space="preserve"> the campus</w:t>
            </w:r>
          </w:p>
        </w:tc>
        <w:tc>
          <w:tcPr>
            <w:tcW w:w="320" w:type="pct"/>
            <w:tcBorders>
              <w:top w:val="nil"/>
              <w:left w:val="nil"/>
              <w:bottom w:val="single" w:sz="4" w:space="0" w:color="auto"/>
              <w:right w:val="single" w:sz="4" w:space="0" w:color="auto"/>
            </w:tcBorders>
            <w:shd w:val="clear" w:color="auto" w:fill="auto"/>
            <w:hideMark/>
          </w:tcPr>
          <w:p w14:paraId="5EBF687B" w14:textId="0BDE0FE3"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Cart operators could use the mobile app to locate and orient parking locations to </w:t>
            </w:r>
            <w:r w:rsidR="00AB246C" w:rsidRPr="005D3F1D">
              <w:rPr>
                <w:rFonts w:eastAsia="Times New Roman" w:cs="Times New Roman"/>
                <w:color w:val="000000"/>
                <w:kern w:val="0"/>
                <w:sz w:val="20"/>
                <w:szCs w:val="20"/>
                <w:lang w:eastAsia="nb-NO"/>
                <w14:ligatures w14:val="none"/>
              </w:rPr>
              <w:t>maximise</w:t>
            </w:r>
            <w:r w:rsidRPr="005D3F1D">
              <w:rPr>
                <w:rFonts w:eastAsia="Times New Roman" w:cs="Times New Roman"/>
                <w:color w:val="000000"/>
                <w:kern w:val="0"/>
                <w:sz w:val="20"/>
                <w:szCs w:val="20"/>
                <w:lang w:eastAsia="nb-NO"/>
                <w14:ligatures w14:val="none"/>
              </w:rPr>
              <w:t xml:space="preserve"> charging.</w:t>
            </w:r>
          </w:p>
        </w:tc>
        <w:tc>
          <w:tcPr>
            <w:tcW w:w="394" w:type="pct"/>
            <w:tcBorders>
              <w:top w:val="nil"/>
              <w:left w:val="nil"/>
              <w:bottom w:val="single" w:sz="4" w:space="0" w:color="auto"/>
              <w:right w:val="single" w:sz="4" w:space="0" w:color="auto"/>
            </w:tcBorders>
            <w:shd w:val="clear" w:color="auto" w:fill="auto"/>
            <w:hideMark/>
          </w:tcPr>
          <w:p w14:paraId="70182C52"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End users will use the results, but parking locations or policies will not be automatically identified.</w:t>
            </w:r>
          </w:p>
        </w:tc>
        <w:tc>
          <w:tcPr>
            <w:tcW w:w="246" w:type="pct"/>
            <w:tcBorders>
              <w:top w:val="nil"/>
              <w:left w:val="nil"/>
              <w:bottom w:val="single" w:sz="4" w:space="0" w:color="auto"/>
              <w:right w:val="single" w:sz="4" w:space="0" w:color="auto"/>
            </w:tcBorders>
            <w:shd w:val="clear" w:color="auto" w:fill="auto"/>
            <w:hideMark/>
          </w:tcPr>
          <w:p w14:paraId="6A69265F"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5EF1E998"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Neighbourhood</w:t>
            </w:r>
          </w:p>
        </w:tc>
        <w:tc>
          <w:tcPr>
            <w:tcW w:w="274" w:type="pct"/>
            <w:tcBorders>
              <w:top w:val="nil"/>
              <w:left w:val="nil"/>
              <w:bottom w:val="single" w:sz="4" w:space="0" w:color="auto"/>
              <w:right w:val="single" w:sz="4" w:space="0" w:color="auto"/>
            </w:tcBorders>
            <w:shd w:val="clear" w:color="auto" w:fill="auto"/>
            <w:hideMark/>
          </w:tcPr>
          <w:p w14:paraId="019B5952" w14:textId="73B46A4B"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 xml:space="preserve">Medium to </w:t>
            </w:r>
            <w:r w:rsidR="00182B1F" w:rsidRPr="005D3F1D">
              <w:rPr>
                <w:rFonts w:eastAsia="Times New Roman" w:cs="Times New Roman"/>
                <w:kern w:val="0"/>
                <w:sz w:val="20"/>
                <w:szCs w:val="20"/>
                <w:lang w:eastAsia="nb-NO"/>
                <w14:ligatures w14:val="none"/>
              </w:rPr>
              <w:t>long-term</w:t>
            </w:r>
          </w:p>
        </w:tc>
      </w:tr>
      <w:tr w:rsidR="007F7F94" w:rsidRPr="005D3F1D" w14:paraId="1F6C3FC6" w14:textId="77777777" w:rsidTr="003009AC">
        <w:trPr>
          <w:trHeight w:val="1530"/>
        </w:trPr>
        <w:tc>
          <w:tcPr>
            <w:tcW w:w="98" w:type="pct"/>
            <w:tcBorders>
              <w:top w:val="nil"/>
              <w:left w:val="single" w:sz="4" w:space="0" w:color="auto"/>
              <w:bottom w:val="single" w:sz="4" w:space="0" w:color="auto"/>
              <w:right w:val="single" w:sz="4" w:space="0" w:color="auto"/>
            </w:tcBorders>
            <w:shd w:val="clear" w:color="auto" w:fill="auto"/>
            <w:hideMark/>
          </w:tcPr>
          <w:p w14:paraId="0058EF8F"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23</w:t>
            </w:r>
          </w:p>
        </w:tc>
        <w:tc>
          <w:tcPr>
            <w:tcW w:w="197" w:type="pct"/>
            <w:tcBorders>
              <w:top w:val="nil"/>
              <w:left w:val="nil"/>
              <w:bottom w:val="single" w:sz="4" w:space="0" w:color="auto"/>
              <w:right w:val="single" w:sz="4" w:space="0" w:color="auto"/>
            </w:tcBorders>
            <w:shd w:val="clear" w:color="auto" w:fill="auto"/>
            <w:hideMark/>
          </w:tcPr>
          <w:p w14:paraId="6EEAE177"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2020</w:t>
            </w:r>
          </w:p>
        </w:tc>
        <w:tc>
          <w:tcPr>
            <w:tcW w:w="197" w:type="pct"/>
            <w:tcBorders>
              <w:top w:val="nil"/>
              <w:left w:val="nil"/>
              <w:bottom w:val="single" w:sz="4" w:space="0" w:color="auto"/>
              <w:right w:val="single" w:sz="4" w:space="0" w:color="auto"/>
            </w:tcBorders>
            <w:shd w:val="clear" w:color="auto" w:fill="auto"/>
            <w:hideMark/>
          </w:tcPr>
          <w:p w14:paraId="43D88BFE"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657F5794"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Proceedings - IEEE Symposium on Computers and Communications</w:t>
            </w:r>
          </w:p>
        </w:tc>
        <w:tc>
          <w:tcPr>
            <w:tcW w:w="177" w:type="pct"/>
            <w:tcBorders>
              <w:top w:val="nil"/>
              <w:left w:val="nil"/>
              <w:bottom w:val="single" w:sz="4" w:space="0" w:color="auto"/>
              <w:right w:val="single" w:sz="4" w:space="0" w:color="auto"/>
            </w:tcBorders>
            <w:shd w:val="clear" w:color="auto" w:fill="auto"/>
            <w:hideMark/>
          </w:tcPr>
          <w:p w14:paraId="614FAD78" w14:textId="0D9DAB74" w:rsidR="00F501DC" w:rsidRPr="005D3F1D" w:rsidRDefault="008207F3"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{"citationItems":[{"id":"ITEM-1","itemData":{"DOI":"10.1109/ISCC50000.2020.9219683","abstract":"In a world where Artificial Intelligence revolutionizes inference, prediction and decision-making tasks, Digital Twins emerge as game-changing tools. A case in point is the development and optimization of Cooperative Intelligent Transportation Systems (C-ITSs): a confluence of cyber-physical digital infrastructure and (semi)automated mobility. Herein we introduce Digital Twin for self-dRiving Intelligent VEhicles (DRIVE). The developed framework tackles shortcomings of traditional vehicular and network simulators. It provides a flexible, modular, and scalable implementation to ensure large-scale, city-wide experimentation with a moderate computational cost. The defining feature of our Digital Twin is a unique architecture allowing for submission of sequential queries, to which the Digital Twin provides instantaneous responses with the \"state of the world\", and hence is an Oracle. With such bidirectional interaction with external intelligent agents and realistic mobility traces, DRIVE provides the environment for development, training and optimization of Machine Learning based C-ITS solutions. © 2020 IEEE.","author":[{"dropping-particle":"","family":"Mavromatis","given":"I","non-dropping-particle":"","parse-names":false,"suffix":""},{"dropping-particle":"","family":"Piechocki","given":"R J","non-dropping-particle":"","parse-names":false,"suffix":""},{"dropping-particle":"","family":"Sooriyabandara","given":"M","non-dropping-particle":"","parse-names":false,"suffix":""},{"dropping-particle":"","family":"Parekh","given":"A","non-dropping-particle":"","parse-names":false,"suffix":""}],"container-title":"Proceedings - IEEE Symposium on Computers and Communications","id":"ITEM-1","issued":{"date-parts":[["2020"]]},"title":"DRIVE: A Digital Network Oracle for Cooperative Intelligent Transportation Systems","type":"paper-conference","volume":"2020-July"},"uris":["http://www.mendeley.com/documents/?uuid=24dbf3f7-281f-4a14-b193-500ab12f8fbf"]}],"mendeley":{"formattedCitation":"(Mavromatis et al., 2020)","plainTextFormattedCitation":"(Mavromatis et al., 2020)","previouslyFormattedCitation":"(Mavromatis et al., 2020)"},"properties":{"noteIndex":0},"schema":"https://github.com/citation-style-language/schema/raw/master/csl-citation.json"}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(Mavromatis et al., 2020)</w:t>
            </w:r>
            <w:r w:rsidRPr="005D3F1D">
              <w:rPr>
                <w:rFonts w:eastAsia="Times New Roman" w:cs="Times New Roman"/>
                <w:color w:val="000000"/>
                <w:kern w:val="0"/>
                <w:sz w:val="20"/>
                <w:szCs w:val="20"/>
                <w:lang w:eastAsia="nb-NO"/>
                <w14:ligatures w14:val="none"/>
              </w:rPr>
              <w:fldChar w:fldCharType="end"/>
            </w:r>
            <w:r w:rsidR="00F501DC" w:rsidRPr="005D3F1D">
              <w:rPr>
                <w:rFonts w:eastAsia="Times New Roman" w:cs="Times New Roman"/>
                <w:color w:val="000000"/>
                <w:kern w:val="0"/>
                <w:sz w:val="20"/>
                <w:szCs w:val="20"/>
                <w:lang w:eastAsia="nb-NO"/>
                <w14:ligatures w14:val="none"/>
              </w:rPr>
              <w:t>.</w:t>
            </w:r>
          </w:p>
        </w:tc>
        <w:tc>
          <w:tcPr>
            <w:tcW w:w="169" w:type="pct"/>
            <w:tcBorders>
              <w:top w:val="nil"/>
              <w:left w:val="nil"/>
              <w:bottom w:val="single" w:sz="4" w:space="0" w:color="auto"/>
              <w:right w:val="single" w:sz="4" w:space="0" w:color="auto"/>
            </w:tcBorders>
            <w:shd w:val="clear" w:color="auto" w:fill="auto"/>
            <w:hideMark/>
          </w:tcPr>
          <w:p w14:paraId="48BEB33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56EEA1B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Proposed</w:t>
            </w:r>
          </w:p>
        </w:tc>
        <w:tc>
          <w:tcPr>
            <w:tcW w:w="218" w:type="pct"/>
            <w:tcBorders>
              <w:top w:val="nil"/>
              <w:left w:val="nil"/>
              <w:bottom w:val="single" w:sz="4" w:space="0" w:color="auto"/>
              <w:right w:val="single" w:sz="4" w:space="0" w:color="auto"/>
            </w:tcBorders>
            <w:shd w:val="clear" w:color="auto" w:fill="auto"/>
            <w:hideMark/>
          </w:tcPr>
          <w:p w14:paraId="1BBEEE0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cars;pedestrians</w:t>
            </w:r>
          </w:p>
        </w:tc>
        <w:tc>
          <w:tcPr>
            <w:tcW w:w="320" w:type="pct"/>
            <w:tcBorders>
              <w:top w:val="nil"/>
              <w:left w:val="nil"/>
              <w:bottom w:val="single" w:sz="4" w:space="0" w:color="auto"/>
              <w:right w:val="single" w:sz="4" w:space="0" w:color="auto"/>
            </w:tcBorders>
            <w:shd w:val="clear" w:color="auto" w:fill="auto"/>
            <w:hideMark/>
          </w:tcPr>
          <w:p w14:paraId="06BE68C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C-ITS;OpenStreetMap;SUMO;MATLAB</w:t>
            </w:r>
          </w:p>
        </w:tc>
        <w:tc>
          <w:tcPr>
            <w:tcW w:w="271" w:type="pct"/>
            <w:tcBorders>
              <w:top w:val="nil"/>
              <w:left w:val="nil"/>
              <w:bottom w:val="single" w:sz="4" w:space="0" w:color="auto"/>
              <w:right w:val="single" w:sz="4" w:space="0" w:color="auto"/>
            </w:tcBorders>
            <w:shd w:val="clear" w:color="auto" w:fill="auto"/>
            <w:hideMark/>
          </w:tcPr>
          <w:p w14:paraId="51C537EF"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visualisation</w:t>
            </w:r>
          </w:p>
        </w:tc>
        <w:tc>
          <w:tcPr>
            <w:tcW w:w="344" w:type="pct"/>
            <w:tcBorders>
              <w:top w:val="nil"/>
              <w:left w:val="nil"/>
              <w:bottom w:val="single" w:sz="4" w:space="0" w:color="auto"/>
              <w:right w:val="single" w:sz="4" w:space="0" w:color="auto"/>
            </w:tcBorders>
            <w:shd w:val="clear" w:color="auto" w:fill="auto"/>
            <w:hideMark/>
          </w:tcPr>
          <w:p w14:paraId="15FFAFC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 xml:space="preserve">monitoring;planners </w:t>
            </w:r>
          </w:p>
        </w:tc>
        <w:tc>
          <w:tcPr>
            <w:tcW w:w="369" w:type="pct"/>
            <w:tcBorders>
              <w:top w:val="nil"/>
              <w:left w:val="nil"/>
              <w:bottom w:val="single" w:sz="4" w:space="0" w:color="auto"/>
              <w:right w:val="single" w:sz="4" w:space="0" w:color="auto"/>
            </w:tcBorders>
            <w:shd w:val="clear" w:color="auto" w:fill="auto"/>
            <w:hideMark/>
          </w:tcPr>
          <w:p w14:paraId="0D074AF9" w14:textId="51320C46"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city </w:t>
            </w:r>
            <w:r w:rsidR="00182B1F" w:rsidRPr="005D3F1D">
              <w:rPr>
                <w:rFonts w:eastAsia="Times New Roman" w:cs="Times New Roman"/>
                <w:color w:val="000000"/>
                <w:kern w:val="0"/>
                <w:sz w:val="20"/>
                <w:szCs w:val="20"/>
                <w:lang w:eastAsia="nb-NO"/>
                <w14:ligatures w14:val="none"/>
              </w:rPr>
              <w:t>buildings</w:t>
            </w:r>
            <w:r w:rsidRPr="005D3F1D">
              <w:rPr>
                <w:rFonts w:eastAsia="Times New Roman" w:cs="Times New Roman"/>
                <w:color w:val="000000"/>
                <w:kern w:val="0"/>
                <w:sz w:val="20"/>
                <w:szCs w:val="20"/>
                <w:lang w:eastAsia="nb-NO"/>
                <w14:ligatures w14:val="none"/>
              </w:rPr>
              <w:t>, vehicles, and pedestrians in Manhattan, NYC</w:t>
            </w:r>
          </w:p>
        </w:tc>
        <w:tc>
          <w:tcPr>
            <w:tcW w:w="419" w:type="pct"/>
            <w:tcBorders>
              <w:top w:val="nil"/>
              <w:left w:val="nil"/>
              <w:bottom w:val="single" w:sz="4" w:space="0" w:color="auto"/>
              <w:right w:val="single" w:sz="4" w:space="0" w:color="auto"/>
            </w:tcBorders>
            <w:shd w:val="clear" w:color="auto" w:fill="auto"/>
            <w:hideMark/>
          </w:tcPr>
          <w:p w14:paraId="6BD3F896"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Road network in OSM, simulation environment  in SUMO</w:t>
            </w:r>
          </w:p>
        </w:tc>
        <w:tc>
          <w:tcPr>
            <w:tcW w:w="320" w:type="pct"/>
            <w:tcBorders>
              <w:top w:val="nil"/>
              <w:left w:val="nil"/>
              <w:bottom w:val="single" w:sz="4" w:space="0" w:color="auto"/>
              <w:right w:val="single" w:sz="4" w:space="0" w:color="auto"/>
            </w:tcBorders>
            <w:shd w:val="clear" w:color="auto" w:fill="auto"/>
            <w:hideMark/>
          </w:tcPr>
          <w:p w14:paraId="3DF4934B" w14:textId="0CEC0571"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Mobility traces and mapping of pedestrians and </w:t>
            </w:r>
            <w:r w:rsidR="00182B1F" w:rsidRPr="005D3F1D">
              <w:rPr>
                <w:rFonts w:eastAsia="Times New Roman" w:cs="Times New Roman"/>
                <w:color w:val="000000"/>
                <w:kern w:val="0"/>
                <w:sz w:val="20"/>
                <w:szCs w:val="20"/>
                <w:lang w:eastAsia="nb-NO"/>
                <w14:ligatures w14:val="none"/>
              </w:rPr>
              <w:t>vehicles</w:t>
            </w:r>
            <w:r w:rsidRPr="005D3F1D">
              <w:rPr>
                <w:rFonts w:eastAsia="Times New Roman" w:cs="Times New Roman"/>
                <w:color w:val="000000"/>
                <w:kern w:val="0"/>
                <w:sz w:val="20"/>
                <w:szCs w:val="20"/>
                <w:lang w:eastAsia="nb-NO"/>
                <w14:ligatures w14:val="none"/>
              </w:rPr>
              <w:t xml:space="preserve"> in the city</w:t>
            </w:r>
          </w:p>
        </w:tc>
        <w:tc>
          <w:tcPr>
            <w:tcW w:w="320" w:type="pct"/>
            <w:tcBorders>
              <w:top w:val="nil"/>
              <w:left w:val="nil"/>
              <w:bottom w:val="single" w:sz="4" w:space="0" w:color="auto"/>
              <w:right w:val="single" w:sz="4" w:space="0" w:color="auto"/>
            </w:tcBorders>
            <w:shd w:val="clear" w:color="auto" w:fill="auto"/>
            <w:hideMark/>
          </w:tcPr>
          <w:p w14:paraId="6AC38760"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394" w:type="pct"/>
            <w:tcBorders>
              <w:top w:val="nil"/>
              <w:left w:val="nil"/>
              <w:bottom w:val="single" w:sz="4" w:space="0" w:color="auto"/>
              <w:right w:val="single" w:sz="4" w:space="0" w:color="auto"/>
            </w:tcBorders>
            <w:shd w:val="clear" w:color="auto" w:fill="auto"/>
            <w:hideMark/>
          </w:tcPr>
          <w:p w14:paraId="6A2D53A0" w14:textId="66F17C8D"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Bidirectional interaction with agents with real-time data</w:t>
            </w:r>
            <w:r w:rsidR="00182B1F"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however not sure how to use the analyses for planners</w:t>
            </w:r>
            <w:r w:rsidR="00182B1F" w:rsidRPr="005D3F1D">
              <w:rPr>
                <w:rFonts w:eastAsia="Times New Roman" w:cs="Times New Roman"/>
                <w:color w:val="000000"/>
                <w:kern w:val="0"/>
                <w:sz w:val="20"/>
                <w:szCs w:val="20"/>
                <w:lang w:eastAsia="nb-NO"/>
                <w14:ligatures w14:val="none"/>
              </w:rPr>
              <w:t>.</w:t>
            </w:r>
          </w:p>
        </w:tc>
        <w:tc>
          <w:tcPr>
            <w:tcW w:w="246" w:type="pct"/>
            <w:tcBorders>
              <w:top w:val="nil"/>
              <w:left w:val="nil"/>
              <w:bottom w:val="single" w:sz="4" w:space="0" w:color="auto"/>
              <w:right w:val="single" w:sz="4" w:space="0" w:color="auto"/>
            </w:tcBorders>
            <w:shd w:val="clear" w:color="auto" w:fill="auto"/>
            <w:hideMark/>
          </w:tcPr>
          <w:p w14:paraId="67EE1496"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DS-A</w:t>
            </w:r>
          </w:p>
        </w:tc>
        <w:tc>
          <w:tcPr>
            <w:tcW w:w="271" w:type="pct"/>
            <w:tcBorders>
              <w:top w:val="nil"/>
              <w:left w:val="nil"/>
              <w:bottom w:val="single" w:sz="4" w:space="0" w:color="auto"/>
              <w:right w:val="single" w:sz="4" w:space="0" w:color="auto"/>
            </w:tcBorders>
            <w:shd w:val="clear" w:color="auto" w:fill="auto"/>
            <w:hideMark/>
          </w:tcPr>
          <w:p w14:paraId="3398BB2D"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Neighbourhood</w:t>
            </w:r>
          </w:p>
        </w:tc>
        <w:tc>
          <w:tcPr>
            <w:tcW w:w="274" w:type="pct"/>
            <w:tcBorders>
              <w:top w:val="nil"/>
              <w:left w:val="nil"/>
              <w:bottom w:val="single" w:sz="4" w:space="0" w:color="auto"/>
              <w:right w:val="single" w:sz="4" w:space="0" w:color="auto"/>
            </w:tcBorders>
            <w:shd w:val="clear" w:color="auto" w:fill="auto"/>
            <w:hideMark/>
          </w:tcPr>
          <w:p w14:paraId="05516A6B"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Does not predict</w:t>
            </w:r>
          </w:p>
        </w:tc>
      </w:tr>
      <w:tr w:rsidR="007F7F94" w:rsidRPr="005D3F1D" w14:paraId="196B49C5" w14:textId="77777777" w:rsidTr="003009AC">
        <w:trPr>
          <w:trHeight w:val="1020"/>
        </w:trPr>
        <w:tc>
          <w:tcPr>
            <w:tcW w:w="98" w:type="pct"/>
            <w:tcBorders>
              <w:top w:val="nil"/>
              <w:left w:val="single" w:sz="4" w:space="0" w:color="auto"/>
              <w:bottom w:val="single" w:sz="4" w:space="0" w:color="auto"/>
              <w:right w:val="single" w:sz="4" w:space="0" w:color="auto"/>
            </w:tcBorders>
            <w:shd w:val="clear" w:color="auto" w:fill="auto"/>
            <w:hideMark/>
          </w:tcPr>
          <w:p w14:paraId="16D74B8D"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24</w:t>
            </w:r>
          </w:p>
        </w:tc>
        <w:tc>
          <w:tcPr>
            <w:tcW w:w="197" w:type="pct"/>
            <w:tcBorders>
              <w:top w:val="nil"/>
              <w:left w:val="nil"/>
              <w:bottom w:val="single" w:sz="4" w:space="0" w:color="auto"/>
              <w:right w:val="single" w:sz="4" w:space="0" w:color="auto"/>
            </w:tcBorders>
            <w:shd w:val="clear" w:color="auto" w:fill="auto"/>
            <w:hideMark/>
          </w:tcPr>
          <w:p w14:paraId="5C7A11AD"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2020</w:t>
            </w:r>
          </w:p>
        </w:tc>
        <w:tc>
          <w:tcPr>
            <w:tcW w:w="197" w:type="pct"/>
            <w:tcBorders>
              <w:top w:val="nil"/>
              <w:left w:val="nil"/>
              <w:bottom w:val="single" w:sz="4" w:space="0" w:color="auto"/>
              <w:right w:val="single" w:sz="4" w:space="0" w:color="auto"/>
            </w:tcBorders>
            <w:shd w:val="clear" w:color="auto" w:fill="auto"/>
            <w:hideMark/>
          </w:tcPr>
          <w:p w14:paraId="5204EF31"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2259005F"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IOP Conference Series: Materials Science and Engineering</w:t>
            </w:r>
          </w:p>
        </w:tc>
        <w:tc>
          <w:tcPr>
            <w:tcW w:w="177" w:type="pct"/>
            <w:tcBorders>
              <w:top w:val="nil"/>
              <w:left w:val="nil"/>
              <w:bottom w:val="single" w:sz="4" w:space="0" w:color="auto"/>
              <w:right w:val="single" w:sz="4" w:space="0" w:color="auto"/>
            </w:tcBorders>
            <w:shd w:val="clear" w:color="auto" w:fill="auto"/>
            <w:hideMark/>
          </w:tcPr>
          <w:p w14:paraId="4B70009F" w14:textId="0566FD4B" w:rsidR="00F501DC" w:rsidRPr="005D3F1D" w:rsidRDefault="008207F3"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{"citationItems":[{"id":"ITEM-1","itemData":{"DOI":"10.1088/1757-899X/832/1/012055","ISSN":"1757899X","abstract":"The organization of traffic is a complex of engineering and organizational arrangements aimed at maximizing the use of traffic flows opportunities represented by the road geometric parameters and condition. The article deals with an example of using software modeling for creating a digital twin of a complex intersection in Saratov in order to verify the engineering hypotheses concerning the effective transportation planning. The current traffic situation in the PTV VISSIM program is simulated. The transportation planning engineering hypothesis proposed and simulated the solution options of changing the working traffic light duration at the intersection for verifying and widening the carriageway by adding a lane. The analysis of two models options allowed determining the most effective transportation planning measure in a given transport hub of the city with a high level of traffic delays, which is actually the duration change of the working traffic light at the intersection. The software modeling application is confirmed for creating a digital twin complex intersection in Saratov.","author":[{"dropping-particle":"","family":"Shchegolova","given":"N.","non-dropping-particle":"","parse-names":false,"suffix":""},{"dropping-particle":"","family":"Talalai","given":"V.","non-dropping-particle":"","parse-names":false,"suffix":""},{"dropping-particle":"","family":"Gorshenina","given":"C.","non-dropping-particle":"","parse-names":false,"suffix":""},{"dropping-particle":"","family":"Smirnova","given":"D.","non-dropping-particle":"","parse-names":false,"suffix":""}],"container-title":"IOP Conference Series: Materials Science and Engineering","id":"ITEM-1","issue":"012055","issued":{"date-parts":[["2020"]]},"page":"1-6","title":"Software modeling application for verification of transportation planning engineering hypotheses","type":"paper-conference","volume":"832"},"uris":["http://www.mendeley.com/documents/?uuid=c3f98e95-32af-48b6-bae4-484f75306225"]}],"mendeley":{"formattedCitation":"(Shchegolova et al., 2020)","plainTextFormattedCitation":"(Shchegolova et al., 2020)","previouslyFormattedCitation":"(Shchegolova et al., 2020)"},"properties":{"noteIndex":0},"schema":"https://github.com/citation-style-language/schema/raw/master/csl-citation.json"}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(Shchegolova et al., 2020)</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22D4B1E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54B8973F"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488F208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traffic</w:t>
            </w:r>
          </w:p>
        </w:tc>
        <w:tc>
          <w:tcPr>
            <w:tcW w:w="320" w:type="pct"/>
            <w:tcBorders>
              <w:top w:val="nil"/>
              <w:left w:val="nil"/>
              <w:bottom w:val="single" w:sz="4" w:space="0" w:color="auto"/>
              <w:right w:val="single" w:sz="4" w:space="0" w:color="auto"/>
            </w:tcBorders>
            <w:shd w:val="clear" w:color="auto" w:fill="auto"/>
            <w:hideMark/>
          </w:tcPr>
          <w:p w14:paraId="35E0CB2B"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VISSIM</w:t>
            </w:r>
          </w:p>
        </w:tc>
        <w:tc>
          <w:tcPr>
            <w:tcW w:w="271" w:type="pct"/>
            <w:tcBorders>
              <w:top w:val="nil"/>
              <w:left w:val="nil"/>
              <w:bottom w:val="single" w:sz="4" w:space="0" w:color="auto"/>
              <w:right w:val="single" w:sz="4" w:space="0" w:color="auto"/>
            </w:tcBorders>
            <w:shd w:val="clear" w:color="auto" w:fill="auto"/>
            <w:hideMark/>
          </w:tcPr>
          <w:p w14:paraId="0BDEF376"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microscopic;simulation</w:t>
            </w:r>
          </w:p>
        </w:tc>
        <w:tc>
          <w:tcPr>
            <w:tcW w:w="344" w:type="pct"/>
            <w:tcBorders>
              <w:top w:val="nil"/>
              <w:left w:val="nil"/>
              <w:bottom w:val="single" w:sz="4" w:space="0" w:color="auto"/>
              <w:right w:val="single" w:sz="4" w:space="0" w:color="auto"/>
            </w:tcBorders>
            <w:shd w:val="clear" w:color="auto" w:fill="auto"/>
            <w:hideMark/>
          </w:tcPr>
          <w:p w14:paraId="032EAA3F"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monitoring;signal optimisation;traffic managers</w:t>
            </w:r>
          </w:p>
        </w:tc>
        <w:tc>
          <w:tcPr>
            <w:tcW w:w="369" w:type="pct"/>
            <w:tcBorders>
              <w:top w:val="nil"/>
              <w:left w:val="nil"/>
              <w:bottom w:val="single" w:sz="4" w:space="0" w:color="auto"/>
              <w:right w:val="single" w:sz="4" w:space="0" w:color="auto"/>
            </w:tcBorders>
            <w:shd w:val="clear" w:color="auto" w:fill="auto"/>
            <w:hideMark/>
          </w:tcPr>
          <w:p w14:paraId="3045E517" w14:textId="4612863C"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Traffic congestion in </w:t>
            </w:r>
            <w:r w:rsidR="00182B1F" w:rsidRPr="005D3F1D">
              <w:rPr>
                <w:rFonts w:eastAsia="Times New Roman" w:cs="Times New Roman"/>
                <w:color w:val="000000"/>
                <w:kern w:val="0"/>
                <w:sz w:val="20"/>
                <w:szCs w:val="20"/>
                <w:lang w:eastAsia="nb-NO"/>
                <w14:ligatures w14:val="none"/>
              </w:rPr>
              <w:t xml:space="preserve">the </w:t>
            </w:r>
            <w:r w:rsidRPr="005D3F1D">
              <w:rPr>
                <w:rFonts w:eastAsia="Times New Roman" w:cs="Times New Roman"/>
                <w:color w:val="000000"/>
                <w:kern w:val="0"/>
                <w:sz w:val="20"/>
                <w:szCs w:val="20"/>
                <w:lang w:eastAsia="nb-NO"/>
                <w14:ligatures w14:val="none"/>
              </w:rPr>
              <w:t>intersection at Saratov, Russia</w:t>
            </w:r>
          </w:p>
        </w:tc>
        <w:tc>
          <w:tcPr>
            <w:tcW w:w="419" w:type="pct"/>
            <w:tcBorders>
              <w:top w:val="nil"/>
              <w:left w:val="nil"/>
              <w:bottom w:val="single" w:sz="4" w:space="0" w:color="auto"/>
              <w:right w:val="single" w:sz="4" w:space="0" w:color="auto"/>
            </w:tcBorders>
            <w:shd w:val="clear" w:color="auto" w:fill="auto"/>
            <w:hideMark/>
          </w:tcPr>
          <w:p w14:paraId="047271A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Traffic simulation in PTV Vissim</w:t>
            </w:r>
          </w:p>
        </w:tc>
        <w:tc>
          <w:tcPr>
            <w:tcW w:w="320" w:type="pct"/>
            <w:tcBorders>
              <w:top w:val="nil"/>
              <w:left w:val="nil"/>
              <w:bottom w:val="single" w:sz="4" w:space="0" w:color="auto"/>
              <w:right w:val="single" w:sz="4" w:space="0" w:color="auto"/>
            </w:tcBorders>
            <w:shd w:val="clear" w:color="auto" w:fill="auto"/>
            <w:hideMark/>
          </w:tcPr>
          <w:p w14:paraId="357F23C2" w14:textId="3305E8A8"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Simulation by managing </w:t>
            </w:r>
            <w:r w:rsidR="00182B1F" w:rsidRPr="005D3F1D">
              <w:rPr>
                <w:rFonts w:eastAsia="Times New Roman" w:cs="Times New Roman"/>
                <w:color w:val="000000"/>
                <w:kern w:val="0"/>
                <w:sz w:val="20"/>
                <w:szCs w:val="20"/>
                <w:lang w:eastAsia="nb-NO"/>
                <w14:ligatures w14:val="none"/>
              </w:rPr>
              <w:t xml:space="preserve">the </w:t>
            </w:r>
            <w:r w:rsidRPr="005D3F1D">
              <w:rPr>
                <w:rFonts w:eastAsia="Times New Roman" w:cs="Times New Roman"/>
                <w:color w:val="000000"/>
                <w:kern w:val="0"/>
                <w:sz w:val="20"/>
                <w:szCs w:val="20"/>
                <w:lang w:eastAsia="nb-NO"/>
                <w14:ligatures w14:val="none"/>
              </w:rPr>
              <w:t>duration of traffic signal</w:t>
            </w:r>
          </w:p>
        </w:tc>
        <w:tc>
          <w:tcPr>
            <w:tcW w:w="320" w:type="pct"/>
            <w:tcBorders>
              <w:top w:val="nil"/>
              <w:left w:val="nil"/>
              <w:bottom w:val="single" w:sz="4" w:space="0" w:color="auto"/>
              <w:right w:val="single" w:sz="4" w:space="0" w:color="auto"/>
            </w:tcBorders>
            <w:shd w:val="clear" w:color="auto" w:fill="auto"/>
            <w:hideMark/>
          </w:tcPr>
          <w:p w14:paraId="698B8844" w14:textId="0856AD4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Improve traffic operation for </w:t>
            </w:r>
            <w:r w:rsidR="00182B1F" w:rsidRPr="005D3F1D">
              <w:rPr>
                <w:rFonts w:eastAsia="Times New Roman" w:cs="Times New Roman"/>
                <w:color w:val="000000"/>
                <w:kern w:val="0"/>
                <w:sz w:val="20"/>
                <w:szCs w:val="20"/>
                <w:lang w:eastAsia="nb-NO"/>
                <w14:ligatures w14:val="none"/>
              </w:rPr>
              <w:t>bottlenecks</w:t>
            </w:r>
            <w:r w:rsidRPr="005D3F1D">
              <w:rPr>
                <w:rFonts w:eastAsia="Times New Roman" w:cs="Times New Roman"/>
                <w:color w:val="000000"/>
                <w:kern w:val="0"/>
                <w:sz w:val="20"/>
                <w:szCs w:val="20"/>
                <w:lang w:eastAsia="nb-NO"/>
                <w14:ligatures w14:val="none"/>
              </w:rPr>
              <w:t xml:space="preserve"> at </w:t>
            </w:r>
            <w:r w:rsidR="00CF402C" w:rsidRPr="005D3F1D">
              <w:rPr>
                <w:rFonts w:eastAsia="Times New Roman" w:cs="Times New Roman"/>
                <w:color w:val="000000"/>
                <w:kern w:val="0"/>
                <w:sz w:val="20"/>
                <w:szCs w:val="20"/>
                <w:lang w:eastAsia="nb-NO"/>
                <w14:ligatures w14:val="none"/>
              </w:rPr>
              <w:t>intersections</w:t>
            </w:r>
            <w:r w:rsidRPr="005D3F1D">
              <w:rPr>
                <w:rFonts w:eastAsia="Times New Roman" w:cs="Times New Roman"/>
                <w:color w:val="000000"/>
                <w:kern w:val="0"/>
                <w:sz w:val="20"/>
                <w:szCs w:val="20"/>
                <w:lang w:eastAsia="nb-NO"/>
                <w14:ligatures w14:val="none"/>
              </w:rPr>
              <w:t xml:space="preserve"> and </w:t>
            </w:r>
            <w:r w:rsidR="00182B1F" w:rsidRPr="005D3F1D">
              <w:rPr>
                <w:rFonts w:eastAsia="Times New Roman" w:cs="Times New Roman"/>
                <w:color w:val="000000"/>
                <w:kern w:val="0"/>
                <w:sz w:val="20"/>
                <w:szCs w:val="20"/>
                <w:lang w:eastAsia="nb-NO"/>
                <w14:ligatures w14:val="none"/>
              </w:rPr>
              <w:t>reduce</w:t>
            </w:r>
            <w:r w:rsidRPr="005D3F1D">
              <w:rPr>
                <w:rFonts w:eastAsia="Times New Roman" w:cs="Times New Roman"/>
                <w:color w:val="000000"/>
                <w:kern w:val="0"/>
                <w:sz w:val="20"/>
                <w:szCs w:val="20"/>
                <w:lang w:eastAsia="nb-NO"/>
                <w14:ligatures w14:val="none"/>
              </w:rPr>
              <w:t xml:space="preserve"> delays</w:t>
            </w:r>
          </w:p>
        </w:tc>
        <w:tc>
          <w:tcPr>
            <w:tcW w:w="394" w:type="pct"/>
            <w:tcBorders>
              <w:top w:val="nil"/>
              <w:left w:val="nil"/>
              <w:bottom w:val="single" w:sz="4" w:space="0" w:color="auto"/>
              <w:right w:val="single" w:sz="4" w:space="0" w:color="auto"/>
            </w:tcBorders>
            <w:shd w:val="clear" w:color="auto" w:fill="auto"/>
            <w:hideMark/>
          </w:tcPr>
          <w:p w14:paraId="28F77AC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Unidirectional (non-real-time) data flow with no link to the physical environment </w:t>
            </w:r>
          </w:p>
        </w:tc>
        <w:tc>
          <w:tcPr>
            <w:tcW w:w="246" w:type="pct"/>
            <w:tcBorders>
              <w:top w:val="nil"/>
              <w:left w:val="nil"/>
              <w:bottom w:val="single" w:sz="4" w:space="0" w:color="auto"/>
              <w:right w:val="single" w:sz="4" w:space="0" w:color="auto"/>
            </w:tcBorders>
            <w:shd w:val="clear" w:color="auto" w:fill="auto"/>
            <w:hideMark/>
          </w:tcPr>
          <w:p w14:paraId="392E41F1"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3EA49AFC"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Local (Intersection)</w:t>
            </w:r>
          </w:p>
        </w:tc>
        <w:tc>
          <w:tcPr>
            <w:tcW w:w="274" w:type="pct"/>
            <w:tcBorders>
              <w:top w:val="nil"/>
              <w:left w:val="nil"/>
              <w:bottom w:val="single" w:sz="4" w:space="0" w:color="auto"/>
              <w:right w:val="single" w:sz="4" w:space="0" w:color="auto"/>
            </w:tcBorders>
            <w:shd w:val="clear" w:color="auto" w:fill="auto"/>
            <w:hideMark/>
          </w:tcPr>
          <w:p w14:paraId="4BDA869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Short-term</w:t>
            </w:r>
          </w:p>
        </w:tc>
      </w:tr>
      <w:tr w:rsidR="007F7F94" w:rsidRPr="005D3F1D" w14:paraId="6B9BC940" w14:textId="77777777" w:rsidTr="003009AC">
        <w:trPr>
          <w:trHeight w:val="2550"/>
        </w:trPr>
        <w:tc>
          <w:tcPr>
            <w:tcW w:w="98" w:type="pct"/>
            <w:tcBorders>
              <w:top w:val="nil"/>
              <w:left w:val="single" w:sz="4" w:space="0" w:color="auto"/>
              <w:bottom w:val="single" w:sz="4" w:space="0" w:color="auto"/>
              <w:right w:val="single" w:sz="4" w:space="0" w:color="auto"/>
            </w:tcBorders>
            <w:shd w:val="clear" w:color="auto" w:fill="auto"/>
            <w:hideMark/>
          </w:tcPr>
          <w:p w14:paraId="43F9D366"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25</w:t>
            </w:r>
          </w:p>
        </w:tc>
        <w:tc>
          <w:tcPr>
            <w:tcW w:w="197" w:type="pct"/>
            <w:tcBorders>
              <w:top w:val="nil"/>
              <w:left w:val="nil"/>
              <w:bottom w:val="single" w:sz="4" w:space="0" w:color="auto"/>
              <w:right w:val="single" w:sz="4" w:space="0" w:color="auto"/>
            </w:tcBorders>
            <w:shd w:val="clear" w:color="auto" w:fill="auto"/>
            <w:hideMark/>
          </w:tcPr>
          <w:p w14:paraId="622FB8CF"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2020</w:t>
            </w:r>
          </w:p>
        </w:tc>
        <w:tc>
          <w:tcPr>
            <w:tcW w:w="197" w:type="pct"/>
            <w:tcBorders>
              <w:top w:val="nil"/>
              <w:left w:val="nil"/>
              <w:bottom w:val="single" w:sz="4" w:space="0" w:color="auto"/>
              <w:right w:val="single" w:sz="4" w:space="0" w:color="auto"/>
            </w:tcBorders>
            <w:shd w:val="clear" w:color="auto" w:fill="auto"/>
            <w:hideMark/>
          </w:tcPr>
          <w:p w14:paraId="5BD1C55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198CD39B"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Proceedings - 2020 IEEE International Conference on Engineering, Technology and Innovation, ICE/ITMC 2020</w:t>
            </w:r>
          </w:p>
        </w:tc>
        <w:tc>
          <w:tcPr>
            <w:tcW w:w="177" w:type="pct"/>
            <w:tcBorders>
              <w:top w:val="nil"/>
              <w:left w:val="nil"/>
              <w:bottom w:val="single" w:sz="4" w:space="0" w:color="auto"/>
              <w:right w:val="single" w:sz="4" w:space="0" w:color="auto"/>
            </w:tcBorders>
            <w:shd w:val="clear" w:color="auto" w:fill="auto"/>
            <w:hideMark/>
          </w:tcPr>
          <w:p w14:paraId="4A9EA6D7" w14:textId="3F6D0AB9" w:rsidR="00F501DC" w:rsidRPr="005D3F1D" w:rsidRDefault="008207F3"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{"citationItems":[{"id":"ITEM-1","itemData":{"DOI":"10.1109/ICE/ITMC49519.2020.9198592","abstract":"Delivering information timely across the logistics network is a challenge considering the diversity of entities, technologies, IT maturity and legislation. A way to overcome those challenges is to bring all the parties to a common level by providing technology able to fast and easily connect every system and a common language to allow efficient communication between logistics stakeholders. When we apply the Synchromodality and the Digital twin concepts to logistics, significant improvements can be achieved. Shippers and Integrators can act more precisely, deciding in any step of the global operation by what mode should be selected or combined and following the strict regulations and issuing the mandatory documents timely to avoid bottlenecks. This work produced one real business scenario where the 4-corner model technology-based solution enables synchromodality across the logistics network of one industry unit and its providers and the Digital twin for the process and the VGM (Verified Gross Mass) formality documents. As a solution to this scenario we propose collaboration networks between logistics stakeholders that provide interoperable, low-cost, reliable and secure data exchange, without requiring significant IT developments. To this purpose we studied and developed a demonstrator and tested our solution that consists of the adoption of the 4-corner model as described by Connecting Europe Facility (CEF) eDelivery using access points and the adoption of the standard e-Freight to exchange data over the collaboration network. The widespread use of this solution will increase global efficiency, make the inclusion of every client and provider regardless of resources available, and avoid imponderables in the logistics network. © 2020 IEEE.","author":[{"dropping-particle":"","family":"Carvalho","given":"A","non-dropping-particle":"","parse-names":false,"suffix":""},{"dropping-particle":"","family":"Melo","given":"P","non-dropping-particle":"","parse-names":false,"suffix":""},{"dropping-particle":"","family":"Oliveira","given":"M A","non-dropping-particle":"","parse-names":false,"suffix":""},{"dropping-particle":"","family":"Barros","given":"R","non-dropping-particle":"","parse-names":false,"suffix":""}],"container-title":"Proceedings - 2020 IEEE International Conference on Engineering, Technology and Innovation, ICE/ITMC 2020","id":"ITEM-1","issued":{"date-parts":[["2020"]]},"title":"The 4-corner model as a synchromodal and digital twin enabler in the transportation sector","type":"paper-conference"},"uris":["http://www.mendeley.com/documents/?uuid=6e63138d-6af6-4ecc-8618-482ce99d863a"]}],"mendeley":{"formattedCitation":"(Carvalho et al., 2020)","plainTextFormattedCitation":"(Carvalho et al., 2020)","previouslyFormattedCitation":"(Carvalho et al., 2020)"},"properties":{"noteIndex":0},"schema":"https://github.com/citation-style-language/schema/raw/master/csl-citation.json"}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(Carvalho et al., 2020)</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43737586"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3F707357"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Proposed</w:t>
            </w:r>
          </w:p>
        </w:tc>
        <w:tc>
          <w:tcPr>
            <w:tcW w:w="218" w:type="pct"/>
            <w:tcBorders>
              <w:top w:val="nil"/>
              <w:left w:val="nil"/>
              <w:bottom w:val="single" w:sz="4" w:space="0" w:color="auto"/>
              <w:right w:val="single" w:sz="4" w:space="0" w:color="auto"/>
            </w:tcBorders>
            <w:shd w:val="clear" w:color="auto" w:fill="auto"/>
            <w:hideMark/>
          </w:tcPr>
          <w:p w14:paraId="5805AC64"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freight</w:t>
            </w:r>
          </w:p>
        </w:tc>
        <w:tc>
          <w:tcPr>
            <w:tcW w:w="320" w:type="pct"/>
            <w:tcBorders>
              <w:top w:val="nil"/>
              <w:left w:val="nil"/>
              <w:bottom w:val="single" w:sz="4" w:space="0" w:color="auto"/>
              <w:right w:val="single" w:sz="4" w:space="0" w:color="auto"/>
            </w:tcBorders>
            <w:shd w:val="clear" w:color="auto" w:fill="auto"/>
            <w:hideMark/>
          </w:tcPr>
          <w:p w14:paraId="6CB365B9" w14:textId="0A30A1CC"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XML;</w:t>
            </w:r>
            <w:r w:rsidR="00182B1F"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VGM (verified gross Mass) document</w:t>
            </w:r>
          </w:p>
        </w:tc>
        <w:tc>
          <w:tcPr>
            <w:tcW w:w="271" w:type="pct"/>
            <w:tcBorders>
              <w:top w:val="nil"/>
              <w:left w:val="nil"/>
              <w:bottom w:val="single" w:sz="4" w:space="0" w:color="auto"/>
              <w:right w:val="single" w:sz="4" w:space="0" w:color="auto"/>
            </w:tcBorders>
            <w:shd w:val="clear" w:color="auto" w:fill="auto"/>
            <w:hideMark/>
          </w:tcPr>
          <w:p w14:paraId="39524B8A" w14:textId="77777777" w:rsidR="00F501DC" w:rsidRPr="005D3F1D" w:rsidRDefault="00F501DC" w:rsidP="00F501DC">
            <w:pPr>
              <w:spacing w:after="0" w:line="240" w:lineRule="auto"/>
              <w:rPr>
                <w:rFonts w:eastAsia="Times New Roman" w:cs="Times New Roman"/>
                <w:b/>
                <w:bCs/>
                <w:kern w:val="0"/>
                <w:sz w:val="20"/>
                <w:szCs w:val="20"/>
                <w:lang w:eastAsia="nb-NO"/>
                <w14:ligatures w14:val="none"/>
              </w:rPr>
            </w:pPr>
            <w:r w:rsidRPr="005D3F1D">
              <w:rPr>
                <w:rFonts w:eastAsia="Times New Roman" w:cs="Times New Roman"/>
                <w:b/>
                <w:bCs/>
                <w:kern w:val="0"/>
                <w:sz w:val="20"/>
                <w:szCs w:val="20"/>
                <w:lang w:eastAsia="nb-NO"/>
                <w14:ligatures w14:val="none"/>
              </w:rPr>
              <w:t>-</w:t>
            </w:r>
          </w:p>
        </w:tc>
        <w:tc>
          <w:tcPr>
            <w:tcW w:w="344" w:type="pct"/>
            <w:tcBorders>
              <w:top w:val="nil"/>
              <w:left w:val="nil"/>
              <w:bottom w:val="single" w:sz="4" w:space="0" w:color="auto"/>
              <w:right w:val="single" w:sz="4" w:space="0" w:color="auto"/>
            </w:tcBorders>
            <w:shd w:val="clear" w:color="auto" w:fill="auto"/>
            <w:hideMark/>
          </w:tcPr>
          <w:p w14:paraId="2528C52D"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freight operators;interoperability;planning;synchromodality</w:t>
            </w:r>
          </w:p>
        </w:tc>
        <w:tc>
          <w:tcPr>
            <w:tcW w:w="369" w:type="pct"/>
            <w:tcBorders>
              <w:top w:val="nil"/>
              <w:left w:val="nil"/>
              <w:bottom w:val="single" w:sz="4" w:space="0" w:color="auto"/>
              <w:right w:val="single" w:sz="4" w:space="0" w:color="auto"/>
            </w:tcBorders>
            <w:shd w:val="clear" w:color="auto" w:fill="auto"/>
            <w:hideMark/>
          </w:tcPr>
          <w:p w14:paraId="2821133C" w14:textId="0E39444C"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Logistics</w:t>
            </w:r>
            <w:r w:rsidR="00182B1F"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more specifically</w:t>
            </w:r>
            <w:r w:rsidR="00CF402C"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goods transport</w:t>
            </w:r>
          </w:p>
        </w:tc>
        <w:tc>
          <w:tcPr>
            <w:tcW w:w="419" w:type="pct"/>
            <w:tcBorders>
              <w:top w:val="nil"/>
              <w:left w:val="nil"/>
              <w:bottom w:val="single" w:sz="4" w:space="0" w:color="auto"/>
              <w:right w:val="single" w:sz="4" w:space="0" w:color="auto"/>
            </w:tcBorders>
            <w:shd w:val="clear" w:color="auto" w:fill="auto"/>
            <w:hideMark/>
          </w:tcPr>
          <w:p w14:paraId="17EBAE01"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Common interoperable  framework to exchange data between freight stakeholders (4 corner model) using e-Freight Common Framework</w:t>
            </w:r>
          </w:p>
        </w:tc>
        <w:tc>
          <w:tcPr>
            <w:tcW w:w="320" w:type="pct"/>
            <w:tcBorders>
              <w:top w:val="nil"/>
              <w:left w:val="nil"/>
              <w:bottom w:val="single" w:sz="4" w:space="0" w:color="auto"/>
              <w:right w:val="single" w:sz="4" w:space="0" w:color="auto"/>
            </w:tcBorders>
            <w:shd w:val="clear" w:color="auto" w:fill="auto"/>
            <w:hideMark/>
          </w:tcPr>
          <w:p w14:paraId="477F219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320" w:type="pct"/>
            <w:tcBorders>
              <w:top w:val="nil"/>
              <w:left w:val="nil"/>
              <w:bottom w:val="single" w:sz="4" w:space="0" w:color="auto"/>
              <w:right w:val="single" w:sz="4" w:space="0" w:color="auto"/>
            </w:tcBorders>
            <w:shd w:val="clear" w:color="auto" w:fill="auto"/>
            <w:hideMark/>
          </w:tcPr>
          <w:p w14:paraId="7338BE20" w14:textId="6E28E284" w:rsidR="00F501DC" w:rsidRPr="005D3F1D" w:rsidRDefault="00182B1F"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Bring</w:t>
            </w:r>
            <w:r w:rsidR="00F501DC" w:rsidRPr="005D3F1D">
              <w:rPr>
                <w:rFonts w:eastAsia="Times New Roman" w:cs="Times New Roman"/>
                <w:color w:val="000000"/>
                <w:kern w:val="0"/>
                <w:sz w:val="20"/>
                <w:szCs w:val="20"/>
                <w:lang w:eastAsia="nb-NO"/>
                <w14:ligatures w14:val="none"/>
              </w:rPr>
              <w:t xml:space="preserve"> all the logistics stakeholders to </w:t>
            </w:r>
            <w:r w:rsidR="00CF402C" w:rsidRPr="005D3F1D">
              <w:rPr>
                <w:rFonts w:eastAsia="Times New Roman" w:cs="Times New Roman"/>
                <w:color w:val="000000"/>
                <w:kern w:val="0"/>
                <w:sz w:val="20"/>
                <w:szCs w:val="20"/>
                <w:lang w:eastAsia="nb-NO"/>
                <w14:ligatures w14:val="none"/>
              </w:rPr>
              <w:t>a standard</w:t>
            </w:r>
            <w:r w:rsidR="00F501DC" w:rsidRPr="005D3F1D">
              <w:rPr>
                <w:rFonts w:eastAsia="Times New Roman" w:cs="Times New Roman"/>
                <w:color w:val="000000"/>
                <w:kern w:val="0"/>
                <w:sz w:val="20"/>
                <w:szCs w:val="20"/>
                <w:lang w:eastAsia="nb-NO"/>
                <w14:ligatures w14:val="none"/>
              </w:rPr>
              <w:t xml:space="preserve"> level by</w:t>
            </w:r>
            <w:r w:rsidR="00F501DC" w:rsidRPr="005D3F1D">
              <w:rPr>
                <w:rFonts w:eastAsia="Times New Roman" w:cs="Times New Roman"/>
                <w:color w:val="000000"/>
                <w:kern w:val="0"/>
                <w:sz w:val="20"/>
                <w:szCs w:val="20"/>
                <w:lang w:eastAsia="nb-NO"/>
                <w14:ligatures w14:val="none"/>
              </w:rPr>
              <w:br/>
              <w:t>providing technology able to fast and easily connect every</w:t>
            </w:r>
            <w:r w:rsidR="00F501DC" w:rsidRPr="005D3F1D">
              <w:rPr>
                <w:rFonts w:eastAsia="Times New Roman" w:cs="Times New Roman"/>
                <w:color w:val="000000"/>
                <w:kern w:val="0"/>
                <w:sz w:val="20"/>
                <w:szCs w:val="20"/>
                <w:lang w:eastAsia="nb-NO"/>
                <w14:ligatures w14:val="none"/>
              </w:rPr>
              <w:br/>
              <w:t xml:space="preserve">system and a common language to allow </w:t>
            </w:r>
            <w:r w:rsidR="00C50039" w:rsidRPr="005D3F1D">
              <w:rPr>
                <w:rFonts w:eastAsia="Times New Roman" w:cs="Times New Roman"/>
                <w:color w:val="000000"/>
                <w:kern w:val="0"/>
                <w:sz w:val="20"/>
                <w:szCs w:val="20"/>
                <w:lang w:eastAsia="nb-NO"/>
                <w14:ligatures w14:val="none"/>
              </w:rPr>
              <w:t xml:space="preserve">for </w:t>
            </w:r>
            <w:r w:rsidR="00F501DC" w:rsidRPr="005D3F1D">
              <w:rPr>
                <w:rFonts w:eastAsia="Times New Roman" w:cs="Times New Roman"/>
                <w:color w:val="000000"/>
                <w:kern w:val="0"/>
                <w:sz w:val="20"/>
                <w:szCs w:val="20"/>
                <w:lang w:eastAsia="nb-NO"/>
                <w14:ligatures w14:val="none"/>
              </w:rPr>
              <w:t>efficient</w:t>
            </w:r>
            <w:r w:rsidR="00F501DC" w:rsidRPr="005D3F1D">
              <w:rPr>
                <w:rFonts w:eastAsia="Times New Roman" w:cs="Times New Roman"/>
                <w:color w:val="000000"/>
                <w:kern w:val="0"/>
                <w:sz w:val="20"/>
                <w:szCs w:val="20"/>
                <w:lang w:eastAsia="nb-NO"/>
                <w14:ligatures w14:val="none"/>
              </w:rPr>
              <w:br/>
              <w:t>communication</w:t>
            </w:r>
          </w:p>
        </w:tc>
        <w:tc>
          <w:tcPr>
            <w:tcW w:w="394" w:type="pct"/>
            <w:tcBorders>
              <w:top w:val="nil"/>
              <w:left w:val="nil"/>
              <w:bottom w:val="single" w:sz="4" w:space="0" w:color="auto"/>
              <w:right w:val="single" w:sz="4" w:space="0" w:color="auto"/>
            </w:tcBorders>
            <w:shd w:val="clear" w:color="auto" w:fill="auto"/>
            <w:hideMark/>
          </w:tcPr>
          <w:p w14:paraId="62E2BFC5" w14:textId="3F4F4EE0"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Unidirectional and </w:t>
            </w:r>
            <w:r w:rsidR="00C50039" w:rsidRPr="005D3F1D">
              <w:rPr>
                <w:rFonts w:eastAsia="Times New Roman" w:cs="Times New Roman"/>
                <w:color w:val="000000"/>
                <w:kern w:val="0"/>
                <w:sz w:val="20"/>
                <w:szCs w:val="20"/>
                <w:lang w:eastAsia="nb-NO"/>
                <w14:ligatures w14:val="none"/>
              </w:rPr>
              <w:t>real-time</w:t>
            </w:r>
            <w:r w:rsidRPr="005D3F1D">
              <w:rPr>
                <w:rFonts w:eastAsia="Times New Roman" w:cs="Times New Roman"/>
                <w:color w:val="000000"/>
                <w:kern w:val="0"/>
                <w:sz w:val="20"/>
                <w:szCs w:val="20"/>
                <w:lang w:eastAsia="nb-NO"/>
                <w14:ligatures w14:val="none"/>
              </w:rPr>
              <w:t xml:space="preserve"> data collection and all information </w:t>
            </w:r>
            <w:r w:rsidR="00C50039" w:rsidRPr="005D3F1D">
              <w:rPr>
                <w:rFonts w:eastAsia="Times New Roman" w:cs="Times New Roman"/>
                <w:color w:val="000000"/>
                <w:kern w:val="0"/>
                <w:sz w:val="20"/>
                <w:szCs w:val="20"/>
                <w:lang w:eastAsia="nb-NO"/>
                <w14:ligatures w14:val="none"/>
              </w:rPr>
              <w:t>in</w:t>
            </w:r>
            <w:r w:rsidRPr="005D3F1D">
              <w:rPr>
                <w:rFonts w:eastAsia="Times New Roman" w:cs="Times New Roman"/>
                <w:color w:val="000000"/>
                <w:kern w:val="0"/>
                <w:sz w:val="20"/>
                <w:szCs w:val="20"/>
                <w:lang w:eastAsia="nb-NO"/>
                <w14:ligatures w14:val="none"/>
              </w:rPr>
              <w:t xml:space="preserve"> a common format</w:t>
            </w:r>
          </w:p>
        </w:tc>
        <w:tc>
          <w:tcPr>
            <w:tcW w:w="246" w:type="pct"/>
            <w:tcBorders>
              <w:top w:val="nil"/>
              <w:left w:val="nil"/>
              <w:bottom w:val="single" w:sz="4" w:space="0" w:color="auto"/>
              <w:right w:val="single" w:sz="4" w:space="0" w:color="auto"/>
            </w:tcBorders>
            <w:shd w:val="clear" w:color="auto" w:fill="auto"/>
            <w:hideMark/>
          </w:tcPr>
          <w:p w14:paraId="2FE3C302"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DS-A</w:t>
            </w:r>
          </w:p>
        </w:tc>
        <w:tc>
          <w:tcPr>
            <w:tcW w:w="271" w:type="pct"/>
            <w:tcBorders>
              <w:top w:val="nil"/>
              <w:left w:val="nil"/>
              <w:bottom w:val="single" w:sz="4" w:space="0" w:color="auto"/>
              <w:right w:val="single" w:sz="4" w:space="0" w:color="auto"/>
            </w:tcBorders>
            <w:shd w:val="clear" w:color="auto" w:fill="auto"/>
            <w:hideMark/>
          </w:tcPr>
          <w:p w14:paraId="4FBCE06B"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274" w:type="pct"/>
            <w:tcBorders>
              <w:top w:val="nil"/>
              <w:left w:val="nil"/>
              <w:bottom w:val="single" w:sz="4" w:space="0" w:color="auto"/>
              <w:right w:val="single" w:sz="4" w:space="0" w:color="auto"/>
            </w:tcBorders>
            <w:shd w:val="clear" w:color="auto" w:fill="auto"/>
            <w:hideMark/>
          </w:tcPr>
          <w:p w14:paraId="1BFA47A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Does not predict</w:t>
            </w:r>
          </w:p>
        </w:tc>
      </w:tr>
      <w:tr w:rsidR="007F7F94" w:rsidRPr="005D3F1D" w14:paraId="67F94F7C" w14:textId="77777777" w:rsidTr="003009AC">
        <w:trPr>
          <w:trHeight w:val="1275"/>
        </w:trPr>
        <w:tc>
          <w:tcPr>
            <w:tcW w:w="98" w:type="pct"/>
            <w:tcBorders>
              <w:top w:val="nil"/>
              <w:left w:val="single" w:sz="4" w:space="0" w:color="auto"/>
              <w:bottom w:val="single" w:sz="4" w:space="0" w:color="auto"/>
              <w:right w:val="single" w:sz="4" w:space="0" w:color="auto"/>
            </w:tcBorders>
            <w:shd w:val="clear" w:color="auto" w:fill="auto"/>
            <w:hideMark/>
          </w:tcPr>
          <w:p w14:paraId="5284988E"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26</w:t>
            </w:r>
          </w:p>
        </w:tc>
        <w:tc>
          <w:tcPr>
            <w:tcW w:w="197" w:type="pct"/>
            <w:tcBorders>
              <w:top w:val="nil"/>
              <w:left w:val="nil"/>
              <w:bottom w:val="single" w:sz="4" w:space="0" w:color="auto"/>
              <w:right w:val="single" w:sz="4" w:space="0" w:color="auto"/>
            </w:tcBorders>
            <w:shd w:val="clear" w:color="auto" w:fill="auto"/>
            <w:hideMark/>
          </w:tcPr>
          <w:p w14:paraId="43DD669D"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2020</w:t>
            </w:r>
          </w:p>
        </w:tc>
        <w:tc>
          <w:tcPr>
            <w:tcW w:w="197" w:type="pct"/>
            <w:tcBorders>
              <w:top w:val="nil"/>
              <w:left w:val="nil"/>
              <w:bottom w:val="single" w:sz="4" w:space="0" w:color="auto"/>
              <w:right w:val="single" w:sz="4" w:space="0" w:color="auto"/>
            </w:tcBorders>
            <w:shd w:val="clear" w:color="auto" w:fill="auto"/>
            <w:hideMark/>
          </w:tcPr>
          <w:p w14:paraId="1FB66583"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article</w:t>
            </w:r>
          </w:p>
        </w:tc>
        <w:tc>
          <w:tcPr>
            <w:tcW w:w="222" w:type="pct"/>
            <w:tcBorders>
              <w:top w:val="nil"/>
              <w:left w:val="nil"/>
              <w:bottom w:val="single" w:sz="4" w:space="0" w:color="auto"/>
              <w:right w:val="single" w:sz="4" w:space="0" w:color="auto"/>
            </w:tcBorders>
            <w:shd w:val="clear" w:color="auto" w:fill="auto"/>
            <w:hideMark/>
          </w:tcPr>
          <w:p w14:paraId="33610937"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of Management in Engineering</w:t>
            </w:r>
          </w:p>
        </w:tc>
        <w:tc>
          <w:tcPr>
            <w:tcW w:w="177" w:type="pct"/>
            <w:tcBorders>
              <w:top w:val="nil"/>
              <w:left w:val="nil"/>
              <w:bottom w:val="single" w:sz="4" w:space="0" w:color="auto"/>
              <w:right w:val="single" w:sz="4" w:space="0" w:color="auto"/>
            </w:tcBorders>
            <w:shd w:val="clear" w:color="auto" w:fill="auto"/>
            <w:hideMark/>
          </w:tcPr>
          <w:p w14:paraId="2CAB466B" w14:textId="44289958" w:rsidR="00F501DC" w:rsidRPr="005D3F1D" w:rsidRDefault="008207F3"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{"citationItems":[{"id":"ITEM-1","itemData":{"DOI":"10.1061/(asce)me.1943-5479.0000753","ISSN":"0742-597X","abstract":"As the elderly population continues to grow rapidly, the mobility of elderly individuals has become a primary concern for not onlytheir individual well-being, but also our social prosperity. Despite such importance, the elderly’s mobility remains limited because of varioustypes of stressful interactions with the built environment in their daily trips. Recently, the introduction of a Smart City Digital Twins paradigmhas demonstrated the potential to simulate and optimize interventions that minimize stressful interactions between elderly individuals and thebuilt environment. Despite such potential, the current urban sensing in the Digital Twins has only gathered a rudimentary level of interactiondata, such as people’s locations and trajectories. Recent advancements in wearable biosensors enable us to measure stress in elderly peoplewithout interfering with their daily lives, which can greatly strengthen the capability of the current Digital Twins’analytics platform. In thispaper, the authors propose a wearable biosensor and hotspot analysis–based framework to continuously monitor the elderly’s stressful in-teractions with the built environment. Specifically, this study aims to: (1) create a computational model to identify individual stress fromdifferent physiological signals collected in daily trip contexts using wearable biosensors; and (2) develop a GIS-based hotspot analysis todetect stress hotspots, on which elderly individuals have stressful interactions with the built environment. To test the proposed framework,stress hotspots were detected based on 30 elderly subjects’data collected during 2 weeks of their daily trips. The detected stress hotspots werethen investigated by site inspections and interviews with subjects. The results showed that the detected stress hotspots are spatially correlatedwith the elderly subjects’stressful interactions with the built environment. The findings demonstrate that a hotspot analysis with wearablebiosensors can detect spatiotemporal stressful interactions between the elderly and the built environment. The proposed sensing frameworkstrengthens the Smart City Digital Twins paradigm for more human-centered simulation visualizing elderly individuals’stressful interactionswith the built environment, which can be a basis for optimizing interventions to improve the elderly’s mobility.","author":[{"dropping-particle":"","family":"Lee","given":"Gaang","non-dropping-particle":"","parse-names":false,"suffix":""},{"dropping-particle":"","family":"Choi","given":"Byungjoo","non-dropping-particle":"","parse-names":false,"suffix":""},{"dropping-particle":"","family":"Ahn","given":"Changbum Ryan","non-dropping-particle":"","parse-names":false,"suffix":""},{"dropping-particle":"","family":"Lee","given":"SangHyun","non-dropping-particle":"","parse-names":false,"suffix":""}],"container-title":"Journal of Management in Engineering","id":"ITEM-1","issue":"3","issued":{"date-parts":[["2020"]]},"page":"1-13","title":"Wearable Biosensor and Hotspot Analysis–Based Framework to Detect Stress Hotspots for Advancing Elderly’s Mobility","type":"article-journal","volume":"36"},"uris":["http://www.mendeley.com/documents/?uuid=a1ca3da0-2a43-43e0-9202-3d40059dc894"]}],"mendeley":{"formattedCitation":"(G. Lee et al., 2020)","plainTextFormattedCitation":"(G. Lee et al., 2020)","previouslyFormattedCitation":"(G. Lee et al., 2020)"},"properties":{"noteIndex":0},"schema":"https://github.com/citation-style-language/schema/raw/master/csl-citation.json"}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(G. Lee et al., 2020)</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41B93CA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7A57CA7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14FE6F14"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individual movement</w:t>
            </w:r>
          </w:p>
        </w:tc>
        <w:tc>
          <w:tcPr>
            <w:tcW w:w="320" w:type="pct"/>
            <w:tcBorders>
              <w:top w:val="nil"/>
              <w:left w:val="nil"/>
              <w:bottom w:val="single" w:sz="4" w:space="0" w:color="auto"/>
              <w:right w:val="single" w:sz="4" w:space="0" w:color="auto"/>
            </w:tcBorders>
            <w:shd w:val="clear" w:color="auto" w:fill="auto"/>
            <w:hideMark/>
          </w:tcPr>
          <w:p w14:paraId="7FF808E3" w14:textId="53B66B0F"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GIS</w:t>
            </w:r>
            <w:r w:rsidR="00C50039"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wearable  biosensors</w:t>
            </w:r>
          </w:p>
        </w:tc>
        <w:tc>
          <w:tcPr>
            <w:tcW w:w="271" w:type="pct"/>
            <w:tcBorders>
              <w:top w:val="nil"/>
              <w:left w:val="nil"/>
              <w:bottom w:val="single" w:sz="4" w:space="0" w:color="auto"/>
              <w:right w:val="single" w:sz="4" w:space="0" w:color="auto"/>
            </w:tcBorders>
            <w:shd w:val="clear" w:color="auto" w:fill="auto"/>
            <w:hideMark/>
          </w:tcPr>
          <w:p w14:paraId="6979D64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Monte-Carlo;simulation</w:t>
            </w:r>
          </w:p>
        </w:tc>
        <w:tc>
          <w:tcPr>
            <w:tcW w:w="344" w:type="pct"/>
            <w:tcBorders>
              <w:top w:val="nil"/>
              <w:left w:val="nil"/>
              <w:bottom w:val="single" w:sz="4" w:space="0" w:color="auto"/>
              <w:right w:val="single" w:sz="4" w:space="0" w:color="auto"/>
            </w:tcBorders>
            <w:shd w:val="clear" w:color="auto" w:fill="auto"/>
            <w:hideMark/>
          </w:tcPr>
          <w:p w14:paraId="021DB477"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mobility;monitoring;planners ;planning</w:t>
            </w:r>
          </w:p>
        </w:tc>
        <w:tc>
          <w:tcPr>
            <w:tcW w:w="369" w:type="pct"/>
            <w:tcBorders>
              <w:top w:val="nil"/>
              <w:left w:val="nil"/>
              <w:bottom w:val="single" w:sz="4" w:space="0" w:color="auto"/>
              <w:right w:val="single" w:sz="4" w:space="0" w:color="auto"/>
            </w:tcBorders>
            <w:shd w:val="clear" w:color="auto" w:fill="auto"/>
            <w:hideMark/>
          </w:tcPr>
          <w:p w14:paraId="48A0F0D4" w14:textId="764D9E5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Movement of elders in a </w:t>
            </w:r>
            <w:r w:rsidR="00C50039" w:rsidRPr="005D3F1D">
              <w:rPr>
                <w:rFonts w:eastAsia="Times New Roman" w:cs="Times New Roman"/>
                <w:color w:val="000000"/>
                <w:kern w:val="0"/>
                <w:sz w:val="20"/>
                <w:szCs w:val="20"/>
                <w:lang w:eastAsia="nb-NO"/>
                <w14:ligatures w14:val="none"/>
              </w:rPr>
              <w:t>neighbourhood</w:t>
            </w:r>
            <w:r w:rsidRPr="005D3F1D">
              <w:rPr>
                <w:rFonts w:eastAsia="Times New Roman" w:cs="Times New Roman"/>
                <w:color w:val="000000"/>
                <w:kern w:val="0"/>
                <w:sz w:val="20"/>
                <w:szCs w:val="20"/>
                <w:lang w:eastAsia="nb-NO"/>
                <w14:ligatures w14:val="none"/>
              </w:rPr>
              <w:t xml:space="preserve"> in Ypsilanti Township, Michigan</w:t>
            </w:r>
          </w:p>
        </w:tc>
        <w:tc>
          <w:tcPr>
            <w:tcW w:w="419" w:type="pct"/>
            <w:tcBorders>
              <w:top w:val="nil"/>
              <w:left w:val="nil"/>
              <w:bottom w:val="single" w:sz="4" w:space="0" w:color="auto"/>
              <w:right w:val="single" w:sz="4" w:space="0" w:color="auto"/>
            </w:tcBorders>
            <w:shd w:val="clear" w:color="auto" w:fill="auto"/>
            <w:hideMark/>
          </w:tcPr>
          <w:p w14:paraId="6143C650" w14:textId="145FB664"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GIS database, land use data, daily </w:t>
            </w:r>
            <w:r w:rsidR="00C50039" w:rsidRPr="005D3F1D">
              <w:rPr>
                <w:rFonts w:eastAsia="Times New Roman" w:cs="Times New Roman"/>
                <w:color w:val="000000"/>
                <w:kern w:val="0"/>
                <w:sz w:val="20"/>
                <w:szCs w:val="20"/>
                <w:lang w:eastAsia="nb-NO"/>
                <w14:ligatures w14:val="none"/>
              </w:rPr>
              <w:t>trips</w:t>
            </w:r>
            <w:r w:rsidRPr="005D3F1D">
              <w:rPr>
                <w:rFonts w:eastAsia="Times New Roman" w:cs="Times New Roman"/>
                <w:color w:val="000000"/>
                <w:kern w:val="0"/>
                <w:sz w:val="20"/>
                <w:szCs w:val="20"/>
                <w:lang w:eastAsia="nb-NO"/>
                <w14:ligatures w14:val="none"/>
              </w:rPr>
              <w:t xml:space="preserve"> and routes of elders;  perceived stress level from biosensor</w:t>
            </w:r>
            <w:r w:rsidR="00911685" w:rsidRPr="005D3F1D">
              <w:rPr>
                <w:rFonts w:eastAsia="Times New Roman" w:cs="Times New Roman"/>
                <w:color w:val="000000"/>
                <w:kern w:val="0"/>
                <w:sz w:val="20"/>
                <w:szCs w:val="20"/>
                <w:lang w:eastAsia="nb-NO"/>
                <w14:ligatures w14:val="none"/>
              </w:rPr>
              <w:t>s</w:t>
            </w:r>
            <w:r w:rsidRPr="005D3F1D">
              <w:rPr>
                <w:rFonts w:eastAsia="Times New Roman" w:cs="Times New Roman"/>
                <w:color w:val="000000"/>
                <w:kern w:val="0"/>
                <w:sz w:val="20"/>
                <w:szCs w:val="20"/>
                <w:lang w:eastAsia="nb-NO"/>
                <w14:ligatures w14:val="none"/>
              </w:rPr>
              <w:t xml:space="preserve"> </w:t>
            </w:r>
          </w:p>
        </w:tc>
        <w:tc>
          <w:tcPr>
            <w:tcW w:w="320" w:type="pct"/>
            <w:tcBorders>
              <w:top w:val="nil"/>
              <w:left w:val="nil"/>
              <w:bottom w:val="single" w:sz="4" w:space="0" w:color="auto"/>
              <w:right w:val="single" w:sz="4" w:space="0" w:color="auto"/>
            </w:tcBorders>
            <w:shd w:val="clear" w:color="auto" w:fill="auto"/>
            <w:hideMark/>
          </w:tcPr>
          <w:p w14:paraId="001BDEFB" w14:textId="025F0D85"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Stress hotspot analysis with </w:t>
            </w:r>
            <w:r w:rsidR="00911685" w:rsidRPr="005D3F1D">
              <w:rPr>
                <w:rFonts w:eastAsia="Times New Roman" w:cs="Times New Roman"/>
                <w:color w:val="000000"/>
                <w:kern w:val="0"/>
                <w:sz w:val="20"/>
                <w:szCs w:val="20"/>
                <w:lang w:eastAsia="nb-NO"/>
                <w14:ligatures w14:val="none"/>
              </w:rPr>
              <w:t>Monte-Carlo</w:t>
            </w:r>
            <w:r w:rsidRPr="005D3F1D">
              <w:rPr>
                <w:rFonts w:eastAsia="Times New Roman" w:cs="Times New Roman"/>
                <w:color w:val="000000"/>
                <w:kern w:val="0"/>
                <w:sz w:val="20"/>
                <w:szCs w:val="20"/>
                <w:lang w:eastAsia="nb-NO"/>
                <w14:ligatures w14:val="none"/>
              </w:rPr>
              <w:t xml:space="preserve"> method</w:t>
            </w:r>
          </w:p>
        </w:tc>
        <w:tc>
          <w:tcPr>
            <w:tcW w:w="320" w:type="pct"/>
            <w:tcBorders>
              <w:top w:val="nil"/>
              <w:left w:val="nil"/>
              <w:bottom w:val="single" w:sz="4" w:space="0" w:color="auto"/>
              <w:right w:val="single" w:sz="4" w:space="0" w:color="auto"/>
            </w:tcBorders>
            <w:shd w:val="clear" w:color="auto" w:fill="auto"/>
            <w:hideMark/>
          </w:tcPr>
          <w:p w14:paraId="4845F696"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Improve elderly's mobility--identification of pedestrian-related and vehicle-related</w:t>
            </w:r>
            <w:r w:rsidRPr="005D3F1D">
              <w:rPr>
                <w:rFonts w:eastAsia="Times New Roman" w:cs="Times New Roman"/>
                <w:color w:val="000000"/>
                <w:kern w:val="0"/>
                <w:sz w:val="20"/>
                <w:szCs w:val="20"/>
                <w:lang w:eastAsia="nb-NO"/>
                <w14:ligatures w14:val="none"/>
              </w:rPr>
              <w:br/>
              <w:t>hotspots</w:t>
            </w:r>
          </w:p>
        </w:tc>
        <w:tc>
          <w:tcPr>
            <w:tcW w:w="394" w:type="pct"/>
            <w:tcBorders>
              <w:top w:val="nil"/>
              <w:left w:val="nil"/>
              <w:bottom w:val="single" w:sz="4" w:space="0" w:color="auto"/>
              <w:right w:val="single" w:sz="4" w:space="0" w:color="auto"/>
            </w:tcBorders>
            <w:shd w:val="clear" w:color="auto" w:fill="auto"/>
            <w:hideMark/>
          </w:tcPr>
          <w:p w14:paraId="3F11A333" w14:textId="5B561D54"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Unidirectional flow of information not collected in </w:t>
            </w:r>
            <w:r w:rsidR="00911685" w:rsidRPr="005D3F1D">
              <w:rPr>
                <w:rFonts w:eastAsia="Times New Roman" w:cs="Times New Roman"/>
                <w:color w:val="000000"/>
                <w:kern w:val="0"/>
                <w:sz w:val="20"/>
                <w:szCs w:val="20"/>
                <w:lang w:eastAsia="nb-NO"/>
                <w14:ligatures w14:val="none"/>
              </w:rPr>
              <w:t>real-time</w:t>
            </w:r>
            <w:r w:rsidRPr="005D3F1D">
              <w:rPr>
                <w:rFonts w:eastAsia="Times New Roman" w:cs="Times New Roman"/>
                <w:color w:val="000000"/>
                <w:kern w:val="0"/>
                <w:sz w:val="20"/>
                <w:szCs w:val="20"/>
                <w:lang w:eastAsia="nb-NO"/>
                <w14:ligatures w14:val="none"/>
              </w:rPr>
              <w:t xml:space="preserve"> </w:t>
            </w:r>
          </w:p>
        </w:tc>
        <w:tc>
          <w:tcPr>
            <w:tcW w:w="246" w:type="pct"/>
            <w:tcBorders>
              <w:top w:val="nil"/>
              <w:left w:val="nil"/>
              <w:bottom w:val="single" w:sz="4" w:space="0" w:color="auto"/>
              <w:right w:val="single" w:sz="4" w:space="0" w:color="auto"/>
            </w:tcBorders>
            <w:shd w:val="clear" w:color="auto" w:fill="auto"/>
            <w:hideMark/>
          </w:tcPr>
          <w:p w14:paraId="22AEA110"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2065ABDF"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Neighbourhood</w:t>
            </w:r>
          </w:p>
        </w:tc>
        <w:tc>
          <w:tcPr>
            <w:tcW w:w="274" w:type="pct"/>
            <w:tcBorders>
              <w:top w:val="nil"/>
              <w:left w:val="nil"/>
              <w:bottom w:val="single" w:sz="4" w:space="0" w:color="auto"/>
              <w:right w:val="single" w:sz="4" w:space="0" w:color="auto"/>
            </w:tcBorders>
            <w:shd w:val="clear" w:color="auto" w:fill="auto"/>
            <w:hideMark/>
          </w:tcPr>
          <w:p w14:paraId="777F414E" w14:textId="681B3C2A"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 xml:space="preserve">Short to </w:t>
            </w:r>
            <w:r w:rsidR="00911685" w:rsidRPr="005D3F1D">
              <w:rPr>
                <w:rFonts w:eastAsia="Times New Roman" w:cs="Times New Roman"/>
                <w:kern w:val="0"/>
                <w:sz w:val="20"/>
                <w:szCs w:val="20"/>
                <w:lang w:eastAsia="nb-NO"/>
                <w14:ligatures w14:val="none"/>
              </w:rPr>
              <w:t>medium-term</w:t>
            </w:r>
          </w:p>
        </w:tc>
      </w:tr>
      <w:tr w:rsidR="007F7F94" w:rsidRPr="005D3F1D" w14:paraId="31DBEEED" w14:textId="77777777" w:rsidTr="003009AC">
        <w:trPr>
          <w:trHeight w:val="1785"/>
        </w:trPr>
        <w:tc>
          <w:tcPr>
            <w:tcW w:w="98" w:type="pct"/>
            <w:tcBorders>
              <w:top w:val="nil"/>
              <w:left w:val="single" w:sz="4" w:space="0" w:color="auto"/>
              <w:bottom w:val="single" w:sz="4" w:space="0" w:color="auto"/>
              <w:right w:val="single" w:sz="4" w:space="0" w:color="auto"/>
            </w:tcBorders>
            <w:shd w:val="clear" w:color="auto" w:fill="auto"/>
            <w:hideMark/>
          </w:tcPr>
          <w:p w14:paraId="626B3584"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27</w:t>
            </w:r>
          </w:p>
        </w:tc>
        <w:tc>
          <w:tcPr>
            <w:tcW w:w="197" w:type="pct"/>
            <w:tcBorders>
              <w:top w:val="nil"/>
              <w:left w:val="nil"/>
              <w:bottom w:val="single" w:sz="4" w:space="0" w:color="auto"/>
              <w:right w:val="single" w:sz="4" w:space="0" w:color="auto"/>
            </w:tcBorders>
            <w:shd w:val="clear" w:color="auto" w:fill="auto"/>
            <w:hideMark/>
          </w:tcPr>
          <w:p w14:paraId="45F0F141"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2020</w:t>
            </w:r>
          </w:p>
        </w:tc>
        <w:tc>
          <w:tcPr>
            <w:tcW w:w="197" w:type="pct"/>
            <w:tcBorders>
              <w:top w:val="nil"/>
              <w:left w:val="nil"/>
              <w:bottom w:val="single" w:sz="4" w:space="0" w:color="auto"/>
              <w:right w:val="single" w:sz="4" w:space="0" w:color="auto"/>
            </w:tcBorders>
            <w:shd w:val="clear" w:color="auto" w:fill="auto"/>
            <w:hideMark/>
          </w:tcPr>
          <w:p w14:paraId="47641E75"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article</w:t>
            </w:r>
          </w:p>
        </w:tc>
        <w:tc>
          <w:tcPr>
            <w:tcW w:w="222" w:type="pct"/>
            <w:tcBorders>
              <w:top w:val="nil"/>
              <w:left w:val="nil"/>
              <w:bottom w:val="single" w:sz="4" w:space="0" w:color="auto"/>
              <w:right w:val="single" w:sz="4" w:space="0" w:color="auto"/>
            </w:tcBorders>
            <w:shd w:val="clear" w:color="auto" w:fill="auto"/>
            <w:hideMark/>
          </w:tcPr>
          <w:p w14:paraId="66F15228"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Sustainability (Switzerland)</w:t>
            </w:r>
          </w:p>
        </w:tc>
        <w:tc>
          <w:tcPr>
            <w:tcW w:w="177" w:type="pct"/>
            <w:tcBorders>
              <w:top w:val="nil"/>
              <w:left w:val="nil"/>
              <w:bottom w:val="single" w:sz="4" w:space="0" w:color="auto"/>
              <w:right w:val="single" w:sz="4" w:space="0" w:color="auto"/>
            </w:tcBorders>
            <w:shd w:val="clear" w:color="auto" w:fill="auto"/>
            <w:hideMark/>
          </w:tcPr>
          <w:p w14:paraId="52E9B8B3" w14:textId="78F7ECB5" w:rsidR="00F501DC" w:rsidRPr="005D3F1D" w:rsidRDefault="008207F3"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{"citationItems":[{"id":"ITEM-1","itemData":{"DOI":"10.3390/su12062307","ISSN":"20711050","abstract":"Cities are complex systems connected to economic, ecological, and demographic conditions and change. They are also characterized by diverging perceptions and interests of citizens and stakeholders. Thus, in the arena of urban planning, we are in need of approaches that are able to cope not only with urban complexity but also allow for participatory and collaborative processes to empower citizens. This to create democratic cities. Connected to the field of smart cities and citizens, we present in this paper, the prototype of an urban digital twin for the 30,000-people town of Herrenberg in Germany. Urban digital twins are sophisticated data models allowing for collaborative processes. The herein presented prototype comprises (1) a 3D model of the built environment, (2) a street network model using the theory and method of space syntax, (3) an urban mobility simulation, (4) a wind flow simulation, and (5) a number of empirical quantitative and qualitative data using volunteered geographic information (VGI). In addition, the urban digital twin was implemented in a visualization platform for virtual reality and was presented to the general public during diverse public participatory processes, as well as in the framework of the \"Morgenstadt Werkstatt\" (Tomorrow's Cities Workshop). The results of a survey indicated that this method and technology could significantly aid in participatory and collaborative processes. Further understanding of how urban digital twins support urban planners, urban designers, and the general public as a collaboration and communication tool and for decision support allows us to be more intentional when creating smart cities and sustainable cities with the help of digital twins. We conclude the paper with a discussion of the presented results and further research directions.","author":[{"dropping-particle":"","family":"Dembski","given":"Fabian","non-dropping-particle":"","parse-names":false,"suffix":""},{"dropping-particle":"","family":"Wössner","given":"Uwe","non-dropping-particle":"","parse-names":false,"suffix":""},{"dropping-particle":"","family":"Letzgus","given":"Mike","non-dropping-particle":"","parse-names":false,"suffix":""},{"dropping-particle":"","family":"Ruddat","given":"Michael","non-dropping-particle":"","parse-names":false,"suffix":""},{"dropping-particle":"","family":"Yamu","given":"Claudia","non-dropping-particle":"","parse-names":false,"suffix":""}],"container-title":"Sustainability (Switzerland)","id":"ITEM-1","issue":"6","issued":{"date-parts":[["2020"]]},"page":"1-17","title":"Urban digital twins for smart cities and citizens: The case study of herrenberg, germany","type":"article-journal","volume":"12"},"uris":["http://www.mendeley.com/documents/?uuid=ab1eb096-b969-4662-9fb1-26d8d6821cc3"]}],"mendeley":{"formattedCitation":"(Dembski et al., 2020)","plainTextFormattedCitation":"(Dembski et al., 2020)","previouslyFormattedCitation":"(Dembski et al., 2020)"},"properties":{"noteIndex":0},"schema":"https://github.com/citation-style-language/schema/raw/master/csl-citation.json"}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(Dembski et al., 2020)</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6B5F81A4"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49FD6FE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1AB9FBF5"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cyclists;pedestrians</w:t>
            </w:r>
          </w:p>
        </w:tc>
        <w:tc>
          <w:tcPr>
            <w:tcW w:w="320" w:type="pct"/>
            <w:tcBorders>
              <w:top w:val="nil"/>
              <w:left w:val="nil"/>
              <w:bottom w:val="single" w:sz="4" w:space="0" w:color="auto"/>
              <w:right w:val="single" w:sz="4" w:space="0" w:color="auto"/>
            </w:tcBorders>
            <w:shd w:val="clear" w:color="auto" w:fill="auto"/>
            <w:hideMark/>
          </w:tcPr>
          <w:p w14:paraId="6C03AB16"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OpenFOAM: COVISE;GIS;SUMO</w:t>
            </w:r>
          </w:p>
        </w:tc>
        <w:tc>
          <w:tcPr>
            <w:tcW w:w="271" w:type="pct"/>
            <w:tcBorders>
              <w:top w:val="nil"/>
              <w:left w:val="nil"/>
              <w:bottom w:val="single" w:sz="4" w:space="0" w:color="auto"/>
              <w:right w:val="single" w:sz="4" w:space="0" w:color="auto"/>
            </w:tcBorders>
            <w:shd w:val="clear" w:color="auto" w:fill="auto"/>
            <w:hideMark/>
          </w:tcPr>
          <w:p w14:paraId="63C756F6"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visualisation;emission estimation;simulation;space-syntax</w:t>
            </w:r>
          </w:p>
        </w:tc>
        <w:tc>
          <w:tcPr>
            <w:tcW w:w="344" w:type="pct"/>
            <w:tcBorders>
              <w:top w:val="nil"/>
              <w:left w:val="nil"/>
              <w:bottom w:val="single" w:sz="4" w:space="0" w:color="auto"/>
              <w:right w:val="single" w:sz="4" w:space="0" w:color="auto"/>
            </w:tcBorders>
            <w:shd w:val="clear" w:color="auto" w:fill="auto"/>
            <w:hideMark/>
          </w:tcPr>
          <w:p w14:paraId="716011D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citizens;participation;planners ;urban planning</w:t>
            </w:r>
          </w:p>
        </w:tc>
        <w:tc>
          <w:tcPr>
            <w:tcW w:w="369" w:type="pct"/>
            <w:tcBorders>
              <w:top w:val="nil"/>
              <w:left w:val="nil"/>
              <w:bottom w:val="single" w:sz="4" w:space="0" w:color="auto"/>
              <w:right w:val="single" w:sz="4" w:space="0" w:color="auto"/>
            </w:tcBorders>
            <w:shd w:val="clear" w:color="auto" w:fill="auto"/>
            <w:hideMark/>
          </w:tcPr>
          <w:p w14:paraId="0D98D287"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Streets in the town of Herrenberg, Germany</w:t>
            </w:r>
          </w:p>
        </w:tc>
        <w:tc>
          <w:tcPr>
            <w:tcW w:w="419" w:type="pct"/>
            <w:tcBorders>
              <w:top w:val="nil"/>
              <w:left w:val="nil"/>
              <w:bottom w:val="single" w:sz="4" w:space="0" w:color="auto"/>
              <w:right w:val="single" w:sz="4" w:space="0" w:color="auto"/>
            </w:tcBorders>
            <w:shd w:val="clear" w:color="auto" w:fill="auto"/>
            <w:hideMark/>
          </w:tcPr>
          <w:p w14:paraId="3AD136B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3D model of the built environment using  the street network along with pedestrian and cyclist routes; air quality data from sensors; </w:t>
            </w:r>
          </w:p>
        </w:tc>
        <w:tc>
          <w:tcPr>
            <w:tcW w:w="320" w:type="pct"/>
            <w:tcBorders>
              <w:top w:val="nil"/>
              <w:left w:val="nil"/>
              <w:bottom w:val="single" w:sz="4" w:space="0" w:color="auto"/>
              <w:right w:val="single" w:sz="4" w:space="0" w:color="auto"/>
            </w:tcBorders>
            <w:shd w:val="clear" w:color="auto" w:fill="auto"/>
            <w:hideMark/>
          </w:tcPr>
          <w:p w14:paraId="072D1B1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Space syntax assessment, simulation of mobility, pollution estimation; </w:t>
            </w:r>
          </w:p>
        </w:tc>
        <w:tc>
          <w:tcPr>
            <w:tcW w:w="320" w:type="pct"/>
            <w:tcBorders>
              <w:top w:val="nil"/>
              <w:left w:val="nil"/>
              <w:bottom w:val="single" w:sz="4" w:space="0" w:color="auto"/>
              <w:right w:val="single" w:sz="4" w:space="0" w:color="auto"/>
            </w:tcBorders>
            <w:shd w:val="clear" w:color="auto" w:fill="auto"/>
            <w:hideMark/>
          </w:tcPr>
          <w:p w14:paraId="687530EC" w14:textId="4A4244E8"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VR </w:t>
            </w:r>
            <w:r w:rsidR="00911685" w:rsidRPr="005D3F1D">
              <w:rPr>
                <w:rFonts w:eastAsia="Times New Roman" w:cs="Times New Roman"/>
                <w:color w:val="000000"/>
                <w:kern w:val="0"/>
                <w:sz w:val="20"/>
                <w:szCs w:val="20"/>
                <w:lang w:eastAsia="nb-NO"/>
                <w14:ligatures w14:val="none"/>
              </w:rPr>
              <w:t>is set</w:t>
            </w:r>
            <w:r w:rsidRPr="005D3F1D">
              <w:rPr>
                <w:rFonts w:eastAsia="Times New Roman" w:cs="Times New Roman"/>
                <w:color w:val="000000"/>
                <w:kern w:val="0"/>
                <w:sz w:val="20"/>
                <w:szCs w:val="20"/>
                <w:lang w:eastAsia="nb-NO"/>
                <w14:ligatures w14:val="none"/>
              </w:rPr>
              <w:t xml:space="preserve"> to communicate results to </w:t>
            </w:r>
            <w:r w:rsidR="00911685" w:rsidRPr="005D3F1D">
              <w:rPr>
                <w:rFonts w:eastAsia="Times New Roman" w:cs="Times New Roman"/>
                <w:color w:val="000000"/>
                <w:kern w:val="0"/>
                <w:sz w:val="20"/>
                <w:szCs w:val="20"/>
                <w:lang w:eastAsia="nb-NO"/>
                <w14:ligatures w14:val="none"/>
              </w:rPr>
              <w:t xml:space="preserve">the </w:t>
            </w:r>
            <w:r w:rsidRPr="005D3F1D">
              <w:rPr>
                <w:rFonts w:eastAsia="Times New Roman" w:cs="Times New Roman"/>
                <w:color w:val="000000"/>
                <w:kern w:val="0"/>
                <w:sz w:val="20"/>
                <w:szCs w:val="20"/>
                <w:lang w:eastAsia="nb-NO"/>
                <w14:ligatures w14:val="none"/>
              </w:rPr>
              <w:t>public</w:t>
            </w:r>
            <w:r w:rsidR="005B2F94"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and it </w:t>
            </w:r>
            <w:r w:rsidR="005B2F94" w:rsidRPr="005D3F1D">
              <w:rPr>
                <w:rFonts w:eastAsia="Times New Roman" w:cs="Times New Roman"/>
                <w:color w:val="000000"/>
                <w:kern w:val="0"/>
                <w:sz w:val="20"/>
                <w:szCs w:val="20"/>
                <w:lang w:eastAsia="nb-NO"/>
                <w14:ligatures w14:val="none"/>
              </w:rPr>
              <w:t>has been</w:t>
            </w:r>
            <w:r w:rsidRPr="005D3F1D">
              <w:rPr>
                <w:rFonts w:eastAsia="Times New Roman" w:cs="Times New Roman"/>
                <w:color w:val="000000"/>
                <w:kern w:val="0"/>
                <w:sz w:val="20"/>
                <w:szCs w:val="20"/>
                <w:lang w:eastAsia="nb-NO"/>
                <w14:ligatures w14:val="none"/>
              </w:rPr>
              <w:t xml:space="preserve"> shown to improve participation</w:t>
            </w:r>
          </w:p>
        </w:tc>
        <w:tc>
          <w:tcPr>
            <w:tcW w:w="394" w:type="pct"/>
            <w:tcBorders>
              <w:top w:val="nil"/>
              <w:left w:val="nil"/>
              <w:bottom w:val="single" w:sz="4" w:space="0" w:color="auto"/>
              <w:right w:val="single" w:sz="4" w:space="0" w:color="auto"/>
            </w:tcBorders>
            <w:shd w:val="clear" w:color="auto" w:fill="auto"/>
            <w:hideMark/>
          </w:tcPr>
          <w:p w14:paraId="72E2B954"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Unidirectional flow of information with some data being real-time and some not. </w:t>
            </w:r>
          </w:p>
        </w:tc>
        <w:tc>
          <w:tcPr>
            <w:tcW w:w="246" w:type="pct"/>
            <w:tcBorders>
              <w:top w:val="nil"/>
              <w:left w:val="nil"/>
              <w:bottom w:val="single" w:sz="4" w:space="0" w:color="auto"/>
              <w:right w:val="single" w:sz="4" w:space="0" w:color="auto"/>
            </w:tcBorders>
            <w:shd w:val="clear" w:color="auto" w:fill="auto"/>
            <w:hideMark/>
          </w:tcPr>
          <w:p w14:paraId="7EECC56C"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DS-A</w:t>
            </w:r>
          </w:p>
        </w:tc>
        <w:tc>
          <w:tcPr>
            <w:tcW w:w="271" w:type="pct"/>
            <w:tcBorders>
              <w:top w:val="nil"/>
              <w:left w:val="nil"/>
              <w:bottom w:val="single" w:sz="4" w:space="0" w:color="auto"/>
              <w:right w:val="single" w:sz="4" w:space="0" w:color="auto"/>
            </w:tcBorders>
            <w:shd w:val="clear" w:color="auto" w:fill="auto"/>
            <w:hideMark/>
          </w:tcPr>
          <w:p w14:paraId="5C5EAE74"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Neighbourhood</w:t>
            </w:r>
          </w:p>
        </w:tc>
        <w:tc>
          <w:tcPr>
            <w:tcW w:w="274" w:type="pct"/>
            <w:tcBorders>
              <w:top w:val="nil"/>
              <w:left w:val="nil"/>
              <w:bottom w:val="single" w:sz="4" w:space="0" w:color="auto"/>
              <w:right w:val="single" w:sz="4" w:space="0" w:color="auto"/>
            </w:tcBorders>
            <w:shd w:val="clear" w:color="auto" w:fill="auto"/>
            <w:hideMark/>
          </w:tcPr>
          <w:p w14:paraId="3757797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Medium-term</w:t>
            </w:r>
          </w:p>
        </w:tc>
      </w:tr>
      <w:tr w:rsidR="007F7F94" w:rsidRPr="005D3F1D" w14:paraId="0A26439C" w14:textId="77777777" w:rsidTr="003009AC">
        <w:trPr>
          <w:trHeight w:val="1275"/>
        </w:trPr>
        <w:tc>
          <w:tcPr>
            <w:tcW w:w="98" w:type="pct"/>
            <w:tcBorders>
              <w:top w:val="nil"/>
              <w:left w:val="single" w:sz="4" w:space="0" w:color="auto"/>
              <w:bottom w:val="single" w:sz="4" w:space="0" w:color="auto"/>
              <w:right w:val="single" w:sz="4" w:space="0" w:color="auto"/>
            </w:tcBorders>
            <w:shd w:val="clear" w:color="auto" w:fill="auto"/>
            <w:hideMark/>
          </w:tcPr>
          <w:p w14:paraId="5D69B703"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28</w:t>
            </w:r>
          </w:p>
        </w:tc>
        <w:tc>
          <w:tcPr>
            <w:tcW w:w="197" w:type="pct"/>
            <w:tcBorders>
              <w:top w:val="nil"/>
              <w:left w:val="nil"/>
              <w:bottom w:val="single" w:sz="4" w:space="0" w:color="auto"/>
              <w:right w:val="single" w:sz="4" w:space="0" w:color="auto"/>
            </w:tcBorders>
            <w:shd w:val="clear" w:color="auto" w:fill="auto"/>
            <w:hideMark/>
          </w:tcPr>
          <w:p w14:paraId="3B9EE1C8"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2020</w:t>
            </w:r>
          </w:p>
        </w:tc>
        <w:tc>
          <w:tcPr>
            <w:tcW w:w="197" w:type="pct"/>
            <w:tcBorders>
              <w:top w:val="nil"/>
              <w:left w:val="nil"/>
              <w:bottom w:val="single" w:sz="4" w:space="0" w:color="auto"/>
              <w:right w:val="single" w:sz="4" w:space="0" w:color="auto"/>
            </w:tcBorders>
            <w:shd w:val="clear" w:color="auto" w:fill="auto"/>
            <w:hideMark/>
          </w:tcPr>
          <w:p w14:paraId="59487A84"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4C90F105"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Proceedings of the Annual Hawaii International Conference on System Sciences</w:t>
            </w:r>
          </w:p>
        </w:tc>
        <w:tc>
          <w:tcPr>
            <w:tcW w:w="177" w:type="pct"/>
            <w:tcBorders>
              <w:top w:val="nil"/>
              <w:left w:val="nil"/>
              <w:bottom w:val="single" w:sz="4" w:space="0" w:color="auto"/>
              <w:right w:val="single" w:sz="4" w:space="0" w:color="auto"/>
            </w:tcBorders>
            <w:shd w:val="clear" w:color="auto" w:fill="auto"/>
            <w:hideMark/>
          </w:tcPr>
          <w:p w14:paraId="6F7B2933" w14:textId="256FC456" w:rsidR="00F501DC" w:rsidRPr="005D3F1D" w:rsidRDefault="008207F3"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{"citationItems":[{"id":"ITEM-1","itemData":{"DOI":"10.24251/hicss.2020.206","ISBN":"9780998133133","ISSN":"15301605","abstract":"As the worldwide population is aging, the demands of aging-in-place are also increasing and require smarter and more connected cities to keep mobility independence of older adults. However, today's aging built environment often poses great environmental demands to older adults' mobility and causes their distresses. To better understand and help mitigating older adults' distress in their daily trips, this paper proposes constructing the digital twin city (DTC) model that integrates multimodal data (i.e., physiological sensing, visual sensing) on environmental demands in urban communities, so that such environmental demands can be considered in mobility planning of older adults. Specifically, this paper examines how data acquired from various modalities (i.e., electrodermal activity, gait patterns, visual sensing) can portray environmental demands associated with older adults' mobility. In addition, it discusses the challenges and opportunities of multimodal data fusion in capturing environmental distresses in urban communities.","author":[{"dropping-particle":"","family":"Ahn","given":"Changbum R.","non-dropping-particle":"","parse-names":false,"suffix":""},{"dropping-particle":"","family":"Ham","given":"Youngjib","non-dropping-particle":"","parse-names":false,"suffix":""},{"dropping-particle":"","family":"Kim","given":"Jinwoo","non-dropping-particle":"","parse-names":false,"suffix":""},{"dropping-particle":"","family":"Kim","given":"Jaeyoon","non-dropping-particle":"","parse-names":false,"suffix":""}],"container-title":"Proceedings of the Annual Hawaii International Conference on System Sciences","id":"ITEM-1","issued":{"date-parts":[["2020"]]},"page":"1675-1684","title":"A digital twin city model for age-friendly communities: Capturing environmental distress from multimodal sensory data","type":"paper-conference","volume":"2020-Janua"},"uris":["http://www.mendeley.com/documents/?uuid=ede2f39d-033c-4c8d-9ba4-d20b1b0d42c6"]}],"mendeley":{"formattedCitation":"(Ahn et al., 2020)","plainTextFormattedCitation":"(Ahn et al., 2020)","previouslyFormattedCitation":"(Ahn et al., 2020)"},"properties":{"noteIndex":0},"schema":"https://github.com/citation-style-language/schema/raw/master/csl-citation.json"}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(Ahn et al., 2020)</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62E8884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0DC1FF1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6662E3C6"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individual movement</w:t>
            </w:r>
          </w:p>
        </w:tc>
        <w:tc>
          <w:tcPr>
            <w:tcW w:w="320" w:type="pct"/>
            <w:tcBorders>
              <w:top w:val="nil"/>
              <w:left w:val="nil"/>
              <w:bottom w:val="single" w:sz="4" w:space="0" w:color="auto"/>
              <w:right w:val="single" w:sz="4" w:space="0" w:color="auto"/>
            </w:tcBorders>
            <w:shd w:val="clear" w:color="auto" w:fill="auto"/>
            <w:hideMark/>
          </w:tcPr>
          <w:p w14:paraId="7AC91066" w14:textId="2F86BD9A"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GPS;</w:t>
            </w:r>
            <w:r w:rsidR="00911685"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wearable  biosensors</w:t>
            </w:r>
          </w:p>
        </w:tc>
        <w:tc>
          <w:tcPr>
            <w:tcW w:w="271" w:type="pct"/>
            <w:tcBorders>
              <w:top w:val="nil"/>
              <w:left w:val="nil"/>
              <w:bottom w:val="single" w:sz="4" w:space="0" w:color="auto"/>
              <w:right w:val="single" w:sz="4" w:space="0" w:color="auto"/>
            </w:tcBorders>
            <w:shd w:val="clear" w:color="auto" w:fill="auto"/>
            <w:hideMark/>
          </w:tcPr>
          <w:p w14:paraId="0E87015C"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descriptive data exploration</w:t>
            </w:r>
          </w:p>
        </w:tc>
        <w:tc>
          <w:tcPr>
            <w:tcW w:w="344" w:type="pct"/>
            <w:tcBorders>
              <w:top w:val="nil"/>
              <w:left w:val="nil"/>
              <w:bottom w:val="single" w:sz="4" w:space="0" w:color="auto"/>
              <w:right w:val="single" w:sz="4" w:space="0" w:color="auto"/>
            </w:tcBorders>
            <w:shd w:val="clear" w:color="auto" w:fill="auto"/>
            <w:hideMark/>
          </w:tcPr>
          <w:p w14:paraId="6C4BD3E7"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monitoring;planners ;planning;future possibility</w:t>
            </w:r>
          </w:p>
        </w:tc>
        <w:tc>
          <w:tcPr>
            <w:tcW w:w="369" w:type="pct"/>
            <w:tcBorders>
              <w:top w:val="nil"/>
              <w:left w:val="nil"/>
              <w:bottom w:val="single" w:sz="4" w:space="0" w:color="auto"/>
              <w:right w:val="single" w:sz="4" w:space="0" w:color="auto"/>
            </w:tcBorders>
            <w:shd w:val="clear" w:color="auto" w:fill="auto"/>
            <w:hideMark/>
          </w:tcPr>
          <w:p w14:paraId="340D2893"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Movement of elders at Bryan downtown in Texas</w:t>
            </w:r>
          </w:p>
        </w:tc>
        <w:tc>
          <w:tcPr>
            <w:tcW w:w="419" w:type="pct"/>
            <w:tcBorders>
              <w:top w:val="nil"/>
              <w:left w:val="nil"/>
              <w:bottom w:val="single" w:sz="4" w:space="0" w:color="auto"/>
              <w:right w:val="single" w:sz="4" w:space="0" w:color="auto"/>
            </w:tcBorders>
            <w:shd w:val="clear" w:color="auto" w:fill="auto"/>
            <w:hideMark/>
          </w:tcPr>
          <w:p w14:paraId="77DA595A" w14:textId="692B4E0A"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data from electrodermal activity, gait patterns, visual sensing</w:t>
            </w:r>
            <w:r w:rsidR="00911685"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w:t>
            </w:r>
            <w:r w:rsidR="005B2F94" w:rsidRPr="005D3F1D">
              <w:rPr>
                <w:rFonts w:eastAsia="Times New Roman" w:cs="Times New Roman"/>
                <w:color w:val="000000"/>
                <w:kern w:val="0"/>
                <w:sz w:val="20"/>
                <w:szCs w:val="20"/>
                <w:lang w:eastAsia="nb-NO"/>
                <w14:ligatures w14:val="none"/>
              </w:rPr>
              <w:t>and</w:t>
            </w:r>
            <w:r w:rsidRPr="005D3F1D">
              <w:rPr>
                <w:rFonts w:eastAsia="Times New Roman" w:cs="Times New Roman"/>
                <w:color w:val="000000"/>
                <w:kern w:val="0"/>
                <w:sz w:val="20"/>
                <w:szCs w:val="20"/>
                <w:lang w:eastAsia="nb-NO"/>
                <w14:ligatures w14:val="none"/>
              </w:rPr>
              <w:t xml:space="preserve"> GPS data</w:t>
            </w:r>
          </w:p>
        </w:tc>
        <w:tc>
          <w:tcPr>
            <w:tcW w:w="320" w:type="pct"/>
            <w:tcBorders>
              <w:top w:val="nil"/>
              <w:left w:val="nil"/>
              <w:bottom w:val="single" w:sz="4" w:space="0" w:color="auto"/>
              <w:right w:val="single" w:sz="4" w:space="0" w:color="auto"/>
            </w:tcBorders>
            <w:shd w:val="clear" w:color="auto" w:fill="auto"/>
            <w:hideMark/>
          </w:tcPr>
          <w:p w14:paraId="0EA2DC9E" w14:textId="68646AFA"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Data fusion to </w:t>
            </w:r>
            <w:r w:rsidR="00911685" w:rsidRPr="005D3F1D">
              <w:rPr>
                <w:rFonts w:eastAsia="Times New Roman" w:cs="Times New Roman"/>
                <w:color w:val="000000"/>
                <w:kern w:val="0"/>
                <w:sz w:val="20"/>
                <w:szCs w:val="20"/>
                <w:lang w:eastAsia="nb-NO"/>
                <w14:ligatures w14:val="none"/>
              </w:rPr>
              <w:t>analyse</w:t>
            </w:r>
            <w:r w:rsidRPr="005D3F1D">
              <w:rPr>
                <w:rFonts w:eastAsia="Times New Roman" w:cs="Times New Roman"/>
                <w:color w:val="000000"/>
                <w:kern w:val="0"/>
                <w:sz w:val="20"/>
                <w:szCs w:val="20"/>
                <w:lang w:eastAsia="nb-NO"/>
                <w14:ligatures w14:val="none"/>
              </w:rPr>
              <w:t xml:space="preserve"> stress related to mobility for elders</w:t>
            </w:r>
          </w:p>
        </w:tc>
        <w:tc>
          <w:tcPr>
            <w:tcW w:w="320" w:type="pct"/>
            <w:tcBorders>
              <w:top w:val="nil"/>
              <w:left w:val="nil"/>
              <w:bottom w:val="single" w:sz="4" w:space="0" w:color="auto"/>
              <w:right w:val="single" w:sz="4" w:space="0" w:color="auto"/>
            </w:tcBorders>
            <w:shd w:val="clear" w:color="auto" w:fill="auto"/>
            <w:hideMark/>
          </w:tcPr>
          <w:p w14:paraId="18F643E3" w14:textId="561B907C"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Support planning of infrastructure for mobility within </w:t>
            </w:r>
            <w:r w:rsidR="00911685" w:rsidRPr="005D3F1D">
              <w:rPr>
                <w:rFonts w:eastAsia="Times New Roman" w:cs="Times New Roman"/>
                <w:color w:val="000000"/>
                <w:kern w:val="0"/>
                <w:sz w:val="20"/>
                <w:szCs w:val="20"/>
                <w:lang w:eastAsia="nb-NO"/>
                <w14:ligatures w14:val="none"/>
              </w:rPr>
              <w:t xml:space="preserve">the </w:t>
            </w:r>
            <w:r w:rsidRPr="005D3F1D">
              <w:rPr>
                <w:rFonts w:eastAsia="Times New Roman" w:cs="Times New Roman"/>
                <w:color w:val="000000"/>
                <w:kern w:val="0"/>
                <w:sz w:val="20"/>
                <w:szCs w:val="20"/>
                <w:lang w:eastAsia="nb-NO"/>
                <w14:ligatures w14:val="none"/>
              </w:rPr>
              <w:t>city that's elders-friendly</w:t>
            </w:r>
          </w:p>
        </w:tc>
        <w:tc>
          <w:tcPr>
            <w:tcW w:w="394" w:type="pct"/>
            <w:tcBorders>
              <w:top w:val="nil"/>
              <w:left w:val="nil"/>
              <w:bottom w:val="single" w:sz="4" w:space="0" w:color="auto"/>
              <w:right w:val="single" w:sz="4" w:space="0" w:color="auto"/>
            </w:tcBorders>
            <w:shd w:val="clear" w:color="auto" w:fill="auto"/>
            <w:hideMark/>
          </w:tcPr>
          <w:p w14:paraId="3A970E91" w14:textId="4891AA41"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Unidirectional flow of information not collected in </w:t>
            </w:r>
            <w:r w:rsidR="005B2F94" w:rsidRPr="005D3F1D">
              <w:rPr>
                <w:rFonts w:eastAsia="Times New Roman" w:cs="Times New Roman"/>
                <w:color w:val="000000"/>
                <w:kern w:val="0"/>
                <w:sz w:val="20"/>
                <w:szCs w:val="20"/>
                <w:lang w:eastAsia="nb-NO"/>
                <w14:ligatures w14:val="none"/>
              </w:rPr>
              <w:t>real-time</w:t>
            </w:r>
            <w:r w:rsidRPr="005D3F1D">
              <w:rPr>
                <w:rFonts w:eastAsia="Times New Roman" w:cs="Times New Roman"/>
                <w:color w:val="000000"/>
                <w:kern w:val="0"/>
                <w:sz w:val="20"/>
                <w:szCs w:val="20"/>
                <w:lang w:eastAsia="nb-NO"/>
                <w14:ligatures w14:val="none"/>
              </w:rPr>
              <w:t xml:space="preserve"> </w:t>
            </w:r>
          </w:p>
        </w:tc>
        <w:tc>
          <w:tcPr>
            <w:tcW w:w="246" w:type="pct"/>
            <w:tcBorders>
              <w:top w:val="nil"/>
              <w:left w:val="nil"/>
              <w:bottom w:val="single" w:sz="4" w:space="0" w:color="auto"/>
              <w:right w:val="single" w:sz="4" w:space="0" w:color="auto"/>
            </w:tcBorders>
            <w:shd w:val="clear" w:color="auto" w:fill="auto"/>
            <w:hideMark/>
          </w:tcPr>
          <w:p w14:paraId="5016A5DE"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0FE623A5"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Neighbourhood</w:t>
            </w:r>
          </w:p>
        </w:tc>
        <w:tc>
          <w:tcPr>
            <w:tcW w:w="274" w:type="pct"/>
            <w:tcBorders>
              <w:top w:val="nil"/>
              <w:left w:val="nil"/>
              <w:bottom w:val="single" w:sz="4" w:space="0" w:color="auto"/>
              <w:right w:val="single" w:sz="4" w:space="0" w:color="auto"/>
            </w:tcBorders>
            <w:shd w:val="clear" w:color="auto" w:fill="auto"/>
            <w:hideMark/>
          </w:tcPr>
          <w:p w14:paraId="0AF23D4C"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Does not predict</w:t>
            </w:r>
          </w:p>
        </w:tc>
      </w:tr>
      <w:tr w:rsidR="007F7F94" w:rsidRPr="005D3F1D" w14:paraId="49C7F5AD" w14:textId="77777777" w:rsidTr="003009AC">
        <w:trPr>
          <w:trHeight w:val="1530"/>
        </w:trPr>
        <w:tc>
          <w:tcPr>
            <w:tcW w:w="98" w:type="pct"/>
            <w:tcBorders>
              <w:top w:val="nil"/>
              <w:left w:val="single" w:sz="4" w:space="0" w:color="auto"/>
              <w:bottom w:val="single" w:sz="4" w:space="0" w:color="auto"/>
              <w:right w:val="single" w:sz="4" w:space="0" w:color="auto"/>
            </w:tcBorders>
            <w:shd w:val="clear" w:color="auto" w:fill="auto"/>
            <w:hideMark/>
          </w:tcPr>
          <w:p w14:paraId="78FC7795"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29</w:t>
            </w:r>
          </w:p>
        </w:tc>
        <w:tc>
          <w:tcPr>
            <w:tcW w:w="197" w:type="pct"/>
            <w:tcBorders>
              <w:top w:val="nil"/>
              <w:left w:val="nil"/>
              <w:bottom w:val="single" w:sz="4" w:space="0" w:color="auto"/>
              <w:right w:val="single" w:sz="4" w:space="0" w:color="auto"/>
            </w:tcBorders>
            <w:shd w:val="clear" w:color="auto" w:fill="auto"/>
            <w:hideMark/>
          </w:tcPr>
          <w:p w14:paraId="08848D03"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2020</w:t>
            </w:r>
          </w:p>
        </w:tc>
        <w:tc>
          <w:tcPr>
            <w:tcW w:w="197" w:type="pct"/>
            <w:tcBorders>
              <w:top w:val="nil"/>
              <w:left w:val="nil"/>
              <w:bottom w:val="single" w:sz="4" w:space="0" w:color="auto"/>
              <w:right w:val="single" w:sz="4" w:space="0" w:color="auto"/>
            </w:tcBorders>
            <w:shd w:val="clear" w:color="auto" w:fill="auto"/>
            <w:hideMark/>
          </w:tcPr>
          <w:p w14:paraId="6022658F"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229F0501"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 29th Annual International Conference on Computer Science and Software Engineering</w:t>
            </w:r>
          </w:p>
        </w:tc>
        <w:tc>
          <w:tcPr>
            <w:tcW w:w="177" w:type="pct"/>
            <w:tcBorders>
              <w:top w:val="nil"/>
              <w:left w:val="nil"/>
              <w:bottom w:val="single" w:sz="4" w:space="0" w:color="auto"/>
              <w:right w:val="single" w:sz="4" w:space="0" w:color="auto"/>
            </w:tcBorders>
            <w:shd w:val="clear" w:color="auto" w:fill="auto"/>
            <w:hideMark/>
          </w:tcPr>
          <w:p w14:paraId="498FB9F9" w14:textId="6EA96CD9" w:rsidR="00F501DC" w:rsidRPr="005D3F1D" w:rsidRDefault="008207F3"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{"citationItems":[{"id":"ITEM-1","itemData":{"abstract":"Autonomous driving is expected to provide a range of far-reaching economic, environmental and safety benefits. I n t h is s t udy, we propose a fog computing based framework to assist autonomous driving. Our framework relies on overhead views from cameras and data streams from vehicle sensors to create a network of distributed digital twins, called an edge twin, on fog machines. The edge twin will be continuously updated with the locations of both autonomous and human-piloted vehicles on the road segments. The vehicle locations will be harvested from overhead cameras as well as location feeds from the vehicles themselves. Although the edge twin can make fair road space allocations from a global viewpoint, there is a communication cost (delay) in reaching it from the cameras and vehicular sensors. To address this, we introduce a machine learning forecaster as a part of the edge twin which is responsible for predicting the future location of vehicles. Lastly, we introduce a box algorithm that will use the forecasted values to create a hazard map for the road segment which would be used by the framework to suggest safe manoeuvres for the autonomous vehicles such as lane changes and accelerations. We present the complete fog computing framework for autonomous driving assist and evaluate key portions of the proposed framework using simulations based on a real-world dataset of vehicle position traces on a highway. © 2019 Copyright held by the owner/author(s).","author":[{"dropping-particle":"","family":"Maheswaran","given":"M","non-dropping-particle":"","parse-names":false,"suffix":""},{"dropping-particle":"","family":"Yang","given":"T","non-dropping-particle":"","parse-names":false,"suffix":""},{"dropping-particle":"","family":"Memon","given":"S","non-dropping-particle":"","parse-names":false,"suffix":""}],"container-title":"CASCON 2019 Proceedings - Conference of the Centre for Advanced Studies on Collaborative Research - Proceedings of the 29th Annual International Conference on Computer Science and Software Engineering","id":"ITEM-1","issued":{"date-parts":[["2020"]]},"page":"24-33","title":"A fog computing framework for autonomous driving assist: Architecture, experiments, and challenges","type":"paper-conference"},"uris":["http://www.mendeley.com/documents/?uuid=32ab2bdc-dc2d-4ec1-a6e0-3fbc4f9809f1"]}],"mendeley":{"formattedCitation":"(Maheswaran et al., 2020)","plainTextFormattedCitation":"(Maheswaran et al., 2020)","previouslyFormattedCitation":"(Maheswaran et al., 2020)"},"properties":{"noteIndex":0},"schema":"https://github.com/citation-style-language/schema/raw/master/csl-citation.json"}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(Maheswaran et al., 2020)</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29DE71A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55BAF89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Proposed</w:t>
            </w:r>
          </w:p>
        </w:tc>
        <w:tc>
          <w:tcPr>
            <w:tcW w:w="218" w:type="pct"/>
            <w:tcBorders>
              <w:top w:val="nil"/>
              <w:left w:val="nil"/>
              <w:bottom w:val="single" w:sz="4" w:space="0" w:color="auto"/>
              <w:right w:val="single" w:sz="4" w:space="0" w:color="auto"/>
            </w:tcBorders>
            <w:shd w:val="clear" w:color="auto" w:fill="auto"/>
            <w:hideMark/>
          </w:tcPr>
          <w:p w14:paraId="00DFD2C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AV;traffic</w:t>
            </w:r>
          </w:p>
        </w:tc>
        <w:tc>
          <w:tcPr>
            <w:tcW w:w="320" w:type="pct"/>
            <w:tcBorders>
              <w:top w:val="nil"/>
              <w:left w:val="nil"/>
              <w:bottom w:val="single" w:sz="4" w:space="0" w:color="auto"/>
              <w:right w:val="single" w:sz="4" w:space="0" w:color="auto"/>
            </w:tcBorders>
            <w:shd w:val="clear" w:color="auto" w:fill="auto"/>
            <w:hideMark/>
          </w:tcPr>
          <w:p w14:paraId="25A539C4"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naturalistic drivng data</w:t>
            </w:r>
          </w:p>
        </w:tc>
        <w:tc>
          <w:tcPr>
            <w:tcW w:w="271" w:type="pct"/>
            <w:tcBorders>
              <w:top w:val="nil"/>
              <w:left w:val="nil"/>
              <w:bottom w:val="single" w:sz="4" w:space="0" w:color="auto"/>
              <w:right w:val="single" w:sz="4" w:space="0" w:color="auto"/>
            </w:tcBorders>
            <w:shd w:val="clear" w:color="auto" w:fill="auto"/>
            <w:hideMark/>
          </w:tcPr>
          <w:p w14:paraId="4EA5CD26" w14:textId="77B3EACB"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ML/DL;</w:t>
            </w:r>
            <w:r w:rsidR="005B2F94"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simulation</w:t>
            </w:r>
          </w:p>
        </w:tc>
        <w:tc>
          <w:tcPr>
            <w:tcW w:w="344" w:type="pct"/>
            <w:tcBorders>
              <w:top w:val="nil"/>
              <w:left w:val="nil"/>
              <w:bottom w:val="single" w:sz="4" w:space="0" w:color="auto"/>
              <w:right w:val="single" w:sz="4" w:space="0" w:color="auto"/>
            </w:tcBorders>
            <w:shd w:val="clear" w:color="auto" w:fill="auto"/>
            <w:hideMark/>
          </w:tcPr>
          <w:p w14:paraId="49BC11F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future possibility;safety auditors;traffic managers</w:t>
            </w:r>
          </w:p>
        </w:tc>
        <w:tc>
          <w:tcPr>
            <w:tcW w:w="369" w:type="pct"/>
            <w:tcBorders>
              <w:top w:val="nil"/>
              <w:left w:val="nil"/>
              <w:bottom w:val="single" w:sz="4" w:space="0" w:color="auto"/>
              <w:right w:val="single" w:sz="4" w:space="0" w:color="auto"/>
            </w:tcBorders>
            <w:shd w:val="clear" w:color="auto" w:fill="auto"/>
            <w:hideMark/>
          </w:tcPr>
          <w:p w14:paraId="4F0938B2"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Traffic in highway </w:t>
            </w:r>
          </w:p>
        </w:tc>
        <w:tc>
          <w:tcPr>
            <w:tcW w:w="419" w:type="pct"/>
            <w:tcBorders>
              <w:top w:val="nil"/>
              <w:left w:val="nil"/>
              <w:bottom w:val="single" w:sz="4" w:space="0" w:color="auto"/>
              <w:right w:val="single" w:sz="4" w:space="0" w:color="auto"/>
            </w:tcBorders>
            <w:shd w:val="clear" w:color="auto" w:fill="auto"/>
            <w:hideMark/>
          </w:tcPr>
          <w:p w14:paraId="2FD0DEF4" w14:textId="6F3D565A"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Data collected from </w:t>
            </w:r>
            <w:r w:rsidR="005B2F94" w:rsidRPr="005D3F1D">
              <w:rPr>
                <w:rFonts w:eastAsia="Times New Roman" w:cs="Times New Roman"/>
                <w:color w:val="000000"/>
                <w:kern w:val="0"/>
                <w:sz w:val="20"/>
                <w:szCs w:val="20"/>
                <w:lang w:eastAsia="nb-NO"/>
                <w14:ligatures w14:val="none"/>
              </w:rPr>
              <w:t>drones</w:t>
            </w:r>
            <w:r w:rsidRPr="005D3F1D">
              <w:rPr>
                <w:rFonts w:eastAsia="Times New Roman" w:cs="Times New Roman"/>
                <w:color w:val="000000"/>
                <w:kern w:val="0"/>
                <w:sz w:val="20"/>
                <w:szCs w:val="20"/>
                <w:lang w:eastAsia="nb-NO"/>
                <w14:ligatures w14:val="none"/>
              </w:rPr>
              <w:t xml:space="preserve"> and sensors</w:t>
            </w:r>
          </w:p>
        </w:tc>
        <w:tc>
          <w:tcPr>
            <w:tcW w:w="320" w:type="pct"/>
            <w:tcBorders>
              <w:top w:val="nil"/>
              <w:left w:val="nil"/>
              <w:bottom w:val="single" w:sz="4" w:space="0" w:color="auto"/>
              <w:right w:val="single" w:sz="4" w:space="0" w:color="auto"/>
            </w:tcBorders>
            <w:shd w:val="clear" w:color="auto" w:fill="auto"/>
            <w:hideMark/>
          </w:tcPr>
          <w:p w14:paraId="7B060BC2" w14:textId="0DCB81AB"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Trajectory prediction, </w:t>
            </w:r>
            <w:r w:rsidR="005B2F94" w:rsidRPr="005D3F1D">
              <w:rPr>
                <w:rFonts w:eastAsia="Times New Roman" w:cs="Times New Roman"/>
                <w:color w:val="000000"/>
                <w:kern w:val="0"/>
                <w:sz w:val="20"/>
                <w:szCs w:val="20"/>
                <w:lang w:eastAsia="nb-NO"/>
                <w14:ligatures w14:val="none"/>
              </w:rPr>
              <w:t>modelling</w:t>
            </w:r>
            <w:r w:rsidRPr="005D3F1D">
              <w:rPr>
                <w:rFonts w:eastAsia="Times New Roman" w:cs="Times New Roman"/>
                <w:color w:val="000000"/>
                <w:kern w:val="0"/>
                <w:sz w:val="20"/>
                <w:szCs w:val="20"/>
                <w:lang w:eastAsia="nb-NO"/>
                <w14:ligatures w14:val="none"/>
              </w:rPr>
              <w:t xml:space="preserve"> safe </w:t>
            </w:r>
            <w:r w:rsidR="005B2F94" w:rsidRPr="005D3F1D">
              <w:rPr>
                <w:rFonts w:eastAsia="Times New Roman" w:cs="Times New Roman"/>
                <w:color w:val="000000"/>
                <w:kern w:val="0"/>
                <w:sz w:val="20"/>
                <w:szCs w:val="20"/>
                <w:lang w:eastAsia="nb-NO"/>
                <w14:ligatures w14:val="none"/>
              </w:rPr>
              <w:t>manoeuvres</w:t>
            </w:r>
            <w:r w:rsidRPr="005D3F1D">
              <w:rPr>
                <w:rFonts w:eastAsia="Times New Roman" w:cs="Times New Roman"/>
                <w:color w:val="000000"/>
                <w:kern w:val="0"/>
                <w:sz w:val="20"/>
                <w:szCs w:val="20"/>
                <w:lang w:eastAsia="nb-NO"/>
                <w14:ligatures w14:val="none"/>
              </w:rPr>
              <w:t xml:space="preserve"> for Avs</w:t>
            </w:r>
          </w:p>
        </w:tc>
        <w:tc>
          <w:tcPr>
            <w:tcW w:w="320" w:type="pct"/>
            <w:tcBorders>
              <w:top w:val="nil"/>
              <w:left w:val="nil"/>
              <w:bottom w:val="single" w:sz="4" w:space="0" w:color="auto"/>
              <w:right w:val="single" w:sz="4" w:space="0" w:color="auto"/>
            </w:tcBorders>
            <w:shd w:val="clear" w:color="auto" w:fill="auto"/>
            <w:hideMark/>
          </w:tcPr>
          <w:p w14:paraId="31FDF881"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394" w:type="pct"/>
            <w:tcBorders>
              <w:top w:val="nil"/>
              <w:left w:val="nil"/>
              <w:bottom w:val="single" w:sz="4" w:space="0" w:color="auto"/>
              <w:right w:val="single" w:sz="4" w:space="0" w:color="auto"/>
            </w:tcBorders>
            <w:shd w:val="clear" w:color="auto" w:fill="auto"/>
            <w:hideMark/>
          </w:tcPr>
          <w:p w14:paraId="77333D68" w14:textId="68ABDB1D"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Unidirectional data flow </w:t>
            </w:r>
            <w:r w:rsidR="004A12A4" w:rsidRPr="005D3F1D">
              <w:rPr>
                <w:rFonts w:eastAsia="Times New Roman" w:cs="Times New Roman"/>
                <w:color w:val="000000"/>
                <w:kern w:val="0"/>
                <w:sz w:val="20"/>
                <w:szCs w:val="20"/>
                <w:lang w:eastAsia="nb-NO"/>
                <w14:ligatures w14:val="none"/>
              </w:rPr>
              <w:t>is collected in real-time but does not link to the physical</w:t>
            </w:r>
            <w:r w:rsidRPr="005D3F1D">
              <w:rPr>
                <w:rFonts w:eastAsia="Times New Roman" w:cs="Times New Roman"/>
                <w:color w:val="000000"/>
                <w:kern w:val="0"/>
                <w:sz w:val="20"/>
                <w:szCs w:val="20"/>
                <w:lang w:eastAsia="nb-NO"/>
                <w14:ligatures w14:val="none"/>
              </w:rPr>
              <w:t xml:space="preserve"> space automatically. Needs human intervention</w:t>
            </w:r>
          </w:p>
        </w:tc>
        <w:tc>
          <w:tcPr>
            <w:tcW w:w="246" w:type="pct"/>
            <w:tcBorders>
              <w:top w:val="nil"/>
              <w:left w:val="nil"/>
              <w:bottom w:val="single" w:sz="4" w:space="0" w:color="auto"/>
              <w:right w:val="single" w:sz="4" w:space="0" w:color="auto"/>
            </w:tcBorders>
            <w:shd w:val="clear" w:color="auto" w:fill="auto"/>
            <w:hideMark/>
          </w:tcPr>
          <w:p w14:paraId="03C7C91A"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DS-A</w:t>
            </w:r>
          </w:p>
        </w:tc>
        <w:tc>
          <w:tcPr>
            <w:tcW w:w="271" w:type="pct"/>
            <w:tcBorders>
              <w:top w:val="nil"/>
              <w:left w:val="nil"/>
              <w:bottom w:val="single" w:sz="4" w:space="0" w:color="auto"/>
              <w:right w:val="single" w:sz="4" w:space="0" w:color="auto"/>
            </w:tcBorders>
            <w:shd w:val="clear" w:color="auto" w:fill="auto"/>
            <w:hideMark/>
          </w:tcPr>
          <w:p w14:paraId="227AA9E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Corridor</w:t>
            </w:r>
          </w:p>
        </w:tc>
        <w:tc>
          <w:tcPr>
            <w:tcW w:w="274" w:type="pct"/>
            <w:tcBorders>
              <w:top w:val="nil"/>
              <w:left w:val="nil"/>
              <w:bottom w:val="single" w:sz="4" w:space="0" w:color="auto"/>
              <w:right w:val="single" w:sz="4" w:space="0" w:color="auto"/>
            </w:tcBorders>
            <w:shd w:val="clear" w:color="auto" w:fill="auto"/>
            <w:hideMark/>
          </w:tcPr>
          <w:p w14:paraId="56D523B7"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Short-term</w:t>
            </w:r>
          </w:p>
        </w:tc>
      </w:tr>
      <w:tr w:rsidR="007F7F94" w:rsidRPr="005D3F1D" w14:paraId="6C727B9F" w14:textId="77777777" w:rsidTr="003009AC">
        <w:trPr>
          <w:trHeight w:val="2040"/>
        </w:trPr>
        <w:tc>
          <w:tcPr>
            <w:tcW w:w="98" w:type="pct"/>
            <w:tcBorders>
              <w:top w:val="nil"/>
              <w:left w:val="single" w:sz="4" w:space="0" w:color="auto"/>
              <w:bottom w:val="single" w:sz="4" w:space="0" w:color="auto"/>
              <w:right w:val="single" w:sz="4" w:space="0" w:color="auto"/>
            </w:tcBorders>
            <w:shd w:val="clear" w:color="auto" w:fill="auto"/>
            <w:hideMark/>
          </w:tcPr>
          <w:p w14:paraId="1728D1A8"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30</w:t>
            </w:r>
          </w:p>
        </w:tc>
        <w:tc>
          <w:tcPr>
            <w:tcW w:w="197" w:type="pct"/>
            <w:tcBorders>
              <w:top w:val="nil"/>
              <w:left w:val="nil"/>
              <w:bottom w:val="single" w:sz="4" w:space="0" w:color="auto"/>
              <w:right w:val="single" w:sz="4" w:space="0" w:color="auto"/>
            </w:tcBorders>
            <w:shd w:val="clear" w:color="auto" w:fill="auto"/>
            <w:hideMark/>
          </w:tcPr>
          <w:p w14:paraId="13FFCB69"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2020</w:t>
            </w:r>
          </w:p>
        </w:tc>
        <w:tc>
          <w:tcPr>
            <w:tcW w:w="197" w:type="pct"/>
            <w:tcBorders>
              <w:top w:val="nil"/>
              <w:left w:val="nil"/>
              <w:bottom w:val="single" w:sz="4" w:space="0" w:color="auto"/>
              <w:right w:val="single" w:sz="4" w:space="0" w:color="auto"/>
            </w:tcBorders>
            <w:shd w:val="clear" w:color="auto" w:fill="auto"/>
            <w:hideMark/>
          </w:tcPr>
          <w:p w14:paraId="572B4985"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32B04D02"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5th International Conference on Intelligent Transportation Engineering, ICITE 2020</w:t>
            </w:r>
          </w:p>
        </w:tc>
        <w:tc>
          <w:tcPr>
            <w:tcW w:w="177" w:type="pct"/>
            <w:tcBorders>
              <w:top w:val="nil"/>
              <w:left w:val="nil"/>
              <w:bottom w:val="single" w:sz="4" w:space="0" w:color="auto"/>
              <w:right w:val="single" w:sz="4" w:space="0" w:color="auto"/>
            </w:tcBorders>
            <w:shd w:val="clear" w:color="auto" w:fill="auto"/>
            <w:hideMark/>
          </w:tcPr>
          <w:p w14:paraId="30870977" w14:textId="7C030A30" w:rsidR="00F501DC" w:rsidRPr="005D3F1D" w:rsidRDefault="008207F3"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{"citationItems":[{"id":"ITEM-1","itemData":{"DOI":"10.1109/ICITE50838.2020.9231359","abstract":"China has become the country with the most highspeed railway facilities, and Chinese residents are enjoying the convenience brought by high-speed railway. Nevertheless, the distribution of passenger flow has become a bottleneck to improve the service level of high-speed railway stations. Most of the existing hub connection schemes rely on the experience of designers, and a large number of evaluation methods focus on the connection capacity, service level and other aspects. So, the passenger transfer efficiency cannot be guaranteed. Based on this, the paper analyzes the connection facilities, passenger transfer mode and passenger walking characteristics in highspeed railway passenger transport hub. By using VISSIM and SketchUp, this paper establishes the connection analysis model of high-speed railway passenger transport hub, and the passenger transfer efficiency is evaluated from the internal and external connection. Then, taking Ningbo Station as an example, the feasibility, accuracy and reliability of connecting simulation technology of high-speed railway passenger hub based on VISSIM is verified. The research results can provide technical support for the layout design and optimization of high-speed railway passenger transport hub, and also provide an idea for BIM Technology in the analysis of transport hub connection process. © 2020 IEEE.","author":[{"dropping-particle":"","family":"Lewen","given":"B","non-dropping-particle":"","parse-names":false,"suffix":""},{"dropping-particle":"","family":"Chengyuan","given":"M","non-dropping-particle":"","parse-names":false,"suffix":""},{"dropping-particle":"","family":"Jun","given":"Q","non-dropping-particle":"","parse-names":false,"suffix":""},{"dropping-particle":"","family":"Shengde","given":"Y","non-dropping-particle":"","parse-names":false,"suffix":""},{"dropping-particle":"","family":"Qin","given":"W","non-dropping-particle":"","parse-names":false,"suffix":""}],"container-title":"2020 IEEE 5th International Conference on Intelligent Transportation Engineering, ICITE 2020","id":"ITEM-1","issued":{"date-parts":[["2020"]]},"page":"427-433","title":"Traffic Connection Simulation Evaluation of High Speed Railway Passenger Hub Based on VISSIM","type":"paper-conference"},"uris":["http://www.mendeley.com/documents/?uuid=9ddaef98-2b3e-42c0-b359-e3d06ff5f0f9"]}],"mendeley":{"formattedCitation":"(Lewen et al., 2020)","plainTextFormattedCitation":"(Lewen et al., 2020)","previouslyFormattedCitation":"(Lewen et al., 2020)"},"properties":{"noteIndex":0},"schema":"https://github.com/citation-style-language/schema/raw/master/csl-citation.json"}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(Lewen et al., 2020)</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4782D58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N (BIM)</w:t>
            </w:r>
          </w:p>
        </w:tc>
        <w:tc>
          <w:tcPr>
            <w:tcW w:w="175" w:type="pct"/>
            <w:tcBorders>
              <w:top w:val="nil"/>
              <w:left w:val="nil"/>
              <w:bottom w:val="single" w:sz="4" w:space="0" w:color="auto"/>
              <w:right w:val="single" w:sz="4" w:space="0" w:color="auto"/>
            </w:tcBorders>
            <w:shd w:val="clear" w:color="auto" w:fill="auto"/>
            <w:hideMark/>
          </w:tcPr>
          <w:p w14:paraId="01455CFB"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5D0CB59D"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pedestrians;railway</w:t>
            </w:r>
          </w:p>
        </w:tc>
        <w:tc>
          <w:tcPr>
            <w:tcW w:w="320" w:type="pct"/>
            <w:tcBorders>
              <w:top w:val="nil"/>
              <w:left w:val="nil"/>
              <w:bottom w:val="single" w:sz="4" w:space="0" w:color="auto"/>
              <w:right w:val="single" w:sz="4" w:space="0" w:color="auto"/>
            </w:tcBorders>
            <w:shd w:val="clear" w:color="auto" w:fill="auto"/>
            <w:hideMark/>
          </w:tcPr>
          <w:p w14:paraId="4BA03D3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BIM;Sketch up;VISSIM</w:t>
            </w:r>
          </w:p>
        </w:tc>
        <w:tc>
          <w:tcPr>
            <w:tcW w:w="271" w:type="pct"/>
            <w:tcBorders>
              <w:top w:val="nil"/>
              <w:left w:val="nil"/>
              <w:bottom w:val="single" w:sz="4" w:space="0" w:color="auto"/>
              <w:right w:val="single" w:sz="4" w:space="0" w:color="auto"/>
            </w:tcBorders>
            <w:shd w:val="clear" w:color="auto" w:fill="auto"/>
            <w:hideMark/>
          </w:tcPr>
          <w:p w14:paraId="5D599C4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simulation</w:t>
            </w:r>
          </w:p>
        </w:tc>
        <w:tc>
          <w:tcPr>
            <w:tcW w:w="344" w:type="pct"/>
            <w:tcBorders>
              <w:top w:val="nil"/>
              <w:left w:val="nil"/>
              <w:bottom w:val="single" w:sz="4" w:space="0" w:color="auto"/>
              <w:right w:val="single" w:sz="4" w:space="0" w:color="auto"/>
            </w:tcBorders>
            <w:shd w:val="clear" w:color="auto" w:fill="auto"/>
            <w:hideMark/>
          </w:tcPr>
          <w:p w14:paraId="51CE4C0E" w14:textId="77777777" w:rsidR="00F501DC" w:rsidRPr="005D3F1D" w:rsidRDefault="00F501DC" w:rsidP="00F501DC">
            <w:pPr>
              <w:spacing w:after="0" w:line="240" w:lineRule="auto"/>
              <w:rPr>
                <w:rFonts w:eastAsia="Times New Roman" w:cs="Times New Roman"/>
                <w:b/>
                <w:bCs/>
                <w:kern w:val="0"/>
                <w:sz w:val="20"/>
                <w:szCs w:val="20"/>
                <w:lang w:eastAsia="nb-NO"/>
                <w14:ligatures w14:val="none"/>
              </w:rPr>
            </w:pPr>
            <w:r w:rsidRPr="005D3F1D">
              <w:rPr>
                <w:rFonts w:eastAsia="Times New Roman" w:cs="Times New Roman"/>
                <w:b/>
                <w:bCs/>
                <w:kern w:val="0"/>
                <w:sz w:val="20"/>
                <w:szCs w:val="20"/>
                <w:lang w:eastAsia="nb-NO"/>
                <w14:ligatures w14:val="none"/>
              </w:rPr>
              <w:t>-</w:t>
            </w:r>
          </w:p>
        </w:tc>
        <w:tc>
          <w:tcPr>
            <w:tcW w:w="369" w:type="pct"/>
            <w:tcBorders>
              <w:top w:val="nil"/>
              <w:left w:val="nil"/>
              <w:bottom w:val="single" w:sz="4" w:space="0" w:color="auto"/>
              <w:right w:val="single" w:sz="4" w:space="0" w:color="auto"/>
            </w:tcBorders>
            <w:shd w:val="clear" w:color="auto" w:fill="auto"/>
            <w:hideMark/>
          </w:tcPr>
          <w:p w14:paraId="72488841" w14:textId="6CC0A8FA"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Movement of passengers in Ningbo transport hub station in China. It is a passenger complex integrating various transportation modes such as subway, bus and taxi.</w:t>
            </w:r>
          </w:p>
        </w:tc>
        <w:tc>
          <w:tcPr>
            <w:tcW w:w="419" w:type="pct"/>
            <w:tcBorders>
              <w:top w:val="nil"/>
              <w:left w:val="nil"/>
              <w:bottom w:val="single" w:sz="4" w:space="0" w:color="auto"/>
              <w:right w:val="single" w:sz="4" w:space="0" w:color="auto"/>
            </w:tcBorders>
            <w:shd w:val="clear" w:color="auto" w:fill="auto"/>
            <w:hideMark/>
          </w:tcPr>
          <w:p w14:paraId="63A01747"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passenger walking speed, bus train connectivity map, capacity data</w:t>
            </w:r>
          </w:p>
        </w:tc>
        <w:tc>
          <w:tcPr>
            <w:tcW w:w="320" w:type="pct"/>
            <w:tcBorders>
              <w:top w:val="nil"/>
              <w:left w:val="nil"/>
              <w:bottom w:val="single" w:sz="4" w:space="0" w:color="auto"/>
              <w:right w:val="single" w:sz="4" w:space="0" w:color="auto"/>
            </w:tcBorders>
            <w:shd w:val="clear" w:color="auto" w:fill="auto"/>
            <w:hideMark/>
          </w:tcPr>
          <w:p w14:paraId="0FA9EDC4" w14:textId="7AF6B0EE"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simulation of passenger traffic </w:t>
            </w:r>
            <w:r w:rsidR="004A12A4" w:rsidRPr="005D3F1D">
              <w:rPr>
                <w:rFonts w:eastAsia="Times New Roman" w:cs="Times New Roman"/>
                <w:color w:val="000000"/>
                <w:kern w:val="0"/>
                <w:sz w:val="20"/>
                <w:szCs w:val="20"/>
                <w:lang w:eastAsia="nb-NO"/>
                <w14:ligatures w14:val="none"/>
              </w:rPr>
              <w:t>connection</w:t>
            </w:r>
            <w:r w:rsidRPr="005D3F1D">
              <w:rPr>
                <w:rFonts w:eastAsia="Times New Roman" w:cs="Times New Roman"/>
                <w:color w:val="000000"/>
                <w:kern w:val="0"/>
                <w:sz w:val="20"/>
                <w:szCs w:val="20"/>
                <w:lang w:eastAsia="nb-NO"/>
                <w14:ligatures w14:val="none"/>
              </w:rPr>
              <w:t xml:space="preserve"> in </w:t>
            </w:r>
            <w:r w:rsidR="00A40FBC" w:rsidRPr="005D3F1D">
              <w:rPr>
                <w:rFonts w:eastAsia="Times New Roman" w:cs="Times New Roman"/>
                <w:color w:val="000000"/>
                <w:kern w:val="0"/>
                <w:sz w:val="20"/>
                <w:szCs w:val="20"/>
                <w:lang w:eastAsia="nb-NO"/>
                <w14:ligatures w14:val="none"/>
              </w:rPr>
              <w:t>terms</w:t>
            </w:r>
            <w:r w:rsidRPr="005D3F1D">
              <w:rPr>
                <w:rFonts w:eastAsia="Times New Roman" w:cs="Times New Roman"/>
                <w:color w:val="000000"/>
                <w:kern w:val="0"/>
                <w:sz w:val="20"/>
                <w:szCs w:val="20"/>
                <w:lang w:eastAsia="nb-NO"/>
                <w14:ligatures w14:val="none"/>
              </w:rPr>
              <w:t xml:space="preserve"> of its path, </w:t>
            </w:r>
          </w:p>
        </w:tc>
        <w:tc>
          <w:tcPr>
            <w:tcW w:w="320" w:type="pct"/>
            <w:tcBorders>
              <w:top w:val="nil"/>
              <w:left w:val="nil"/>
              <w:bottom w:val="single" w:sz="4" w:space="0" w:color="auto"/>
              <w:right w:val="single" w:sz="4" w:space="0" w:color="auto"/>
            </w:tcBorders>
            <w:shd w:val="clear" w:color="auto" w:fill="auto"/>
            <w:hideMark/>
          </w:tcPr>
          <w:p w14:paraId="05132C0F"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w:t>
            </w:r>
          </w:p>
        </w:tc>
        <w:tc>
          <w:tcPr>
            <w:tcW w:w="394" w:type="pct"/>
            <w:tcBorders>
              <w:top w:val="nil"/>
              <w:left w:val="nil"/>
              <w:bottom w:val="single" w:sz="4" w:space="0" w:color="auto"/>
              <w:right w:val="single" w:sz="4" w:space="0" w:color="auto"/>
            </w:tcBorders>
            <w:shd w:val="clear" w:color="auto" w:fill="auto"/>
            <w:hideMark/>
          </w:tcPr>
          <w:p w14:paraId="4B8DE33C" w14:textId="3F5DBE43"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Unidirectional flow of info not collected in </w:t>
            </w:r>
            <w:r w:rsidR="00A40FBC" w:rsidRPr="005D3F1D">
              <w:rPr>
                <w:rFonts w:eastAsia="Times New Roman" w:cs="Times New Roman"/>
                <w:color w:val="000000"/>
                <w:kern w:val="0"/>
                <w:sz w:val="20"/>
                <w:szCs w:val="20"/>
                <w:lang w:eastAsia="nb-NO"/>
                <w14:ligatures w14:val="none"/>
              </w:rPr>
              <w:t>real-time</w:t>
            </w:r>
            <w:r w:rsidRPr="005D3F1D">
              <w:rPr>
                <w:rFonts w:eastAsia="Times New Roman" w:cs="Times New Roman"/>
                <w:color w:val="000000"/>
                <w:kern w:val="0"/>
                <w:sz w:val="20"/>
                <w:szCs w:val="20"/>
                <w:lang w:eastAsia="nb-NO"/>
                <w14:ligatures w14:val="none"/>
              </w:rPr>
              <w:t xml:space="preserve">. But not sure what would be the next step for the </w:t>
            </w:r>
            <w:r w:rsidR="004A12A4" w:rsidRPr="005D3F1D">
              <w:rPr>
                <w:rFonts w:eastAsia="Times New Roman" w:cs="Times New Roman"/>
                <w:color w:val="000000"/>
                <w:kern w:val="0"/>
                <w:sz w:val="20"/>
                <w:szCs w:val="20"/>
                <w:lang w:eastAsia="nb-NO"/>
                <w14:ligatures w14:val="none"/>
              </w:rPr>
              <w:t>decision-makers</w:t>
            </w:r>
          </w:p>
        </w:tc>
        <w:tc>
          <w:tcPr>
            <w:tcW w:w="246" w:type="pct"/>
            <w:tcBorders>
              <w:top w:val="nil"/>
              <w:left w:val="nil"/>
              <w:bottom w:val="single" w:sz="4" w:space="0" w:color="auto"/>
              <w:right w:val="single" w:sz="4" w:space="0" w:color="auto"/>
            </w:tcBorders>
            <w:shd w:val="clear" w:color="auto" w:fill="auto"/>
            <w:hideMark/>
          </w:tcPr>
          <w:p w14:paraId="1D535FF2"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22949704"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Local (station area)</w:t>
            </w:r>
          </w:p>
        </w:tc>
        <w:tc>
          <w:tcPr>
            <w:tcW w:w="274" w:type="pct"/>
            <w:tcBorders>
              <w:top w:val="nil"/>
              <w:left w:val="nil"/>
              <w:bottom w:val="single" w:sz="4" w:space="0" w:color="auto"/>
              <w:right w:val="single" w:sz="4" w:space="0" w:color="auto"/>
            </w:tcBorders>
            <w:shd w:val="clear" w:color="auto" w:fill="auto"/>
            <w:hideMark/>
          </w:tcPr>
          <w:p w14:paraId="39722E9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Short-term</w:t>
            </w:r>
          </w:p>
        </w:tc>
      </w:tr>
      <w:tr w:rsidR="007F7F94" w:rsidRPr="005D3F1D" w14:paraId="4A567741" w14:textId="77777777" w:rsidTr="003009AC">
        <w:trPr>
          <w:trHeight w:val="2550"/>
        </w:trPr>
        <w:tc>
          <w:tcPr>
            <w:tcW w:w="98" w:type="pct"/>
            <w:tcBorders>
              <w:top w:val="nil"/>
              <w:left w:val="single" w:sz="4" w:space="0" w:color="auto"/>
              <w:bottom w:val="single" w:sz="4" w:space="0" w:color="auto"/>
              <w:right w:val="single" w:sz="4" w:space="0" w:color="auto"/>
            </w:tcBorders>
            <w:shd w:val="clear" w:color="auto" w:fill="auto"/>
            <w:hideMark/>
          </w:tcPr>
          <w:p w14:paraId="7EFD6D02"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31</w:t>
            </w:r>
          </w:p>
        </w:tc>
        <w:tc>
          <w:tcPr>
            <w:tcW w:w="197" w:type="pct"/>
            <w:tcBorders>
              <w:top w:val="nil"/>
              <w:left w:val="nil"/>
              <w:bottom w:val="single" w:sz="4" w:space="0" w:color="auto"/>
              <w:right w:val="single" w:sz="4" w:space="0" w:color="auto"/>
            </w:tcBorders>
            <w:shd w:val="clear" w:color="auto" w:fill="auto"/>
            <w:hideMark/>
          </w:tcPr>
          <w:p w14:paraId="5B4BD571"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2020</w:t>
            </w:r>
          </w:p>
        </w:tc>
        <w:tc>
          <w:tcPr>
            <w:tcW w:w="197" w:type="pct"/>
            <w:tcBorders>
              <w:top w:val="nil"/>
              <w:left w:val="nil"/>
              <w:bottom w:val="single" w:sz="4" w:space="0" w:color="auto"/>
              <w:right w:val="single" w:sz="4" w:space="0" w:color="auto"/>
            </w:tcBorders>
            <w:shd w:val="clear" w:color="auto" w:fill="auto"/>
            <w:hideMark/>
          </w:tcPr>
          <w:p w14:paraId="074849AA"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Report</w:t>
            </w:r>
          </w:p>
        </w:tc>
        <w:tc>
          <w:tcPr>
            <w:tcW w:w="222" w:type="pct"/>
            <w:tcBorders>
              <w:top w:val="nil"/>
              <w:left w:val="nil"/>
              <w:bottom w:val="single" w:sz="4" w:space="0" w:color="auto"/>
              <w:right w:val="single" w:sz="4" w:space="0" w:color="auto"/>
            </w:tcBorders>
            <w:shd w:val="clear" w:color="auto" w:fill="auto"/>
            <w:hideMark/>
          </w:tcPr>
          <w:p w14:paraId="7B3EAAAA"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USDoT</w:t>
            </w:r>
          </w:p>
        </w:tc>
        <w:tc>
          <w:tcPr>
            <w:tcW w:w="177" w:type="pct"/>
            <w:tcBorders>
              <w:top w:val="nil"/>
              <w:left w:val="nil"/>
              <w:bottom w:val="single" w:sz="4" w:space="0" w:color="auto"/>
              <w:right w:val="single" w:sz="4" w:space="0" w:color="auto"/>
            </w:tcBorders>
            <w:shd w:val="clear" w:color="auto" w:fill="auto"/>
            <w:hideMark/>
          </w:tcPr>
          <w:p w14:paraId="2E262688" w14:textId="570DB09E" w:rsidR="00F501DC" w:rsidRPr="005D3F1D" w:rsidRDefault="008207F3"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009A47C8" w:rsidRPr="005D3F1D">
              <w:rPr>
                <w:rFonts w:eastAsia="Times New Roman" w:cs="Times New Roman"/>
                <w:color w:val="000000"/>
                <w:kern w:val="0"/>
                <w:sz w:val="20"/>
                <w:szCs w:val="20"/>
                <w:lang w:eastAsia="nb-NO"/>
                <w14:ligatures w14:val="none"/>
              </w:rPr>
              <w:instrText>ADDIN CSL_CITATION {"citationItems":[{"id":"ITEM-1","itemData":{"author":[{"dropping-particle":"","family":"Jin","given":"Peter J","non-dropping-particle":"","parse-names":false,"suffix":""},{"dropping-particle":"","family":"Wang","given":"Yizhou","non-dropping-particle":"","parse-names":false,"suffix":""},{"dropping-particle":"","family":"Zhang","given":"Tianya","non-dropping-particle":"","parse-names":false,"suffix":""},{"dropping-particle":"","family":"Ge","given":"Yi","non-dropping-particle":"","parse-names":false,"suffix":""},{"dropping-particle":"","family":"Gong","given":"Jie","non-dropping-particle":"","parse-names":false,"suffix":""},{"dropping-particle":"","family":"Chen","given":"Anjiang","non-dropping-particle":"","parse-names":false,"suffix":""},{"dropping-particle":"","family":"Ahmad","given":"Noshin S","non-dropping-particle":"","parse-names":false,"suffix":""},{"dropping-particle":"","family":"Geng","given":"Bowen","non-dropping-particle":"","parse-names":false,"suffix":""}],"id":"ITEM-1","issue":"December","issued":{"date-parts":[["2021"]]},"number-of-pages":"36","title":"The Development of the Digital Twin Platform for Smart Mobility Systems with High-Resolution 3D Data","type":"report"},"uris":["http://www.mendeley.com/documents/?uuid=c3cb0303-64da-4bd7-859a-b1f708a84070"]}],"mendeley":{"formattedCitation":"(Jin et al., 2021)","plainTextFormattedCitation":"(Jin et al., 2021)","previouslyFormattedCitation":"(Jin et al., 2021)"},"properties":{"noteIndex":0},"schema":"https://github.com/citation-style-language/schema/raw/master/csl-citation.json"}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(Jin et al., 2021)</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08A1031B"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2400D22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4E8B674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cars;intersections</w:t>
            </w:r>
          </w:p>
        </w:tc>
        <w:tc>
          <w:tcPr>
            <w:tcW w:w="320" w:type="pct"/>
            <w:tcBorders>
              <w:top w:val="nil"/>
              <w:left w:val="nil"/>
              <w:bottom w:val="single" w:sz="4" w:space="0" w:color="auto"/>
              <w:right w:val="single" w:sz="4" w:space="0" w:color="auto"/>
            </w:tcBorders>
            <w:shd w:val="clear" w:color="auto" w:fill="auto"/>
            <w:hideMark/>
          </w:tcPr>
          <w:p w14:paraId="5506F134"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BIM;CARLA-SUMO Co-simulator;LiDAR</w:t>
            </w:r>
          </w:p>
        </w:tc>
        <w:tc>
          <w:tcPr>
            <w:tcW w:w="271" w:type="pct"/>
            <w:tcBorders>
              <w:top w:val="nil"/>
              <w:left w:val="nil"/>
              <w:bottom w:val="single" w:sz="4" w:space="0" w:color="auto"/>
              <w:right w:val="single" w:sz="4" w:space="0" w:color="auto"/>
            </w:tcBorders>
            <w:shd w:val="clear" w:color="auto" w:fill="auto"/>
            <w:hideMark/>
          </w:tcPr>
          <w:p w14:paraId="066037E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visualisation;agent-based;safety;simulation</w:t>
            </w:r>
          </w:p>
        </w:tc>
        <w:tc>
          <w:tcPr>
            <w:tcW w:w="344" w:type="pct"/>
            <w:tcBorders>
              <w:top w:val="nil"/>
              <w:left w:val="nil"/>
              <w:bottom w:val="single" w:sz="4" w:space="0" w:color="auto"/>
              <w:right w:val="single" w:sz="4" w:space="0" w:color="auto"/>
            </w:tcBorders>
            <w:shd w:val="clear" w:color="auto" w:fill="auto"/>
            <w:hideMark/>
          </w:tcPr>
          <w:p w14:paraId="344C5A0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future possibility;safety auditors;scenario analyses;traffic operation</w:t>
            </w:r>
          </w:p>
        </w:tc>
        <w:tc>
          <w:tcPr>
            <w:tcW w:w="369" w:type="pct"/>
            <w:tcBorders>
              <w:top w:val="nil"/>
              <w:left w:val="nil"/>
              <w:bottom w:val="single" w:sz="4" w:space="0" w:color="auto"/>
              <w:right w:val="single" w:sz="4" w:space="0" w:color="auto"/>
            </w:tcBorders>
            <w:shd w:val="clear" w:color="auto" w:fill="auto"/>
            <w:hideMark/>
          </w:tcPr>
          <w:p w14:paraId="702592BB"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Movement of vehicles at  intersections in New Jersey-New Brunswick Smart Mobility Testing Ground</w:t>
            </w:r>
          </w:p>
        </w:tc>
        <w:tc>
          <w:tcPr>
            <w:tcW w:w="419" w:type="pct"/>
            <w:tcBorders>
              <w:top w:val="nil"/>
              <w:left w:val="nil"/>
              <w:bottom w:val="single" w:sz="4" w:space="0" w:color="auto"/>
              <w:right w:val="single" w:sz="4" w:space="0" w:color="auto"/>
            </w:tcBorders>
            <w:shd w:val="clear" w:color="auto" w:fill="auto"/>
            <w:hideMark/>
          </w:tcPr>
          <w:p w14:paraId="6C7AFCE1" w14:textId="7AAD1861"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Roadside LiDAR model, vehicle trajectory, BIM Model of </w:t>
            </w:r>
            <w:r w:rsidR="004A12A4" w:rsidRPr="005D3F1D">
              <w:rPr>
                <w:rFonts w:eastAsia="Times New Roman" w:cs="Times New Roman"/>
                <w:color w:val="000000"/>
                <w:kern w:val="0"/>
                <w:sz w:val="20"/>
                <w:szCs w:val="20"/>
                <w:lang w:eastAsia="nb-NO"/>
                <w14:ligatures w14:val="none"/>
              </w:rPr>
              <w:t xml:space="preserve">the </w:t>
            </w:r>
            <w:r w:rsidRPr="005D3F1D">
              <w:rPr>
                <w:rFonts w:eastAsia="Times New Roman" w:cs="Times New Roman"/>
                <w:color w:val="000000"/>
                <w:kern w:val="0"/>
                <w:sz w:val="20"/>
                <w:szCs w:val="20"/>
                <w:lang w:eastAsia="nb-NO"/>
                <w14:ligatures w14:val="none"/>
              </w:rPr>
              <w:t xml:space="preserve">surrounding environment, </w:t>
            </w:r>
          </w:p>
        </w:tc>
        <w:tc>
          <w:tcPr>
            <w:tcW w:w="320" w:type="pct"/>
            <w:tcBorders>
              <w:top w:val="nil"/>
              <w:left w:val="nil"/>
              <w:bottom w:val="single" w:sz="4" w:space="0" w:color="auto"/>
              <w:right w:val="single" w:sz="4" w:space="0" w:color="auto"/>
            </w:tcBorders>
            <w:shd w:val="clear" w:color="auto" w:fill="auto"/>
            <w:hideMark/>
          </w:tcPr>
          <w:p w14:paraId="454421C6"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CARLA-SUMO Co-simulation for autonomous vehicle agents in a traffic simulation. Generated trajectories were used to analyse near-miss analysis. Estimation of safety surrogate measures</w:t>
            </w:r>
          </w:p>
        </w:tc>
        <w:tc>
          <w:tcPr>
            <w:tcW w:w="320" w:type="pct"/>
            <w:tcBorders>
              <w:top w:val="nil"/>
              <w:left w:val="nil"/>
              <w:bottom w:val="single" w:sz="4" w:space="0" w:color="auto"/>
              <w:right w:val="single" w:sz="4" w:space="0" w:color="auto"/>
            </w:tcBorders>
            <w:shd w:val="clear" w:color="auto" w:fill="auto"/>
            <w:hideMark/>
          </w:tcPr>
          <w:p w14:paraId="61D08145"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394" w:type="pct"/>
            <w:tcBorders>
              <w:top w:val="nil"/>
              <w:left w:val="nil"/>
              <w:bottom w:val="single" w:sz="4" w:space="0" w:color="auto"/>
              <w:right w:val="single" w:sz="4" w:space="0" w:color="auto"/>
            </w:tcBorders>
            <w:shd w:val="clear" w:color="auto" w:fill="auto"/>
            <w:hideMark/>
          </w:tcPr>
          <w:p w14:paraId="16FC13D4" w14:textId="2207FF83"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Bidirectional but not </w:t>
            </w:r>
            <w:r w:rsidR="004A12A4" w:rsidRPr="005D3F1D">
              <w:rPr>
                <w:rFonts w:eastAsia="Times New Roman" w:cs="Times New Roman"/>
                <w:color w:val="000000"/>
                <w:kern w:val="0"/>
                <w:sz w:val="20"/>
                <w:szCs w:val="20"/>
                <w:lang w:eastAsia="nb-NO"/>
                <w14:ligatures w14:val="none"/>
              </w:rPr>
              <w:t>automatically</w:t>
            </w:r>
            <w:r w:rsidRPr="005D3F1D">
              <w:rPr>
                <w:rFonts w:eastAsia="Times New Roman" w:cs="Times New Roman"/>
                <w:color w:val="000000"/>
                <w:kern w:val="0"/>
                <w:sz w:val="20"/>
                <w:szCs w:val="20"/>
                <w:lang w:eastAsia="nb-NO"/>
                <w14:ligatures w14:val="none"/>
              </w:rPr>
              <w:t xml:space="preserve"> replicating a DS</w:t>
            </w:r>
          </w:p>
        </w:tc>
        <w:tc>
          <w:tcPr>
            <w:tcW w:w="246" w:type="pct"/>
            <w:tcBorders>
              <w:top w:val="nil"/>
              <w:left w:val="nil"/>
              <w:bottom w:val="single" w:sz="4" w:space="0" w:color="auto"/>
              <w:right w:val="single" w:sz="4" w:space="0" w:color="auto"/>
            </w:tcBorders>
            <w:shd w:val="clear" w:color="auto" w:fill="auto"/>
            <w:hideMark/>
          </w:tcPr>
          <w:p w14:paraId="5F9164BC"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DS-B</w:t>
            </w:r>
          </w:p>
        </w:tc>
        <w:tc>
          <w:tcPr>
            <w:tcW w:w="271" w:type="pct"/>
            <w:tcBorders>
              <w:top w:val="nil"/>
              <w:left w:val="nil"/>
              <w:bottom w:val="single" w:sz="4" w:space="0" w:color="auto"/>
              <w:right w:val="single" w:sz="4" w:space="0" w:color="auto"/>
            </w:tcBorders>
            <w:shd w:val="clear" w:color="auto" w:fill="auto"/>
            <w:hideMark/>
          </w:tcPr>
          <w:p w14:paraId="67D26D64"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Local (Intersection)</w:t>
            </w:r>
          </w:p>
        </w:tc>
        <w:tc>
          <w:tcPr>
            <w:tcW w:w="274" w:type="pct"/>
            <w:tcBorders>
              <w:top w:val="nil"/>
              <w:left w:val="nil"/>
              <w:bottom w:val="single" w:sz="4" w:space="0" w:color="auto"/>
              <w:right w:val="single" w:sz="4" w:space="0" w:color="auto"/>
            </w:tcBorders>
            <w:shd w:val="clear" w:color="auto" w:fill="auto"/>
            <w:hideMark/>
          </w:tcPr>
          <w:p w14:paraId="0EBB8127"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Short-term</w:t>
            </w:r>
          </w:p>
        </w:tc>
      </w:tr>
      <w:tr w:rsidR="007F7F94" w:rsidRPr="005D3F1D" w14:paraId="49B30B00" w14:textId="77777777" w:rsidTr="003009AC">
        <w:trPr>
          <w:trHeight w:val="2295"/>
        </w:trPr>
        <w:tc>
          <w:tcPr>
            <w:tcW w:w="98" w:type="pct"/>
            <w:tcBorders>
              <w:top w:val="nil"/>
              <w:left w:val="single" w:sz="4" w:space="0" w:color="auto"/>
              <w:bottom w:val="single" w:sz="4" w:space="0" w:color="auto"/>
              <w:right w:val="single" w:sz="4" w:space="0" w:color="auto"/>
            </w:tcBorders>
            <w:shd w:val="clear" w:color="auto" w:fill="auto"/>
            <w:hideMark/>
          </w:tcPr>
          <w:p w14:paraId="7229DA64"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32</w:t>
            </w:r>
          </w:p>
        </w:tc>
        <w:tc>
          <w:tcPr>
            <w:tcW w:w="197" w:type="pct"/>
            <w:tcBorders>
              <w:top w:val="nil"/>
              <w:left w:val="nil"/>
              <w:bottom w:val="single" w:sz="4" w:space="0" w:color="auto"/>
              <w:right w:val="single" w:sz="4" w:space="0" w:color="auto"/>
            </w:tcBorders>
            <w:shd w:val="clear" w:color="auto" w:fill="auto"/>
            <w:hideMark/>
          </w:tcPr>
          <w:p w14:paraId="4AAC301B"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2020</w:t>
            </w:r>
          </w:p>
        </w:tc>
        <w:tc>
          <w:tcPr>
            <w:tcW w:w="197" w:type="pct"/>
            <w:tcBorders>
              <w:top w:val="nil"/>
              <w:left w:val="nil"/>
              <w:bottom w:val="single" w:sz="4" w:space="0" w:color="auto"/>
              <w:right w:val="single" w:sz="4" w:space="0" w:color="auto"/>
            </w:tcBorders>
            <w:shd w:val="clear" w:color="auto" w:fill="auto"/>
            <w:hideMark/>
          </w:tcPr>
          <w:p w14:paraId="4ABE465D"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009E2D5D"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European Transport Conference</w:t>
            </w:r>
          </w:p>
        </w:tc>
        <w:tc>
          <w:tcPr>
            <w:tcW w:w="177" w:type="pct"/>
            <w:tcBorders>
              <w:top w:val="nil"/>
              <w:left w:val="nil"/>
              <w:bottom w:val="single" w:sz="4" w:space="0" w:color="auto"/>
              <w:right w:val="single" w:sz="4" w:space="0" w:color="auto"/>
            </w:tcBorders>
            <w:shd w:val="clear" w:color="auto" w:fill="auto"/>
            <w:hideMark/>
          </w:tcPr>
          <w:p w14:paraId="4F3EF884" w14:textId="72C3D16B" w:rsidR="00F501DC" w:rsidRPr="005D3F1D" w:rsidRDefault="009A47C8"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005E5D73" w:rsidRPr="005D3F1D">
              <w:rPr>
                <w:rFonts w:eastAsia="Times New Roman" w:cs="Times New Roman"/>
                <w:color w:val="000000"/>
                <w:kern w:val="0"/>
                <w:sz w:val="20"/>
                <w:szCs w:val="20"/>
                <w:lang w:eastAsia="nb-NO"/>
                <w14:ligatures w14:val="none"/>
              </w:rPr>
              <w:instrText>ADDIN CSL_CITATION {"citationItems":[{"id":"ITEM-1","itemData":{"abstract":"Transport for West Midlands (TfWM) is the transport arm of the WMCA and co-ordinates investment to improve the region’s transport infrastructure with the aim of creating a fully integrated, safe and secure transport network. TfWM, with its Local Authority partners, is also responsible for assessing and planning the region’s future transport needs so the network can meet the demands of businesses and a growing population. To support evidence based decision making the authors require appropriate analytical tools and forecasts including transport models. The authors most significant and primary asset is the PRISM tool. This was built as a large strategic model intended to gain insight into strategic issues to inform policy and planning, but which has primarily been used to support business case development for large public transport and highway schemes and the less frequent refreshes of local planning policy. It has evolved to do this well in the sense that business cases have been successfully produced and defended and local plans evidenced using the model have withstood planning inquiry examination and challenge. Whilst PRISM was considered cutting edge at the time of its development, and has been used to great effect over the last 15 years, the model is not able to answer many of the pressing questions facing society and local decision makers around changing behaviours and attitudes, new mobility services and network resilience challenges. Recently modelling and simulation capabilities and the availability of data has changed dramatically for the better. The authors want to harness this progress to develop the next generation of models with improved usability and functionality delivered by developing a new transport modelling suite (or digital twin). The authors are therefore undertaking a Discovery phase of User Research to refine and prioritise requirements across four areas before starting software development. 1. Short-term forecasting to support TfWM’s Regional Transport Coordination Centre including: o Dynamic observed usage data of the network to be brought into/snapped to one multi-modal view of the network. This will necessitate data harmonisation to cross-validate multiple data sources. o Creation of operational live baselines which will need to be available for the ‘current’ real-time view of the network, as well as being historically recorded (in order to periodically create fixed/archived baselines for repeatable use in specific strategic a…","author":[{"dropping-particle":"","family":"Watt","given":"Anna","non-dropping-particle":"","parse-names":false,"suffix":""},{"dropping-particle":"","family":"Ursell","given":"Helen","non-dropping-particle":"","parse-names":false,"suffix":""}],"container-title":"European Transport Conference 2020, Association for European Transport","id":"ITEM-1","issued":{"date-parts":[["2020"]]},"page":"13p","title":"How Can the Promise of New Data and New Modelling Techniques Support Transport Decision Making for the Societal Challenges and Opportunities We Face? Transport for West Midlands’ Approach to Developing a New Transport Model for the Region","type":"paper-conference"},"uris":["http://www.mendeley.com/documents/?uuid=42da3376-3412-44d1-aad7-1956064e73f7"]}],"mendeley":{"formattedCitation":"(Watt &amp; Ursell, 2020)","plainTextFormattedCitation":"(Watt &amp; Ursell, 2020)","previouslyFormattedCitation":"(Watt &amp; Ursell, 2020)"},"properties":{"noteIndex":0},"schema":"https://github.com/citation-style-language/schema/raw/master/csl-citation.json"}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(Watt &amp; Ursell, 2020)</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3DD0AE7B"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09C2716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Proposed</w:t>
            </w:r>
          </w:p>
        </w:tc>
        <w:tc>
          <w:tcPr>
            <w:tcW w:w="218" w:type="pct"/>
            <w:tcBorders>
              <w:top w:val="nil"/>
              <w:left w:val="nil"/>
              <w:bottom w:val="single" w:sz="4" w:space="0" w:color="auto"/>
              <w:right w:val="single" w:sz="4" w:space="0" w:color="auto"/>
            </w:tcBorders>
            <w:shd w:val="clear" w:color="auto" w:fill="auto"/>
            <w:hideMark/>
          </w:tcPr>
          <w:p w14:paraId="0385A2FD"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individual movement</w:t>
            </w:r>
          </w:p>
        </w:tc>
        <w:tc>
          <w:tcPr>
            <w:tcW w:w="320" w:type="pct"/>
            <w:tcBorders>
              <w:top w:val="nil"/>
              <w:left w:val="nil"/>
              <w:bottom w:val="single" w:sz="4" w:space="0" w:color="auto"/>
              <w:right w:val="single" w:sz="4" w:space="0" w:color="auto"/>
            </w:tcBorders>
            <w:shd w:val="clear" w:color="auto" w:fill="auto"/>
            <w:hideMark/>
          </w:tcPr>
          <w:p w14:paraId="38CA6F38" w14:textId="77777777" w:rsidR="00F501DC" w:rsidRPr="005D3F1D" w:rsidRDefault="00F501DC" w:rsidP="00F501DC">
            <w:pPr>
              <w:spacing w:after="0" w:line="240" w:lineRule="auto"/>
              <w:rPr>
                <w:rFonts w:eastAsia="Times New Roman" w:cs="Times New Roman"/>
                <w:b/>
                <w:bCs/>
                <w:kern w:val="0"/>
                <w:sz w:val="20"/>
                <w:szCs w:val="20"/>
                <w:lang w:eastAsia="nb-NO"/>
                <w14:ligatures w14:val="none"/>
              </w:rPr>
            </w:pPr>
            <w:r w:rsidRPr="005D3F1D">
              <w:rPr>
                <w:rFonts w:eastAsia="Times New Roman" w:cs="Times New Roman"/>
                <w:b/>
                <w:bCs/>
                <w:kern w:val="0"/>
                <w:sz w:val="20"/>
                <w:szCs w:val="20"/>
                <w:lang w:eastAsia="nb-NO"/>
                <w14:ligatures w14:val="none"/>
              </w:rPr>
              <w:t>-</w:t>
            </w:r>
          </w:p>
        </w:tc>
        <w:tc>
          <w:tcPr>
            <w:tcW w:w="271" w:type="pct"/>
            <w:tcBorders>
              <w:top w:val="nil"/>
              <w:left w:val="nil"/>
              <w:bottom w:val="single" w:sz="4" w:space="0" w:color="auto"/>
              <w:right w:val="single" w:sz="4" w:space="0" w:color="auto"/>
            </w:tcBorders>
            <w:shd w:val="clear" w:color="auto" w:fill="auto"/>
            <w:hideMark/>
          </w:tcPr>
          <w:p w14:paraId="491990BC" w14:textId="77777777" w:rsidR="00F501DC" w:rsidRPr="005D3F1D" w:rsidRDefault="00F501DC" w:rsidP="00F501DC">
            <w:pPr>
              <w:spacing w:after="0" w:line="240" w:lineRule="auto"/>
              <w:rPr>
                <w:rFonts w:eastAsia="Times New Roman" w:cs="Times New Roman"/>
                <w:b/>
                <w:bCs/>
                <w:kern w:val="0"/>
                <w:sz w:val="20"/>
                <w:szCs w:val="20"/>
                <w:lang w:eastAsia="nb-NO"/>
                <w14:ligatures w14:val="none"/>
              </w:rPr>
            </w:pPr>
            <w:r w:rsidRPr="005D3F1D">
              <w:rPr>
                <w:rFonts w:eastAsia="Times New Roman" w:cs="Times New Roman"/>
                <w:b/>
                <w:bCs/>
                <w:kern w:val="0"/>
                <w:sz w:val="20"/>
                <w:szCs w:val="20"/>
                <w:lang w:eastAsia="nb-NO"/>
                <w14:ligatures w14:val="none"/>
              </w:rPr>
              <w:t>-</w:t>
            </w:r>
          </w:p>
        </w:tc>
        <w:tc>
          <w:tcPr>
            <w:tcW w:w="344" w:type="pct"/>
            <w:tcBorders>
              <w:top w:val="nil"/>
              <w:left w:val="nil"/>
              <w:bottom w:val="single" w:sz="4" w:space="0" w:color="auto"/>
              <w:right w:val="single" w:sz="4" w:space="0" w:color="auto"/>
            </w:tcBorders>
            <w:shd w:val="clear" w:color="auto" w:fill="auto"/>
            <w:hideMark/>
          </w:tcPr>
          <w:p w14:paraId="74D24A85"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planners ;future possibility;scenario analyses</w:t>
            </w:r>
          </w:p>
        </w:tc>
        <w:tc>
          <w:tcPr>
            <w:tcW w:w="369" w:type="pct"/>
            <w:tcBorders>
              <w:top w:val="nil"/>
              <w:left w:val="nil"/>
              <w:bottom w:val="single" w:sz="4" w:space="0" w:color="auto"/>
              <w:right w:val="single" w:sz="4" w:space="0" w:color="auto"/>
            </w:tcBorders>
            <w:shd w:val="clear" w:color="auto" w:fill="auto"/>
            <w:hideMark/>
          </w:tcPr>
          <w:p w14:paraId="4281C26F"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Transport for West Midlands (TfWM) wishes a new tool for Urban Mobility in the region (for all modes)</w:t>
            </w:r>
          </w:p>
        </w:tc>
        <w:tc>
          <w:tcPr>
            <w:tcW w:w="419" w:type="pct"/>
            <w:tcBorders>
              <w:top w:val="nil"/>
              <w:left w:val="nil"/>
              <w:bottom w:val="single" w:sz="4" w:space="0" w:color="auto"/>
              <w:right w:val="single" w:sz="4" w:space="0" w:color="auto"/>
            </w:tcBorders>
            <w:shd w:val="clear" w:color="auto" w:fill="auto"/>
            <w:hideMark/>
          </w:tcPr>
          <w:p w14:paraId="070CE861" w14:textId="427F399A" w:rsidR="00F501DC" w:rsidRPr="005D3F1D" w:rsidRDefault="00F60B4B"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A typical</w:t>
            </w:r>
            <w:r w:rsidR="00F501DC" w:rsidRPr="005D3F1D">
              <w:rPr>
                <w:rFonts w:eastAsia="Times New Roman" w:cs="Times New Roman"/>
                <w:color w:val="000000"/>
                <w:kern w:val="0"/>
                <w:sz w:val="20"/>
                <w:szCs w:val="20"/>
                <w:lang w:eastAsia="nb-NO"/>
                <w14:ligatures w14:val="none"/>
              </w:rPr>
              <w:t xml:space="preserve"> data environment to take input from multiple data sources (</w:t>
            </w:r>
            <w:r w:rsidR="00100B9D" w:rsidRPr="005D3F1D">
              <w:rPr>
                <w:rFonts w:eastAsia="Times New Roman" w:cs="Times New Roman"/>
                <w:color w:val="000000"/>
                <w:kern w:val="0"/>
                <w:sz w:val="20"/>
                <w:szCs w:val="20"/>
                <w:lang w:eastAsia="nb-NO"/>
                <w14:ligatures w14:val="none"/>
              </w:rPr>
              <w:t>operational</w:t>
            </w:r>
            <w:r w:rsidR="00F501DC" w:rsidRPr="005D3F1D">
              <w:rPr>
                <w:rFonts w:eastAsia="Times New Roman" w:cs="Times New Roman"/>
                <w:color w:val="000000"/>
                <w:kern w:val="0"/>
                <w:sz w:val="20"/>
                <w:szCs w:val="20"/>
                <w:lang w:eastAsia="nb-NO"/>
                <w14:ligatures w14:val="none"/>
              </w:rPr>
              <w:t xml:space="preserve"> baseline usage, synthetic population, </w:t>
            </w:r>
            <w:r w:rsidR="00100B9D" w:rsidRPr="005D3F1D">
              <w:rPr>
                <w:rFonts w:eastAsia="Times New Roman" w:cs="Times New Roman"/>
                <w:color w:val="000000"/>
                <w:kern w:val="0"/>
                <w:sz w:val="20"/>
                <w:szCs w:val="20"/>
                <w:lang w:eastAsia="nb-NO"/>
                <w14:ligatures w14:val="none"/>
              </w:rPr>
              <w:t>behavioural</w:t>
            </w:r>
            <w:r w:rsidR="00F501DC" w:rsidRPr="005D3F1D">
              <w:rPr>
                <w:rFonts w:eastAsia="Times New Roman" w:cs="Times New Roman"/>
                <w:color w:val="000000"/>
                <w:kern w:val="0"/>
                <w:sz w:val="20"/>
                <w:szCs w:val="20"/>
                <w:lang w:eastAsia="nb-NO"/>
                <w14:ligatures w14:val="none"/>
              </w:rPr>
              <w:t xml:space="preserve"> segmentation) </w:t>
            </w:r>
          </w:p>
        </w:tc>
        <w:tc>
          <w:tcPr>
            <w:tcW w:w="320" w:type="pct"/>
            <w:tcBorders>
              <w:top w:val="nil"/>
              <w:left w:val="nil"/>
              <w:bottom w:val="single" w:sz="4" w:space="0" w:color="auto"/>
              <w:right w:val="single" w:sz="4" w:space="0" w:color="auto"/>
            </w:tcBorders>
            <w:shd w:val="clear" w:color="auto" w:fill="auto"/>
            <w:hideMark/>
          </w:tcPr>
          <w:p w14:paraId="153B92BB"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Scalable modelling suite (macro, meso, micro, etc.), varying forecasting horizons (short, medium, long terms)</w:t>
            </w:r>
          </w:p>
        </w:tc>
        <w:tc>
          <w:tcPr>
            <w:tcW w:w="320" w:type="pct"/>
            <w:tcBorders>
              <w:top w:val="nil"/>
              <w:left w:val="nil"/>
              <w:bottom w:val="single" w:sz="4" w:space="0" w:color="auto"/>
              <w:right w:val="single" w:sz="4" w:space="0" w:color="auto"/>
            </w:tcBorders>
            <w:shd w:val="clear" w:color="auto" w:fill="auto"/>
            <w:hideMark/>
          </w:tcPr>
          <w:p w14:paraId="2978B9F8" w14:textId="03271EAD" w:rsidR="00F501DC" w:rsidRPr="005D3F1D" w:rsidRDefault="00F60B4B"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They may be able to present results with good visualisation based on different types of schemes (new policy, emerging modes, etc.).</w:t>
            </w:r>
          </w:p>
        </w:tc>
        <w:tc>
          <w:tcPr>
            <w:tcW w:w="394" w:type="pct"/>
            <w:tcBorders>
              <w:top w:val="nil"/>
              <w:left w:val="nil"/>
              <w:bottom w:val="single" w:sz="4" w:space="0" w:color="auto"/>
              <w:right w:val="single" w:sz="4" w:space="0" w:color="auto"/>
            </w:tcBorders>
            <w:shd w:val="clear" w:color="auto" w:fill="auto"/>
            <w:hideMark/>
          </w:tcPr>
          <w:p w14:paraId="1783351D" w14:textId="41ADA866" w:rsidR="00F501DC" w:rsidRPr="005D3F1D" w:rsidRDefault="00F60B4B"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The approach seems to present results to decision-makers or </w:t>
            </w:r>
            <w:r w:rsidR="00F501DC" w:rsidRPr="005D3F1D">
              <w:rPr>
                <w:rFonts w:eastAsia="Times New Roman" w:cs="Times New Roman"/>
                <w:color w:val="000000"/>
                <w:kern w:val="0"/>
                <w:sz w:val="20"/>
                <w:szCs w:val="20"/>
                <w:lang w:eastAsia="nb-NO"/>
                <w14:ligatures w14:val="none"/>
              </w:rPr>
              <w:t>users of the proposed digital twin. Thus</w:t>
            </w:r>
            <w:r w:rsidR="00100B9D" w:rsidRPr="005D3F1D">
              <w:rPr>
                <w:rFonts w:eastAsia="Times New Roman" w:cs="Times New Roman"/>
                <w:color w:val="000000"/>
                <w:kern w:val="0"/>
                <w:sz w:val="20"/>
                <w:szCs w:val="20"/>
                <w:lang w:eastAsia="nb-NO"/>
                <w14:ligatures w14:val="none"/>
              </w:rPr>
              <w:t>,</w:t>
            </w:r>
            <w:r w:rsidR="00F501DC" w:rsidRPr="005D3F1D">
              <w:rPr>
                <w:rFonts w:eastAsia="Times New Roman" w:cs="Times New Roman"/>
                <w:color w:val="000000"/>
                <w:kern w:val="0"/>
                <w:sz w:val="20"/>
                <w:szCs w:val="20"/>
                <w:lang w:eastAsia="nb-NO"/>
                <w14:ligatures w14:val="none"/>
              </w:rPr>
              <w:t xml:space="preserve"> the flow </w:t>
            </w:r>
            <w:r w:rsidR="00100B9D" w:rsidRPr="005D3F1D">
              <w:rPr>
                <w:rFonts w:eastAsia="Times New Roman" w:cs="Times New Roman"/>
                <w:color w:val="000000"/>
                <w:kern w:val="0"/>
                <w:sz w:val="20"/>
                <w:szCs w:val="20"/>
                <w:lang w:eastAsia="nb-NO"/>
                <w14:ligatures w14:val="none"/>
              </w:rPr>
              <w:t>may be</w:t>
            </w:r>
            <w:r w:rsidR="00F501DC" w:rsidRPr="005D3F1D">
              <w:rPr>
                <w:rFonts w:eastAsia="Times New Roman" w:cs="Times New Roman"/>
                <w:color w:val="000000"/>
                <w:kern w:val="0"/>
                <w:sz w:val="20"/>
                <w:szCs w:val="20"/>
                <w:lang w:eastAsia="nb-NO"/>
                <w14:ligatures w14:val="none"/>
              </w:rPr>
              <w:t xml:space="preserve"> bidirectional but not automatic</w:t>
            </w:r>
            <w:r w:rsidRPr="005D3F1D">
              <w:rPr>
                <w:rFonts w:eastAsia="Times New Roman" w:cs="Times New Roman"/>
                <w:color w:val="000000"/>
                <w:kern w:val="0"/>
                <w:sz w:val="20"/>
                <w:szCs w:val="20"/>
                <w:lang w:eastAsia="nb-NO"/>
                <w14:ligatures w14:val="none"/>
              </w:rPr>
              <w:t xml:space="preserve"> or</w:t>
            </w:r>
            <w:r w:rsidR="00F501DC" w:rsidRPr="005D3F1D">
              <w:rPr>
                <w:rFonts w:eastAsia="Times New Roman" w:cs="Times New Roman"/>
                <w:color w:val="000000"/>
                <w:kern w:val="0"/>
                <w:sz w:val="20"/>
                <w:szCs w:val="20"/>
                <w:lang w:eastAsia="nb-NO"/>
                <w14:ligatures w14:val="none"/>
              </w:rPr>
              <w:t xml:space="preserve"> real-time.</w:t>
            </w:r>
          </w:p>
        </w:tc>
        <w:tc>
          <w:tcPr>
            <w:tcW w:w="246" w:type="pct"/>
            <w:tcBorders>
              <w:top w:val="nil"/>
              <w:left w:val="nil"/>
              <w:bottom w:val="single" w:sz="4" w:space="0" w:color="auto"/>
              <w:right w:val="single" w:sz="4" w:space="0" w:color="auto"/>
            </w:tcBorders>
            <w:shd w:val="clear" w:color="auto" w:fill="auto"/>
            <w:hideMark/>
          </w:tcPr>
          <w:p w14:paraId="1F996118"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5A2E9B1A"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Region</w:t>
            </w:r>
          </w:p>
        </w:tc>
        <w:tc>
          <w:tcPr>
            <w:tcW w:w="274" w:type="pct"/>
            <w:tcBorders>
              <w:top w:val="nil"/>
              <w:left w:val="nil"/>
              <w:bottom w:val="single" w:sz="4" w:space="0" w:color="auto"/>
              <w:right w:val="single" w:sz="4" w:space="0" w:color="auto"/>
            </w:tcBorders>
            <w:shd w:val="clear" w:color="auto" w:fill="auto"/>
            <w:hideMark/>
          </w:tcPr>
          <w:p w14:paraId="490115ED"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Variable</w:t>
            </w:r>
          </w:p>
        </w:tc>
      </w:tr>
      <w:tr w:rsidR="007F7F94" w:rsidRPr="005D3F1D" w14:paraId="342F451E" w14:textId="77777777" w:rsidTr="005E5D73">
        <w:trPr>
          <w:trHeight w:val="1331"/>
        </w:trPr>
        <w:tc>
          <w:tcPr>
            <w:tcW w:w="98" w:type="pct"/>
            <w:tcBorders>
              <w:top w:val="nil"/>
              <w:left w:val="single" w:sz="4" w:space="0" w:color="auto"/>
              <w:bottom w:val="single" w:sz="4" w:space="0" w:color="auto"/>
              <w:right w:val="single" w:sz="4" w:space="0" w:color="auto"/>
            </w:tcBorders>
            <w:shd w:val="clear" w:color="auto" w:fill="auto"/>
            <w:hideMark/>
          </w:tcPr>
          <w:p w14:paraId="74B9DA09"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33</w:t>
            </w:r>
          </w:p>
        </w:tc>
        <w:tc>
          <w:tcPr>
            <w:tcW w:w="197" w:type="pct"/>
            <w:tcBorders>
              <w:top w:val="nil"/>
              <w:left w:val="nil"/>
              <w:bottom w:val="single" w:sz="4" w:space="0" w:color="auto"/>
              <w:right w:val="single" w:sz="4" w:space="0" w:color="auto"/>
            </w:tcBorders>
            <w:shd w:val="clear" w:color="auto" w:fill="auto"/>
            <w:hideMark/>
          </w:tcPr>
          <w:p w14:paraId="18EE7FB6"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2021</w:t>
            </w:r>
          </w:p>
        </w:tc>
        <w:tc>
          <w:tcPr>
            <w:tcW w:w="197" w:type="pct"/>
            <w:tcBorders>
              <w:top w:val="nil"/>
              <w:left w:val="nil"/>
              <w:bottom w:val="single" w:sz="4" w:space="0" w:color="auto"/>
              <w:right w:val="single" w:sz="4" w:space="0" w:color="auto"/>
            </w:tcBorders>
            <w:shd w:val="clear" w:color="auto" w:fill="auto"/>
            <w:hideMark/>
          </w:tcPr>
          <w:p w14:paraId="10A62716"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article</w:t>
            </w:r>
          </w:p>
        </w:tc>
        <w:tc>
          <w:tcPr>
            <w:tcW w:w="222" w:type="pct"/>
            <w:tcBorders>
              <w:top w:val="nil"/>
              <w:left w:val="nil"/>
              <w:bottom w:val="single" w:sz="4" w:space="0" w:color="auto"/>
              <w:right w:val="single" w:sz="4" w:space="0" w:color="auto"/>
            </w:tcBorders>
            <w:shd w:val="clear" w:color="auto" w:fill="auto"/>
            <w:hideMark/>
          </w:tcPr>
          <w:p w14:paraId="513632C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Sustainability (Switzerland)</w:t>
            </w:r>
          </w:p>
        </w:tc>
        <w:tc>
          <w:tcPr>
            <w:tcW w:w="177" w:type="pct"/>
            <w:tcBorders>
              <w:top w:val="nil"/>
              <w:left w:val="nil"/>
              <w:bottom w:val="single" w:sz="4" w:space="0" w:color="auto"/>
              <w:right w:val="single" w:sz="4" w:space="0" w:color="auto"/>
            </w:tcBorders>
            <w:shd w:val="clear" w:color="auto" w:fill="auto"/>
            <w:hideMark/>
          </w:tcPr>
          <w:p w14:paraId="274720EA" w14:textId="2F1C39F1" w:rsidR="00F501DC" w:rsidRPr="005D3F1D" w:rsidRDefault="005E5D73"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{"citationItems":[{"id":"ITEM-1","itemData":{"DOI":"10.3390/su13137000","abstract":"The current trend towards living in big cities contributes to an increased demand for efficient and sustainable space and resource allocation in urban environments. This leads to enormous pressure for resource minimization in city planning. One pillar of efficient city management is a smart intermodal traffic system. Planning and organizing the various kinds of modes of transport in a complex and dynamically adaptive system such as a city is inherently challenging. By deliberately simplifying reality, models can help decision-makers shape the traffic systems of tomorrow. Meanwhile, Smart City initiatives are investing in sensors to observe and manage many kinds of urban resources, making up a part of the Internet of Things (IoT) that produces massive amounts of data relevant for urban planning and monitoring. We use these new data sources of smart cities by integrating real-time data of IoT sensors in an ongoing simulation. In this sense, the model is a digital twin of its real-world counterpart, being augmented with real-world data. To our knowledge, this is a novel instance of real-time correction during simulation of an agent-based model. The process of creating a valid mapping between model components and real-world objects posed several challenges and offered valuable insights, particularly when studying the interaction between humans and their environment. As a proof-of-concept for our implementation, we designed a showcase with bike rental stations in Hamburg-Harburg, a southern district of Hamburg, Germany. Our objective was to investigate the concept of real-time data correction in agent-based modeling, which we consider to hold great potential for improving the predictive capabilities of models. In particular, we hope that the chosen proof-of-concept informs the ongoing politically supported trends in mobility—away from individual and private transport and towards—in Hamburg. © 2021 by the authors. Licensee MDPI, Basel, Switzerland.","author":[{"dropping-particle":"","family":"Lenfers","given":"U A","non-dropping-particle":"","parse-names":false,"suffix":""},{"dropping-particle":"","family":"Ahmady-Moghaddam","given":"N","non-dropping-particle":"","parse-names":false,"suffix":""},{"dropping-particle":"","family":"Glake","given":"D","non-dropping-particle":"","parse-names":false,"suffix":""},{"dropping-particle":"","family":"Ocker","given":"F","non-dropping-particle":"","parse-names":false,"suffix":""},{"dropping-particle":"","family":"Osterholz","given":"D","non-dropping-particle":"","parse-names":false,"suffix":""},{"dropping-particle":"","family":"Ströbele","given":"J","non-dropping-particle":"","parse-names":false,"suffix":""},{"dropping-particle":"","family":"Clemen","given":"T","non-dropping-particle":"","parse-names":false,"suffix":""}],"container-title":"Sustainability (Switzerland)","id":"ITEM-1","issue":"13","issued":{"date-parts":[["2021"]]},"title":"Improving model predictions—integration of real-time sensor data into a running simulation of an agent-based model","type":"article-journal","volume":"13"},"uris":["http://www.mendeley.com/documents/?uuid=355be4bb-333f-4a50-b0ac-ee83d1eddcc1"]}],"mendeley":{"formattedCitation":"(Lenfers et al., 2021)","plainTextFormattedCitation":"(Lenfers et al., 2021)","previouslyFormattedCitation":"(Lenfers et al., 2021)"},"properties":{"noteIndex":0},"schema":"https://github.com/citation-style-language/schema/raw/master/csl-citation.json"}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(Lenfers et al., 2021)</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6EC666F4"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4C689673" w14:textId="6E0C581F"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 xml:space="preserve">Implemented with </w:t>
            </w:r>
            <w:r w:rsidR="00100B9D" w:rsidRPr="005D3F1D">
              <w:rPr>
                <w:rFonts w:eastAsia="Times New Roman" w:cs="Times New Roman"/>
                <w:kern w:val="0"/>
                <w:sz w:val="20"/>
                <w:szCs w:val="20"/>
                <w:lang w:eastAsia="nb-NO"/>
                <w14:ligatures w14:val="none"/>
              </w:rPr>
              <w:t xml:space="preserve">an </w:t>
            </w:r>
            <w:r w:rsidRPr="005D3F1D">
              <w:rPr>
                <w:rFonts w:eastAsia="Times New Roman" w:cs="Times New Roman"/>
                <w:kern w:val="0"/>
                <w:sz w:val="20"/>
                <w:szCs w:val="20"/>
                <w:lang w:eastAsia="nb-NO"/>
                <w14:ligatures w14:val="none"/>
              </w:rPr>
              <w:t>open dataset</w:t>
            </w:r>
          </w:p>
        </w:tc>
        <w:tc>
          <w:tcPr>
            <w:tcW w:w="218" w:type="pct"/>
            <w:tcBorders>
              <w:top w:val="nil"/>
              <w:left w:val="nil"/>
              <w:bottom w:val="single" w:sz="4" w:space="0" w:color="auto"/>
              <w:right w:val="single" w:sz="4" w:space="0" w:color="auto"/>
            </w:tcBorders>
            <w:shd w:val="clear" w:color="auto" w:fill="auto"/>
            <w:hideMark/>
          </w:tcPr>
          <w:p w14:paraId="6360A4B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cyclists</w:t>
            </w:r>
          </w:p>
        </w:tc>
        <w:tc>
          <w:tcPr>
            <w:tcW w:w="320" w:type="pct"/>
            <w:tcBorders>
              <w:top w:val="nil"/>
              <w:left w:val="nil"/>
              <w:bottom w:val="single" w:sz="4" w:space="0" w:color="auto"/>
              <w:right w:val="single" w:sz="4" w:space="0" w:color="auto"/>
            </w:tcBorders>
            <w:shd w:val="clear" w:color="auto" w:fill="auto"/>
            <w:hideMark/>
          </w:tcPr>
          <w:p w14:paraId="0D9B4896"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open data platform;GIS;sensor data</w:t>
            </w:r>
          </w:p>
        </w:tc>
        <w:tc>
          <w:tcPr>
            <w:tcW w:w="271" w:type="pct"/>
            <w:tcBorders>
              <w:top w:val="nil"/>
              <w:left w:val="nil"/>
              <w:bottom w:val="single" w:sz="4" w:space="0" w:color="auto"/>
              <w:right w:val="single" w:sz="4" w:space="0" w:color="auto"/>
            </w:tcBorders>
            <w:shd w:val="clear" w:color="auto" w:fill="auto"/>
            <w:hideMark/>
          </w:tcPr>
          <w:p w14:paraId="193C690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visualisation;agent-based;ML/DL;simulation</w:t>
            </w:r>
          </w:p>
        </w:tc>
        <w:tc>
          <w:tcPr>
            <w:tcW w:w="344" w:type="pct"/>
            <w:tcBorders>
              <w:top w:val="nil"/>
              <w:left w:val="nil"/>
              <w:bottom w:val="single" w:sz="4" w:space="0" w:color="auto"/>
              <w:right w:val="single" w:sz="4" w:space="0" w:color="auto"/>
            </w:tcBorders>
            <w:shd w:val="clear" w:color="auto" w:fill="auto"/>
            <w:hideMark/>
          </w:tcPr>
          <w:p w14:paraId="3D94FBEB"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bicycle rental managers;monitoring;future possibility</w:t>
            </w:r>
          </w:p>
        </w:tc>
        <w:tc>
          <w:tcPr>
            <w:tcW w:w="369" w:type="pct"/>
            <w:tcBorders>
              <w:top w:val="nil"/>
              <w:left w:val="nil"/>
              <w:bottom w:val="single" w:sz="4" w:space="0" w:color="auto"/>
              <w:right w:val="single" w:sz="4" w:space="0" w:color="auto"/>
            </w:tcBorders>
            <w:shd w:val="clear" w:color="auto" w:fill="auto"/>
            <w:hideMark/>
          </w:tcPr>
          <w:p w14:paraId="179134D3"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Bicycle rental network in  Hamburg-Harburg, a southern district of Hamburg, Germany.</w:t>
            </w:r>
          </w:p>
        </w:tc>
        <w:tc>
          <w:tcPr>
            <w:tcW w:w="419" w:type="pct"/>
            <w:tcBorders>
              <w:top w:val="nil"/>
              <w:left w:val="nil"/>
              <w:bottom w:val="single" w:sz="4" w:space="0" w:color="auto"/>
              <w:right w:val="single" w:sz="4" w:space="0" w:color="auto"/>
            </w:tcBorders>
            <w:shd w:val="clear" w:color="auto" w:fill="auto"/>
            <w:hideMark/>
          </w:tcPr>
          <w:p w14:paraId="38A43CF3" w14:textId="335B0AC8"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 bicycle rental use case and </w:t>
            </w:r>
            <w:r w:rsidR="00100B9D" w:rsidRPr="005D3F1D">
              <w:rPr>
                <w:rFonts w:eastAsia="Times New Roman" w:cs="Times New Roman"/>
                <w:color w:val="000000"/>
                <w:kern w:val="0"/>
                <w:sz w:val="20"/>
                <w:szCs w:val="20"/>
                <w:lang w:eastAsia="nb-NO"/>
                <w14:ligatures w14:val="none"/>
              </w:rPr>
              <w:t>geospatial</w:t>
            </w:r>
            <w:r w:rsidRPr="005D3F1D">
              <w:rPr>
                <w:rFonts w:eastAsia="Times New Roman" w:cs="Times New Roman"/>
                <w:color w:val="000000"/>
                <w:kern w:val="0"/>
                <w:sz w:val="20"/>
                <w:szCs w:val="20"/>
                <w:lang w:eastAsia="nb-NO"/>
                <w14:ligatures w14:val="none"/>
              </w:rPr>
              <w:t xml:space="preserve"> road network (city's real-time sensor)</w:t>
            </w:r>
          </w:p>
        </w:tc>
        <w:tc>
          <w:tcPr>
            <w:tcW w:w="320" w:type="pct"/>
            <w:tcBorders>
              <w:top w:val="nil"/>
              <w:left w:val="nil"/>
              <w:bottom w:val="single" w:sz="4" w:space="0" w:color="auto"/>
              <w:right w:val="single" w:sz="4" w:space="0" w:color="auto"/>
            </w:tcBorders>
            <w:shd w:val="clear" w:color="auto" w:fill="auto"/>
            <w:hideMark/>
          </w:tcPr>
          <w:p w14:paraId="0FC2F5E5"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multi-agent simulation model using MARS and real-time correction using ML algorithm</w:t>
            </w:r>
          </w:p>
        </w:tc>
        <w:tc>
          <w:tcPr>
            <w:tcW w:w="320" w:type="pct"/>
            <w:tcBorders>
              <w:top w:val="nil"/>
              <w:left w:val="nil"/>
              <w:bottom w:val="single" w:sz="4" w:space="0" w:color="auto"/>
              <w:right w:val="single" w:sz="4" w:space="0" w:color="auto"/>
            </w:tcBorders>
            <w:shd w:val="clear" w:color="auto" w:fill="auto"/>
            <w:hideMark/>
          </w:tcPr>
          <w:p w14:paraId="45600DD6"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394" w:type="pct"/>
            <w:tcBorders>
              <w:top w:val="nil"/>
              <w:left w:val="nil"/>
              <w:bottom w:val="single" w:sz="4" w:space="0" w:color="auto"/>
              <w:right w:val="single" w:sz="4" w:space="0" w:color="auto"/>
            </w:tcBorders>
            <w:shd w:val="clear" w:color="auto" w:fill="auto"/>
            <w:hideMark/>
          </w:tcPr>
          <w:p w14:paraId="10FF94B3" w14:textId="15A1BCF8"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Bidirectional real-time correction of </w:t>
            </w:r>
            <w:r w:rsidR="00100B9D" w:rsidRPr="005D3F1D">
              <w:rPr>
                <w:rFonts w:eastAsia="Times New Roman" w:cs="Times New Roman"/>
                <w:color w:val="000000"/>
                <w:kern w:val="0"/>
                <w:sz w:val="20"/>
                <w:szCs w:val="20"/>
                <w:lang w:eastAsia="nb-NO"/>
                <w14:ligatures w14:val="none"/>
              </w:rPr>
              <w:t>the simulation model, but the use case from results is</w:t>
            </w:r>
            <w:r w:rsidRPr="005D3F1D">
              <w:rPr>
                <w:rFonts w:eastAsia="Times New Roman" w:cs="Times New Roman"/>
                <w:color w:val="000000"/>
                <w:kern w:val="0"/>
                <w:sz w:val="20"/>
                <w:szCs w:val="20"/>
                <w:lang w:eastAsia="nb-NO"/>
                <w14:ligatures w14:val="none"/>
              </w:rPr>
              <w:t xml:space="preserve"> uncertain</w:t>
            </w:r>
            <w:r w:rsidR="00100B9D" w:rsidRPr="005D3F1D">
              <w:rPr>
                <w:rFonts w:eastAsia="Times New Roman" w:cs="Times New Roman"/>
                <w:color w:val="000000"/>
                <w:kern w:val="0"/>
                <w:sz w:val="20"/>
                <w:szCs w:val="20"/>
                <w:lang w:eastAsia="nb-NO"/>
                <w14:ligatures w14:val="none"/>
              </w:rPr>
              <w:t>.</w:t>
            </w:r>
          </w:p>
        </w:tc>
        <w:tc>
          <w:tcPr>
            <w:tcW w:w="246" w:type="pct"/>
            <w:tcBorders>
              <w:top w:val="nil"/>
              <w:left w:val="nil"/>
              <w:bottom w:val="single" w:sz="4" w:space="0" w:color="auto"/>
              <w:right w:val="single" w:sz="4" w:space="0" w:color="auto"/>
            </w:tcBorders>
            <w:shd w:val="clear" w:color="auto" w:fill="auto"/>
            <w:hideMark/>
          </w:tcPr>
          <w:p w14:paraId="37F85538"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DS-A</w:t>
            </w:r>
          </w:p>
        </w:tc>
        <w:tc>
          <w:tcPr>
            <w:tcW w:w="271" w:type="pct"/>
            <w:tcBorders>
              <w:top w:val="nil"/>
              <w:left w:val="nil"/>
              <w:bottom w:val="single" w:sz="4" w:space="0" w:color="auto"/>
              <w:right w:val="single" w:sz="4" w:space="0" w:color="auto"/>
            </w:tcBorders>
            <w:shd w:val="clear" w:color="auto" w:fill="auto"/>
            <w:hideMark/>
          </w:tcPr>
          <w:p w14:paraId="4CEA160B"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Neighbourhood</w:t>
            </w:r>
          </w:p>
        </w:tc>
        <w:tc>
          <w:tcPr>
            <w:tcW w:w="274" w:type="pct"/>
            <w:tcBorders>
              <w:top w:val="nil"/>
              <w:left w:val="nil"/>
              <w:bottom w:val="single" w:sz="4" w:space="0" w:color="auto"/>
              <w:right w:val="single" w:sz="4" w:space="0" w:color="auto"/>
            </w:tcBorders>
            <w:shd w:val="clear" w:color="auto" w:fill="auto"/>
            <w:hideMark/>
          </w:tcPr>
          <w:p w14:paraId="4B5C6F86"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Medium-term</w:t>
            </w:r>
          </w:p>
        </w:tc>
      </w:tr>
      <w:tr w:rsidR="007F7F94" w:rsidRPr="005D3F1D" w14:paraId="1BF539C5" w14:textId="77777777" w:rsidTr="003009AC">
        <w:trPr>
          <w:trHeight w:val="1530"/>
        </w:trPr>
        <w:tc>
          <w:tcPr>
            <w:tcW w:w="98" w:type="pct"/>
            <w:tcBorders>
              <w:top w:val="nil"/>
              <w:left w:val="single" w:sz="4" w:space="0" w:color="auto"/>
              <w:bottom w:val="single" w:sz="4" w:space="0" w:color="auto"/>
              <w:right w:val="single" w:sz="4" w:space="0" w:color="auto"/>
            </w:tcBorders>
            <w:shd w:val="clear" w:color="auto" w:fill="auto"/>
            <w:hideMark/>
          </w:tcPr>
          <w:p w14:paraId="147B56C9"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34</w:t>
            </w:r>
          </w:p>
        </w:tc>
        <w:tc>
          <w:tcPr>
            <w:tcW w:w="197" w:type="pct"/>
            <w:tcBorders>
              <w:top w:val="nil"/>
              <w:left w:val="nil"/>
              <w:bottom w:val="single" w:sz="4" w:space="0" w:color="auto"/>
              <w:right w:val="single" w:sz="4" w:space="0" w:color="auto"/>
            </w:tcBorders>
            <w:shd w:val="clear" w:color="auto" w:fill="auto"/>
            <w:hideMark/>
          </w:tcPr>
          <w:p w14:paraId="5ABD0A0D"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2021</w:t>
            </w:r>
          </w:p>
        </w:tc>
        <w:tc>
          <w:tcPr>
            <w:tcW w:w="197" w:type="pct"/>
            <w:tcBorders>
              <w:top w:val="nil"/>
              <w:left w:val="nil"/>
              <w:bottom w:val="single" w:sz="4" w:space="0" w:color="auto"/>
              <w:right w:val="single" w:sz="4" w:space="0" w:color="auto"/>
            </w:tcBorders>
            <w:shd w:val="clear" w:color="auto" w:fill="auto"/>
            <w:hideMark/>
          </w:tcPr>
          <w:p w14:paraId="213774EF"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article</w:t>
            </w:r>
          </w:p>
        </w:tc>
        <w:tc>
          <w:tcPr>
            <w:tcW w:w="222" w:type="pct"/>
            <w:tcBorders>
              <w:top w:val="nil"/>
              <w:left w:val="nil"/>
              <w:bottom w:val="single" w:sz="4" w:space="0" w:color="auto"/>
              <w:right w:val="single" w:sz="4" w:space="0" w:color="auto"/>
            </w:tcBorders>
            <w:shd w:val="clear" w:color="auto" w:fill="auto"/>
            <w:hideMark/>
          </w:tcPr>
          <w:p w14:paraId="678DB0FD"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Transportation Engineering</w:t>
            </w:r>
          </w:p>
        </w:tc>
        <w:tc>
          <w:tcPr>
            <w:tcW w:w="177" w:type="pct"/>
            <w:tcBorders>
              <w:top w:val="nil"/>
              <w:left w:val="nil"/>
              <w:bottom w:val="single" w:sz="4" w:space="0" w:color="auto"/>
              <w:right w:val="single" w:sz="4" w:space="0" w:color="auto"/>
            </w:tcBorders>
            <w:shd w:val="clear" w:color="auto" w:fill="auto"/>
            <w:hideMark/>
          </w:tcPr>
          <w:p w14:paraId="41CBD4A5" w14:textId="6AAB7B84" w:rsidR="00F501DC" w:rsidRPr="005D3F1D" w:rsidRDefault="005E5D73"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{"citationItems":[{"id":"ITEM-1","itemData":{"DOI":"10.1016/j.treng.2021.100068","abstract":"Traffic analysis is dependent on reliable and accurate datasets that quantify the vehicle composition, speed and traffic density over a long period of time. The utilisation of big data is required if equitable and efficient transportation networks are to be realised for smart, interconnected cities of the future. The rapid and widespread adoption of digital twins, IoT (Internet of Things), artificial intelligence and mini edge computing technologies serve as the catalyst to rapidly develop and deploy smart systems for real-time data acquisition of traffic in and around urban and metropolitan areas. This paper presents a proof of concept of a mini edge computing platform for real-time edge processing, which serves as a digital twin of a multi-lane freeway located in Pretoria, South Africa. Video data acquired from an Unmanned Aerial Vehicle (UAV) is processed using a neural network architecture designed for real-time object detection tracking of vehicles. The implementation successfully counted vehicles (cars and trucks) together with an estimation of the speed of each detected vehicle. These results compare favourably to the ground truth data with vehicle counting accuracies of 5% realised. Detection of sparse motorcycles and pedestrians were less than optimal. This proof of concept can be easily scaled and deployed over a wide geographic area. Integration of these cyber-physical assets can be incorporated into existing video monitoring systems or fused with optical sensors as a single data acquisition system. © 2021","author":[{"dropping-particle":"","family":"Broekman","given":"A","non-dropping-particle":"","parse-names":false,"suffix":""},{"dropping-particle":"","family":"Gräbe","given":"P J","non-dropping-particle":"","parse-names":false,"suffix":""},{"dropping-particle":"V","family":"Steyn","given":"W J","non-dropping-particle":"","parse-names":false,"suffix":""}],"container-title":"Transportation Engineering","id":"ITEM-1","issued":{"date-parts":[["2021"]]},"title":"Real-time traffic quantization using a mini edge artificial intelligence platform","type":"article-journal","volume":"4"},"uris":["http://www.mendeley.com/documents/?uuid=14b49e00-04a7-4fd4-ad5a-2916896f5c21"]}],"mendeley":{"formattedCitation":"(Broekman et al., 2021)","plainTextFormattedCitation":"(Broekman et al., 2021)","previouslyFormattedCitation":"(Broekman et al., 2021)"},"properties":{"noteIndex":0},"schema":"https://github.com/citation-style-language/schema/raw/master/csl-citation.json"}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(Broekman et al., 2021)</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43A985A6"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597904A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12B3475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traffic</w:t>
            </w:r>
          </w:p>
        </w:tc>
        <w:tc>
          <w:tcPr>
            <w:tcW w:w="320" w:type="pct"/>
            <w:tcBorders>
              <w:top w:val="nil"/>
              <w:left w:val="nil"/>
              <w:bottom w:val="single" w:sz="4" w:space="0" w:color="auto"/>
              <w:right w:val="single" w:sz="4" w:space="0" w:color="auto"/>
            </w:tcBorders>
            <w:shd w:val="clear" w:color="auto" w:fill="auto"/>
            <w:hideMark/>
          </w:tcPr>
          <w:p w14:paraId="02C5A17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video data</w:t>
            </w:r>
          </w:p>
        </w:tc>
        <w:tc>
          <w:tcPr>
            <w:tcW w:w="271" w:type="pct"/>
            <w:tcBorders>
              <w:top w:val="nil"/>
              <w:left w:val="nil"/>
              <w:bottom w:val="single" w:sz="4" w:space="0" w:color="auto"/>
              <w:right w:val="single" w:sz="4" w:space="0" w:color="auto"/>
            </w:tcBorders>
            <w:shd w:val="clear" w:color="auto" w:fill="auto"/>
            <w:hideMark/>
          </w:tcPr>
          <w:p w14:paraId="72CF19AE" w14:textId="4FA3B3E6"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ML/DL;</w:t>
            </w:r>
            <w:r w:rsidR="00100B9D"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image processing</w:t>
            </w:r>
          </w:p>
        </w:tc>
        <w:tc>
          <w:tcPr>
            <w:tcW w:w="344" w:type="pct"/>
            <w:tcBorders>
              <w:top w:val="nil"/>
              <w:left w:val="nil"/>
              <w:bottom w:val="single" w:sz="4" w:space="0" w:color="auto"/>
              <w:right w:val="single" w:sz="4" w:space="0" w:color="auto"/>
            </w:tcBorders>
            <w:shd w:val="clear" w:color="auto" w:fill="auto"/>
            <w:hideMark/>
          </w:tcPr>
          <w:p w14:paraId="0E1919CF"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monitoring;future possibility;traffic managers</w:t>
            </w:r>
          </w:p>
        </w:tc>
        <w:tc>
          <w:tcPr>
            <w:tcW w:w="369" w:type="pct"/>
            <w:tcBorders>
              <w:top w:val="nil"/>
              <w:left w:val="nil"/>
              <w:bottom w:val="single" w:sz="4" w:space="0" w:color="auto"/>
              <w:right w:val="single" w:sz="4" w:space="0" w:color="auto"/>
            </w:tcBorders>
            <w:shd w:val="clear" w:color="auto" w:fill="auto"/>
            <w:hideMark/>
          </w:tcPr>
          <w:p w14:paraId="73FFCC7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multi-lane freeway located in Pretoria, South Africa.</w:t>
            </w:r>
          </w:p>
        </w:tc>
        <w:tc>
          <w:tcPr>
            <w:tcW w:w="419" w:type="pct"/>
            <w:tcBorders>
              <w:top w:val="nil"/>
              <w:left w:val="nil"/>
              <w:bottom w:val="single" w:sz="4" w:space="0" w:color="auto"/>
              <w:right w:val="single" w:sz="4" w:space="0" w:color="auto"/>
            </w:tcBorders>
            <w:shd w:val="clear" w:color="auto" w:fill="auto"/>
            <w:hideMark/>
          </w:tcPr>
          <w:p w14:paraId="37543997"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Vehicle tracking and object detection from UAV images</w:t>
            </w:r>
          </w:p>
        </w:tc>
        <w:tc>
          <w:tcPr>
            <w:tcW w:w="320" w:type="pct"/>
            <w:tcBorders>
              <w:top w:val="nil"/>
              <w:left w:val="nil"/>
              <w:bottom w:val="single" w:sz="4" w:space="0" w:color="auto"/>
              <w:right w:val="single" w:sz="4" w:space="0" w:color="auto"/>
            </w:tcBorders>
            <w:shd w:val="clear" w:color="auto" w:fill="auto"/>
            <w:hideMark/>
          </w:tcPr>
          <w:p w14:paraId="3532249B" w14:textId="1B6CD092"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Data from vehicle tracking</w:t>
            </w:r>
            <w:r w:rsidR="00100B9D"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including counter, tracker, and estimation of speed</w:t>
            </w:r>
          </w:p>
        </w:tc>
        <w:tc>
          <w:tcPr>
            <w:tcW w:w="320" w:type="pct"/>
            <w:tcBorders>
              <w:top w:val="nil"/>
              <w:left w:val="nil"/>
              <w:bottom w:val="single" w:sz="4" w:space="0" w:color="auto"/>
              <w:right w:val="single" w:sz="4" w:space="0" w:color="auto"/>
            </w:tcBorders>
            <w:shd w:val="clear" w:color="auto" w:fill="auto"/>
            <w:hideMark/>
          </w:tcPr>
          <w:p w14:paraId="5FB3247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394" w:type="pct"/>
            <w:tcBorders>
              <w:top w:val="nil"/>
              <w:left w:val="nil"/>
              <w:bottom w:val="single" w:sz="4" w:space="0" w:color="auto"/>
              <w:right w:val="single" w:sz="4" w:space="0" w:color="auto"/>
            </w:tcBorders>
            <w:shd w:val="clear" w:color="auto" w:fill="auto"/>
            <w:hideMark/>
          </w:tcPr>
          <w:p w14:paraId="768B31CF" w14:textId="4C900146"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Videos are processed in </w:t>
            </w:r>
            <w:r w:rsidR="00F65F8A" w:rsidRPr="005D3F1D">
              <w:rPr>
                <w:rFonts w:eastAsia="Times New Roman" w:cs="Times New Roman"/>
                <w:color w:val="000000"/>
                <w:kern w:val="0"/>
                <w:sz w:val="20"/>
                <w:szCs w:val="20"/>
                <w:lang w:eastAsia="nb-NO"/>
                <w14:ligatures w14:val="none"/>
              </w:rPr>
              <w:t>real-time</w:t>
            </w:r>
            <w:r w:rsidR="00C74324" w:rsidRPr="005D3F1D">
              <w:rPr>
                <w:rFonts w:eastAsia="Times New Roman" w:cs="Times New Roman"/>
                <w:color w:val="000000"/>
                <w:kern w:val="0"/>
                <w:sz w:val="20"/>
                <w:szCs w:val="20"/>
                <w:lang w:eastAsia="nb-NO"/>
                <w14:ligatures w14:val="none"/>
              </w:rPr>
              <w:t>, but the data flow is unidirectional, and no application is</w:t>
            </w:r>
            <w:r w:rsidRPr="005D3F1D">
              <w:rPr>
                <w:rFonts w:eastAsia="Times New Roman" w:cs="Times New Roman"/>
                <w:color w:val="000000"/>
                <w:kern w:val="0"/>
                <w:sz w:val="20"/>
                <w:szCs w:val="20"/>
                <w:lang w:eastAsia="nb-NO"/>
                <w14:ligatures w14:val="none"/>
              </w:rPr>
              <w:t xml:space="preserve"> derived for the user</w:t>
            </w:r>
            <w:r w:rsidR="00100B9D" w:rsidRPr="005D3F1D">
              <w:rPr>
                <w:rFonts w:eastAsia="Times New Roman" w:cs="Times New Roman"/>
                <w:color w:val="000000"/>
                <w:kern w:val="0"/>
                <w:sz w:val="20"/>
                <w:szCs w:val="20"/>
                <w:lang w:eastAsia="nb-NO"/>
                <w14:ligatures w14:val="none"/>
              </w:rPr>
              <w:t>.</w:t>
            </w:r>
          </w:p>
        </w:tc>
        <w:tc>
          <w:tcPr>
            <w:tcW w:w="246" w:type="pct"/>
            <w:tcBorders>
              <w:top w:val="nil"/>
              <w:left w:val="nil"/>
              <w:bottom w:val="single" w:sz="4" w:space="0" w:color="auto"/>
              <w:right w:val="single" w:sz="4" w:space="0" w:color="auto"/>
            </w:tcBorders>
            <w:shd w:val="clear" w:color="auto" w:fill="auto"/>
            <w:hideMark/>
          </w:tcPr>
          <w:p w14:paraId="5502DC11"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DS-A</w:t>
            </w:r>
          </w:p>
        </w:tc>
        <w:tc>
          <w:tcPr>
            <w:tcW w:w="271" w:type="pct"/>
            <w:tcBorders>
              <w:top w:val="nil"/>
              <w:left w:val="nil"/>
              <w:bottom w:val="single" w:sz="4" w:space="0" w:color="auto"/>
              <w:right w:val="single" w:sz="4" w:space="0" w:color="auto"/>
            </w:tcBorders>
            <w:shd w:val="clear" w:color="auto" w:fill="auto"/>
            <w:hideMark/>
          </w:tcPr>
          <w:p w14:paraId="69C15A68"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Local</w:t>
            </w:r>
          </w:p>
        </w:tc>
        <w:tc>
          <w:tcPr>
            <w:tcW w:w="274" w:type="pct"/>
            <w:tcBorders>
              <w:top w:val="nil"/>
              <w:left w:val="nil"/>
              <w:bottom w:val="single" w:sz="4" w:space="0" w:color="auto"/>
              <w:right w:val="single" w:sz="4" w:space="0" w:color="auto"/>
            </w:tcBorders>
            <w:shd w:val="clear" w:color="auto" w:fill="auto"/>
            <w:hideMark/>
          </w:tcPr>
          <w:p w14:paraId="39B626A4"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Does not predict</w:t>
            </w:r>
          </w:p>
        </w:tc>
      </w:tr>
      <w:tr w:rsidR="007F7F94" w:rsidRPr="005D3F1D" w14:paraId="71610A2B" w14:textId="77777777" w:rsidTr="003009AC">
        <w:trPr>
          <w:trHeight w:val="1530"/>
        </w:trPr>
        <w:tc>
          <w:tcPr>
            <w:tcW w:w="98" w:type="pct"/>
            <w:tcBorders>
              <w:top w:val="nil"/>
              <w:left w:val="single" w:sz="4" w:space="0" w:color="auto"/>
              <w:bottom w:val="single" w:sz="4" w:space="0" w:color="auto"/>
              <w:right w:val="single" w:sz="4" w:space="0" w:color="auto"/>
            </w:tcBorders>
            <w:shd w:val="clear" w:color="auto" w:fill="auto"/>
            <w:hideMark/>
          </w:tcPr>
          <w:p w14:paraId="29B60C64"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35</w:t>
            </w:r>
          </w:p>
        </w:tc>
        <w:tc>
          <w:tcPr>
            <w:tcW w:w="197" w:type="pct"/>
            <w:tcBorders>
              <w:top w:val="nil"/>
              <w:left w:val="nil"/>
              <w:bottom w:val="single" w:sz="4" w:space="0" w:color="auto"/>
              <w:right w:val="single" w:sz="4" w:space="0" w:color="auto"/>
            </w:tcBorders>
            <w:shd w:val="clear" w:color="auto" w:fill="auto"/>
            <w:hideMark/>
          </w:tcPr>
          <w:p w14:paraId="4806194A"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2021</w:t>
            </w:r>
          </w:p>
        </w:tc>
        <w:tc>
          <w:tcPr>
            <w:tcW w:w="197" w:type="pct"/>
            <w:tcBorders>
              <w:top w:val="nil"/>
              <w:left w:val="nil"/>
              <w:bottom w:val="single" w:sz="4" w:space="0" w:color="auto"/>
              <w:right w:val="single" w:sz="4" w:space="0" w:color="auto"/>
            </w:tcBorders>
            <w:shd w:val="clear" w:color="auto" w:fill="auto"/>
            <w:hideMark/>
          </w:tcPr>
          <w:p w14:paraId="2D05183B"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377F5BF0"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2021 ACM SIGSIM Conference on Principles of Advanced Discrete Simulation</w:t>
            </w:r>
          </w:p>
        </w:tc>
        <w:tc>
          <w:tcPr>
            <w:tcW w:w="177" w:type="pct"/>
            <w:tcBorders>
              <w:top w:val="nil"/>
              <w:left w:val="nil"/>
              <w:bottom w:val="single" w:sz="4" w:space="0" w:color="auto"/>
              <w:right w:val="single" w:sz="4" w:space="0" w:color="auto"/>
            </w:tcBorders>
            <w:shd w:val="clear" w:color="auto" w:fill="auto"/>
            <w:hideMark/>
          </w:tcPr>
          <w:p w14:paraId="2BF6CB20" w14:textId="1037A622" w:rsidR="00F501DC" w:rsidRPr="005D3F1D" w:rsidRDefault="005E5D73"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{"citationItems":[{"id":"ITEM-1","itemData":{"DOI":"10.1145/3437959.3459258","abstract":"With the increasing popularity of Digital Twin, there is an opportunity to employ deep learning models in symbiotic simulation system. Symbiotic simulation can replicate multiple what-if simulation instances from its real-time reference simulation (base simulation) for short-term forecasting. Hence, it is a useful tool for just-in-time decision making process. Recent trends on symbiotic simulation studies emphasize on its combination with machine learning. Despite its success and usefulness, very few works focus on application of such a hybrid system in microscopic traffic simulation. Existing application of machine (deep) learning models in microscopic traffic simulation is confined to either predictive analysis or offline simulation-based prescriptive analysis. Thus, there is also lack of work on updating parameters of a deep learning model dynamically for real-time traffic simulation. This is necessary if the learning-based model is to be used as part of the base simulation so that \"Just-in-time (JIT)\"what-if simulation initialized from the model can make better short-term forecasts. This paper proposes a data-driven modelling and simulation framework to dynamically update parameters of Long Short-term Memory (LSTM) for JIT microscopic traffic simulation. Extensive experiments were carried out to demonstrate its effectiveness in terms of more accurate short-term forecasting than other baseline models. © 2021 ACM.","author":[{"dropping-particle":"","family":"Naing","given":"H","non-dropping-particle":"","parse-names":false,"suffix":""},{"dropping-particle":"","family":"Cai","given":"W","non-dropping-particle":"","parse-names":false,"suffix":""},{"dropping-particle":"","family":"Hu","given":"N","non-dropping-particle":"","parse-names":false,"suffix":""},{"dropping-particle":"","family":"Wu","given":"T","non-dropping-particle":"","parse-names":false,"suffix":""},{"dropping-particle":"","family":"Yu","given":"L","non-dropping-particle":"","parse-names":false,"suffix":""}],"container-title":"SIGSIM-PADS 2021 - Proceedings of the 2021 ACM SIGSIM Conference on Principles of Advanced Discrete Simulation","id":"ITEM-1","issued":{"date-parts":[["2021"]]},"page":"1-12","title":"Data-driven Microscopic Traffic Modelling and Simulation using Dynamic LSTM","type":"paper-conference"},"uris":["http://www.mendeley.com/documents/?uuid=6318b0dc-96cf-4758-8ab8-0581f44eab66"]}],"mendeley":{"formattedCitation":"(Naing et al., 2021)","plainTextFormattedCitation":"(Naing et al., 2021)","previouslyFormattedCitation":"(Naing et al., 2021)"},"properties":{"noteIndex":0},"schema":"https://github.com/citation-style-language/schema/raw/master/csl-citation.json"}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(Naing et al., 2021)</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35DB424C"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378B35E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 with existing database</w:t>
            </w:r>
          </w:p>
        </w:tc>
        <w:tc>
          <w:tcPr>
            <w:tcW w:w="218" w:type="pct"/>
            <w:tcBorders>
              <w:top w:val="nil"/>
              <w:left w:val="nil"/>
              <w:bottom w:val="single" w:sz="4" w:space="0" w:color="auto"/>
              <w:right w:val="single" w:sz="4" w:space="0" w:color="auto"/>
            </w:tcBorders>
            <w:shd w:val="clear" w:color="auto" w:fill="auto"/>
            <w:hideMark/>
          </w:tcPr>
          <w:p w14:paraId="729EAB2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traffic</w:t>
            </w:r>
          </w:p>
        </w:tc>
        <w:tc>
          <w:tcPr>
            <w:tcW w:w="320" w:type="pct"/>
            <w:tcBorders>
              <w:top w:val="nil"/>
              <w:left w:val="nil"/>
              <w:bottom w:val="single" w:sz="4" w:space="0" w:color="auto"/>
              <w:right w:val="single" w:sz="4" w:space="0" w:color="auto"/>
            </w:tcBorders>
            <w:shd w:val="clear" w:color="auto" w:fill="auto"/>
            <w:hideMark/>
          </w:tcPr>
          <w:p w14:paraId="4C194D76"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trajectory</w:t>
            </w:r>
          </w:p>
        </w:tc>
        <w:tc>
          <w:tcPr>
            <w:tcW w:w="271" w:type="pct"/>
            <w:tcBorders>
              <w:top w:val="nil"/>
              <w:left w:val="nil"/>
              <w:bottom w:val="single" w:sz="4" w:space="0" w:color="auto"/>
              <w:right w:val="single" w:sz="4" w:space="0" w:color="auto"/>
            </w:tcBorders>
            <w:shd w:val="clear" w:color="auto" w:fill="auto"/>
            <w:hideMark/>
          </w:tcPr>
          <w:p w14:paraId="01BD949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ML/DL</w:t>
            </w:r>
          </w:p>
        </w:tc>
        <w:tc>
          <w:tcPr>
            <w:tcW w:w="344" w:type="pct"/>
            <w:tcBorders>
              <w:top w:val="nil"/>
              <w:left w:val="nil"/>
              <w:bottom w:val="single" w:sz="4" w:space="0" w:color="auto"/>
              <w:right w:val="single" w:sz="4" w:space="0" w:color="auto"/>
            </w:tcBorders>
            <w:shd w:val="clear" w:color="auto" w:fill="auto"/>
            <w:hideMark/>
          </w:tcPr>
          <w:p w14:paraId="60FA2DD5" w14:textId="3672C62A"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monitoring;</w:t>
            </w:r>
            <w:r w:rsidR="00100B9D"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traffic managers</w:t>
            </w:r>
          </w:p>
        </w:tc>
        <w:tc>
          <w:tcPr>
            <w:tcW w:w="369" w:type="pct"/>
            <w:tcBorders>
              <w:top w:val="nil"/>
              <w:left w:val="nil"/>
              <w:bottom w:val="single" w:sz="4" w:space="0" w:color="auto"/>
              <w:right w:val="single" w:sz="4" w:space="0" w:color="auto"/>
            </w:tcBorders>
            <w:shd w:val="clear" w:color="auto" w:fill="auto"/>
            <w:hideMark/>
          </w:tcPr>
          <w:p w14:paraId="78BD416F"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Traffic in highway</w:t>
            </w:r>
          </w:p>
        </w:tc>
        <w:tc>
          <w:tcPr>
            <w:tcW w:w="419" w:type="pct"/>
            <w:tcBorders>
              <w:top w:val="nil"/>
              <w:left w:val="nil"/>
              <w:bottom w:val="single" w:sz="4" w:space="0" w:color="auto"/>
              <w:right w:val="single" w:sz="4" w:space="0" w:color="auto"/>
            </w:tcBorders>
            <w:shd w:val="clear" w:color="auto" w:fill="auto"/>
            <w:hideMark/>
          </w:tcPr>
          <w:p w14:paraId="0F84363D" w14:textId="197A3E13"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Trajectories from recorded videos </w:t>
            </w:r>
            <w:r w:rsidR="00100B9D" w:rsidRPr="005D3F1D">
              <w:rPr>
                <w:rFonts w:eastAsia="Times New Roman" w:cs="Times New Roman"/>
                <w:color w:val="000000"/>
                <w:kern w:val="0"/>
                <w:sz w:val="20"/>
                <w:szCs w:val="20"/>
                <w:lang w:eastAsia="nb-NO"/>
                <w14:ligatures w14:val="none"/>
              </w:rPr>
              <w:t>using sensors</w:t>
            </w:r>
            <w:r w:rsidRPr="005D3F1D">
              <w:rPr>
                <w:rFonts w:eastAsia="Times New Roman" w:cs="Times New Roman"/>
                <w:color w:val="000000"/>
                <w:kern w:val="0"/>
                <w:sz w:val="20"/>
                <w:szCs w:val="20"/>
                <w:lang w:eastAsia="nb-NO"/>
                <w14:ligatures w14:val="none"/>
              </w:rPr>
              <w:t xml:space="preserve"> as well as  Next Generation Simulation (NGSIM) US Highway 101 dataset</w:t>
            </w:r>
          </w:p>
        </w:tc>
        <w:tc>
          <w:tcPr>
            <w:tcW w:w="320" w:type="pct"/>
            <w:tcBorders>
              <w:top w:val="nil"/>
              <w:left w:val="nil"/>
              <w:bottom w:val="single" w:sz="4" w:space="0" w:color="auto"/>
              <w:right w:val="single" w:sz="4" w:space="0" w:color="auto"/>
            </w:tcBorders>
            <w:shd w:val="clear" w:color="auto" w:fill="auto"/>
            <w:hideMark/>
          </w:tcPr>
          <w:p w14:paraId="5E217FD3"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Simulation to dynamically update parameters using deep learning for microscopic traffic simulation</w:t>
            </w:r>
          </w:p>
        </w:tc>
        <w:tc>
          <w:tcPr>
            <w:tcW w:w="320" w:type="pct"/>
            <w:tcBorders>
              <w:top w:val="nil"/>
              <w:left w:val="nil"/>
              <w:bottom w:val="single" w:sz="4" w:space="0" w:color="auto"/>
              <w:right w:val="single" w:sz="4" w:space="0" w:color="auto"/>
            </w:tcBorders>
            <w:shd w:val="clear" w:color="auto" w:fill="auto"/>
            <w:hideMark/>
          </w:tcPr>
          <w:p w14:paraId="4631AE4C"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Short-term forecasting for traffic microsimulation</w:t>
            </w:r>
          </w:p>
        </w:tc>
        <w:tc>
          <w:tcPr>
            <w:tcW w:w="394" w:type="pct"/>
            <w:tcBorders>
              <w:top w:val="nil"/>
              <w:left w:val="nil"/>
              <w:bottom w:val="single" w:sz="4" w:space="0" w:color="auto"/>
              <w:right w:val="single" w:sz="4" w:space="0" w:color="auto"/>
            </w:tcBorders>
            <w:shd w:val="clear" w:color="auto" w:fill="auto"/>
            <w:hideMark/>
          </w:tcPr>
          <w:p w14:paraId="7AF881FB"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Bidirectional real-time correction of simulation model </w:t>
            </w:r>
          </w:p>
        </w:tc>
        <w:tc>
          <w:tcPr>
            <w:tcW w:w="246" w:type="pct"/>
            <w:tcBorders>
              <w:top w:val="nil"/>
              <w:left w:val="nil"/>
              <w:bottom w:val="single" w:sz="4" w:space="0" w:color="auto"/>
              <w:right w:val="single" w:sz="4" w:space="0" w:color="auto"/>
            </w:tcBorders>
            <w:shd w:val="clear" w:color="auto" w:fill="auto"/>
            <w:hideMark/>
          </w:tcPr>
          <w:p w14:paraId="2A9F7B5D"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DS-B</w:t>
            </w:r>
          </w:p>
        </w:tc>
        <w:tc>
          <w:tcPr>
            <w:tcW w:w="271" w:type="pct"/>
            <w:tcBorders>
              <w:top w:val="nil"/>
              <w:left w:val="nil"/>
              <w:bottom w:val="single" w:sz="4" w:space="0" w:color="auto"/>
              <w:right w:val="single" w:sz="4" w:space="0" w:color="auto"/>
            </w:tcBorders>
            <w:shd w:val="clear" w:color="auto" w:fill="auto"/>
            <w:hideMark/>
          </w:tcPr>
          <w:p w14:paraId="434C57F5"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Corridor</w:t>
            </w:r>
          </w:p>
        </w:tc>
        <w:tc>
          <w:tcPr>
            <w:tcW w:w="274" w:type="pct"/>
            <w:tcBorders>
              <w:top w:val="nil"/>
              <w:left w:val="nil"/>
              <w:bottom w:val="single" w:sz="4" w:space="0" w:color="auto"/>
              <w:right w:val="single" w:sz="4" w:space="0" w:color="auto"/>
            </w:tcBorders>
            <w:shd w:val="clear" w:color="auto" w:fill="auto"/>
            <w:hideMark/>
          </w:tcPr>
          <w:p w14:paraId="62D71C2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Short-term</w:t>
            </w:r>
          </w:p>
        </w:tc>
      </w:tr>
      <w:tr w:rsidR="007F7F94" w:rsidRPr="005D3F1D" w14:paraId="6A68A5BE" w14:textId="77777777" w:rsidTr="003009AC">
        <w:trPr>
          <w:trHeight w:val="2550"/>
        </w:trPr>
        <w:tc>
          <w:tcPr>
            <w:tcW w:w="98" w:type="pct"/>
            <w:tcBorders>
              <w:top w:val="nil"/>
              <w:left w:val="single" w:sz="4" w:space="0" w:color="auto"/>
              <w:bottom w:val="single" w:sz="4" w:space="0" w:color="auto"/>
              <w:right w:val="single" w:sz="4" w:space="0" w:color="auto"/>
            </w:tcBorders>
            <w:shd w:val="clear" w:color="auto" w:fill="auto"/>
            <w:hideMark/>
          </w:tcPr>
          <w:p w14:paraId="32CFFE52"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36</w:t>
            </w:r>
          </w:p>
        </w:tc>
        <w:tc>
          <w:tcPr>
            <w:tcW w:w="197" w:type="pct"/>
            <w:tcBorders>
              <w:top w:val="nil"/>
              <w:left w:val="nil"/>
              <w:bottom w:val="single" w:sz="4" w:space="0" w:color="auto"/>
              <w:right w:val="single" w:sz="4" w:space="0" w:color="auto"/>
            </w:tcBorders>
            <w:shd w:val="clear" w:color="auto" w:fill="auto"/>
            <w:hideMark/>
          </w:tcPr>
          <w:p w14:paraId="705C5C70"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2021</w:t>
            </w:r>
          </w:p>
        </w:tc>
        <w:tc>
          <w:tcPr>
            <w:tcW w:w="197" w:type="pct"/>
            <w:tcBorders>
              <w:top w:val="nil"/>
              <w:left w:val="nil"/>
              <w:bottom w:val="single" w:sz="4" w:space="0" w:color="auto"/>
              <w:right w:val="single" w:sz="4" w:space="0" w:color="auto"/>
            </w:tcBorders>
            <w:shd w:val="clear" w:color="auto" w:fill="auto"/>
            <w:hideMark/>
          </w:tcPr>
          <w:p w14:paraId="22532DEC"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6C158CAD"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Vibroengineering Procedia</w:t>
            </w:r>
          </w:p>
        </w:tc>
        <w:tc>
          <w:tcPr>
            <w:tcW w:w="177" w:type="pct"/>
            <w:tcBorders>
              <w:top w:val="nil"/>
              <w:left w:val="nil"/>
              <w:bottom w:val="single" w:sz="4" w:space="0" w:color="auto"/>
              <w:right w:val="single" w:sz="4" w:space="0" w:color="auto"/>
            </w:tcBorders>
            <w:shd w:val="clear" w:color="auto" w:fill="auto"/>
            <w:hideMark/>
          </w:tcPr>
          <w:p w14:paraId="11C2AFCD" w14:textId="4FE8A993" w:rsidR="00F501DC" w:rsidRPr="005D3F1D" w:rsidRDefault="005E5D73"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{"citationItems":[{"id":"ITEM-1","itemData":{"DOI":"10.21595/vp.2021.21990","abstract":"As the number of connected vehicles increases, the intelligence levels become more and more uneven, so the problem how to determine the dynamic safety of autonomous driving behavior in the mixed-flow traffic system is significantly increased. To solve many difficult problems related to human-vehicle-road perception, decision, control coordination, and reliability evaluation in the intelligent networked scenario, this study establishes a dynamic Game model with multi-source information in the intelligent networked environment, to carry out the measurements and control evaluations for autonomous vehicle dynamics models, forward and backward active safety control, and mixed traffic trajectory optimization planning based on the optimal solution strategy. A digital twin test verification platform with semi-physical environment and hardware-in-the-loop (HIL) simulation to control the accuracy for making dynamic safety decision for the intelligent networked vehicle is developed by combining with the V2X real intelligent transportation system and smart laboratory virtual simulation test technology, which realizes the complex and dynamic safety decision goals for autonomous vehicle in different connected levels of the mixed-flow traffic environments, such as multi-agent perception, multi-source information transmission, vehicle control, vehicle-to-vehicle communication, and vehicle-to-road coordination. The study is conducive to improving the test efficiency and index evaluation integrity of the intelligent networked system, reducing the test costs, proving the behaviors of Game interaction and stress safety response under vehicle-to-road environment, enhancing the robustness and applicability of automatic driving technology, and improving the traffic efficiency and safety of mixed-flow traffic in the intelligent network. Copyright © 2021 Xingbin Chen, et al.","author":[{"dropping-particle":"","family":"Chen","given":"X","non-dropping-particle":"","parse-names":false,"suffix":""},{"dropping-particle":"","family":"Min","given":"X","non-dropping-particle":"","parse-names":false,"suffix":""},{"dropping-particle":"","family":"Li","given":"N","non-dropping-particle":"","parse-names":false,"suffix":""},{"dropping-particle":"","family":"Cao","given":"W","non-dropping-particle":"","parse-names":false,"suffix":""},{"dropping-particle":"","family":"Xiao","given":"S","non-dropping-particle":"","parse-names":false,"suffix":""},{"dropping-particle":"","family":"Du","given":"G","non-dropping-particle":"","parse-names":false,"suffix":""},{"dropping-particle":"","family":"Zhang","given":"P","non-dropping-particle":"","parse-names":false,"suffix":""}],"container-title":"Vibroengineering Procedia","id":"ITEM-1","issued":{"date-parts":[["2021"]]},"page":"78-85","title":"Dynamic safety measurement-control technology for intelligent connected vehicles based on digital twin system","type":"paper-conference","volume":"37"},"uris":["http://www.mendeley.com/documents/?uuid=5f7f64df-aff6-415d-bd4c-3a648367a7a1"]}],"mendeley":{"formattedCitation":"(X. Chen et al., 2021)","plainTextFormattedCitation":"(X. Chen et al., 2021)","previouslyFormattedCitation":"(X. Chen et al., 2021)"},"properties":{"noteIndex":0},"schema":"https://github.com/citation-style-language/schema/raw/master/csl-citation.json"}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(X. Chen et al., 2021)</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74DF152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2D3A5BAC"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Proposed</w:t>
            </w:r>
          </w:p>
        </w:tc>
        <w:tc>
          <w:tcPr>
            <w:tcW w:w="218" w:type="pct"/>
            <w:tcBorders>
              <w:top w:val="nil"/>
              <w:left w:val="nil"/>
              <w:bottom w:val="single" w:sz="4" w:space="0" w:color="auto"/>
              <w:right w:val="single" w:sz="4" w:space="0" w:color="auto"/>
            </w:tcBorders>
            <w:shd w:val="clear" w:color="auto" w:fill="auto"/>
            <w:hideMark/>
          </w:tcPr>
          <w:p w14:paraId="32DB9074"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AV;traffic</w:t>
            </w:r>
          </w:p>
        </w:tc>
        <w:tc>
          <w:tcPr>
            <w:tcW w:w="320" w:type="pct"/>
            <w:tcBorders>
              <w:top w:val="nil"/>
              <w:left w:val="nil"/>
              <w:bottom w:val="single" w:sz="4" w:space="0" w:color="auto"/>
              <w:right w:val="single" w:sz="4" w:space="0" w:color="auto"/>
            </w:tcBorders>
            <w:shd w:val="clear" w:color="auto" w:fill="auto"/>
            <w:hideMark/>
          </w:tcPr>
          <w:p w14:paraId="2C418A1C"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trajectory</w:t>
            </w:r>
          </w:p>
        </w:tc>
        <w:tc>
          <w:tcPr>
            <w:tcW w:w="271" w:type="pct"/>
            <w:tcBorders>
              <w:top w:val="nil"/>
              <w:left w:val="nil"/>
              <w:bottom w:val="single" w:sz="4" w:space="0" w:color="auto"/>
              <w:right w:val="single" w:sz="4" w:space="0" w:color="auto"/>
            </w:tcBorders>
            <w:shd w:val="clear" w:color="auto" w:fill="auto"/>
            <w:hideMark/>
          </w:tcPr>
          <w:p w14:paraId="695C1116"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multi-criteria analyses</w:t>
            </w:r>
          </w:p>
        </w:tc>
        <w:tc>
          <w:tcPr>
            <w:tcW w:w="344" w:type="pct"/>
            <w:tcBorders>
              <w:top w:val="nil"/>
              <w:left w:val="nil"/>
              <w:bottom w:val="single" w:sz="4" w:space="0" w:color="auto"/>
              <w:right w:val="single" w:sz="4" w:space="0" w:color="auto"/>
            </w:tcBorders>
            <w:shd w:val="clear" w:color="auto" w:fill="auto"/>
            <w:hideMark/>
          </w:tcPr>
          <w:p w14:paraId="0C086CAF" w14:textId="58276C5A"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AV developers;</w:t>
            </w:r>
            <w:r w:rsidR="00100B9D"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monitoring;</w:t>
            </w:r>
            <w:r w:rsidR="005A10D1"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future possibility;</w:t>
            </w:r>
            <w:r w:rsidR="00100B9D"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safety auditors</w:t>
            </w:r>
          </w:p>
        </w:tc>
        <w:tc>
          <w:tcPr>
            <w:tcW w:w="369" w:type="pct"/>
            <w:tcBorders>
              <w:top w:val="nil"/>
              <w:left w:val="nil"/>
              <w:bottom w:val="single" w:sz="4" w:space="0" w:color="auto"/>
              <w:right w:val="single" w:sz="4" w:space="0" w:color="auto"/>
            </w:tcBorders>
            <w:shd w:val="clear" w:color="auto" w:fill="auto"/>
            <w:hideMark/>
          </w:tcPr>
          <w:p w14:paraId="3A3E3A6F"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Autonomous vehicle, mixed-flow traffic environment</w:t>
            </w:r>
          </w:p>
        </w:tc>
        <w:tc>
          <w:tcPr>
            <w:tcW w:w="419" w:type="pct"/>
            <w:tcBorders>
              <w:top w:val="nil"/>
              <w:left w:val="nil"/>
              <w:bottom w:val="single" w:sz="4" w:space="0" w:color="auto"/>
              <w:right w:val="single" w:sz="4" w:space="0" w:color="auto"/>
            </w:tcBorders>
            <w:shd w:val="clear" w:color="auto" w:fill="auto"/>
            <w:hideMark/>
          </w:tcPr>
          <w:p w14:paraId="00548B65" w14:textId="103DCF9C"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road conditions,</w:t>
            </w:r>
            <w:r w:rsidRPr="005D3F1D">
              <w:rPr>
                <w:rFonts w:eastAsia="Times New Roman" w:cs="Times New Roman"/>
                <w:color w:val="000000"/>
                <w:kern w:val="0"/>
                <w:sz w:val="20"/>
                <w:szCs w:val="20"/>
                <w:lang w:eastAsia="nb-NO"/>
                <w14:ligatures w14:val="none"/>
              </w:rPr>
              <w:br/>
            </w:r>
            <w:r w:rsidR="00100B9D" w:rsidRPr="005D3F1D">
              <w:rPr>
                <w:rFonts w:eastAsia="Times New Roman" w:cs="Times New Roman"/>
                <w:color w:val="000000"/>
                <w:kern w:val="0"/>
                <w:sz w:val="20"/>
                <w:szCs w:val="20"/>
                <w:lang w:eastAsia="nb-NO"/>
                <w14:ligatures w14:val="none"/>
              </w:rPr>
              <w:t>Traffic</w:t>
            </w:r>
            <w:r w:rsidRPr="005D3F1D">
              <w:rPr>
                <w:rFonts w:eastAsia="Times New Roman" w:cs="Times New Roman"/>
                <w:color w:val="000000"/>
                <w:kern w:val="0"/>
                <w:sz w:val="20"/>
                <w:szCs w:val="20"/>
                <w:lang w:eastAsia="nb-NO"/>
                <w14:ligatures w14:val="none"/>
              </w:rPr>
              <w:t xml:space="preserve"> facilities, landforms, meteorological conditions, and traffic activities of other participants. Dynamic safety features and vehicle characteristics</w:t>
            </w:r>
          </w:p>
        </w:tc>
        <w:tc>
          <w:tcPr>
            <w:tcW w:w="320" w:type="pct"/>
            <w:tcBorders>
              <w:top w:val="nil"/>
              <w:left w:val="nil"/>
              <w:bottom w:val="single" w:sz="4" w:space="0" w:color="auto"/>
              <w:right w:val="single" w:sz="4" w:space="0" w:color="auto"/>
            </w:tcBorders>
            <w:shd w:val="clear" w:color="auto" w:fill="auto"/>
            <w:hideMark/>
          </w:tcPr>
          <w:p w14:paraId="467457B7" w14:textId="2BF021B8" w:rsidR="00F501DC" w:rsidRPr="005D3F1D" w:rsidRDefault="00C74324"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The weights of evaluation aspects, elements, factors, and indexes at all levels are determined based on the </w:t>
            </w:r>
            <w:r w:rsidR="00596C9B" w:rsidRPr="005D3F1D">
              <w:rPr>
                <w:rFonts w:eastAsia="Times New Roman" w:cs="Times New Roman"/>
                <w:color w:val="000000"/>
                <w:kern w:val="0"/>
                <w:sz w:val="20"/>
                <w:szCs w:val="20"/>
                <w:lang w:eastAsia="nb-NO"/>
                <w14:ligatures w14:val="none"/>
              </w:rPr>
              <w:t xml:space="preserve">human-vehicle-traffic system's multidimensional and multi-level dynamic safety evaluation index </w:t>
            </w:r>
            <w:r w:rsidRPr="005D3F1D">
              <w:rPr>
                <w:rFonts w:eastAsia="Times New Roman" w:cs="Times New Roman"/>
                <w:color w:val="000000"/>
                <w:kern w:val="0"/>
                <w:sz w:val="20"/>
                <w:szCs w:val="20"/>
                <w:lang w:eastAsia="nb-NO"/>
                <w14:ligatures w14:val="none"/>
              </w:rPr>
              <w:t>system</w:t>
            </w:r>
            <w:r w:rsidR="00100B9D" w:rsidRPr="005D3F1D">
              <w:rPr>
                <w:rFonts w:eastAsia="Times New Roman" w:cs="Times New Roman"/>
                <w:color w:val="000000"/>
                <w:kern w:val="0"/>
                <w:sz w:val="20"/>
                <w:szCs w:val="20"/>
                <w:lang w:eastAsia="nb-NO"/>
                <w14:ligatures w14:val="none"/>
              </w:rPr>
              <w:t>.</w:t>
            </w:r>
          </w:p>
        </w:tc>
        <w:tc>
          <w:tcPr>
            <w:tcW w:w="320" w:type="pct"/>
            <w:tcBorders>
              <w:top w:val="nil"/>
              <w:left w:val="nil"/>
              <w:bottom w:val="single" w:sz="4" w:space="0" w:color="auto"/>
              <w:right w:val="single" w:sz="4" w:space="0" w:color="auto"/>
            </w:tcBorders>
            <w:shd w:val="clear" w:color="auto" w:fill="auto"/>
            <w:hideMark/>
          </w:tcPr>
          <w:p w14:paraId="7855DFE5"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394" w:type="pct"/>
            <w:tcBorders>
              <w:top w:val="nil"/>
              <w:left w:val="nil"/>
              <w:bottom w:val="single" w:sz="4" w:space="0" w:color="auto"/>
              <w:right w:val="single" w:sz="4" w:space="0" w:color="auto"/>
            </w:tcBorders>
            <w:shd w:val="clear" w:color="auto" w:fill="auto"/>
            <w:hideMark/>
          </w:tcPr>
          <w:p w14:paraId="117B494F" w14:textId="19C093A3"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Unsure if </w:t>
            </w:r>
            <w:r w:rsidR="005A10D1" w:rsidRPr="005D3F1D">
              <w:rPr>
                <w:rFonts w:eastAsia="Times New Roman" w:cs="Times New Roman"/>
                <w:color w:val="000000"/>
                <w:kern w:val="0"/>
                <w:sz w:val="20"/>
                <w:szCs w:val="20"/>
                <w:lang w:eastAsia="nb-NO"/>
                <w14:ligatures w14:val="none"/>
              </w:rPr>
              <w:t>the data flow is real-time, but the flow is</w:t>
            </w:r>
            <w:r w:rsidRPr="005D3F1D">
              <w:rPr>
                <w:rFonts w:eastAsia="Times New Roman" w:cs="Times New Roman"/>
                <w:color w:val="000000"/>
                <w:kern w:val="0"/>
                <w:sz w:val="20"/>
                <w:szCs w:val="20"/>
                <w:lang w:eastAsia="nb-NO"/>
                <w14:ligatures w14:val="none"/>
              </w:rPr>
              <w:t xml:space="preserve"> bidirectional.</w:t>
            </w:r>
          </w:p>
        </w:tc>
        <w:tc>
          <w:tcPr>
            <w:tcW w:w="246" w:type="pct"/>
            <w:tcBorders>
              <w:top w:val="nil"/>
              <w:left w:val="nil"/>
              <w:bottom w:val="single" w:sz="4" w:space="0" w:color="auto"/>
              <w:right w:val="single" w:sz="4" w:space="0" w:color="auto"/>
            </w:tcBorders>
            <w:shd w:val="clear" w:color="auto" w:fill="auto"/>
            <w:hideMark/>
          </w:tcPr>
          <w:p w14:paraId="41B80B94"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DS-A</w:t>
            </w:r>
          </w:p>
        </w:tc>
        <w:tc>
          <w:tcPr>
            <w:tcW w:w="271" w:type="pct"/>
            <w:tcBorders>
              <w:top w:val="nil"/>
              <w:left w:val="nil"/>
              <w:bottom w:val="single" w:sz="4" w:space="0" w:color="auto"/>
              <w:right w:val="single" w:sz="4" w:space="0" w:color="auto"/>
            </w:tcBorders>
            <w:shd w:val="clear" w:color="auto" w:fill="auto"/>
            <w:hideMark/>
          </w:tcPr>
          <w:p w14:paraId="4CA1093A"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274" w:type="pct"/>
            <w:tcBorders>
              <w:top w:val="nil"/>
              <w:left w:val="nil"/>
              <w:bottom w:val="single" w:sz="4" w:space="0" w:color="auto"/>
              <w:right w:val="single" w:sz="4" w:space="0" w:color="auto"/>
            </w:tcBorders>
            <w:shd w:val="clear" w:color="auto" w:fill="auto"/>
            <w:hideMark/>
          </w:tcPr>
          <w:p w14:paraId="58EBD574"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Does not predict</w:t>
            </w:r>
          </w:p>
        </w:tc>
      </w:tr>
      <w:tr w:rsidR="007F7F94" w:rsidRPr="005D3F1D" w14:paraId="54060460" w14:textId="77777777" w:rsidTr="003009AC">
        <w:trPr>
          <w:trHeight w:val="1530"/>
        </w:trPr>
        <w:tc>
          <w:tcPr>
            <w:tcW w:w="98" w:type="pct"/>
            <w:tcBorders>
              <w:top w:val="nil"/>
              <w:left w:val="single" w:sz="4" w:space="0" w:color="auto"/>
              <w:bottom w:val="single" w:sz="4" w:space="0" w:color="auto"/>
              <w:right w:val="single" w:sz="4" w:space="0" w:color="auto"/>
            </w:tcBorders>
            <w:shd w:val="clear" w:color="auto" w:fill="auto"/>
            <w:hideMark/>
          </w:tcPr>
          <w:p w14:paraId="4BAB6BB9"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37</w:t>
            </w:r>
          </w:p>
        </w:tc>
        <w:tc>
          <w:tcPr>
            <w:tcW w:w="197" w:type="pct"/>
            <w:tcBorders>
              <w:top w:val="nil"/>
              <w:left w:val="nil"/>
              <w:bottom w:val="single" w:sz="4" w:space="0" w:color="auto"/>
              <w:right w:val="single" w:sz="4" w:space="0" w:color="auto"/>
            </w:tcBorders>
            <w:shd w:val="clear" w:color="auto" w:fill="auto"/>
            <w:hideMark/>
          </w:tcPr>
          <w:p w14:paraId="0A508229"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2021</w:t>
            </w:r>
          </w:p>
        </w:tc>
        <w:tc>
          <w:tcPr>
            <w:tcW w:w="197" w:type="pct"/>
            <w:tcBorders>
              <w:top w:val="nil"/>
              <w:left w:val="nil"/>
              <w:bottom w:val="single" w:sz="4" w:space="0" w:color="auto"/>
              <w:right w:val="single" w:sz="4" w:space="0" w:color="auto"/>
            </w:tcBorders>
            <w:shd w:val="clear" w:color="auto" w:fill="auto"/>
            <w:hideMark/>
          </w:tcPr>
          <w:p w14:paraId="4D9E0C3A"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4347E2CA"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World Wide Web Conference, WWW 2021</w:t>
            </w:r>
          </w:p>
        </w:tc>
        <w:tc>
          <w:tcPr>
            <w:tcW w:w="177" w:type="pct"/>
            <w:tcBorders>
              <w:top w:val="nil"/>
              <w:left w:val="nil"/>
              <w:bottom w:val="single" w:sz="4" w:space="0" w:color="auto"/>
              <w:right w:val="single" w:sz="4" w:space="0" w:color="auto"/>
            </w:tcBorders>
            <w:shd w:val="clear" w:color="auto" w:fill="auto"/>
            <w:hideMark/>
          </w:tcPr>
          <w:p w14:paraId="37D4316E" w14:textId="70283072" w:rsidR="00F501DC" w:rsidRPr="005D3F1D" w:rsidRDefault="005E5D73"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{"citationItems":[{"id":"ITEM-1","itemData":{"DOI":"10.1145/3442381.3449935","abstract":"Ubiquitous mobile computing have enabled ride-hailing services to collect vast amounts of behavioral data of riders and drivers and optimize supply and demand matching in real time. While these mobility service providers have some degree of control over the market by assigning vehicles to requests, they need to deal with the uncertainty arising from self-interested driver behavior since workers are usually free to drive when they are not assigned tasks. If a driver's behavior can be accurately replicated on the digital twin, more detailed and realistic counterfactual simulations will enable decision making to improve mobility services as well as to validate urban planning. In this work, we formulate the problem of passenger-vehicle matching in a sparsely connected graph and proposed an algorithm to derive an equilibrium policy in a multi-agent environment. Our framework combines value iteration methods to estimate the optimal policy given expected state visitation and policy propagation to compute multi-agent state visitation frequencies. Furthermore, we developed a method to learn the driver's reward function transferable to an environment with significantly different dynamics from training data. We evaluated the robustness to changes in spatio-temporal supply-demand distributions and deterioration in data quality using a real-world taxi trajectory dataset; our approach significantly outperforms several baselines in terms of imitation accuracy. The computational time required to obtain an equilibrium policy shared by all vehicles does not depend on the number of agents, and even on the scale of real-world services, it takes only a few seconds on a single CPU. Â© 2021 ACM.","author":[{"dropping-particle":"","family":"Oda","given":"T","non-dropping-particle":"","parse-names":false,"suffix":""}],"container-title":"The Web Conference 2021 - Proceedings of the World Wide Web Conference, WWW 2021","id":"ITEM-1","issued":{"date-parts":[["2021"]]},"page":"2281-2290","title":"Equilibrium inverse reinforcement learning for ride-hailing vehicle network","type":"paper-conference"},"uris":["http://www.mendeley.com/documents/?uuid=43b05064-58b2-4ae7-b185-792ec75cda0f"]}],"mendeley":{"formattedCitation":"(Oda, 2021)","plainTextFormattedCitation":"(Oda, 2021)","previouslyFormattedCitation":"(Oda, 2021)"},"properties":{"noteIndex":0},"schema":"https://github.com/citation-style-language/schema/raw/master/csl-citation.json"}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(Oda, 2021)</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62791ED4"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 (but just used once )</w:t>
            </w:r>
          </w:p>
        </w:tc>
        <w:tc>
          <w:tcPr>
            <w:tcW w:w="175" w:type="pct"/>
            <w:tcBorders>
              <w:top w:val="nil"/>
              <w:left w:val="nil"/>
              <w:bottom w:val="single" w:sz="4" w:space="0" w:color="auto"/>
              <w:right w:val="single" w:sz="4" w:space="0" w:color="auto"/>
            </w:tcBorders>
            <w:shd w:val="clear" w:color="auto" w:fill="auto"/>
            <w:hideMark/>
          </w:tcPr>
          <w:p w14:paraId="5BA08AFF"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39014CA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taxi</w:t>
            </w:r>
          </w:p>
        </w:tc>
        <w:tc>
          <w:tcPr>
            <w:tcW w:w="320" w:type="pct"/>
            <w:tcBorders>
              <w:top w:val="nil"/>
              <w:left w:val="nil"/>
              <w:bottom w:val="single" w:sz="4" w:space="0" w:color="auto"/>
              <w:right w:val="single" w:sz="4" w:space="0" w:color="auto"/>
            </w:tcBorders>
            <w:shd w:val="clear" w:color="auto" w:fill="auto"/>
            <w:hideMark/>
          </w:tcPr>
          <w:p w14:paraId="01E576DD"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GIS;GPS</w:t>
            </w:r>
          </w:p>
        </w:tc>
        <w:tc>
          <w:tcPr>
            <w:tcW w:w="271" w:type="pct"/>
            <w:tcBorders>
              <w:top w:val="nil"/>
              <w:left w:val="nil"/>
              <w:bottom w:val="single" w:sz="4" w:space="0" w:color="auto"/>
              <w:right w:val="single" w:sz="4" w:space="0" w:color="auto"/>
            </w:tcBorders>
            <w:shd w:val="clear" w:color="auto" w:fill="auto"/>
            <w:hideMark/>
          </w:tcPr>
          <w:p w14:paraId="5B0D9C8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visualisation;agent-based;ML/DL;simulation</w:t>
            </w:r>
          </w:p>
        </w:tc>
        <w:tc>
          <w:tcPr>
            <w:tcW w:w="344" w:type="pct"/>
            <w:tcBorders>
              <w:top w:val="nil"/>
              <w:left w:val="nil"/>
              <w:bottom w:val="single" w:sz="4" w:space="0" w:color="auto"/>
              <w:right w:val="single" w:sz="4" w:space="0" w:color="auto"/>
            </w:tcBorders>
            <w:shd w:val="clear" w:color="auto" w:fill="auto"/>
            <w:hideMark/>
          </w:tcPr>
          <w:p w14:paraId="3439DEC0" w14:textId="69AEDC91"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operational management;planning;</w:t>
            </w:r>
            <w:r w:rsidR="006D6B1E" w:rsidRPr="005D3F1D">
              <w:rPr>
                <w:rFonts w:eastAsia="Times New Roman" w:cs="Times New Roman"/>
                <w:kern w:val="0"/>
                <w:sz w:val="20"/>
                <w:szCs w:val="20"/>
                <w:lang w:eastAsia="nb-NO"/>
                <w14:ligatures w14:val="none"/>
              </w:rPr>
              <w:t>ride-hailing</w:t>
            </w:r>
            <w:r w:rsidRPr="005D3F1D">
              <w:rPr>
                <w:rFonts w:eastAsia="Times New Roman" w:cs="Times New Roman"/>
                <w:kern w:val="0"/>
                <w:sz w:val="20"/>
                <w:szCs w:val="20"/>
                <w:lang w:eastAsia="nb-NO"/>
                <w14:ligatures w14:val="none"/>
              </w:rPr>
              <w:t xml:space="preserve"> operators;scenario analyses</w:t>
            </w:r>
          </w:p>
        </w:tc>
        <w:tc>
          <w:tcPr>
            <w:tcW w:w="369" w:type="pct"/>
            <w:tcBorders>
              <w:top w:val="nil"/>
              <w:left w:val="nil"/>
              <w:bottom w:val="single" w:sz="4" w:space="0" w:color="auto"/>
              <w:right w:val="single" w:sz="4" w:space="0" w:color="auto"/>
            </w:tcBorders>
            <w:shd w:val="clear" w:color="auto" w:fill="auto"/>
            <w:hideMark/>
          </w:tcPr>
          <w:p w14:paraId="2B234D15"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Ride-hailing services in Yokohama, Japan </w:t>
            </w:r>
          </w:p>
        </w:tc>
        <w:tc>
          <w:tcPr>
            <w:tcW w:w="419" w:type="pct"/>
            <w:tcBorders>
              <w:top w:val="nil"/>
              <w:left w:val="nil"/>
              <w:bottom w:val="single" w:sz="4" w:space="0" w:color="auto"/>
              <w:right w:val="single" w:sz="4" w:space="0" w:color="auto"/>
            </w:tcBorders>
            <w:shd w:val="clear" w:color="auto" w:fill="auto"/>
            <w:hideMark/>
          </w:tcPr>
          <w:p w14:paraId="0450F699" w14:textId="6137D0F8"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road network, historical taxi trajectory (</w:t>
            </w:r>
            <w:r w:rsidR="006D6B1E" w:rsidRPr="005D3F1D">
              <w:rPr>
                <w:rFonts w:eastAsia="Times New Roman" w:cs="Times New Roman"/>
                <w:color w:val="000000"/>
                <w:kern w:val="0"/>
                <w:sz w:val="20"/>
                <w:szCs w:val="20"/>
                <w:lang w:eastAsia="nb-NO"/>
                <w14:ligatures w14:val="none"/>
              </w:rPr>
              <w:t>ride-hailing</w:t>
            </w:r>
            <w:r w:rsidRPr="005D3F1D">
              <w:rPr>
                <w:rFonts w:eastAsia="Times New Roman" w:cs="Times New Roman"/>
                <w:color w:val="000000"/>
                <w:kern w:val="0"/>
                <w:sz w:val="20"/>
                <w:szCs w:val="20"/>
                <w:lang w:eastAsia="nb-NO"/>
                <w14:ligatures w14:val="none"/>
              </w:rPr>
              <w:t xml:space="preserve"> service network), average customer pick-up count, travel time</w:t>
            </w:r>
          </w:p>
        </w:tc>
        <w:tc>
          <w:tcPr>
            <w:tcW w:w="320" w:type="pct"/>
            <w:tcBorders>
              <w:top w:val="nil"/>
              <w:left w:val="nil"/>
              <w:bottom w:val="single" w:sz="4" w:space="0" w:color="auto"/>
              <w:right w:val="single" w:sz="4" w:space="0" w:color="auto"/>
            </w:tcBorders>
            <w:shd w:val="clear" w:color="auto" w:fill="auto"/>
            <w:hideMark/>
          </w:tcPr>
          <w:p w14:paraId="31110880" w14:textId="1667874B"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multi-agent </w:t>
            </w:r>
            <w:r w:rsidR="006D6B1E" w:rsidRPr="005D3F1D">
              <w:rPr>
                <w:rFonts w:eastAsia="Times New Roman" w:cs="Times New Roman"/>
                <w:color w:val="000000"/>
                <w:kern w:val="0"/>
                <w:sz w:val="20"/>
                <w:szCs w:val="20"/>
                <w:lang w:eastAsia="nb-NO"/>
                <w14:ligatures w14:val="none"/>
              </w:rPr>
              <w:t>behavioural</w:t>
            </w:r>
            <w:r w:rsidRPr="005D3F1D">
              <w:rPr>
                <w:rFonts w:eastAsia="Times New Roman" w:cs="Times New Roman"/>
                <w:color w:val="000000"/>
                <w:kern w:val="0"/>
                <w:sz w:val="20"/>
                <w:szCs w:val="20"/>
                <w:lang w:eastAsia="nb-NO"/>
                <w14:ligatures w14:val="none"/>
              </w:rPr>
              <w:t xml:space="preserve"> </w:t>
            </w:r>
            <w:r w:rsidR="00D2106B" w:rsidRPr="005D3F1D">
              <w:rPr>
                <w:rFonts w:eastAsia="Times New Roman" w:cs="Times New Roman"/>
                <w:color w:val="000000"/>
                <w:kern w:val="0"/>
                <w:sz w:val="20"/>
                <w:szCs w:val="20"/>
                <w:lang w:eastAsia="nb-NO"/>
                <w14:ligatures w14:val="none"/>
              </w:rPr>
              <w:t>modelling</w:t>
            </w:r>
            <w:r w:rsidRPr="005D3F1D">
              <w:rPr>
                <w:rFonts w:eastAsia="Times New Roman" w:cs="Times New Roman"/>
                <w:color w:val="000000"/>
                <w:kern w:val="0"/>
                <w:sz w:val="20"/>
                <w:szCs w:val="20"/>
                <w:lang w:eastAsia="nb-NO"/>
                <w14:ligatures w14:val="none"/>
              </w:rPr>
              <w:t xml:space="preserve"> and reward learning in equilibrium on a road network for a ride-hailing service</w:t>
            </w:r>
          </w:p>
        </w:tc>
        <w:tc>
          <w:tcPr>
            <w:tcW w:w="320" w:type="pct"/>
            <w:tcBorders>
              <w:top w:val="nil"/>
              <w:left w:val="nil"/>
              <w:bottom w:val="single" w:sz="4" w:space="0" w:color="auto"/>
              <w:right w:val="single" w:sz="4" w:space="0" w:color="auto"/>
            </w:tcBorders>
            <w:shd w:val="clear" w:color="auto" w:fill="auto"/>
            <w:hideMark/>
          </w:tcPr>
          <w:p w14:paraId="757FE3D3" w14:textId="539C4C58"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formulate the problem of passenger-vehicle matching to improve mobility service by observing </w:t>
            </w:r>
            <w:r w:rsidR="006D6B1E" w:rsidRPr="005D3F1D">
              <w:rPr>
                <w:rFonts w:eastAsia="Times New Roman" w:cs="Times New Roman"/>
                <w:color w:val="000000"/>
                <w:kern w:val="0"/>
                <w:sz w:val="20"/>
                <w:szCs w:val="20"/>
                <w:lang w:eastAsia="nb-NO"/>
                <w14:ligatures w14:val="none"/>
              </w:rPr>
              <w:t xml:space="preserve">the </w:t>
            </w:r>
            <w:r w:rsidRPr="005D3F1D">
              <w:rPr>
                <w:rFonts w:eastAsia="Times New Roman" w:cs="Times New Roman"/>
                <w:color w:val="000000"/>
                <w:kern w:val="0"/>
                <w:sz w:val="20"/>
                <w:szCs w:val="20"/>
                <w:lang w:eastAsia="nb-NO"/>
                <w14:ligatures w14:val="none"/>
              </w:rPr>
              <w:t>distribution of drivers</w:t>
            </w:r>
          </w:p>
        </w:tc>
        <w:tc>
          <w:tcPr>
            <w:tcW w:w="394" w:type="pct"/>
            <w:tcBorders>
              <w:top w:val="nil"/>
              <w:left w:val="nil"/>
              <w:bottom w:val="single" w:sz="4" w:space="0" w:color="auto"/>
              <w:right w:val="single" w:sz="4" w:space="0" w:color="auto"/>
            </w:tcBorders>
            <w:shd w:val="clear" w:color="auto" w:fill="auto"/>
            <w:hideMark/>
          </w:tcPr>
          <w:p w14:paraId="465400E0"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Data collection is not real-time but bidirectional feedback into the simulation with no link to physical</w:t>
            </w:r>
          </w:p>
        </w:tc>
        <w:tc>
          <w:tcPr>
            <w:tcW w:w="246" w:type="pct"/>
            <w:tcBorders>
              <w:top w:val="nil"/>
              <w:left w:val="nil"/>
              <w:bottom w:val="single" w:sz="4" w:space="0" w:color="auto"/>
              <w:right w:val="single" w:sz="4" w:space="0" w:color="auto"/>
            </w:tcBorders>
            <w:shd w:val="clear" w:color="auto" w:fill="auto"/>
            <w:hideMark/>
          </w:tcPr>
          <w:p w14:paraId="1FB26885"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1A607350"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City</w:t>
            </w:r>
          </w:p>
        </w:tc>
        <w:tc>
          <w:tcPr>
            <w:tcW w:w="274" w:type="pct"/>
            <w:tcBorders>
              <w:top w:val="nil"/>
              <w:left w:val="nil"/>
              <w:bottom w:val="single" w:sz="4" w:space="0" w:color="auto"/>
              <w:right w:val="single" w:sz="4" w:space="0" w:color="auto"/>
            </w:tcBorders>
            <w:shd w:val="clear" w:color="auto" w:fill="auto"/>
            <w:hideMark/>
          </w:tcPr>
          <w:p w14:paraId="013471FF"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Medium-term</w:t>
            </w:r>
          </w:p>
        </w:tc>
      </w:tr>
      <w:tr w:rsidR="007F7F94" w:rsidRPr="005D3F1D" w14:paraId="4CDE2041" w14:textId="77777777" w:rsidTr="003009AC">
        <w:trPr>
          <w:trHeight w:val="1020"/>
        </w:trPr>
        <w:tc>
          <w:tcPr>
            <w:tcW w:w="98" w:type="pct"/>
            <w:tcBorders>
              <w:top w:val="nil"/>
              <w:left w:val="single" w:sz="4" w:space="0" w:color="auto"/>
              <w:bottom w:val="single" w:sz="4" w:space="0" w:color="auto"/>
              <w:right w:val="single" w:sz="4" w:space="0" w:color="auto"/>
            </w:tcBorders>
            <w:shd w:val="clear" w:color="auto" w:fill="auto"/>
            <w:hideMark/>
          </w:tcPr>
          <w:p w14:paraId="05E2AE52"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38</w:t>
            </w:r>
          </w:p>
        </w:tc>
        <w:tc>
          <w:tcPr>
            <w:tcW w:w="197" w:type="pct"/>
            <w:tcBorders>
              <w:top w:val="nil"/>
              <w:left w:val="nil"/>
              <w:bottom w:val="single" w:sz="4" w:space="0" w:color="auto"/>
              <w:right w:val="single" w:sz="4" w:space="0" w:color="auto"/>
            </w:tcBorders>
            <w:shd w:val="clear" w:color="auto" w:fill="auto"/>
            <w:hideMark/>
          </w:tcPr>
          <w:p w14:paraId="64463DC1"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2021</w:t>
            </w:r>
          </w:p>
        </w:tc>
        <w:tc>
          <w:tcPr>
            <w:tcW w:w="197" w:type="pct"/>
            <w:tcBorders>
              <w:top w:val="nil"/>
              <w:left w:val="nil"/>
              <w:bottom w:val="single" w:sz="4" w:space="0" w:color="auto"/>
              <w:right w:val="single" w:sz="4" w:space="0" w:color="auto"/>
            </w:tcBorders>
            <w:shd w:val="clear" w:color="auto" w:fill="auto"/>
            <w:hideMark/>
          </w:tcPr>
          <w:p w14:paraId="75BBF744"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4709E9F5"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IOP Conference Series: Earth and Environmental Science</w:t>
            </w:r>
          </w:p>
        </w:tc>
        <w:tc>
          <w:tcPr>
            <w:tcW w:w="177" w:type="pct"/>
            <w:tcBorders>
              <w:top w:val="nil"/>
              <w:left w:val="nil"/>
              <w:bottom w:val="single" w:sz="4" w:space="0" w:color="auto"/>
              <w:right w:val="single" w:sz="4" w:space="0" w:color="auto"/>
            </w:tcBorders>
            <w:shd w:val="clear" w:color="auto" w:fill="auto"/>
            <w:hideMark/>
          </w:tcPr>
          <w:p w14:paraId="62613864" w14:textId="3C8D46D8" w:rsidR="00F501DC" w:rsidRPr="005D3F1D" w:rsidRDefault="005E5D73"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{"citationItems":[{"id":"ITEM-1","itemData":{"DOI":"10.1088/1742-6596/1802/4/042045","abstract":"Under the background of smart city construction, modern information technology has been continuously innovated and developed, which has effectively promoted the development of highway transportation in China, and GIS technology has effectively promoted the development speed of highway transportation informationization in China. As an important geographic information system, GIS technology has obvious technical advantages in traffic information data collection, information data analysis and processing, and promotes the road traffic to develop towards informationization gradually. In order to accelerate the mature development of road transportation, with the support of GIS technology, the road transportation digital twin system is gradually constructed. As a revolutionary technology in the development of highway transportation, digital technology promotes the development of highway transportation in a green, open, and shared direction, laying a solid foundation for the quality of highway engineering construction. Based on this, this article analyzes the overview of GIS technology, explores the digital twin technology, and specifically discusses the modeling process of the road traffic digital twin system, in order to verify the feasibility of the practical application of the road traffic digital twin system. © Published under licence by IOP Publishing Ltd.","author":[{"dropping-particle":"","family":"Wang","given":"S","non-dropping-particle":"","parse-names":false,"suffix":""},{"dropping-particle":"","family":"Zhang","given":"F","non-dropping-particle":"","parse-names":false,"suffix":""},{"dropping-particle":"","family":"Qin","given":"T","non-dropping-particle":"","parse-names":false,"suffix":""}],"container-title":"IOP Conference Series: Earth and Environmental Science","id":"ITEM-1","issued":{"date-parts":[["2021"]]},"title":"Research on the Construction of Highway Traffic Digital Twin System Based on 3D GIS Technology","type":"paper-conference","volume":"1802"},"uris":["http://www.mendeley.com/documents/?uuid=ff51bdec-bbae-41f5-a565-5747e99807c2"]}],"mendeley":{"formattedCitation":"(S. Wang et al., 2021)","plainTextFormattedCitation":"(S. Wang et al., 2021)","previouslyFormattedCitation":"(S. Wang et al., 2021)"},"properties":{"noteIndex":0},"schema":"https://github.com/citation-style-language/schema/raw/master/csl-citation.json"}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(S. Wang et al., 2021)</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46BD2CB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626A5BC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Proposed</w:t>
            </w:r>
          </w:p>
        </w:tc>
        <w:tc>
          <w:tcPr>
            <w:tcW w:w="218" w:type="pct"/>
            <w:tcBorders>
              <w:top w:val="nil"/>
              <w:left w:val="nil"/>
              <w:bottom w:val="single" w:sz="4" w:space="0" w:color="auto"/>
              <w:right w:val="single" w:sz="4" w:space="0" w:color="auto"/>
            </w:tcBorders>
            <w:shd w:val="clear" w:color="auto" w:fill="auto"/>
            <w:hideMark/>
          </w:tcPr>
          <w:p w14:paraId="254EAFB7"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traffic</w:t>
            </w:r>
          </w:p>
        </w:tc>
        <w:tc>
          <w:tcPr>
            <w:tcW w:w="320" w:type="pct"/>
            <w:tcBorders>
              <w:top w:val="nil"/>
              <w:left w:val="nil"/>
              <w:bottom w:val="single" w:sz="4" w:space="0" w:color="auto"/>
              <w:right w:val="single" w:sz="4" w:space="0" w:color="auto"/>
            </w:tcBorders>
            <w:shd w:val="clear" w:color="auto" w:fill="auto"/>
            <w:hideMark/>
          </w:tcPr>
          <w:p w14:paraId="56B7C696"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GIS</w:t>
            </w:r>
          </w:p>
        </w:tc>
        <w:tc>
          <w:tcPr>
            <w:tcW w:w="271" w:type="pct"/>
            <w:tcBorders>
              <w:top w:val="nil"/>
              <w:left w:val="nil"/>
              <w:bottom w:val="single" w:sz="4" w:space="0" w:color="auto"/>
              <w:right w:val="single" w:sz="4" w:space="0" w:color="auto"/>
            </w:tcBorders>
            <w:shd w:val="clear" w:color="auto" w:fill="auto"/>
            <w:hideMark/>
          </w:tcPr>
          <w:p w14:paraId="634A50C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visualisation</w:t>
            </w:r>
          </w:p>
        </w:tc>
        <w:tc>
          <w:tcPr>
            <w:tcW w:w="344" w:type="pct"/>
            <w:tcBorders>
              <w:top w:val="nil"/>
              <w:left w:val="nil"/>
              <w:bottom w:val="single" w:sz="4" w:space="0" w:color="auto"/>
              <w:right w:val="single" w:sz="4" w:space="0" w:color="auto"/>
            </w:tcBorders>
            <w:shd w:val="clear" w:color="auto" w:fill="auto"/>
            <w:hideMark/>
          </w:tcPr>
          <w:p w14:paraId="350A4F9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highway authorities;monitoring;future possibility</w:t>
            </w:r>
          </w:p>
        </w:tc>
        <w:tc>
          <w:tcPr>
            <w:tcW w:w="369" w:type="pct"/>
            <w:tcBorders>
              <w:top w:val="nil"/>
              <w:left w:val="nil"/>
              <w:bottom w:val="single" w:sz="4" w:space="0" w:color="auto"/>
              <w:right w:val="single" w:sz="4" w:space="0" w:color="auto"/>
            </w:tcBorders>
            <w:shd w:val="clear" w:color="auto" w:fill="auto"/>
            <w:hideMark/>
          </w:tcPr>
          <w:p w14:paraId="679C3782"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Highway traffic</w:t>
            </w:r>
          </w:p>
        </w:tc>
        <w:tc>
          <w:tcPr>
            <w:tcW w:w="419" w:type="pct"/>
            <w:tcBorders>
              <w:top w:val="nil"/>
              <w:left w:val="nil"/>
              <w:bottom w:val="single" w:sz="4" w:space="0" w:color="auto"/>
              <w:right w:val="single" w:sz="4" w:space="0" w:color="auto"/>
            </w:tcBorders>
            <w:shd w:val="clear" w:color="auto" w:fill="auto"/>
            <w:hideMark/>
          </w:tcPr>
          <w:p w14:paraId="6F0A6664"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3D GIS model of highway traffic</w:t>
            </w:r>
          </w:p>
        </w:tc>
        <w:tc>
          <w:tcPr>
            <w:tcW w:w="320" w:type="pct"/>
            <w:tcBorders>
              <w:top w:val="nil"/>
              <w:left w:val="nil"/>
              <w:bottom w:val="single" w:sz="4" w:space="0" w:color="auto"/>
              <w:right w:val="single" w:sz="4" w:space="0" w:color="auto"/>
            </w:tcBorders>
            <w:shd w:val="clear" w:color="auto" w:fill="auto"/>
            <w:hideMark/>
          </w:tcPr>
          <w:p w14:paraId="7D07074E"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320" w:type="pct"/>
            <w:tcBorders>
              <w:top w:val="nil"/>
              <w:left w:val="nil"/>
              <w:bottom w:val="single" w:sz="4" w:space="0" w:color="auto"/>
              <w:right w:val="single" w:sz="4" w:space="0" w:color="auto"/>
            </w:tcBorders>
            <w:shd w:val="clear" w:color="auto" w:fill="auto"/>
            <w:hideMark/>
          </w:tcPr>
          <w:p w14:paraId="11B03AA4"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394" w:type="pct"/>
            <w:tcBorders>
              <w:top w:val="nil"/>
              <w:left w:val="nil"/>
              <w:bottom w:val="single" w:sz="4" w:space="0" w:color="auto"/>
              <w:right w:val="single" w:sz="4" w:space="0" w:color="auto"/>
            </w:tcBorders>
            <w:shd w:val="clear" w:color="auto" w:fill="auto"/>
            <w:hideMark/>
          </w:tcPr>
          <w:p w14:paraId="30C6706F"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Unidirectional flow but not real-time data</w:t>
            </w:r>
          </w:p>
        </w:tc>
        <w:tc>
          <w:tcPr>
            <w:tcW w:w="246" w:type="pct"/>
            <w:tcBorders>
              <w:top w:val="nil"/>
              <w:left w:val="nil"/>
              <w:bottom w:val="single" w:sz="4" w:space="0" w:color="auto"/>
              <w:right w:val="single" w:sz="4" w:space="0" w:color="auto"/>
            </w:tcBorders>
            <w:shd w:val="clear" w:color="auto" w:fill="auto"/>
            <w:hideMark/>
          </w:tcPr>
          <w:p w14:paraId="47D41768"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2E92DCC1"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274" w:type="pct"/>
            <w:tcBorders>
              <w:top w:val="nil"/>
              <w:left w:val="nil"/>
              <w:bottom w:val="single" w:sz="4" w:space="0" w:color="auto"/>
              <w:right w:val="single" w:sz="4" w:space="0" w:color="auto"/>
            </w:tcBorders>
            <w:shd w:val="clear" w:color="auto" w:fill="auto"/>
            <w:hideMark/>
          </w:tcPr>
          <w:p w14:paraId="532BA82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Does not predict</w:t>
            </w:r>
          </w:p>
        </w:tc>
      </w:tr>
      <w:tr w:rsidR="007F7F94" w:rsidRPr="005D3F1D" w14:paraId="4F8C5851" w14:textId="77777777" w:rsidTr="003009AC">
        <w:trPr>
          <w:trHeight w:val="1530"/>
        </w:trPr>
        <w:tc>
          <w:tcPr>
            <w:tcW w:w="98" w:type="pct"/>
            <w:tcBorders>
              <w:top w:val="nil"/>
              <w:left w:val="single" w:sz="4" w:space="0" w:color="auto"/>
              <w:bottom w:val="single" w:sz="4" w:space="0" w:color="auto"/>
              <w:right w:val="single" w:sz="4" w:space="0" w:color="auto"/>
            </w:tcBorders>
            <w:shd w:val="clear" w:color="auto" w:fill="auto"/>
            <w:hideMark/>
          </w:tcPr>
          <w:p w14:paraId="008839C7"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39</w:t>
            </w:r>
          </w:p>
        </w:tc>
        <w:tc>
          <w:tcPr>
            <w:tcW w:w="197" w:type="pct"/>
            <w:tcBorders>
              <w:top w:val="nil"/>
              <w:left w:val="nil"/>
              <w:bottom w:val="single" w:sz="4" w:space="0" w:color="auto"/>
              <w:right w:val="single" w:sz="4" w:space="0" w:color="auto"/>
            </w:tcBorders>
            <w:shd w:val="clear" w:color="auto" w:fill="auto"/>
            <w:hideMark/>
          </w:tcPr>
          <w:p w14:paraId="051D4ACF"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2021</w:t>
            </w:r>
          </w:p>
        </w:tc>
        <w:tc>
          <w:tcPr>
            <w:tcW w:w="197" w:type="pct"/>
            <w:tcBorders>
              <w:top w:val="nil"/>
              <w:left w:val="nil"/>
              <w:bottom w:val="single" w:sz="4" w:space="0" w:color="auto"/>
              <w:right w:val="single" w:sz="4" w:space="0" w:color="auto"/>
            </w:tcBorders>
            <w:shd w:val="clear" w:color="auto" w:fill="auto"/>
            <w:hideMark/>
          </w:tcPr>
          <w:p w14:paraId="4FCB8D90"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article</w:t>
            </w:r>
          </w:p>
        </w:tc>
        <w:tc>
          <w:tcPr>
            <w:tcW w:w="222" w:type="pct"/>
            <w:tcBorders>
              <w:top w:val="nil"/>
              <w:left w:val="nil"/>
              <w:bottom w:val="single" w:sz="4" w:space="0" w:color="auto"/>
              <w:right w:val="single" w:sz="4" w:space="0" w:color="auto"/>
            </w:tcBorders>
            <w:shd w:val="clear" w:color="auto" w:fill="auto"/>
            <w:hideMark/>
          </w:tcPr>
          <w:p w14:paraId="4F02B2A6"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IEEE Network</w:t>
            </w:r>
          </w:p>
        </w:tc>
        <w:tc>
          <w:tcPr>
            <w:tcW w:w="177" w:type="pct"/>
            <w:tcBorders>
              <w:top w:val="nil"/>
              <w:left w:val="nil"/>
              <w:bottom w:val="single" w:sz="4" w:space="0" w:color="auto"/>
              <w:right w:val="single" w:sz="4" w:space="0" w:color="auto"/>
            </w:tcBorders>
            <w:shd w:val="clear" w:color="auto" w:fill="auto"/>
            <w:hideMark/>
          </w:tcPr>
          <w:p w14:paraId="358C6305" w14:textId="3CAD895E" w:rsidR="00F501DC" w:rsidRPr="005D3F1D" w:rsidRDefault="005E5D73"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{"citationItems":[{"id":"ITEM-1","itemData":{"DOI":"10.1109/MNET.011.2000398","abstract":"Digital Twin is a new concept that consists of creating an up-to-date virtual asset in cyberspace which mimics the original physical asset in most of its aspects, ultimately to monitor, analyze, test, and optimize the physical asset. In this article, we investigate and discuss the use of the digital twin concept of the roads as a step toward realizing the dream of smart cities. To this end, we propose the deployment of a Digital Twin Box to the roads that is composed of a 360° camera and a set of IoT devices connected to a Single Onboard Computer. The Digital Twin Box creates a digital twin of the physical road asset by constantly sending real-time data to the edge/cloud, including the 360° live stream, GPS location, and measurements of the temperature and humidity. This data will be used for realtime monitoring and other purposes by displaying the live stream via head-mounted devices or using a 360° web-based player. Additionally, we perform an object detection process to extract all possible objects from the captured stream. For some specific objects (person and vehicle), an identification module and a tracking module are employed to identify the corresponding objects and keep track of all video frames where these objects appeared. The outcome of the latter step would be of utmost importance to many other services and domains such as national security. To show the viability of the proposed solution, we have implemented and conducted real-world experiments where we focus more on the detection and recognition processes. The achieved results show the effectiveness of the proposed solution in creating a digital twin of the roads, a step forward to enable self-driving vehicles as a crucial component of smart mobility, using the Digital Twin Box. © 1986-2012 IEEE.","author":[{"dropping-particle":"","family":"Marai","given":"O E","non-dropping-particle":"","parse-names":false,"suffix":""},{"dropping-particle":"","family":"Taleb","given":"T","non-dropping-particle":"","parse-names":false,"suffix":""},{"dropping-particle":"","family":"Song","given":"J","non-dropping-particle":"","parse-names":false,"suffix":""}],"container-title":"IEEE Network","id":"ITEM-1","issue":"2","issued":{"date-parts":[["2021"]]},"page":"136-143","title":"Roads Infrastructure Digital Twin: A Step Toward Smarter Cities Realization","type":"article-journal","volume":"35"},"uris":["http://www.mendeley.com/documents/?uuid=b6f55372-e99a-4950-b70f-5089835f1645"]}],"mendeley":{"formattedCitation":"(Marai et al., 2021)","plainTextFormattedCitation":"(Marai et al., 2021)","previouslyFormattedCitation":"(Marai et al., 2021)"},"properties":{"noteIndex":0},"schema":"https://github.com/citation-style-language/schema/raw/master/csl-citation.json"}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(Marai et al., 2021)</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65BF930D"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01794A9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Proposed</w:t>
            </w:r>
          </w:p>
        </w:tc>
        <w:tc>
          <w:tcPr>
            <w:tcW w:w="218" w:type="pct"/>
            <w:tcBorders>
              <w:top w:val="nil"/>
              <w:left w:val="nil"/>
              <w:bottom w:val="single" w:sz="4" w:space="0" w:color="auto"/>
              <w:right w:val="single" w:sz="4" w:space="0" w:color="auto"/>
            </w:tcBorders>
            <w:shd w:val="clear" w:color="auto" w:fill="auto"/>
            <w:hideMark/>
          </w:tcPr>
          <w:p w14:paraId="252E654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AV;cars;pedestrians;truck</w:t>
            </w:r>
          </w:p>
        </w:tc>
        <w:tc>
          <w:tcPr>
            <w:tcW w:w="320" w:type="pct"/>
            <w:tcBorders>
              <w:top w:val="nil"/>
              <w:left w:val="nil"/>
              <w:bottom w:val="single" w:sz="4" w:space="0" w:color="auto"/>
              <w:right w:val="single" w:sz="4" w:space="0" w:color="auto"/>
            </w:tcBorders>
            <w:shd w:val="clear" w:color="auto" w:fill="auto"/>
            <w:hideMark/>
          </w:tcPr>
          <w:p w14:paraId="7FF0555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video data</w:t>
            </w:r>
          </w:p>
        </w:tc>
        <w:tc>
          <w:tcPr>
            <w:tcW w:w="271" w:type="pct"/>
            <w:tcBorders>
              <w:top w:val="nil"/>
              <w:left w:val="nil"/>
              <w:bottom w:val="single" w:sz="4" w:space="0" w:color="auto"/>
              <w:right w:val="single" w:sz="4" w:space="0" w:color="auto"/>
            </w:tcBorders>
            <w:shd w:val="clear" w:color="auto" w:fill="auto"/>
            <w:hideMark/>
          </w:tcPr>
          <w:p w14:paraId="4207F72A" w14:textId="09180E9B"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ML/DL;</w:t>
            </w:r>
            <w:r w:rsidR="006D6B1E"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image processing</w:t>
            </w:r>
          </w:p>
        </w:tc>
        <w:tc>
          <w:tcPr>
            <w:tcW w:w="344" w:type="pct"/>
            <w:tcBorders>
              <w:top w:val="nil"/>
              <w:left w:val="nil"/>
              <w:bottom w:val="single" w:sz="4" w:space="0" w:color="auto"/>
              <w:right w:val="single" w:sz="4" w:space="0" w:color="auto"/>
            </w:tcBorders>
            <w:shd w:val="clear" w:color="auto" w:fill="auto"/>
            <w:hideMark/>
          </w:tcPr>
          <w:p w14:paraId="46A1D9CE" w14:textId="2358C280"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AV developers;</w:t>
            </w:r>
            <w:r w:rsidR="006D6B1E"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monitoring;</w:t>
            </w:r>
            <w:r w:rsidR="00D2106B"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future possibility;</w:t>
            </w:r>
            <w:r w:rsidR="006D6B1E"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security improvement</w:t>
            </w:r>
          </w:p>
        </w:tc>
        <w:tc>
          <w:tcPr>
            <w:tcW w:w="369" w:type="pct"/>
            <w:tcBorders>
              <w:top w:val="nil"/>
              <w:left w:val="nil"/>
              <w:bottom w:val="single" w:sz="4" w:space="0" w:color="auto"/>
              <w:right w:val="single" w:sz="4" w:space="0" w:color="auto"/>
            </w:tcBorders>
            <w:shd w:val="clear" w:color="auto" w:fill="auto"/>
            <w:hideMark/>
          </w:tcPr>
          <w:p w14:paraId="4A2D7B9E" w14:textId="4A466601"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Self-</w:t>
            </w:r>
            <w:r w:rsidR="006D6B1E" w:rsidRPr="005D3F1D">
              <w:rPr>
                <w:rFonts w:eastAsia="Times New Roman" w:cs="Times New Roman"/>
                <w:color w:val="000000"/>
                <w:kern w:val="0"/>
                <w:sz w:val="20"/>
                <w:szCs w:val="20"/>
                <w:lang w:eastAsia="nb-NO"/>
                <w14:ligatures w14:val="none"/>
              </w:rPr>
              <w:t>driving</w:t>
            </w:r>
            <w:r w:rsidRPr="005D3F1D">
              <w:rPr>
                <w:rFonts w:eastAsia="Times New Roman" w:cs="Times New Roman"/>
                <w:color w:val="000000"/>
                <w:kern w:val="0"/>
                <w:sz w:val="20"/>
                <w:szCs w:val="20"/>
                <w:lang w:eastAsia="nb-NO"/>
                <w14:ligatures w14:val="none"/>
              </w:rPr>
              <w:t xml:space="preserve"> cars in an intersection</w:t>
            </w:r>
          </w:p>
        </w:tc>
        <w:tc>
          <w:tcPr>
            <w:tcW w:w="419" w:type="pct"/>
            <w:tcBorders>
              <w:top w:val="nil"/>
              <w:left w:val="nil"/>
              <w:bottom w:val="single" w:sz="4" w:space="0" w:color="auto"/>
              <w:right w:val="single" w:sz="4" w:space="0" w:color="auto"/>
            </w:tcBorders>
            <w:shd w:val="clear" w:color="auto" w:fill="auto"/>
            <w:hideMark/>
          </w:tcPr>
          <w:p w14:paraId="4DEC36B0"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Digital twin box with 360 real-time live stream</w:t>
            </w:r>
          </w:p>
        </w:tc>
        <w:tc>
          <w:tcPr>
            <w:tcW w:w="320" w:type="pct"/>
            <w:tcBorders>
              <w:top w:val="nil"/>
              <w:left w:val="nil"/>
              <w:bottom w:val="single" w:sz="4" w:space="0" w:color="auto"/>
              <w:right w:val="single" w:sz="4" w:space="0" w:color="auto"/>
            </w:tcBorders>
            <w:shd w:val="clear" w:color="auto" w:fill="auto"/>
            <w:hideMark/>
          </w:tcPr>
          <w:p w14:paraId="79FAD30E"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Object detection and tracking from videos</w:t>
            </w:r>
          </w:p>
        </w:tc>
        <w:tc>
          <w:tcPr>
            <w:tcW w:w="320" w:type="pct"/>
            <w:tcBorders>
              <w:top w:val="nil"/>
              <w:left w:val="nil"/>
              <w:bottom w:val="single" w:sz="4" w:space="0" w:color="auto"/>
              <w:right w:val="single" w:sz="4" w:space="0" w:color="auto"/>
            </w:tcBorders>
            <w:shd w:val="clear" w:color="auto" w:fill="auto"/>
            <w:hideMark/>
          </w:tcPr>
          <w:p w14:paraId="267FA71D"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monitoring, maintenance and safety</w:t>
            </w:r>
          </w:p>
        </w:tc>
        <w:tc>
          <w:tcPr>
            <w:tcW w:w="394" w:type="pct"/>
            <w:tcBorders>
              <w:top w:val="nil"/>
              <w:left w:val="nil"/>
              <w:bottom w:val="single" w:sz="4" w:space="0" w:color="auto"/>
              <w:right w:val="single" w:sz="4" w:space="0" w:color="auto"/>
            </w:tcBorders>
            <w:shd w:val="clear" w:color="auto" w:fill="auto"/>
            <w:hideMark/>
          </w:tcPr>
          <w:p w14:paraId="0A3AD416"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Unidirectional flow in real-time  with no description of users' application</w:t>
            </w:r>
          </w:p>
        </w:tc>
        <w:tc>
          <w:tcPr>
            <w:tcW w:w="246" w:type="pct"/>
            <w:tcBorders>
              <w:top w:val="nil"/>
              <w:left w:val="nil"/>
              <w:bottom w:val="single" w:sz="4" w:space="0" w:color="auto"/>
              <w:right w:val="single" w:sz="4" w:space="0" w:color="auto"/>
            </w:tcBorders>
            <w:shd w:val="clear" w:color="auto" w:fill="auto"/>
            <w:hideMark/>
          </w:tcPr>
          <w:p w14:paraId="0DE70D96"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DS-A</w:t>
            </w:r>
          </w:p>
        </w:tc>
        <w:tc>
          <w:tcPr>
            <w:tcW w:w="271" w:type="pct"/>
            <w:tcBorders>
              <w:top w:val="nil"/>
              <w:left w:val="nil"/>
              <w:bottom w:val="single" w:sz="4" w:space="0" w:color="auto"/>
              <w:right w:val="single" w:sz="4" w:space="0" w:color="auto"/>
            </w:tcBorders>
            <w:shd w:val="clear" w:color="auto" w:fill="auto"/>
            <w:hideMark/>
          </w:tcPr>
          <w:p w14:paraId="7400F2CE"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Local</w:t>
            </w:r>
          </w:p>
        </w:tc>
        <w:tc>
          <w:tcPr>
            <w:tcW w:w="274" w:type="pct"/>
            <w:tcBorders>
              <w:top w:val="nil"/>
              <w:left w:val="nil"/>
              <w:bottom w:val="single" w:sz="4" w:space="0" w:color="auto"/>
              <w:right w:val="single" w:sz="4" w:space="0" w:color="auto"/>
            </w:tcBorders>
            <w:shd w:val="clear" w:color="auto" w:fill="auto"/>
            <w:hideMark/>
          </w:tcPr>
          <w:p w14:paraId="636FB555"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Does not predict</w:t>
            </w:r>
          </w:p>
        </w:tc>
      </w:tr>
      <w:tr w:rsidR="007F7F94" w:rsidRPr="005D3F1D" w14:paraId="638DC630" w14:textId="77777777" w:rsidTr="003009AC">
        <w:trPr>
          <w:trHeight w:val="1275"/>
        </w:trPr>
        <w:tc>
          <w:tcPr>
            <w:tcW w:w="98" w:type="pct"/>
            <w:tcBorders>
              <w:top w:val="nil"/>
              <w:left w:val="single" w:sz="4" w:space="0" w:color="auto"/>
              <w:bottom w:val="single" w:sz="4" w:space="0" w:color="auto"/>
              <w:right w:val="single" w:sz="4" w:space="0" w:color="auto"/>
            </w:tcBorders>
            <w:shd w:val="clear" w:color="auto" w:fill="auto"/>
            <w:hideMark/>
          </w:tcPr>
          <w:p w14:paraId="5624FE7B"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40</w:t>
            </w:r>
          </w:p>
        </w:tc>
        <w:tc>
          <w:tcPr>
            <w:tcW w:w="197" w:type="pct"/>
            <w:tcBorders>
              <w:top w:val="nil"/>
              <w:left w:val="nil"/>
              <w:bottom w:val="single" w:sz="4" w:space="0" w:color="auto"/>
              <w:right w:val="single" w:sz="4" w:space="0" w:color="auto"/>
            </w:tcBorders>
            <w:shd w:val="clear" w:color="auto" w:fill="auto"/>
            <w:hideMark/>
          </w:tcPr>
          <w:p w14:paraId="64439377"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2021</w:t>
            </w:r>
          </w:p>
        </w:tc>
        <w:tc>
          <w:tcPr>
            <w:tcW w:w="197" w:type="pct"/>
            <w:tcBorders>
              <w:top w:val="nil"/>
              <w:left w:val="nil"/>
              <w:bottom w:val="single" w:sz="4" w:space="0" w:color="auto"/>
              <w:right w:val="single" w:sz="4" w:space="0" w:color="auto"/>
            </w:tcBorders>
            <w:shd w:val="clear" w:color="auto" w:fill="auto"/>
            <w:hideMark/>
          </w:tcPr>
          <w:p w14:paraId="0F7D33D2"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5139AEDE"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International Conference on Advanced Communication Technology, ICACT</w:t>
            </w:r>
          </w:p>
        </w:tc>
        <w:tc>
          <w:tcPr>
            <w:tcW w:w="177" w:type="pct"/>
            <w:tcBorders>
              <w:top w:val="nil"/>
              <w:left w:val="nil"/>
              <w:bottom w:val="single" w:sz="4" w:space="0" w:color="auto"/>
              <w:right w:val="single" w:sz="4" w:space="0" w:color="auto"/>
            </w:tcBorders>
            <w:shd w:val="clear" w:color="auto" w:fill="auto"/>
            <w:hideMark/>
          </w:tcPr>
          <w:p w14:paraId="2CF6619A" w14:textId="565B66DC" w:rsidR="00F501DC" w:rsidRPr="005D3F1D" w:rsidRDefault="005E5D73"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{"citationItems":[{"id":"ITEM-1","itemData":{"DOI":"10.23919/ICACT51234.2021.9370797","abstract":"In the smart city, digital twins replicate buildings, urban infrastructure, and utilities into a virtual space. In this paper, we create a virtual city simulation platform that can simulate the movement of people and present infrastructure such as urban buildings, roads, and public transport to predict urban change and population movement. In particular, we analyze mobile phone statistics data and exploit it as a movement distribution model to replicate the movement of population within a city and between neighboring cities. The urban simulation platform can estimate population movement and various urban problems and infrastructure changes. © 2021 Global IT Research Institute (GiRI).","author":[{"dropping-particle":"","family":"Kim","given":"B","non-dropping-particle":"","parse-names":false,"suffix":""},{"dropping-particle":"","family":"Lim","given":"C.-G.","non-dropping-particle":"","parse-names":false,"suffix":""},{"dropping-particle":"","family":"Lee","given":"S.-H.","non-dropping-particle":"","parse-names":false,"suffix":""},{"dropping-particle":"","family":"Jung","given":"Y.-J.","non-dropping-particle":"","parse-names":false,"suffix":""}],"container-title":"International Conference on Advanced Communication Technology, ICACT","id":"ITEM-1","issued":{"date-parts":[["2021"]]},"page":"68-71","title":"A Study on the Population Distribution Prediction in Large City using Agent-Based Simulation","type":"paper-conference","volume":"2021-Febru"},"uris":["http://www.mendeley.com/documents/?uuid=4114a03e-448a-4623-9cdc-137fa6940da5"]}],"mendeley":{"formattedCitation":"(B. Kim et al., 2021)","plainTextFormattedCitation":"(B. Kim et al., 2021)","previouslyFormattedCitation":"(B. Kim et al., 2021)"},"properties":{"noteIndex":0},"schema":"https://github.com/citation-style-language/schema/raw/master/csl-citation.json"}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(B. Kim et al., 2021)</w:t>
            </w:r>
            <w:r w:rsidRPr="005D3F1D">
              <w:rPr>
                <w:rFonts w:eastAsia="Times New Roman" w:cs="Times New Roman"/>
                <w:color w:val="000000"/>
                <w:kern w:val="0"/>
                <w:sz w:val="20"/>
                <w:szCs w:val="20"/>
                <w:lang w:eastAsia="nb-NO"/>
                <w14:ligatures w14:val="none"/>
              </w:rPr>
              <w:fldChar w:fldCharType="end"/>
            </w:r>
            <w:r w:rsidR="00F501DC" w:rsidRPr="005D3F1D">
              <w:rPr>
                <w:rFonts w:eastAsia="Times New Roman" w:cs="Times New Roman"/>
                <w:color w:val="000000"/>
                <w:kern w:val="0"/>
                <w:sz w:val="20"/>
                <w:szCs w:val="20"/>
                <w:lang w:eastAsia="nb-NO"/>
                <w14:ligatures w14:val="none"/>
              </w:rPr>
              <w:t>.</w:t>
            </w:r>
          </w:p>
        </w:tc>
        <w:tc>
          <w:tcPr>
            <w:tcW w:w="169" w:type="pct"/>
            <w:tcBorders>
              <w:top w:val="nil"/>
              <w:left w:val="nil"/>
              <w:bottom w:val="single" w:sz="4" w:space="0" w:color="auto"/>
              <w:right w:val="single" w:sz="4" w:space="0" w:color="auto"/>
            </w:tcBorders>
            <w:shd w:val="clear" w:color="auto" w:fill="auto"/>
            <w:hideMark/>
          </w:tcPr>
          <w:p w14:paraId="030B1A74"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5C028EE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69305D87"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individual movement</w:t>
            </w:r>
          </w:p>
        </w:tc>
        <w:tc>
          <w:tcPr>
            <w:tcW w:w="320" w:type="pct"/>
            <w:tcBorders>
              <w:top w:val="nil"/>
              <w:left w:val="nil"/>
              <w:bottom w:val="single" w:sz="4" w:space="0" w:color="auto"/>
              <w:right w:val="single" w:sz="4" w:space="0" w:color="auto"/>
            </w:tcBorders>
            <w:shd w:val="clear" w:color="auto" w:fill="auto"/>
            <w:hideMark/>
          </w:tcPr>
          <w:p w14:paraId="7F80E45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GIS; cell phone data</w:t>
            </w:r>
          </w:p>
        </w:tc>
        <w:tc>
          <w:tcPr>
            <w:tcW w:w="271" w:type="pct"/>
            <w:tcBorders>
              <w:top w:val="nil"/>
              <w:left w:val="nil"/>
              <w:bottom w:val="single" w:sz="4" w:space="0" w:color="auto"/>
              <w:right w:val="single" w:sz="4" w:space="0" w:color="auto"/>
            </w:tcBorders>
            <w:shd w:val="clear" w:color="auto" w:fill="auto"/>
            <w:hideMark/>
          </w:tcPr>
          <w:p w14:paraId="0EC42DA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agent-based;simulation</w:t>
            </w:r>
          </w:p>
        </w:tc>
        <w:tc>
          <w:tcPr>
            <w:tcW w:w="344" w:type="pct"/>
            <w:tcBorders>
              <w:top w:val="nil"/>
              <w:left w:val="nil"/>
              <w:bottom w:val="single" w:sz="4" w:space="0" w:color="auto"/>
              <w:right w:val="single" w:sz="4" w:space="0" w:color="auto"/>
            </w:tcBorders>
            <w:shd w:val="clear" w:color="auto" w:fill="auto"/>
            <w:hideMark/>
          </w:tcPr>
          <w:p w14:paraId="17182FEB"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monitoring;planners ;urban planning</w:t>
            </w:r>
          </w:p>
        </w:tc>
        <w:tc>
          <w:tcPr>
            <w:tcW w:w="369" w:type="pct"/>
            <w:tcBorders>
              <w:top w:val="nil"/>
              <w:left w:val="nil"/>
              <w:bottom w:val="single" w:sz="4" w:space="0" w:color="auto"/>
              <w:right w:val="single" w:sz="4" w:space="0" w:color="auto"/>
            </w:tcBorders>
            <w:shd w:val="clear" w:color="auto" w:fill="auto"/>
            <w:hideMark/>
          </w:tcPr>
          <w:p w14:paraId="15F31274" w14:textId="39487214"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Infrastructure, population, road &amp; traffic network, bus network in Sejong</w:t>
            </w:r>
            <w:r w:rsidR="00D2106B"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South Korea</w:t>
            </w:r>
          </w:p>
        </w:tc>
        <w:tc>
          <w:tcPr>
            <w:tcW w:w="419" w:type="pct"/>
            <w:tcBorders>
              <w:top w:val="nil"/>
              <w:left w:val="nil"/>
              <w:bottom w:val="single" w:sz="4" w:space="0" w:color="auto"/>
              <w:right w:val="single" w:sz="4" w:space="0" w:color="auto"/>
            </w:tcBorders>
            <w:shd w:val="clear" w:color="auto" w:fill="auto"/>
            <w:hideMark/>
          </w:tcPr>
          <w:p w14:paraId="2917BBF1" w14:textId="46F99DF8"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Agents (citizen), buildings, roads, </w:t>
            </w:r>
            <w:r w:rsidR="00C028D3" w:rsidRPr="005D3F1D">
              <w:rPr>
                <w:rFonts w:eastAsia="Times New Roman" w:cs="Times New Roman"/>
                <w:color w:val="000000"/>
                <w:kern w:val="0"/>
                <w:sz w:val="20"/>
                <w:szCs w:val="20"/>
                <w:lang w:eastAsia="nb-NO"/>
                <w14:ligatures w14:val="none"/>
              </w:rPr>
              <w:t>intersections</w:t>
            </w:r>
            <w:r w:rsidRPr="005D3F1D">
              <w:rPr>
                <w:rFonts w:eastAsia="Times New Roman" w:cs="Times New Roman"/>
                <w:color w:val="000000"/>
                <w:kern w:val="0"/>
                <w:sz w:val="20"/>
                <w:szCs w:val="20"/>
                <w:lang w:eastAsia="nb-NO"/>
                <w14:ligatures w14:val="none"/>
              </w:rPr>
              <w:t>, bus lines and bus stops</w:t>
            </w:r>
          </w:p>
        </w:tc>
        <w:tc>
          <w:tcPr>
            <w:tcW w:w="320" w:type="pct"/>
            <w:tcBorders>
              <w:top w:val="nil"/>
              <w:left w:val="nil"/>
              <w:bottom w:val="single" w:sz="4" w:space="0" w:color="auto"/>
              <w:right w:val="single" w:sz="4" w:space="0" w:color="auto"/>
            </w:tcBorders>
            <w:shd w:val="clear" w:color="auto" w:fill="auto"/>
            <w:hideMark/>
          </w:tcPr>
          <w:p w14:paraId="0E91D130"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Simulation of movement of agents</w:t>
            </w:r>
          </w:p>
        </w:tc>
        <w:tc>
          <w:tcPr>
            <w:tcW w:w="320" w:type="pct"/>
            <w:tcBorders>
              <w:top w:val="nil"/>
              <w:left w:val="nil"/>
              <w:bottom w:val="single" w:sz="4" w:space="0" w:color="auto"/>
              <w:right w:val="single" w:sz="4" w:space="0" w:color="auto"/>
            </w:tcBorders>
            <w:shd w:val="clear" w:color="auto" w:fill="auto"/>
            <w:hideMark/>
          </w:tcPr>
          <w:p w14:paraId="0B12E09A"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virtual city model to predict urban change and population movement</w:t>
            </w:r>
          </w:p>
        </w:tc>
        <w:tc>
          <w:tcPr>
            <w:tcW w:w="394" w:type="pct"/>
            <w:tcBorders>
              <w:top w:val="nil"/>
              <w:left w:val="nil"/>
              <w:bottom w:val="single" w:sz="4" w:space="0" w:color="auto"/>
              <w:right w:val="single" w:sz="4" w:space="0" w:color="auto"/>
            </w:tcBorders>
            <w:shd w:val="clear" w:color="auto" w:fill="auto"/>
            <w:hideMark/>
          </w:tcPr>
          <w:p w14:paraId="6E3F3654"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Data does  not seem to be collected in real-time</w:t>
            </w:r>
          </w:p>
        </w:tc>
        <w:tc>
          <w:tcPr>
            <w:tcW w:w="246" w:type="pct"/>
            <w:tcBorders>
              <w:top w:val="nil"/>
              <w:left w:val="nil"/>
              <w:bottom w:val="single" w:sz="4" w:space="0" w:color="auto"/>
              <w:right w:val="single" w:sz="4" w:space="0" w:color="auto"/>
            </w:tcBorders>
            <w:shd w:val="clear" w:color="auto" w:fill="auto"/>
            <w:hideMark/>
          </w:tcPr>
          <w:p w14:paraId="0A14322D"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43D58CFD"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City</w:t>
            </w:r>
          </w:p>
        </w:tc>
        <w:tc>
          <w:tcPr>
            <w:tcW w:w="274" w:type="pct"/>
            <w:tcBorders>
              <w:top w:val="nil"/>
              <w:left w:val="nil"/>
              <w:bottom w:val="single" w:sz="4" w:space="0" w:color="auto"/>
              <w:right w:val="single" w:sz="4" w:space="0" w:color="auto"/>
            </w:tcBorders>
            <w:shd w:val="clear" w:color="auto" w:fill="auto"/>
            <w:hideMark/>
          </w:tcPr>
          <w:p w14:paraId="728E98E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Long-term</w:t>
            </w:r>
          </w:p>
        </w:tc>
      </w:tr>
      <w:tr w:rsidR="007F7F94" w:rsidRPr="005D3F1D" w14:paraId="5EC71EE3" w14:textId="77777777" w:rsidTr="003009AC">
        <w:trPr>
          <w:trHeight w:val="2295"/>
        </w:trPr>
        <w:tc>
          <w:tcPr>
            <w:tcW w:w="98" w:type="pct"/>
            <w:tcBorders>
              <w:top w:val="nil"/>
              <w:left w:val="single" w:sz="4" w:space="0" w:color="auto"/>
              <w:bottom w:val="single" w:sz="4" w:space="0" w:color="auto"/>
              <w:right w:val="single" w:sz="4" w:space="0" w:color="auto"/>
            </w:tcBorders>
            <w:shd w:val="clear" w:color="auto" w:fill="auto"/>
            <w:hideMark/>
          </w:tcPr>
          <w:p w14:paraId="50F916A6"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41</w:t>
            </w:r>
          </w:p>
        </w:tc>
        <w:tc>
          <w:tcPr>
            <w:tcW w:w="197" w:type="pct"/>
            <w:tcBorders>
              <w:top w:val="nil"/>
              <w:left w:val="nil"/>
              <w:bottom w:val="single" w:sz="4" w:space="0" w:color="auto"/>
              <w:right w:val="single" w:sz="4" w:space="0" w:color="auto"/>
            </w:tcBorders>
            <w:shd w:val="clear" w:color="auto" w:fill="auto"/>
            <w:hideMark/>
          </w:tcPr>
          <w:p w14:paraId="7EE6B7C4"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2021</w:t>
            </w:r>
          </w:p>
        </w:tc>
        <w:tc>
          <w:tcPr>
            <w:tcW w:w="197" w:type="pct"/>
            <w:tcBorders>
              <w:top w:val="nil"/>
              <w:left w:val="nil"/>
              <w:bottom w:val="single" w:sz="4" w:space="0" w:color="auto"/>
              <w:right w:val="single" w:sz="4" w:space="0" w:color="auto"/>
            </w:tcBorders>
            <w:shd w:val="clear" w:color="auto" w:fill="auto"/>
            <w:hideMark/>
          </w:tcPr>
          <w:p w14:paraId="7424D5C2"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4429618C"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Proceedings -Design, Automation and Test in Europe, DATE</w:t>
            </w:r>
          </w:p>
        </w:tc>
        <w:tc>
          <w:tcPr>
            <w:tcW w:w="177" w:type="pct"/>
            <w:tcBorders>
              <w:top w:val="nil"/>
              <w:left w:val="nil"/>
              <w:bottom w:val="single" w:sz="4" w:space="0" w:color="auto"/>
              <w:right w:val="single" w:sz="4" w:space="0" w:color="auto"/>
            </w:tcBorders>
            <w:shd w:val="clear" w:color="auto" w:fill="auto"/>
            <w:hideMark/>
          </w:tcPr>
          <w:p w14:paraId="02900B42" w14:textId="7A746913" w:rsidR="00F501DC" w:rsidRPr="005D3F1D" w:rsidRDefault="005E5D73"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{"citationItems":[{"id":"ITEM-1","itemData":{"DOI":"10.23919/DATE51398.2021.9474248","ISBN":"9783981926354","ISSN":"15301591","abstract":"Smart City is one area of application for the Internet of Things (IoT) and it has been attracting attention from both academia and industry. Cities will be composed by autonomous parts that communicate and provide services to each other. For instance, cars (autonomous or not) may be seen as a service that transports people from one point to another. Interactions between users and these kinds of services will grow, making it necessary to have digitization of all these parts of the Smart City. The Digital Twin (DT) concept proposes that real-world assets have a virtual representation connecting the physical world with the cyber world. This allows to track the whole life-cycle of this object as well as perform simulations with current or previously stored data. In this context, this work proposes the use of Digital Twin for enabling and supporting car-as-a-service (CaaS). A case study has been developed to demonstrate the modeling and the deployment of the Digital Twin, highlighting how this concept can be one of the key enablers for CaaS.","author":[{"dropping-particle":"","family":"Steinmetz","given":"Charles","non-dropping-particle":"","parse-names":false,"suffix":""},{"dropping-particle":"","family":"Schroeder","given":"Greyce N.","non-dropping-particle":"","parse-names":false,"suffix":""},{"dropping-particle":"","family":"Rettberg","given":"Achim","non-dropping-particle":"","parse-names":false,"suffix":""},{"dropping-particle":"","family":"Rodrigues","given":"Ricardo N.","non-dropping-particle":"","parse-names":false,"suffix":""},{"dropping-particle":"","family":"Eduardo Pereira","given":"Carlos","non-dropping-particle":"","parse-names":false,"suffix":""}],"container-title":"Proceedings -Design, Automation and Test in Europe, DATE","id":"ITEM-1","issued":{"date-parts":[["2021"]]},"page":"428-433","title":"Enabling and supporting car-as-a-service by digital twin modeling and deployment","type":"paper-conference","volume":"Feb"},"uris":["http://www.mendeley.com/documents/?uuid=158edcda-0f6f-4883-a412-00fdea703ab9"]}],"mendeley":{"formattedCitation":"(Steinmetz et al., 2021)","plainTextFormattedCitation":"(Steinmetz et al., 2021)","previouslyFormattedCitation":"(Steinmetz et al., 2021)"},"properties":{"noteIndex":0},"schema":"https://github.com/citation-style-language/schema/raw/master/csl-citation.json"}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(Steinmetz et al., 2021)</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6B0C9CD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5DE906D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Proposed</w:t>
            </w:r>
          </w:p>
        </w:tc>
        <w:tc>
          <w:tcPr>
            <w:tcW w:w="218" w:type="pct"/>
            <w:tcBorders>
              <w:top w:val="nil"/>
              <w:left w:val="nil"/>
              <w:bottom w:val="single" w:sz="4" w:space="0" w:color="auto"/>
              <w:right w:val="single" w:sz="4" w:space="0" w:color="auto"/>
            </w:tcBorders>
            <w:shd w:val="clear" w:color="auto" w:fill="auto"/>
            <w:hideMark/>
          </w:tcPr>
          <w:p w14:paraId="4FB791A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cars</w:t>
            </w:r>
          </w:p>
        </w:tc>
        <w:tc>
          <w:tcPr>
            <w:tcW w:w="320" w:type="pct"/>
            <w:tcBorders>
              <w:top w:val="nil"/>
              <w:left w:val="nil"/>
              <w:bottom w:val="single" w:sz="4" w:space="0" w:color="auto"/>
              <w:right w:val="single" w:sz="4" w:space="0" w:color="auto"/>
            </w:tcBorders>
            <w:shd w:val="clear" w:color="auto" w:fill="auto"/>
            <w:hideMark/>
          </w:tcPr>
          <w:p w14:paraId="505BE566" w14:textId="31FD65B3"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GIS;</w:t>
            </w:r>
            <w:r w:rsidR="00D2106B"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Google Fit  API</w:t>
            </w:r>
          </w:p>
        </w:tc>
        <w:tc>
          <w:tcPr>
            <w:tcW w:w="271" w:type="pct"/>
            <w:tcBorders>
              <w:top w:val="nil"/>
              <w:left w:val="nil"/>
              <w:bottom w:val="single" w:sz="4" w:space="0" w:color="auto"/>
              <w:right w:val="single" w:sz="4" w:space="0" w:color="auto"/>
            </w:tcBorders>
            <w:shd w:val="clear" w:color="auto" w:fill="auto"/>
            <w:hideMark/>
          </w:tcPr>
          <w:p w14:paraId="707C4E3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ML/DL</w:t>
            </w:r>
          </w:p>
        </w:tc>
        <w:tc>
          <w:tcPr>
            <w:tcW w:w="344" w:type="pct"/>
            <w:tcBorders>
              <w:top w:val="nil"/>
              <w:left w:val="nil"/>
              <w:bottom w:val="single" w:sz="4" w:space="0" w:color="auto"/>
              <w:right w:val="single" w:sz="4" w:space="0" w:color="auto"/>
            </w:tcBorders>
            <w:shd w:val="clear" w:color="auto" w:fill="auto"/>
            <w:hideMark/>
          </w:tcPr>
          <w:p w14:paraId="6BD0D3B1" w14:textId="2597B36B"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monitoring;future possibility;</w:t>
            </w:r>
            <w:r w:rsidR="00DE2462" w:rsidRPr="005D3F1D">
              <w:rPr>
                <w:rFonts w:eastAsia="Times New Roman" w:cs="Times New Roman"/>
                <w:kern w:val="0"/>
                <w:sz w:val="20"/>
                <w:szCs w:val="20"/>
                <w:lang w:eastAsia="nb-NO"/>
                <w14:ligatures w14:val="none"/>
              </w:rPr>
              <w:t>ride-hailing</w:t>
            </w:r>
            <w:r w:rsidRPr="005D3F1D">
              <w:rPr>
                <w:rFonts w:eastAsia="Times New Roman" w:cs="Times New Roman"/>
                <w:kern w:val="0"/>
                <w:sz w:val="20"/>
                <w:szCs w:val="20"/>
                <w:lang w:eastAsia="nb-NO"/>
                <w14:ligatures w14:val="none"/>
              </w:rPr>
              <w:t xml:space="preserve"> operators</w:t>
            </w:r>
          </w:p>
        </w:tc>
        <w:tc>
          <w:tcPr>
            <w:tcW w:w="369" w:type="pct"/>
            <w:tcBorders>
              <w:top w:val="nil"/>
              <w:left w:val="nil"/>
              <w:bottom w:val="single" w:sz="4" w:space="0" w:color="auto"/>
              <w:right w:val="single" w:sz="4" w:space="0" w:color="auto"/>
            </w:tcBorders>
            <w:shd w:val="clear" w:color="auto" w:fill="auto"/>
            <w:hideMark/>
          </w:tcPr>
          <w:p w14:paraId="45560D22"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Car-as-a-service for users</w:t>
            </w:r>
          </w:p>
        </w:tc>
        <w:tc>
          <w:tcPr>
            <w:tcW w:w="419" w:type="pct"/>
            <w:tcBorders>
              <w:top w:val="nil"/>
              <w:left w:val="nil"/>
              <w:bottom w:val="single" w:sz="4" w:space="0" w:color="auto"/>
              <w:right w:val="single" w:sz="4" w:space="0" w:color="auto"/>
            </w:tcBorders>
            <w:shd w:val="clear" w:color="auto" w:fill="auto"/>
            <w:hideMark/>
          </w:tcPr>
          <w:p w14:paraId="1142B77B" w14:textId="2B2817C2"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geospatial network data</w:t>
            </w:r>
            <w:r w:rsidR="00DE2462"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health data</w:t>
            </w:r>
          </w:p>
        </w:tc>
        <w:tc>
          <w:tcPr>
            <w:tcW w:w="320" w:type="pct"/>
            <w:tcBorders>
              <w:top w:val="nil"/>
              <w:left w:val="nil"/>
              <w:bottom w:val="single" w:sz="4" w:space="0" w:color="auto"/>
              <w:right w:val="single" w:sz="4" w:space="0" w:color="auto"/>
            </w:tcBorders>
            <w:shd w:val="clear" w:color="auto" w:fill="auto"/>
            <w:hideMark/>
          </w:tcPr>
          <w:p w14:paraId="4785B343" w14:textId="60492067" w:rsidR="00F501DC" w:rsidRPr="005D3F1D" w:rsidRDefault="00DE2462"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The framework</w:t>
            </w:r>
            <w:r w:rsidR="00F501DC" w:rsidRPr="005D3F1D">
              <w:rPr>
                <w:rFonts w:eastAsia="Times New Roman" w:cs="Times New Roman"/>
                <w:color w:val="000000"/>
                <w:kern w:val="0"/>
                <w:sz w:val="20"/>
                <w:szCs w:val="20"/>
                <w:lang w:eastAsia="nb-NO"/>
                <w14:ligatures w14:val="none"/>
              </w:rPr>
              <w:t xml:space="preserve"> of Digital Twin of CaaS in the city</w:t>
            </w:r>
          </w:p>
        </w:tc>
        <w:tc>
          <w:tcPr>
            <w:tcW w:w="320" w:type="pct"/>
            <w:tcBorders>
              <w:top w:val="nil"/>
              <w:left w:val="nil"/>
              <w:bottom w:val="single" w:sz="4" w:space="0" w:color="auto"/>
              <w:right w:val="single" w:sz="4" w:space="0" w:color="auto"/>
            </w:tcBorders>
            <w:shd w:val="clear" w:color="auto" w:fill="auto"/>
            <w:hideMark/>
          </w:tcPr>
          <w:p w14:paraId="6F3AF96A" w14:textId="7F415C5F"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possibility of tracking historical data from all entities</w:t>
            </w:r>
            <w:r w:rsidR="00DE2462"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such as cars, users and the relations between users and cars, making it</w:t>
            </w:r>
            <w:r w:rsidR="00726592" w:rsidRPr="005D3F1D">
              <w:rPr>
                <w:rFonts w:eastAsia="Times New Roman" w:cs="Times New Roman"/>
                <w:color w:val="000000"/>
                <w:kern w:val="0"/>
                <w:sz w:val="20"/>
                <w:szCs w:val="20"/>
                <w:lang w:eastAsia="nb-NO"/>
                <w14:ligatures w14:val="none"/>
              </w:rPr>
              <w:t xml:space="preserve"> p</w:t>
            </w:r>
            <w:r w:rsidR="00DE2462" w:rsidRPr="005D3F1D">
              <w:rPr>
                <w:rFonts w:eastAsia="Times New Roman" w:cs="Times New Roman"/>
                <w:color w:val="000000"/>
                <w:kern w:val="0"/>
                <w:sz w:val="20"/>
                <w:szCs w:val="20"/>
                <w:lang w:eastAsia="nb-NO"/>
                <w14:ligatures w14:val="none"/>
              </w:rPr>
              <w:t>ossible</w:t>
            </w:r>
            <w:r w:rsidRPr="005D3F1D">
              <w:rPr>
                <w:rFonts w:eastAsia="Times New Roman" w:cs="Times New Roman"/>
                <w:color w:val="000000"/>
                <w:kern w:val="0"/>
                <w:sz w:val="20"/>
                <w:szCs w:val="20"/>
                <w:lang w:eastAsia="nb-NO"/>
                <w14:ligatures w14:val="none"/>
              </w:rPr>
              <w:t xml:space="preserve"> to improve the user experience in </w:t>
            </w:r>
            <w:r w:rsidR="00726592" w:rsidRPr="005D3F1D">
              <w:rPr>
                <w:rFonts w:eastAsia="Times New Roman" w:cs="Times New Roman"/>
                <w:color w:val="000000"/>
                <w:kern w:val="0"/>
                <w:sz w:val="20"/>
                <w:szCs w:val="20"/>
                <w:lang w:eastAsia="nb-NO"/>
                <w14:ligatures w14:val="none"/>
              </w:rPr>
              <w:t>future</w:t>
            </w:r>
            <w:r w:rsidRPr="005D3F1D">
              <w:rPr>
                <w:rFonts w:eastAsia="Times New Roman" w:cs="Times New Roman"/>
                <w:color w:val="000000"/>
                <w:kern w:val="0"/>
                <w:sz w:val="20"/>
                <w:szCs w:val="20"/>
                <w:lang w:eastAsia="nb-NO"/>
                <w14:ligatures w14:val="none"/>
              </w:rPr>
              <w:t xml:space="preserve"> rides.</w:t>
            </w:r>
          </w:p>
        </w:tc>
        <w:tc>
          <w:tcPr>
            <w:tcW w:w="394" w:type="pct"/>
            <w:tcBorders>
              <w:top w:val="nil"/>
              <w:left w:val="nil"/>
              <w:bottom w:val="single" w:sz="4" w:space="0" w:color="auto"/>
              <w:right w:val="single" w:sz="4" w:space="0" w:color="auto"/>
            </w:tcBorders>
            <w:shd w:val="clear" w:color="auto" w:fill="auto"/>
            <w:hideMark/>
          </w:tcPr>
          <w:p w14:paraId="447F3CD0" w14:textId="40A3F8D2"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Unidirectional data flow</w:t>
            </w:r>
            <w:r w:rsidR="00726592"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which </w:t>
            </w:r>
            <w:r w:rsidR="00726592" w:rsidRPr="005D3F1D">
              <w:rPr>
                <w:rFonts w:eastAsia="Times New Roman" w:cs="Times New Roman"/>
                <w:color w:val="000000"/>
                <w:kern w:val="0"/>
                <w:sz w:val="20"/>
                <w:szCs w:val="20"/>
                <w:lang w:eastAsia="nb-NO"/>
                <w14:ligatures w14:val="none"/>
              </w:rPr>
              <w:t>may be</w:t>
            </w:r>
            <w:r w:rsidRPr="005D3F1D">
              <w:rPr>
                <w:rFonts w:eastAsia="Times New Roman" w:cs="Times New Roman"/>
                <w:color w:val="000000"/>
                <w:kern w:val="0"/>
                <w:sz w:val="20"/>
                <w:szCs w:val="20"/>
                <w:lang w:eastAsia="nb-NO"/>
                <w14:ligatures w14:val="none"/>
              </w:rPr>
              <w:t xml:space="preserve"> in real-time</w:t>
            </w:r>
            <w:r w:rsidR="00726592"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but the result might not be directly relevant for users</w:t>
            </w:r>
          </w:p>
        </w:tc>
        <w:tc>
          <w:tcPr>
            <w:tcW w:w="246" w:type="pct"/>
            <w:tcBorders>
              <w:top w:val="nil"/>
              <w:left w:val="nil"/>
              <w:bottom w:val="single" w:sz="4" w:space="0" w:color="auto"/>
              <w:right w:val="single" w:sz="4" w:space="0" w:color="auto"/>
            </w:tcBorders>
            <w:shd w:val="clear" w:color="auto" w:fill="auto"/>
            <w:hideMark/>
          </w:tcPr>
          <w:p w14:paraId="604CC137"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DS-A</w:t>
            </w:r>
          </w:p>
        </w:tc>
        <w:tc>
          <w:tcPr>
            <w:tcW w:w="271" w:type="pct"/>
            <w:tcBorders>
              <w:top w:val="nil"/>
              <w:left w:val="nil"/>
              <w:bottom w:val="single" w:sz="4" w:space="0" w:color="auto"/>
              <w:right w:val="single" w:sz="4" w:space="0" w:color="auto"/>
            </w:tcBorders>
            <w:shd w:val="clear" w:color="auto" w:fill="auto"/>
            <w:hideMark/>
          </w:tcPr>
          <w:p w14:paraId="7B9D4A05"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City</w:t>
            </w:r>
          </w:p>
        </w:tc>
        <w:tc>
          <w:tcPr>
            <w:tcW w:w="274" w:type="pct"/>
            <w:tcBorders>
              <w:top w:val="nil"/>
              <w:left w:val="nil"/>
              <w:bottom w:val="single" w:sz="4" w:space="0" w:color="auto"/>
              <w:right w:val="single" w:sz="4" w:space="0" w:color="auto"/>
            </w:tcBorders>
            <w:shd w:val="clear" w:color="auto" w:fill="auto"/>
            <w:hideMark/>
          </w:tcPr>
          <w:p w14:paraId="5C2DA95C"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Does not predict</w:t>
            </w:r>
          </w:p>
        </w:tc>
      </w:tr>
      <w:tr w:rsidR="007F7F94" w:rsidRPr="005D3F1D" w14:paraId="407E35DE" w14:textId="77777777" w:rsidTr="003009AC">
        <w:trPr>
          <w:trHeight w:val="1785"/>
        </w:trPr>
        <w:tc>
          <w:tcPr>
            <w:tcW w:w="98" w:type="pct"/>
            <w:tcBorders>
              <w:top w:val="nil"/>
              <w:left w:val="single" w:sz="4" w:space="0" w:color="auto"/>
              <w:bottom w:val="single" w:sz="4" w:space="0" w:color="auto"/>
              <w:right w:val="single" w:sz="4" w:space="0" w:color="auto"/>
            </w:tcBorders>
            <w:shd w:val="clear" w:color="auto" w:fill="auto"/>
            <w:hideMark/>
          </w:tcPr>
          <w:p w14:paraId="17F8DCF5"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42</w:t>
            </w:r>
          </w:p>
        </w:tc>
        <w:tc>
          <w:tcPr>
            <w:tcW w:w="197" w:type="pct"/>
            <w:tcBorders>
              <w:top w:val="nil"/>
              <w:left w:val="nil"/>
              <w:bottom w:val="single" w:sz="4" w:space="0" w:color="auto"/>
              <w:right w:val="single" w:sz="4" w:space="0" w:color="auto"/>
            </w:tcBorders>
            <w:shd w:val="clear" w:color="auto" w:fill="auto"/>
            <w:hideMark/>
          </w:tcPr>
          <w:p w14:paraId="41416B76"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2021</w:t>
            </w:r>
          </w:p>
        </w:tc>
        <w:tc>
          <w:tcPr>
            <w:tcW w:w="197" w:type="pct"/>
            <w:tcBorders>
              <w:top w:val="nil"/>
              <w:left w:val="nil"/>
              <w:bottom w:val="single" w:sz="4" w:space="0" w:color="auto"/>
              <w:right w:val="single" w:sz="4" w:space="0" w:color="auto"/>
            </w:tcBorders>
            <w:shd w:val="clear" w:color="auto" w:fill="auto"/>
            <w:hideMark/>
          </w:tcPr>
          <w:p w14:paraId="05C45A26"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58C313D5"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2021 IEEE Global Communications Conference, GLOBECOM 2021 - Proceedings</w:t>
            </w:r>
          </w:p>
        </w:tc>
        <w:tc>
          <w:tcPr>
            <w:tcW w:w="177" w:type="pct"/>
            <w:tcBorders>
              <w:top w:val="nil"/>
              <w:left w:val="nil"/>
              <w:bottom w:val="single" w:sz="4" w:space="0" w:color="auto"/>
              <w:right w:val="single" w:sz="4" w:space="0" w:color="auto"/>
            </w:tcBorders>
            <w:shd w:val="clear" w:color="auto" w:fill="auto"/>
            <w:hideMark/>
          </w:tcPr>
          <w:p w14:paraId="4EDCBCC7" w14:textId="7766044E" w:rsidR="00F501DC" w:rsidRPr="005D3F1D" w:rsidRDefault="005E5D73"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{"citationItems":[{"id":"ITEM-1","itemData":{"DOI":"10.1109/GLOBECOM46510.2021.9685559","abstract":"Efficient path planning is the key enabling technology for the realization of intelligent transportation systems (ITS). However, due to poor real-time performance and lack of effective incentive methods, it is difficult for traditional path planning schemes to significantly improve the efficiency of traffic management. In addition, existing solutions that use driving distance and driving time as indicators cannot meet the personalized requirements of vehicle users. To this end, by considering the personalized requirements of vehicle users, we propose a digital-twin (DT) enabled path planning scheme to facilitate traffic management. To be specific, based on the collection of traffic data, we first establish a DT architecture for traffic scheduling to reduce the delay of path planning. Then, according to the traffic density of different road sections, we regard road sections as resources and set different rewards for different road sections to encourage vehicles to obey the scheduling instructions. In addition, by jointly considering the driving time and rewards, we further design personalized utility models to map the requirements of different vehicle users. After that, based on the personalized requirement of the vehicle user, we use a Q-learning algorithm to obtain the optimal path with the target of maximizing the user's utility. The simulation results show that the proposed scheme can bring higher utility to the vehicle users than the conventional schemes. © 2021 IEEE.","author":[{"dropping-particle":"","family":"Hui","given":"Y","non-dropping-particle":"","parse-names":false,"suffix":""},{"dropping-particle":"","family":"Wang","given":"Q","non-dropping-particle":"","parse-names":false,"suffix":""},{"dropping-particle":"","family":"Cheng","given":"N","non-dropping-particle":"","parse-names":false,"suffix":""},{"dropping-particle":"","family":"Chen","given":"R","non-dropping-particle":"","parse-names":false,"suffix":""},{"dropping-particle":"","family":"Xiao","given":"X","non-dropping-particle":"","parse-names":false,"suffix":""},{"dropping-particle":"","family":"Luan","given":"T H","non-dropping-particle":"","parse-names":false,"suffix":""}],"container-title":"2021 IEEE Global Communications Conference, GLOBECOM 2021 - Proceedings","id":"ITEM-1","issued":{"date-parts":[["2021"]]},"title":"Time or Reward: Digital-twin Enabled Personalized Vehicle Path Planning","type":"paper-conference"},"uris":["http://www.mendeley.com/documents/?uuid=d0618d7a-f97a-4c8c-9373-ea21db66e37c"]}],"mendeley":{"formattedCitation":"(Hui et al., 2021)","plainTextFormattedCitation":"(Hui et al., 2021)","previouslyFormattedCitation":"(Hui et al., 2021)"},"properties":{"noteIndex":0},"schema":"https://github.com/citation-style-language/schema/raw/master/csl-citation.json"}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(Hui et al., 2021)</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0542F57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74CE86AD"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3211958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cars;sensors;traffic</w:t>
            </w:r>
          </w:p>
        </w:tc>
        <w:tc>
          <w:tcPr>
            <w:tcW w:w="320" w:type="pct"/>
            <w:tcBorders>
              <w:top w:val="nil"/>
              <w:left w:val="nil"/>
              <w:bottom w:val="single" w:sz="4" w:space="0" w:color="auto"/>
              <w:right w:val="single" w:sz="4" w:space="0" w:color="auto"/>
            </w:tcBorders>
            <w:shd w:val="clear" w:color="auto" w:fill="auto"/>
            <w:hideMark/>
          </w:tcPr>
          <w:p w14:paraId="67A15D0A" w14:textId="1DBA1250"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GIS;</w:t>
            </w:r>
            <w:r w:rsidR="00726592"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sensor data</w:t>
            </w:r>
          </w:p>
        </w:tc>
        <w:tc>
          <w:tcPr>
            <w:tcW w:w="271" w:type="pct"/>
            <w:tcBorders>
              <w:top w:val="nil"/>
              <w:left w:val="nil"/>
              <w:bottom w:val="single" w:sz="4" w:space="0" w:color="auto"/>
              <w:right w:val="single" w:sz="4" w:space="0" w:color="auto"/>
            </w:tcBorders>
            <w:shd w:val="clear" w:color="auto" w:fill="auto"/>
            <w:hideMark/>
          </w:tcPr>
          <w:p w14:paraId="347B270B" w14:textId="4D7BFFB0"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ML/DL;</w:t>
            </w:r>
            <w:r w:rsidR="00726592"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simulation</w:t>
            </w:r>
          </w:p>
        </w:tc>
        <w:tc>
          <w:tcPr>
            <w:tcW w:w="344" w:type="pct"/>
            <w:tcBorders>
              <w:top w:val="nil"/>
              <w:left w:val="nil"/>
              <w:bottom w:val="single" w:sz="4" w:space="0" w:color="auto"/>
              <w:right w:val="single" w:sz="4" w:space="0" w:color="auto"/>
            </w:tcBorders>
            <w:shd w:val="clear" w:color="auto" w:fill="auto"/>
            <w:hideMark/>
          </w:tcPr>
          <w:p w14:paraId="7395A5BD"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path planning;traffic management;traffic managers</w:t>
            </w:r>
          </w:p>
        </w:tc>
        <w:tc>
          <w:tcPr>
            <w:tcW w:w="369" w:type="pct"/>
            <w:tcBorders>
              <w:top w:val="nil"/>
              <w:left w:val="nil"/>
              <w:bottom w:val="single" w:sz="4" w:space="0" w:color="auto"/>
              <w:right w:val="single" w:sz="4" w:space="0" w:color="auto"/>
            </w:tcBorders>
            <w:shd w:val="clear" w:color="auto" w:fill="auto"/>
            <w:hideMark/>
          </w:tcPr>
          <w:p w14:paraId="4F042E35" w14:textId="57ED64C2"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30 road segments of the </w:t>
            </w:r>
            <w:r w:rsidR="00726592" w:rsidRPr="005D3F1D">
              <w:rPr>
                <w:rFonts w:eastAsia="Times New Roman" w:cs="Times New Roman"/>
                <w:color w:val="000000"/>
                <w:kern w:val="0"/>
                <w:sz w:val="20"/>
                <w:szCs w:val="20"/>
                <w:lang w:eastAsia="nb-NO"/>
                <w14:ligatures w14:val="none"/>
              </w:rPr>
              <w:t>Chinese</w:t>
            </w:r>
            <w:r w:rsidRPr="005D3F1D">
              <w:rPr>
                <w:rFonts w:eastAsia="Times New Roman" w:cs="Times New Roman"/>
                <w:color w:val="000000"/>
                <w:kern w:val="0"/>
                <w:sz w:val="20"/>
                <w:szCs w:val="20"/>
                <w:lang w:eastAsia="nb-NO"/>
                <w14:ligatures w14:val="none"/>
              </w:rPr>
              <w:t xml:space="preserve"> city of Xi'an</w:t>
            </w:r>
          </w:p>
        </w:tc>
        <w:tc>
          <w:tcPr>
            <w:tcW w:w="419" w:type="pct"/>
            <w:tcBorders>
              <w:top w:val="nil"/>
              <w:left w:val="nil"/>
              <w:bottom w:val="single" w:sz="4" w:space="0" w:color="auto"/>
              <w:right w:val="single" w:sz="4" w:space="0" w:color="auto"/>
            </w:tcBorders>
            <w:shd w:val="clear" w:color="auto" w:fill="auto"/>
            <w:hideMark/>
          </w:tcPr>
          <w:p w14:paraId="6E6D8C7B" w14:textId="3C480F30"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Road network, </w:t>
            </w:r>
            <w:r w:rsidR="00726592" w:rsidRPr="005D3F1D">
              <w:rPr>
                <w:rFonts w:eastAsia="Times New Roman" w:cs="Times New Roman"/>
                <w:color w:val="000000"/>
                <w:kern w:val="0"/>
                <w:sz w:val="20"/>
                <w:szCs w:val="20"/>
                <w:lang w:eastAsia="nb-NO"/>
                <w14:ligatures w14:val="none"/>
              </w:rPr>
              <w:t>traffic</w:t>
            </w:r>
            <w:r w:rsidRPr="005D3F1D">
              <w:rPr>
                <w:rFonts w:eastAsia="Times New Roman" w:cs="Times New Roman"/>
                <w:color w:val="000000"/>
                <w:kern w:val="0"/>
                <w:sz w:val="20"/>
                <w:szCs w:val="20"/>
                <w:lang w:eastAsia="nb-NO"/>
                <w14:ligatures w14:val="none"/>
              </w:rPr>
              <w:t xml:space="preserve"> density from sensors;  </w:t>
            </w:r>
          </w:p>
        </w:tc>
        <w:tc>
          <w:tcPr>
            <w:tcW w:w="320" w:type="pct"/>
            <w:tcBorders>
              <w:top w:val="nil"/>
              <w:left w:val="nil"/>
              <w:bottom w:val="single" w:sz="4" w:space="0" w:color="auto"/>
              <w:right w:val="single" w:sz="4" w:space="0" w:color="auto"/>
            </w:tcBorders>
            <w:shd w:val="clear" w:color="auto" w:fill="auto"/>
            <w:hideMark/>
          </w:tcPr>
          <w:p w14:paraId="7BB333BB" w14:textId="7889FE1E"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Simulation of </w:t>
            </w:r>
            <w:r w:rsidR="008552F8" w:rsidRPr="005D3F1D">
              <w:rPr>
                <w:rFonts w:eastAsia="Times New Roman" w:cs="Times New Roman"/>
                <w:color w:val="000000"/>
                <w:kern w:val="0"/>
                <w:sz w:val="20"/>
                <w:szCs w:val="20"/>
                <w:lang w:eastAsia="nb-NO"/>
                <w14:ligatures w14:val="none"/>
              </w:rPr>
              <w:t xml:space="preserve">the </w:t>
            </w:r>
            <w:r w:rsidRPr="005D3F1D">
              <w:rPr>
                <w:rFonts w:eastAsia="Times New Roman" w:cs="Times New Roman"/>
                <w:color w:val="000000"/>
                <w:kern w:val="0"/>
                <w:sz w:val="20"/>
                <w:szCs w:val="20"/>
                <w:lang w:eastAsia="nb-NO"/>
                <w14:ligatures w14:val="none"/>
              </w:rPr>
              <w:t xml:space="preserve">optimal path through </w:t>
            </w:r>
            <w:r w:rsidR="008552F8" w:rsidRPr="005D3F1D">
              <w:rPr>
                <w:rFonts w:eastAsia="Times New Roman" w:cs="Times New Roman"/>
                <w:color w:val="000000"/>
                <w:kern w:val="0"/>
                <w:sz w:val="20"/>
                <w:szCs w:val="20"/>
                <w:lang w:eastAsia="nb-NO"/>
                <w14:ligatures w14:val="none"/>
              </w:rPr>
              <w:t xml:space="preserve">the </w:t>
            </w:r>
            <w:r w:rsidRPr="005D3F1D">
              <w:rPr>
                <w:rFonts w:eastAsia="Times New Roman" w:cs="Times New Roman"/>
                <w:color w:val="000000"/>
                <w:kern w:val="0"/>
                <w:sz w:val="20"/>
                <w:szCs w:val="20"/>
                <w:lang w:eastAsia="nb-NO"/>
                <w14:ligatures w14:val="none"/>
              </w:rPr>
              <w:t>personalised utility of vehicle users</w:t>
            </w:r>
          </w:p>
        </w:tc>
        <w:tc>
          <w:tcPr>
            <w:tcW w:w="320" w:type="pct"/>
            <w:tcBorders>
              <w:top w:val="nil"/>
              <w:left w:val="nil"/>
              <w:bottom w:val="single" w:sz="4" w:space="0" w:color="auto"/>
              <w:right w:val="single" w:sz="4" w:space="0" w:color="auto"/>
            </w:tcBorders>
            <w:shd w:val="clear" w:color="auto" w:fill="auto"/>
            <w:hideMark/>
          </w:tcPr>
          <w:p w14:paraId="24D48040" w14:textId="347CD3D9" w:rsidR="00F501DC" w:rsidRPr="005D3F1D" w:rsidRDefault="008552F8"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optimised</w:t>
            </w:r>
            <w:r w:rsidR="00F501DC" w:rsidRPr="005D3F1D">
              <w:rPr>
                <w:rFonts w:eastAsia="Times New Roman" w:cs="Times New Roman"/>
                <w:color w:val="000000"/>
                <w:kern w:val="0"/>
                <w:sz w:val="20"/>
                <w:szCs w:val="20"/>
                <w:lang w:eastAsia="nb-NO"/>
                <w14:ligatures w14:val="none"/>
              </w:rPr>
              <w:t xml:space="preserve"> path planning</w:t>
            </w:r>
          </w:p>
        </w:tc>
        <w:tc>
          <w:tcPr>
            <w:tcW w:w="394" w:type="pct"/>
            <w:tcBorders>
              <w:top w:val="nil"/>
              <w:left w:val="nil"/>
              <w:bottom w:val="single" w:sz="4" w:space="0" w:color="auto"/>
              <w:right w:val="single" w:sz="4" w:space="0" w:color="auto"/>
            </w:tcBorders>
            <w:shd w:val="clear" w:color="auto" w:fill="auto"/>
            <w:hideMark/>
          </w:tcPr>
          <w:p w14:paraId="0748DFB6" w14:textId="30C45B5B"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Bidirectional flow of data as </w:t>
            </w:r>
            <w:r w:rsidR="008552F8" w:rsidRPr="005D3F1D">
              <w:rPr>
                <w:rFonts w:eastAsia="Times New Roman" w:cs="Times New Roman"/>
                <w:color w:val="000000"/>
                <w:kern w:val="0"/>
                <w:sz w:val="20"/>
                <w:szCs w:val="20"/>
                <w:lang w:eastAsia="nb-NO"/>
                <w14:ligatures w14:val="none"/>
              </w:rPr>
              <w:t xml:space="preserve">a </w:t>
            </w:r>
            <w:r w:rsidRPr="005D3F1D">
              <w:rPr>
                <w:rFonts w:eastAsia="Times New Roman" w:cs="Times New Roman"/>
                <w:color w:val="000000"/>
                <w:kern w:val="0"/>
                <w:sz w:val="20"/>
                <w:szCs w:val="20"/>
                <w:lang w:eastAsia="nb-NO"/>
                <w14:ligatures w14:val="none"/>
              </w:rPr>
              <w:t xml:space="preserve">feedback loop with data collected in </w:t>
            </w:r>
            <w:r w:rsidR="00F60B4B" w:rsidRPr="005D3F1D">
              <w:rPr>
                <w:rFonts w:eastAsia="Times New Roman" w:cs="Times New Roman"/>
                <w:color w:val="000000"/>
                <w:kern w:val="0"/>
                <w:sz w:val="20"/>
                <w:szCs w:val="20"/>
                <w:lang w:eastAsia="nb-NO"/>
                <w14:ligatures w14:val="none"/>
              </w:rPr>
              <w:t>real-time</w:t>
            </w:r>
            <w:r w:rsidRPr="005D3F1D">
              <w:rPr>
                <w:rFonts w:eastAsia="Times New Roman" w:cs="Times New Roman"/>
                <w:color w:val="000000"/>
                <w:kern w:val="0"/>
                <w:sz w:val="20"/>
                <w:szCs w:val="20"/>
                <w:lang w:eastAsia="nb-NO"/>
                <w14:ligatures w14:val="none"/>
              </w:rPr>
              <w:t>, yet the results do not link to the physical environment</w:t>
            </w:r>
            <w:r w:rsidR="002629C0" w:rsidRPr="005D3F1D">
              <w:rPr>
                <w:rFonts w:eastAsia="Times New Roman" w:cs="Times New Roman"/>
                <w:color w:val="000000"/>
                <w:kern w:val="0"/>
                <w:sz w:val="20"/>
                <w:szCs w:val="20"/>
                <w:lang w:eastAsia="nb-NO"/>
                <w14:ligatures w14:val="none"/>
              </w:rPr>
              <w:t>.</w:t>
            </w:r>
          </w:p>
        </w:tc>
        <w:tc>
          <w:tcPr>
            <w:tcW w:w="246" w:type="pct"/>
            <w:tcBorders>
              <w:top w:val="nil"/>
              <w:left w:val="nil"/>
              <w:bottom w:val="single" w:sz="4" w:space="0" w:color="auto"/>
              <w:right w:val="single" w:sz="4" w:space="0" w:color="auto"/>
            </w:tcBorders>
            <w:shd w:val="clear" w:color="auto" w:fill="auto"/>
            <w:hideMark/>
          </w:tcPr>
          <w:p w14:paraId="11BAEF0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DS-B</w:t>
            </w:r>
          </w:p>
        </w:tc>
        <w:tc>
          <w:tcPr>
            <w:tcW w:w="271" w:type="pct"/>
            <w:tcBorders>
              <w:top w:val="nil"/>
              <w:left w:val="nil"/>
              <w:bottom w:val="single" w:sz="4" w:space="0" w:color="auto"/>
              <w:right w:val="single" w:sz="4" w:space="0" w:color="auto"/>
            </w:tcBorders>
            <w:shd w:val="clear" w:color="auto" w:fill="auto"/>
            <w:hideMark/>
          </w:tcPr>
          <w:p w14:paraId="4B70DC4C"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Corridor</w:t>
            </w:r>
          </w:p>
        </w:tc>
        <w:tc>
          <w:tcPr>
            <w:tcW w:w="274" w:type="pct"/>
            <w:tcBorders>
              <w:top w:val="nil"/>
              <w:left w:val="nil"/>
              <w:bottom w:val="single" w:sz="4" w:space="0" w:color="auto"/>
              <w:right w:val="single" w:sz="4" w:space="0" w:color="auto"/>
            </w:tcBorders>
            <w:shd w:val="clear" w:color="auto" w:fill="auto"/>
            <w:hideMark/>
          </w:tcPr>
          <w:p w14:paraId="43C03A0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Short-term</w:t>
            </w:r>
          </w:p>
        </w:tc>
      </w:tr>
      <w:tr w:rsidR="007F7F94" w:rsidRPr="005D3F1D" w14:paraId="57566C79" w14:textId="77777777" w:rsidTr="003009AC">
        <w:trPr>
          <w:trHeight w:val="1530"/>
        </w:trPr>
        <w:tc>
          <w:tcPr>
            <w:tcW w:w="98" w:type="pct"/>
            <w:tcBorders>
              <w:top w:val="nil"/>
              <w:left w:val="single" w:sz="4" w:space="0" w:color="auto"/>
              <w:bottom w:val="single" w:sz="4" w:space="0" w:color="auto"/>
              <w:right w:val="single" w:sz="4" w:space="0" w:color="auto"/>
            </w:tcBorders>
            <w:shd w:val="clear" w:color="auto" w:fill="auto"/>
            <w:hideMark/>
          </w:tcPr>
          <w:p w14:paraId="44E56901"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43</w:t>
            </w:r>
          </w:p>
        </w:tc>
        <w:tc>
          <w:tcPr>
            <w:tcW w:w="197" w:type="pct"/>
            <w:tcBorders>
              <w:top w:val="nil"/>
              <w:left w:val="nil"/>
              <w:bottom w:val="single" w:sz="4" w:space="0" w:color="auto"/>
              <w:right w:val="single" w:sz="4" w:space="0" w:color="auto"/>
            </w:tcBorders>
            <w:shd w:val="clear" w:color="auto" w:fill="auto"/>
            <w:hideMark/>
          </w:tcPr>
          <w:p w14:paraId="2FFA1FA9"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2021</w:t>
            </w:r>
          </w:p>
        </w:tc>
        <w:tc>
          <w:tcPr>
            <w:tcW w:w="197" w:type="pct"/>
            <w:tcBorders>
              <w:top w:val="nil"/>
              <w:left w:val="nil"/>
              <w:bottom w:val="single" w:sz="4" w:space="0" w:color="auto"/>
              <w:right w:val="single" w:sz="4" w:space="0" w:color="auto"/>
            </w:tcBorders>
            <w:shd w:val="clear" w:color="auto" w:fill="auto"/>
            <w:hideMark/>
          </w:tcPr>
          <w:p w14:paraId="299D5722"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14248ACC"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Proceedings - 2021 IEEE International Conference on Big Data, Big Data 2021</w:t>
            </w:r>
          </w:p>
        </w:tc>
        <w:tc>
          <w:tcPr>
            <w:tcW w:w="177" w:type="pct"/>
            <w:tcBorders>
              <w:top w:val="nil"/>
              <w:left w:val="nil"/>
              <w:bottom w:val="single" w:sz="4" w:space="0" w:color="auto"/>
              <w:right w:val="single" w:sz="4" w:space="0" w:color="auto"/>
            </w:tcBorders>
            <w:shd w:val="clear" w:color="auto" w:fill="auto"/>
            <w:hideMark/>
          </w:tcPr>
          <w:p w14:paraId="58ED669C" w14:textId="00015068" w:rsidR="00F501DC" w:rsidRPr="005D3F1D" w:rsidRDefault="005E5D73"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{"citationItems":[{"id":"ITEM-1","itemData":{"DOI":"10.1109/BigData52589.2021.9671660","ISBN":"9781665439022","abstract":"Smart Cities will create many benefits for society. One of the most significant will be real-time, active management of the systems making up a Smart City. Active management will be enabled by processing large amounts of real-time data, by machine learning to deliver timely insights and by large-scale simulation to create effective interventions. To realise active management of Smart Cities requires processing systems that can take in data at large volume and variety, and perform complex processing on these data, all in real-time. Digital twins are used to create a continuous, consistent view of the current state of the city, and simulation of the evolution of digitals twins is used to detect problems arising in the near future and to optimise the impact of interventions. In this paper we propose and validate a Smart City processing architecture that can deliver these benefits by building a digital twin of a city, combining real-time streamed data ingestion, simulation and analytics. Streamed data systems can deliver a real time response with large amount of incoming data but are not suited to time advancing simulations where the interaction between modelled objects is important. We propose a processing architecture that mitigates this limitation by separating object interactions from streamed data processing. Finally, we introduce DEDUCE-PT, a demonstration implementation of this Smart City processing architecture that is aimed at proactive management of public transport systems.","author":[{"dropping-particle":"","family":"Berghe","given":"Sven","non-dropping-particle":"Van Den","parse-names":false,"suffix":""}],"container-title":"Proceedings - 2021 IEEE International Conference on Big Data, Big Data 2021","id":"ITEM-1","issued":{"date-parts":[["2021"]]},"page":"2867-2874","publisher":"IEEE","title":"A processing architecture for real-time predictive smart city digital twins","type":"paper-conference"},"uris":["http://www.mendeley.com/documents/?uuid=4c9288ca-881d-4572-a43f-42bdb8fe2b72"]}],"mendeley":{"formattedCitation":"(Van Den Berghe, 2021)","plainTextFormattedCitation":"(Van Den Berghe, 2021)","previouslyFormattedCitation":"(Van Den Berghe, 2021)"},"properties":{"noteIndex":0},"schema":"https://github.com/citation-style-language/schema/raw/master/csl-citation.json"}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(Van Den Berghe, 2021)</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268658D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0B0B3F1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 using open data</w:t>
            </w:r>
          </w:p>
        </w:tc>
        <w:tc>
          <w:tcPr>
            <w:tcW w:w="218" w:type="pct"/>
            <w:tcBorders>
              <w:top w:val="nil"/>
              <w:left w:val="nil"/>
              <w:bottom w:val="single" w:sz="4" w:space="0" w:color="auto"/>
              <w:right w:val="single" w:sz="4" w:space="0" w:color="auto"/>
            </w:tcBorders>
            <w:shd w:val="clear" w:color="auto" w:fill="auto"/>
            <w:hideMark/>
          </w:tcPr>
          <w:p w14:paraId="497F5EE5"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actuators;bus;sensors</w:t>
            </w:r>
          </w:p>
        </w:tc>
        <w:tc>
          <w:tcPr>
            <w:tcW w:w="320" w:type="pct"/>
            <w:tcBorders>
              <w:top w:val="nil"/>
              <w:left w:val="nil"/>
              <w:bottom w:val="single" w:sz="4" w:space="0" w:color="auto"/>
              <w:right w:val="single" w:sz="4" w:space="0" w:color="auto"/>
            </w:tcBorders>
            <w:shd w:val="clear" w:color="auto" w:fill="auto"/>
            <w:hideMark/>
          </w:tcPr>
          <w:p w14:paraId="36684A5D"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open data platform;GIS;GPS;TfL database</w:t>
            </w:r>
          </w:p>
        </w:tc>
        <w:tc>
          <w:tcPr>
            <w:tcW w:w="271" w:type="pct"/>
            <w:tcBorders>
              <w:top w:val="nil"/>
              <w:left w:val="nil"/>
              <w:bottom w:val="single" w:sz="4" w:space="0" w:color="auto"/>
              <w:right w:val="single" w:sz="4" w:space="0" w:color="auto"/>
            </w:tcBorders>
            <w:shd w:val="clear" w:color="auto" w:fill="auto"/>
            <w:hideMark/>
          </w:tcPr>
          <w:p w14:paraId="59F99D16" w14:textId="537CD6FA"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ML/DL;</w:t>
            </w:r>
            <w:r w:rsidR="00D67DC5"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simulation</w:t>
            </w:r>
          </w:p>
        </w:tc>
        <w:tc>
          <w:tcPr>
            <w:tcW w:w="344" w:type="pct"/>
            <w:tcBorders>
              <w:top w:val="nil"/>
              <w:left w:val="nil"/>
              <w:bottom w:val="single" w:sz="4" w:space="0" w:color="auto"/>
              <w:right w:val="single" w:sz="4" w:space="0" w:color="auto"/>
            </w:tcBorders>
            <w:shd w:val="clear" w:color="auto" w:fill="auto"/>
            <w:hideMark/>
          </w:tcPr>
          <w:p w14:paraId="580C43E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monitoring;public transport authorities;route planning;scenario analyses</w:t>
            </w:r>
          </w:p>
        </w:tc>
        <w:tc>
          <w:tcPr>
            <w:tcW w:w="369" w:type="pct"/>
            <w:tcBorders>
              <w:top w:val="nil"/>
              <w:left w:val="nil"/>
              <w:bottom w:val="single" w:sz="4" w:space="0" w:color="auto"/>
              <w:right w:val="single" w:sz="4" w:space="0" w:color="auto"/>
            </w:tcBorders>
            <w:shd w:val="clear" w:color="auto" w:fill="auto"/>
            <w:hideMark/>
          </w:tcPr>
          <w:p w14:paraId="69952EB5"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Public bus network operation in London</w:t>
            </w:r>
          </w:p>
        </w:tc>
        <w:tc>
          <w:tcPr>
            <w:tcW w:w="419" w:type="pct"/>
            <w:tcBorders>
              <w:top w:val="nil"/>
              <w:left w:val="nil"/>
              <w:bottom w:val="single" w:sz="4" w:space="0" w:color="auto"/>
              <w:right w:val="single" w:sz="4" w:space="0" w:color="auto"/>
            </w:tcBorders>
            <w:shd w:val="clear" w:color="auto" w:fill="auto"/>
            <w:hideMark/>
          </w:tcPr>
          <w:p w14:paraId="1B2DCE64"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live location of buses and their routes and their stops</w:t>
            </w:r>
          </w:p>
        </w:tc>
        <w:tc>
          <w:tcPr>
            <w:tcW w:w="320" w:type="pct"/>
            <w:tcBorders>
              <w:top w:val="nil"/>
              <w:left w:val="nil"/>
              <w:bottom w:val="single" w:sz="4" w:space="0" w:color="auto"/>
              <w:right w:val="single" w:sz="4" w:space="0" w:color="auto"/>
            </w:tcBorders>
            <w:shd w:val="clear" w:color="auto" w:fill="auto"/>
            <w:hideMark/>
          </w:tcPr>
          <w:p w14:paraId="475396BD" w14:textId="019D1878"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Passenger arrival is </w:t>
            </w:r>
            <w:r w:rsidR="00D67DC5" w:rsidRPr="005D3F1D">
              <w:rPr>
                <w:rFonts w:eastAsia="Times New Roman" w:cs="Times New Roman"/>
                <w:color w:val="000000"/>
                <w:kern w:val="0"/>
                <w:sz w:val="20"/>
                <w:szCs w:val="20"/>
                <w:lang w:eastAsia="nb-NO"/>
                <w14:ligatures w14:val="none"/>
              </w:rPr>
              <w:t>estimated</w:t>
            </w:r>
            <w:r w:rsidR="002629C0"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and bus operation is simulated for the whole network</w:t>
            </w:r>
          </w:p>
        </w:tc>
        <w:tc>
          <w:tcPr>
            <w:tcW w:w="320" w:type="pct"/>
            <w:tcBorders>
              <w:top w:val="nil"/>
              <w:left w:val="nil"/>
              <w:bottom w:val="single" w:sz="4" w:space="0" w:color="auto"/>
              <w:right w:val="single" w:sz="4" w:space="0" w:color="auto"/>
            </w:tcBorders>
            <w:shd w:val="clear" w:color="auto" w:fill="auto"/>
            <w:hideMark/>
          </w:tcPr>
          <w:p w14:paraId="6CCAA447" w14:textId="1B2867EA"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Bus movement </w:t>
            </w:r>
            <w:r w:rsidR="00D67DC5" w:rsidRPr="005D3F1D">
              <w:rPr>
                <w:rFonts w:eastAsia="Times New Roman" w:cs="Times New Roman"/>
                <w:color w:val="000000"/>
                <w:kern w:val="0"/>
                <w:sz w:val="20"/>
                <w:szCs w:val="20"/>
                <w:lang w:eastAsia="nb-NO"/>
                <w14:ligatures w14:val="none"/>
              </w:rPr>
              <w:t>simulation</w:t>
            </w:r>
            <w:r w:rsidRPr="005D3F1D">
              <w:rPr>
                <w:rFonts w:eastAsia="Times New Roman" w:cs="Times New Roman"/>
                <w:color w:val="000000"/>
                <w:kern w:val="0"/>
                <w:sz w:val="20"/>
                <w:szCs w:val="20"/>
                <w:lang w:eastAsia="nb-NO"/>
                <w14:ligatures w14:val="none"/>
              </w:rPr>
              <w:t xml:space="preserve"> in case of a route diversion</w:t>
            </w:r>
          </w:p>
        </w:tc>
        <w:tc>
          <w:tcPr>
            <w:tcW w:w="394" w:type="pct"/>
            <w:tcBorders>
              <w:top w:val="nil"/>
              <w:left w:val="nil"/>
              <w:bottom w:val="single" w:sz="4" w:space="0" w:color="auto"/>
              <w:right w:val="single" w:sz="4" w:space="0" w:color="auto"/>
            </w:tcBorders>
            <w:shd w:val="clear" w:color="auto" w:fill="auto"/>
            <w:hideMark/>
          </w:tcPr>
          <w:p w14:paraId="350D2CE8" w14:textId="22BBFF90"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Bidirectional feedback loop with </w:t>
            </w:r>
            <w:r w:rsidR="00D67DC5" w:rsidRPr="005D3F1D">
              <w:rPr>
                <w:rFonts w:eastAsia="Times New Roman" w:cs="Times New Roman"/>
                <w:color w:val="000000"/>
                <w:kern w:val="0"/>
                <w:sz w:val="20"/>
                <w:szCs w:val="20"/>
                <w:lang w:eastAsia="nb-NO"/>
                <w14:ligatures w14:val="none"/>
              </w:rPr>
              <w:t>real-time</w:t>
            </w:r>
            <w:r w:rsidRPr="005D3F1D">
              <w:rPr>
                <w:rFonts w:eastAsia="Times New Roman" w:cs="Times New Roman"/>
                <w:color w:val="000000"/>
                <w:kern w:val="0"/>
                <w:sz w:val="20"/>
                <w:szCs w:val="20"/>
                <w:lang w:eastAsia="nb-NO"/>
                <w14:ligatures w14:val="none"/>
              </w:rPr>
              <w:t xml:space="preserve"> data</w:t>
            </w:r>
          </w:p>
        </w:tc>
        <w:tc>
          <w:tcPr>
            <w:tcW w:w="246" w:type="pct"/>
            <w:tcBorders>
              <w:top w:val="nil"/>
              <w:left w:val="nil"/>
              <w:bottom w:val="single" w:sz="4" w:space="0" w:color="auto"/>
              <w:right w:val="single" w:sz="4" w:space="0" w:color="auto"/>
            </w:tcBorders>
            <w:shd w:val="clear" w:color="auto" w:fill="auto"/>
            <w:hideMark/>
          </w:tcPr>
          <w:p w14:paraId="55809686"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DS-B</w:t>
            </w:r>
          </w:p>
        </w:tc>
        <w:tc>
          <w:tcPr>
            <w:tcW w:w="271" w:type="pct"/>
            <w:tcBorders>
              <w:top w:val="nil"/>
              <w:left w:val="nil"/>
              <w:bottom w:val="single" w:sz="4" w:space="0" w:color="auto"/>
              <w:right w:val="single" w:sz="4" w:space="0" w:color="auto"/>
            </w:tcBorders>
            <w:shd w:val="clear" w:color="auto" w:fill="auto"/>
            <w:hideMark/>
          </w:tcPr>
          <w:p w14:paraId="411B6F24"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City</w:t>
            </w:r>
          </w:p>
        </w:tc>
        <w:tc>
          <w:tcPr>
            <w:tcW w:w="274" w:type="pct"/>
            <w:tcBorders>
              <w:top w:val="nil"/>
              <w:left w:val="nil"/>
              <w:bottom w:val="single" w:sz="4" w:space="0" w:color="auto"/>
              <w:right w:val="single" w:sz="4" w:space="0" w:color="auto"/>
            </w:tcBorders>
            <w:shd w:val="clear" w:color="auto" w:fill="auto"/>
            <w:hideMark/>
          </w:tcPr>
          <w:p w14:paraId="54839776"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Medium-term</w:t>
            </w:r>
          </w:p>
        </w:tc>
      </w:tr>
      <w:tr w:rsidR="007F7F94" w:rsidRPr="005D3F1D" w14:paraId="4992F8E2" w14:textId="77777777" w:rsidTr="003009AC">
        <w:trPr>
          <w:trHeight w:val="1785"/>
        </w:trPr>
        <w:tc>
          <w:tcPr>
            <w:tcW w:w="98" w:type="pct"/>
            <w:tcBorders>
              <w:top w:val="nil"/>
              <w:left w:val="single" w:sz="4" w:space="0" w:color="auto"/>
              <w:bottom w:val="single" w:sz="4" w:space="0" w:color="auto"/>
              <w:right w:val="single" w:sz="4" w:space="0" w:color="auto"/>
            </w:tcBorders>
            <w:shd w:val="clear" w:color="auto" w:fill="auto"/>
            <w:hideMark/>
          </w:tcPr>
          <w:p w14:paraId="298C394C"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44</w:t>
            </w:r>
          </w:p>
        </w:tc>
        <w:tc>
          <w:tcPr>
            <w:tcW w:w="197" w:type="pct"/>
            <w:tcBorders>
              <w:top w:val="nil"/>
              <w:left w:val="nil"/>
              <w:bottom w:val="single" w:sz="4" w:space="0" w:color="auto"/>
              <w:right w:val="single" w:sz="4" w:space="0" w:color="auto"/>
            </w:tcBorders>
            <w:shd w:val="clear" w:color="auto" w:fill="auto"/>
            <w:hideMark/>
          </w:tcPr>
          <w:p w14:paraId="037EDC33"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2021</w:t>
            </w:r>
          </w:p>
        </w:tc>
        <w:tc>
          <w:tcPr>
            <w:tcW w:w="197" w:type="pct"/>
            <w:tcBorders>
              <w:top w:val="nil"/>
              <w:left w:val="nil"/>
              <w:bottom w:val="single" w:sz="4" w:space="0" w:color="auto"/>
              <w:right w:val="single" w:sz="4" w:space="0" w:color="auto"/>
            </w:tcBorders>
            <w:shd w:val="clear" w:color="auto" w:fill="auto"/>
            <w:hideMark/>
          </w:tcPr>
          <w:p w14:paraId="34D23DDC"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article</w:t>
            </w:r>
          </w:p>
        </w:tc>
        <w:tc>
          <w:tcPr>
            <w:tcW w:w="222" w:type="pct"/>
            <w:tcBorders>
              <w:top w:val="nil"/>
              <w:left w:val="nil"/>
              <w:bottom w:val="single" w:sz="4" w:space="0" w:color="auto"/>
              <w:right w:val="single" w:sz="4" w:space="0" w:color="auto"/>
            </w:tcBorders>
            <w:shd w:val="clear" w:color="auto" w:fill="auto"/>
            <w:hideMark/>
          </w:tcPr>
          <w:p w14:paraId="009BF6A5"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of Integrated Design and Process Science</w:t>
            </w:r>
          </w:p>
        </w:tc>
        <w:tc>
          <w:tcPr>
            <w:tcW w:w="177" w:type="pct"/>
            <w:tcBorders>
              <w:top w:val="nil"/>
              <w:left w:val="nil"/>
              <w:bottom w:val="single" w:sz="4" w:space="0" w:color="auto"/>
              <w:right w:val="single" w:sz="4" w:space="0" w:color="auto"/>
            </w:tcBorders>
            <w:shd w:val="clear" w:color="auto" w:fill="auto"/>
            <w:hideMark/>
          </w:tcPr>
          <w:p w14:paraId="7A51C39F" w14:textId="543D674F" w:rsidR="00F501DC" w:rsidRPr="005D3F1D" w:rsidRDefault="005E5D73"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00BB3602" w:rsidRPr="005D3F1D">
              <w:rPr>
                <w:rFonts w:eastAsia="Times New Roman" w:cs="Times New Roman"/>
                <w:color w:val="000000"/>
                <w:kern w:val="0"/>
                <w:sz w:val="20"/>
                <w:szCs w:val="20"/>
                <w:lang w:eastAsia="nb-NO"/>
                <w14:ligatures w14:val="none"/>
              </w:rPr>
              <w:instrText>ADDIN CSL_CITATION {"citationItems":[{"id":"ITEM-1","itemData":{"DOI":"10.3233/JID210014","abstract":"The proliferation of Smart Cyber-Physical Systems (SCPS) is increasingly blurring the boundaries between physical and virtual entities. This trend is revolutionizing multiple application domains along the whole human activity spectrum, while pushing the growth of new businesses and innovations such as smart manufacturing, cities and transportation systems, as well as personalized healthcare. Technological advances in the Internet of Things, Big Data, Cloud Computing and Artificial Intelligence have effected tremendous progress toward the autonomic control of SCPS operations. However, the inherently dynamic nature of physical environments challenges SCPS' ability to perform adequate control actions over managed physical assets in myriad of contexts. From a design perspective, this issue is related to the system states of operation that cannot be predicted entirely at design time, and the consequential need to define adequate capabilities for run-time self-adaptation and self-evolution. Nevertheless, adaptation and evolution actions must be assessed before realizing them in the managed system in order to ensure resiliency while minimizing the risks. Therefore, the design of SCPS must address not only dependable autonomy but also operational resiliency. In light of this, the contribution of this paper is threefold. First, we propose a reference architecture for designing dependable and resilient SCPS that integrates concepts from the research areas of Digital Twin, Adaptive Control and Autonomic Computing. Second, we propose a model identification mechanism for guiding self-evolution, based on continuous experimentation, evolutionary optimization and dynamic simulation, as the architecture's first major component for dependable autonomy. Third, we propose an adjustment mechanism for self-adaptation, based on gradient descent, as the architecture's second major component, addressing operational resiliency. Our contributions aim to further advance the research of reliable self-adaptation and self-evolution mechanisms and their inclusion in the design of SCPS. Finally, we evaluate our contributions by implementing prototypes and showing their viability using real data from a case study in the domain of intelligent transportation systems. © 2021 - IOS Press. All rights reserved.","author":[{"dropping-particle":"","family":"Rivera","given":"L F","non-dropping-particle":"","parse-names":false,"suffix":""},{"dropping-particle":"","family":"Jiménez","given":"M","non-dropping-particle":"","parse-names":false,"suffix":""},{"dropping-particle":"","family":"Tamura","given":"G","non-dropping-particle":"","parse-names":false,"suffix":""},{"dropping-particle":"","family":"Villegas","given":"N M","non-dropping-particle":"","parse-names":false,"suffix":""},{"dropping-particle":"","family":"Müller","given":"H A","non-dropping-particle":"","parse-names":false,"suffix":""}],"container-title":"Journal of Integrated Design and Process Science","id":"ITEM-1","issue":"2","issued":{"date-parts":[["2021"]]},"page":"48-79","title":"Designing Run-time Evolution for Dependable and Resilient Cyber-Physical Systems Using Digital Twins","type":"article-journal","volume":"25"},"uris":["http://www.mendeley.com/documents/?uuid=099e82f5-aa1c-4c8b-a895-f1a7f4a596bc"]}],"mendeley":{"formattedCitation":"(Rivera et al., 2021)","plainTextFormattedCitation":"(Rivera et al., 2021)","previouslyFormattedCitation":"(Rivera et al., 2021)"},"properties":{"noteIndex":0},"schema":"https://github.com/citation-style-language/schema/raw/master/csl-citation.json"}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(Rivera et al., 2021)</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2DCAA6FF"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527549CB"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 with historical data</w:t>
            </w:r>
          </w:p>
        </w:tc>
        <w:tc>
          <w:tcPr>
            <w:tcW w:w="218" w:type="pct"/>
            <w:tcBorders>
              <w:top w:val="nil"/>
              <w:left w:val="nil"/>
              <w:bottom w:val="single" w:sz="4" w:space="0" w:color="auto"/>
              <w:right w:val="single" w:sz="4" w:space="0" w:color="auto"/>
            </w:tcBorders>
            <w:shd w:val="clear" w:color="auto" w:fill="auto"/>
            <w:hideMark/>
          </w:tcPr>
          <w:p w14:paraId="789CE3AF"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bus</w:t>
            </w:r>
          </w:p>
        </w:tc>
        <w:tc>
          <w:tcPr>
            <w:tcW w:w="320" w:type="pct"/>
            <w:tcBorders>
              <w:top w:val="nil"/>
              <w:left w:val="nil"/>
              <w:bottom w:val="single" w:sz="4" w:space="0" w:color="auto"/>
              <w:right w:val="single" w:sz="4" w:space="0" w:color="auto"/>
            </w:tcBorders>
            <w:shd w:val="clear" w:color="auto" w:fill="auto"/>
            <w:hideMark/>
          </w:tcPr>
          <w:p w14:paraId="35D7A2D7"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sensor data</w:t>
            </w:r>
          </w:p>
        </w:tc>
        <w:tc>
          <w:tcPr>
            <w:tcW w:w="271" w:type="pct"/>
            <w:tcBorders>
              <w:top w:val="nil"/>
              <w:left w:val="nil"/>
              <w:bottom w:val="single" w:sz="4" w:space="0" w:color="auto"/>
              <w:right w:val="single" w:sz="4" w:space="0" w:color="auto"/>
            </w:tcBorders>
            <w:shd w:val="clear" w:color="auto" w:fill="auto"/>
            <w:hideMark/>
          </w:tcPr>
          <w:p w14:paraId="2C8EEC1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simulation</w:t>
            </w:r>
          </w:p>
        </w:tc>
        <w:tc>
          <w:tcPr>
            <w:tcW w:w="344" w:type="pct"/>
            <w:tcBorders>
              <w:top w:val="nil"/>
              <w:left w:val="nil"/>
              <w:bottom w:val="single" w:sz="4" w:space="0" w:color="auto"/>
              <w:right w:val="single" w:sz="4" w:space="0" w:color="auto"/>
            </w:tcBorders>
            <w:shd w:val="clear" w:color="auto" w:fill="auto"/>
            <w:hideMark/>
          </w:tcPr>
          <w:p w14:paraId="02043455"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monitoring;future possibility;public transport authorities</w:t>
            </w:r>
          </w:p>
        </w:tc>
        <w:tc>
          <w:tcPr>
            <w:tcW w:w="369" w:type="pct"/>
            <w:tcBorders>
              <w:top w:val="nil"/>
              <w:left w:val="nil"/>
              <w:bottom w:val="single" w:sz="4" w:space="0" w:color="auto"/>
              <w:right w:val="single" w:sz="4" w:space="0" w:color="auto"/>
            </w:tcBorders>
            <w:shd w:val="clear" w:color="auto" w:fill="auto"/>
            <w:hideMark/>
          </w:tcPr>
          <w:p w14:paraId="76584BA9" w14:textId="671A0C8F"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Bus rapid transit systems of Cali, Columbia (buses, routes, bus drivers</w:t>
            </w:r>
            <w:r w:rsidR="002629C0"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and</w:t>
            </w:r>
            <w:r w:rsidRPr="005D3F1D">
              <w:rPr>
                <w:rFonts w:eastAsia="Times New Roman" w:cs="Times New Roman"/>
                <w:color w:val="000000"/>
                <w:kern w:val="0"/>
                <w:sz w:val="20"/>
                <w:szCs w:val="20"/>
                <w:lang w:eastAsia="nb-NO"/>
                <w14:ligatures w14:val="none"/>
              </w:rPr>
              <w:br/>
              <w:t>bus schedule)</w:t>
            </w:r>
          </w:p>
        </w:tc>
        <w:tc>
          <w:tcPr>
            <w:tcW w:w="419" w:type="pct"/>
            <w:tcBorders>
              <w:top w:val="nil"/>
              <w:left w:val="nil"/>
              <w:bottom w:val="single" w:sz="4" w:space="0" w:color="auto"/>
              <w:right w:val="single" w:sz="4" w:space="0" w:color="auto"/>
            </w:tcBorders>
            <w:shd w:val="clear" w:color="auto" w:fill="auto"/>
            <w:hideMark/>
          </w:tcPr>
          <w:p w14:paraId="345B87BC"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Bus route, stop network, service times, stop times, waiting times</w:t>
            </w:r>
          </w:p>
        </w:tc>
        <w:tc>
          <w:tcPr>
            <w:tcW w:w="320" w:type="pct"/>
            <w:tcBorders>
              <w:top w:val="nil"/>
              <w:left w:val="nil"/>
              <w:bottom w:val="single" w:sz="4" w:space="0" w:color="auto"/>
              <w:right w:val="single" w:sz="4" w:space="0" w:color="auto"/>
            </w:tcBorders>
            <w:shd w:val="clear" w:color="auto" w:fill="auto"/>
            <w:hideMark/>
          </w:tcPr>
          <w:p w14:paraId="36731316" w14:textId="5433ABF9"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Better architecture to improve </w:t>
            </w:r>
            <w:r w:rsidR="002629C0" w:rsidRPr="005D3F1D">
              <w:rPr>
                <w:rFonts w:eastAsia="Times New Roman" w:cs="Times New Roman"/>
                <w:color w:val="000000"/>
                <w:kern w:val="0"/>
                <w:sz w:val="20"/>
                <w:szCs w:val="20"/>
                <w:lang w:eastAsia="nb-NO"/>
                <w14:ligatures w14:val="none"/>
              </w:rPr>
              <w:t>Cyber-Physical Systems</w:t>
            </w:r>
            <w:r w:rsidRPr="005D3F1D">
              <w:rPr>
                <w:rFonts w:eastAsia="Times New Roman" w:cs="Times New Roman"/>
                <w:color w:val="000000"/>
                <w:kern w:val="0"/>
                <w:sz w:val="20"/>
                <w:szCs w:val="20"/>
                <w:lang w:eastAsia="nb-NO"/>
                <w14:ligatures w14:val="none"/>
              </w:rPr>
              <w:t>. Visualises KPIs, Headway coefficient of variation  and the excess waiting time at bus stops</w:t>
            </w:r>
          </w:p>
        </w:tc>
        <w:tc>
          <w:tcPr>
            <w:tcW w:w="320" w:type="pct"/>
            <w:tcBorders>
              <w:top w:val="nil"/>
              <w:left w:val="nil"/>
              <w:bottom w:val="single" w:sz="4" w:space="0" w:color="auto"/>
              <w:right w:val="single" w:sz="4" w:space="0" w:color="auto"/>
            </w:tcBorders>
            <w:shd w:val="clear" w:color="auto" w:fill="auto"/>
            <w:hideMark/>
          </w:tcPr>
          <w:p w14:paraId="77AFFA05"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394" w:type="pct"/>
            <w:tcBorders>
              <w:top w:val="nil"/>
              <w:left w:val="nil"/>
              <w:bottom w:val="single" w:sz="4" w:space="0" w:color="auto"/>
              <w:right w:val="single" w:sz="4" w:space="0" w:color="auto"/>
            </w:tcBorders>
            <w:shd w:val="clear" w:color="auto" w:fill="auto"/>
            <w:hideMark/>
          </w:tcPr>
          <w:p w14:paraId="35179983" w14:textId="2853FFA1" w:rsidR="00F501DC" w:rsidRPr="005D3F1D" w:rsidRDefault="00C74324"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The bidirectional flow of information and the lack of control over physical space bust data used for this case are historical and not real-time</w:t>
            </w:r>
            <w:r w:rsidR="00F501DC" w:rsidRPr="005D3F1D">
              <w:rPr>
                <w:rFonts w:eastAsia="Times New Roman" w:cs="Times New Roman"/>
                <w:color w:val="000000"/>
                <w:kern w:val="0"/>
                <w:sz w:val="20"/>
                <w:szCs w:val="20"/>
                <w:lang w:eastAsia="nb-NO"/>
                <w14:ligatures w14:val="none"/>
              </w:rPr>
              <w:t xml:space="preserve">. </w:t>
            </w:r>
          </w:p>
        </w:tc>
        <w:tc>
          <w:tcPr>
            <w:tcW w:w="246" w:type="pct"/>
            <w:tcBorders>
              <w:top w:val="nil"/>
              <w:left w:val="nil"/>
              <w:bottom w:val="single" w:sz="4" w:space="0" w:color="auto"/>
              <w:right w:val="single" w:sz="4" w:space="0" w:color="auto"/>
            </w:tcBorders>
            <w:shd w:val="clear" w:color="auto" w:fill="auto"/>
            <w:hideMark/>
          </w:tcPr>
          <w:p w14:paraId="65690EA1"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0A6320BD"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City</w:t>
            </w:r>
          </w:p>
        </w:tc>
        <w:tc>
          <w:tcPr>
            <w:tcW w:w="274" w:type="pct"/>
            <w:tcBorders>
              <w:top w:val="nil"/>
              <w:left w:val="nil"/>
              <w:bottom w:val="single" w:sz="4" w:space="0" w:color="auto"/>
              <w:right w:val="single" w:sz="4" w:space="0" w:color="auto"/>
            </w:tcBorders>
            <w:shd w:val="clear" w:color="auto" w:fill="auto"/>
            <w:hideMark/>
          </w:tcPr>
          <w:p w14:paraId="17EBBBD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Does not predict</w:t>
            </w:r>
          </w:p>
        </w:tc>
      </w:tr>
      <w:tr w:rsidR="007F7F94" w:rsidRPr="005D3F1D" w14:paraId="4F101D97" w14:textId="77777777" w:rsidTr="003009AC">
        <w:trPr>
          <w:trHeight w:val="2040"/>
        </w:trPr>
        <w:tc>
          <w:tcPr>
            <w:tcW w:w="98" w:type="pct"/>
            <w:tcBorders>
              <w:top w:val="nil"/>
              <w:left w:val="single" w:sz="4" w:space="0" w:color="auto"/>
              <w:bottom w:val="single" w:sz="4" w:space="0" w:color="auto"/>
              <w:right w:val="single" w:sz="4" w:space="0" w:color="auto"/>
            </w:tcBorders>
            <w:shd w:val="clear" w:color="auto" w:fill="auto"/>
            <w:hideMark/>
          </w:tcPr>
          <w:p w14:paraId="2662C9A6"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45</w:t>
            </w:r>
          </w:p>
        </w:tc>
        <w:tc>
          <w:tcPr>
            <w:tcW w:w="197" w:type="pct"/>
            <w:tcBorders>
              <w:top w:val="nil"/>
              <w:left w:val="nil"/>
              <w:bottom w:val="single" w:sz="4" w:space="0" w:color="auto"/>
              <w:right w:val="single" w:sz="4" w:space="0" w:color="auto"/>
            </w:tcBorders>
            <w:shd w:val="clear" w:color="auto" w:fill="auto"/>
            <w:hideMark/>
          </w:tcPr>
          <w:p w14:paraId="36DEAD16"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2021</w:t>
            </w:r>
          </w:p>
        </w:tc>
        <w:tc>
          <w:tcPr>
            <w:tcW w:w="197" w:type="pct"/>
            <w:tcBorders>
              <w:top w:val="nil"/>
              <w:left w:val="nil"/>
              <w:bottom w:val="single" w:sz="4" w:space="0" w:color="auto"/>
              <w:right w:val="single" w:sz="4" w:space="0" w:color="auto"/>
            </w:tcBorders>
            <w:shd w:val="clear" w:color="auto" w:fill="auto"/>
            <w:hideMark/>
          </w:tcPr>
          <w:p w14:paraId="17A2FF4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63284246"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Proceedings - International Conference on Network Protocols, ICNP</w:t>
            </w:r>
          </w:p>
        </w:tc>
        <w:tc>
          <w:tcPr>
            <w:tcW w:w="177" w:type="pct"/>
            <w:tcBorders>
              <w:top w:val="nil"/>
              <w:left w:val="nil"/>
              <w:bottom w:val="single" w:sz="4" w:space="0" w:color="auto"/>
              <w:right w:val="single" w:sz="4" w:space="0" w:color="auto"/>
            </w:tcBorders>
            <w:shd w:val="clear" w:color="auto" w:fill="auto"/>
            <w:hideMark/>
          </w:tcPr>
          <w:p w14:paraId="1A835E75" w14:textId="1BD7D462" w:rsidR="00F501DC" w:rsidRPr="005D3F1D" w:rsidRDefault="00BB3602"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{"citationItems":[{"id":"ITEM-1","itemData":{"DOI":"10.1109/ICNP52444.2021.9651970","abstract":"Vehicle platooning is one of the advanced driving applications expected to be supported by the 5G vehicle to everything (V2X) communications. It holds great potentials on improving road efficiency, driving safety and fuel efficiency. Apart from the organization and internal communication of the platoons, real-time prediction of surrounding road users (such as vehicles and cyclists) is another critical issue. While artificial intelligence (AI) is receiving increasing interests on its application to trajectory prediction, there is a potential problem that the pre-trained neural network models may not well fit the current driving environment and needs online fine-tuning to maintain an acceptable high prediction accuracy. In this paper, we propose a digital twin based real-time trajectory prediction scheme for platoons of connected intelligent vehicles. In this scheme the head vehicle of a platoon senses the surrounding vehicles. A LSTM neural network is applied for real-time trajectory prediction with the sensing outcomes. The head vehicle controls the offloading of the trajectory data and maintains a digital twin to optimize the update of LSTM model. In the digital twin a Deep-Q Learning (DQN) algorithm is utilized for adaptive fine tuning of the LSTM model, to ensure the prediction accuracy and minimize the consumption of communication and computing resources. A real-world dataset is developed from the KITTI datasets for simulations. The simulation results show that the proposed trajectory prediction scheme can maintain a prediction accuracy for safe platooning and reduce the delay of updating the neural networks by up to 40%. © 2021 IEEE.","author":[{"dropping-particle":"","family":"Du","given":"H","non-dropping-particle":"","parse-names":false,"suffix":""},{"dropping-particle":"","family":"Leng","given":"S","non-dropping-particle":"","parse-names":false,"suffix":""},{"dropping-particle":"","family":"He","given":"J","non-dropping-particle":"","parse-names":false,"suffix":""},{"dropping-particle":"","family":"Zhou","given":"L","non-dropping-particle":"","parse-names":false,"suffix":""}],"container-title":"Proceedings - International Conference on Network Protocols, ICNP","id":"ITEM-1","issued":{"date-parts":[["2021"]]},"title":"Digital Twin Based Trajectory Prediction for Platoons of Connected Intelligent Vehicles","type":"paper-conference","volume":"2021-Novem"},"uris":["http://www.mendeley.com/documents/?uuid=9a7b753f-af8b-4368-a26f-4626a0ce392c"]}],"mendeley":{"formattedCitation":"(Du et al., 2021)","plainTextFormattedCitation":"(Du et al., 2021)","previouslyFormattedCitation":"(Du et al., 2021)"},"properties":{"noteIndex":0},"schema":"https://github.com/citation-style-language/schema/raw/master/csl-citation.json"}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(Du et al., 2021)</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3CCB7EF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65D319C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 with existing database</w:t>
            </w:r>
          </w:p>
        </w:tc>
        <w:tc>
          <w:tcPr>
            <w:tcW w:w="218" w:type="pct"/>
            <w:tcBorders>
              <w:top w:val="nil"/>
              <w:left w:val="nil"/>
              <w:bottom w:val="single" w:sz="4" w:space="0" w:color="auto"/>
              <w:right w:val="single" w:sz="4" w:space="0" w:color="auto"/>
            </w:tcBorders>
            <w:shd w:val="clear" w:color="auto" w:fill="auto"/>
            <w:hideMark/>
          </w:tcPr>
          <w:p w14:paraId="6E91DDA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cars;sensors;traffic</w:t>
            </w:r>
          </w:p>
        </w:tc>
        <w:tc>
          <w:tcPr>
            <w:tcW w:w="320" w:type="pct"/>
            <w:tcBorders>
              <w:top w:val="nil"/>
              <w:left w:val="nil"/>
              <w:bottom w:val="single" w:sz="4" w:space="0" w:color="auto"/>
              <w:right w:val="single" w:sz="4" w:space="0" w:color="auto"/>
            </w:tcBorders>
            <w:shd w:val="clear" w:color="auto" w:fill="auto"/>
            <w:hideMark/>
          </w:tcPr>
          <w:p w14:paraId="6CF07BF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video data</w:t>
            </w:r>
          </w:p>
        </w:tc>
        <w:tc>
          <w:tcPr>
            <w:tcW w:w="271" w:type="pct"/>
            <w:tcBorders>
              <w:top w:val="nil"/>
              <w:left w:val="nil"/>
              <w:bottom w:val="single" w:sz="4" w:space="0" w:color="auto"/>
              <w:right w:val="single" w:sz="4" w:space="0" w:color="auto"/>
            </w:tcBorders>
            <w:shd w:val="clear" w:color="auto" w:fill="auto"/>
            <w:hideMark/>
          </w:tcPr>
          <w:p w14:paraId="60D0DD7E" w14:textId="076343F8"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ML/DL;</w:t>
            </w:r>
            <w:r w:rsidR="002629C0"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simulation</w:t>
            </w:r>
          </w:p>
        </w:tc>
        <w:tc>
          <w:tcPr>
            <w:tcW w:w="344" w:type="pct"/>
            <w:tcBorders>
              <w:top w:val="nil"/>
              <w:left w:val="nil"/>
              <w:bottom w:val="single" w:sz="4" w:space="0" w:color="auto"/>
              <w:right w:val="single" w:sz="4" w:space="0" w:color="auto"/>
            </w:tcBorders>
            <w:shd w:val="clear" w:color="auto" w:fill="auto"/>
            <w:hideMark/>
          </w:tcPr>
          <w:p w14:paraId="47CE031D" w14:textId="77777777" w:rsidR="00F501DC" w:rsidRPr="005D3F1D" w:rsidRDefault="00F501DC" w:rsidP="00F501DC">
            <w:pPr>
              <w:spacing w:after="0" w:line="240" w:lineRule="auto"/>
              <w:rPr>
                <w:rFonts w:eastAsia="Times New Roman" w:cs="Times New Roman"/>
                <w:b/>
                <w:bCs/>
                <w:kern w:val="0"/>
                <w:sz w:val="20"/>
                <w:szCs w:val="20"/>
                <w:lang w:eastAsia="nb-NO"/>
                <w14:ligatures w14:val="none"/>
              </w:rPr>
            </w:pPr>
            <w:r w:rsidRPr="005D3F1D">
              <w:rPr>
                <w:rFonts w:eastAsia="Times New Roman" w:cs="Times New Roman"/>
                <w:b/>
                <w:bCs/>
                <w:kern w:val="0"/>
                <w:sz w:val="20"/>
                <w:szCs w:val="20"/>
                <w:lang w:eastAsia="nb-NO"/>
                <w14:ligatures w14:val="none"/>
              </w:rPr>
              <w:t>-</w:t>
            </w:r>
          </w:p>
        </w:tc>
        <w:tc>
          <w:tcPr>
            <w:tcW w:w="369" w:type="pct"/>
            <w:tcBorders>
              <w:top w:val="nil"/>
              <w:left w:val="nil"/>
              <w:bottom w:val="single" w:sz="4" w:space="0" w:color="auto"/>
              <w:right w:val="single" w:sz="4" w:space="0" w:color="auto"/>
            </w:tcBorders>
            <w:shd w:val="clear" w:color="auto" w:fill="auto"/>
            <w:hideMark/>
          </w:tcPr>
          <w:p w14:paraId="455A4F4B" w14:textId="6032D5E0"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platoon consisting of </w:t>
            </w:r>
            <w:r w:rsidR="00C74324" w:rsidRPr="005D3F1D">
              <w:rPr>
                <w:rFonts w:eastAsia="Times New Roman" w:cs="Times New Roman"/>
                <w:color w:val="000000"/>
                <w:kern w:val="0"/>
                <w:sz w:val="20"/>
                <w:szCs w:val="20"/>
                <w:lang w:eastAsia="nb-NO"/>
                <w14:ligatures w14:val="none"/>
              </w:rPr>
              <w:t>several</w:t>
            </w:r>
            <w:r w:rsidRPr="005D3F1D">
              <w:rPr>
                <w:rFonts w:eastAsia="Times New Roman" w:cs="Times New Roman"/>
                <w:color w:val="000000"/>
                <w:kern w:val="0"/>
                <w:sz w:val="20"/>
                <w:szCs w:val="20"/>
                <w:lang w:eastAsia="nb-NO"/>
                <w14:ligatures w14:val="none"/>
              </w:rPr>
              <w:t xml:space="preserve"> intelligent vehicles</w:t>
            </w:r>
            <w:r w:rsidR="002629C0"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and they can communicate with each other</w:t>
            </w:r>
          </w:p>
        </w:tc>
        <w:tc>
          <w:tcPr>
            <w:tcW w:w="419" w:type="pct"/>
            <w:tcBorders>
              <w:top w:val="nil"/>
              <w:left w:val="nil"/>
              <w:bottom w:val="single" w:sz="4" w:space="0" w:color="auto"/>
              <w:right w:val="single" w:sz="4" w:space="0" w:color="auto"/>
            </w:tcBorders>
            <w:shd w:val="clear" w:color="auto" w:fill="auto"/>
            <w:hideMark/>
          </w:tcPr>
          <w:p w14:paraId="34A0CF55" w14:textId="6542EEFE"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traffic scenarios recorded with </w:t>
            </w:r>
            <w:r w:rsidR="00C74324" w:rsidRPr="005D3F1D">
              <w:rPr>
                <w:rFonts w:eastAsia="Times New Roman" w:cs="Times New Roman"/>
                <w:color w:val="000000"/>
                <w:kern w:val="0"/>
                <w:sz w:val="20"/>
                <w:szCs w:val="20"/>
                <w:lang w:eastAsia="nb-NO"/>
                <w14:ligatures w14:val="none"/>
              </w:rPr>
              <w:t>various</w:t>
            </w:r>
            <w:r w:rsidRPr="005D3F1D">
              <w:rPr>
                <w:rFonts w:eastAsia="Times New Roman" w:cs="Times New Roman"/>
                <w:color w:val="000000"/>
                <w:kern w:val="0"/>
                <w:sz w:val="20"/>
                <w:szCs w:val="20"/>
                <w:lang w:eastAsia="nb-NO"/>
                <w14:ligatures w14:val="none"/>
              </w:rPr>
              <w:t xml:space="preserve"> sensor modalities, including high-resolution RGB, grayscale stereo cameras, and a 3D laser scanner. </w:t>
            </w:r>
          </w:p>
        </w:tc>
        <w:tc>
          <w:tcPr>
            <w:tcW w:w="320" w:type="pct"/>
            <w:tcBorders>
              <w:top w:val="nil"/>
              <w:left w:val="nil"/>
              <w:bottom w:val="single" w:sz="4" w:space="0" w:color="auto"/>
              <w:right w:val="single" w:sz="4" w:space="0" w:color="auto"/>
            </w:tcBorders>
            <w:shd w:val="clear" w:color="auto" w:fill="auto"/>
            <w:hideMark/>
          </w:tcPr>
          <w:p w14:paraId="183EB69D" w14:textId="4F42812D" w:rsidR="00F501DC" w:rsidRPr="005D3F1D" w:rsidRDefault="002629C0"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Real-time</w:t>
            </w:r>
            <w:r w:rsidR="00F501DC" w:rsidRPr="005D3F1D">
              <w:rPr>
                <w:rFonts w:eastAsia="Times New Roman" w:cs="Times New Roman"/>
                <w:color w:val="000000"/>
                <w:kern w:val="0"/>
                <w:sz w:val="20"/>
                <w:szCs w:val="20"/>
                <w:lang w:eastAsia="nb-NO"/>
                <w14:ligatures w14:val="none"/>
              </w:rPr>
              <w:t xml:space="preserve"> trajectory prediction scheme using LSTM and Deep Learning</w:t>
            </w:r>
          </w:p>
        </w:tc>
        <w:tc>
          <w:tcPr>
            <w:tcW w:w="320" w:type="pct"/>
            <w:tcBorders>
              <w:top w:val="nil"/>
              <w:left w:val="nil"/>
              <w:bottom w:val="single" w:sz="4" w:space="0" w:color="auto"/>
              <w:right w:val="single" w:sz="4" w:space="0" w:color="auto"/>
            </w:tcBorders>
            <w:shd w:val="clear" w:color="auto" w:fill="auto"/>
            <w:hideMark/>
          </w:tcPr>
          <w:p w14:paraId="38F06A7F"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394" w:type="pct"/>
            <w:tcBorders>
              <w:top w:val="nil"/>
              <w:left w:val="nil"/>
              <w:bottom w:val="single" w:sz="4" w:space="0" w:color="auto"/>
              <w:right w:val="single" w:sz="4" w:space="0" w:color="auto"/>
            </w:tcBorders>
            <w:shd w:val="clear" w:color="auto" w:fill="auto"/>
            <w:hideMark/>
          </w:tcPr>
          <w:p w14:paraId="7A324C38" w14:textId="3DA44672"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Bidirectional </w:t>
            </w:r>
            <w:r w:rsidR="002629C0" w:rsidRPr="005D3F1D">
              <w:rPr>
                <w:rFonts w:eastAsia="Times New Roman" w:cs="Times New Roman"/>
                <w:color w:val="000000"/>
                <w:kern w:val="0"/>
                <w:sz w:val="20"/>
                <w:szCs w:val="20"/>
                <w:lang w:eastAsia="nb-NO"/>
                <w14:ligatures w14:val="none"/>
              </w:rPr>
              <w:t>real-time</w:t>
            </w:r>
            <w:r w:rsidRPr="005D3F1D">
              <w:rPr>
                <w:rFonts w:eastAsia="Times New Roman" w:cs="Times New Roman"/>
                <w:color w:val="000000"/>
                <w:kern w:val="0"/>
                <w:sz w:val="20"/>
                <w:szCs w:val="20"/>
                <w:lang w:eastAsia="nb-NO"/>
                <w14:ligatures w14:val="none"/>
              </w:rPr>
              <w:t xml:space="preserve"> </w:t>
            </w:r>
            <w:r w:rsidR="002629C0" w:rsidRPr="005D3F1D">
              <w:rPr>
                <w:rFonts w:eastAsia="Times New Roman" w:cs="Times New Roman"/>
                <w:color w:val="000000"/>
                <w:kern w:val="0"/>
                <w:sz w:val="20"/>
                <w:szCs w:val="20"/>
                <w:lang w:eastAsia="nb-NO"/>
                <w14:ligatures w14:val="none"/>
              </w:rPr>
              <w:t>data</w:t>
            </w:r>
            <w:r w:rsidRPr="005D3F1D">
              <w:rPr>
                <w:rFonts w:eastAsia="Times New Roman" w:cs="Times New Roman"/>
                <w:color w:val="000000"/>
                <w:kern w:val="0"/>
                <w:sz w:val="20"/>
                <w:szCs w:val="20"/>
                <w:lang w:eastAsia="nb-NO"/>
                <w14:ligatures w14:val="none"/>
              </w:rPr>
              <w:t xml:space="preserve"> collection but no control over physical space</w:t>
            </w:r>
          </w:p>
        </w:tc>
        <w:tc>
          <w:tcPr>
            <w:tcW w:w="246" w:type="pct"/>
            <w:tcBorders>
              <w:top w:val="nil"/>
              <w:left w:val="nil"/>
              <w:bottom w:val="single" w:sz="4" w:space="0" w:color="auto"/>
              <w:right w:val="single" w:sz="4" w:space="0" w:color="auto"/>
            </w:tcBorders>
            <w:shd w:val="clear" w:color="auto" w:fill="auto"/>
            <w:hideMark/>
          </w:tcPr>
          <w:p w14:paraId="76A3087C"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DS-A</w:t>
            </w:r>
          </w:p>
        </w:tc>
        <w:tc>
          <w:tcPr>
            <w:tcW w:w="271" w:type="pct"/>
            <w:tcBorders>
              <w:top w:val="nil"/>
              <w:left w:val="nil"/>
              <w:bottom w:val="single" w:sz="4" w:space="0" w:color="auto"/>
              <w:right w:val="single" w:sz="4" w:space="0" w:color="auto"/>
            </w:tcBorders>
            <w:shd w:val="clear" w:color="auto" w:fill="auto"/>
            <w:hideMark/>
          </w:tcPr>
          <w:p w14:paraId="67897EE5"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Corridor</w:t>
            </w:r>
          </w:p>
        </w:tc>
        <w:tc>
          <w:tcPr>
            <w:tcW w:w="274" w:type="pct"/>
            <w:tcBorders>
              <w:top w:val="nil"/>
              <w:left w:val="nil"/>
              <w:bottom w:val="single" w:sz="4" w:space="0" w:color="auto"/>
              <w:right w:val="single" w:sz="4" w:space="0" w:color="auto"/>
            </w:tcBorders>
            <w:shd w:val="clear" w:color="auto" w:fill="auto"/>
            <w:hideMark/>
          </w:tcPr>
          <w:p w14:paraId="20D60F27"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Short-term</w:t>
            </w:r>
          </w:p>
        </w:tc>
      </w:tr>
      <w:tr w:rsidR="007F7F94" w:rsidRPr="005D3F1D" w14:paraId="7B4B0B6D" w14:textId="77777777" w:rsidTr="003009AC">
        <w:trPr>
          <w:trHeight w:val="2040"/>
        </w:trPr>
        <w:tc>
          <w:tcPr>
            <w:tcW w:w="98" w:type="pct"/>
            <w:tcBorders>
              <w:top w:val="nil"/>
              <w:left w:val="single" w:sz="4" w:space="0" w:color="auto"/>
              <w:bottom w:val="single" w:sz="4" w:space="0" w:color="auto"/>
              <w:right w:val="single" w:sz="4" w:space="0" w:color="auto"/>
            </w:tcBorders>
            <w:shd w:val="clear" w:color="auto" w:fill="auto"/>
            <w:hideMark/>
          </w:tcPr>
          <w:p w14:paraId="384BFC34"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46</w:t>
            </w:r>
          </w:p>
        </w:tc>
        <w:tc>
          <w:tcPr>
            <w:tcW w:w="197" w:type="pct"/>
            <w:tcBorders>
              <w:top w:val="nil"/>
              <w:left w:val="nil"/>
              <w:bottom w:val="single" w:sz="4" w:space="0" w:color="auto"/>
              <w:right w:val="single" w:sz="4" w:space="0" w:color="auto"/>
            </w:tcBorders>
            <w:shd w:val="clear" w:color="auto" w:fill="auto"/>
            <w:hideMark/>
          </w:tcPr>
          <w:p w14:paraId="56172244"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2021</w:t>
            </w:r>
          </w:p>
        </w:tc>
        <w:tc>
          <w:tcPr>
            <w:tcW w:w="197" w:type="pct"/>
            <w:tcBorders>
              <w:top w:val="nil"/>
              <w:left w:val="nil"/>
              <w:bottom w:val="single" w:sz="4" w:space="0" w:color="auto"/>
              <w:right w:val="single" w:sz="4" w:space="0" w:color="auto"/>
            </w:tcBorders>
            <w:shd w:val="clear" w:color="auto" w:fill="auto"/>
            <w:hideMark/>
          </w:tcPr>
          <w:p w14:paraId="508A8091"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6C7309CC"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2021 Intelligent Technologies and Electronic Devices in Vehicle and Road Transport Complex, TIRVED 2021 - Conference Proceedings</w:t>
            </w:r>
          </w:p>
        </w:tc>
        <w:tc>
          <w:tcPr>
            <w:tcW w:w="177" w:type="pct"/>
            <w:tcBorders>
              <w:top w:val="nil"/>
              <w:left w:val="nil"/>
              <w:bottom w:val="single" w:sz="4" w:space="0" w:color="auto"/>
              <w:right w:val="single" w:sz="4" w:space="0" w:color="auto"/>
            </w:tcBorders>
            <w:shd w:val="clear" w:color="auto" w:fill="auto"/>
            <w:hideMark/>
          </w:tcPr>
          <w:p w14:paraId="144BD01F" w14:textId="163A1256" w:rsidR="00F501DC" w:rsidRPr="005D3F1D" w:rsidRDefault="00BB3602"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{"citationItems":[{"id":"ITEM-1","itemData":{"DOI":"10.1109/TIRVED53476.2021.9639219","abstract":"Creating digital twins of real bus routes requires developing adequate approaches to the modeling of individual processes occurring in the process of passenger transportation. The author proposes a simulation model of the bus route, developed in the AnyLogic environment, the scope of which is to clarify approaches to modeling processes of passenger getting on and off, the time of parking vehicles at a stopping point for passenger exchange, the probability of passenger refusal to board, the cost of passenger waiting time for boarding the vehicle. © 2021 IEEE.","author":[{"dropping-particle":"","family":"Zhukov","given":"A I","non-dropping-particle":"","parse-names":false,"suffix":""},{"dropping-particle":"","family":"Moroz","given":"D G","non-dropping-particle":"","parse-names":false,"suffix":""}],"container-title":"2021 Intelligent Technologies and Electronic Devices in Vehicle and Road Transport Complex, TIRVED 2021 - Conference Proceedings","id":"ITEM-1","issued":{"date-parts":[["2021"]]},"title":"Simulation Modeling of a Bus Route","type":"paper-conference"},"uris":["http://www.mendeley.com/documents/?uuid=2e5478c4-81a8-4c6a-bfa1-b879f75878e8"]}],"mendeley":{"formattedCitation":"(Zhukov &amp; Moroz, 2021)","plainTextFormattedCitation":"(Zhukov &amp; Moroz, 2021)","previouslyFormattedCitation":"(Zhukov &amp; Moroz, 2021)"},"properties":{"noteIndex":0},"schema":"https://github.com/citation-style-language/schema/raw/master/csl-citation.json"}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(Zhukov &amp; Moroz, 2021)</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3B7BF63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1DA1D50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Proposed</w:t>
            </w:r>
          </w:p>
        </w:tc>
        <w:tc>
          <w:tcPr>
            <w:tcW w:w="218" w:type="pct"/>
            <w:tcBorders>
              <w:top w:val="nil"/>
              <w:left w:val="nil"/>
              <w:bottom w:val="single" w:sz="4" w:space="0" w:color="auto"/>
              <w:right w:val="single" w:sz="4" w:space="0" w:color="auto"/>
            </w:tcBorders>
            <w:shd w:val="clear" w:color="auto" w:fill="auto"/>
            <w:hideMark/>
          </w:tcPr>
          <w:p w14:paraId="64774696" w14:textId="5D679FA1"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bus;</w:t>
            </w:r>
            <w:r w:rsidR="002629C0"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public transport</w:t>
            </w:r>
          </w:p>
        </w:tc>
        <w:tc>
          <w:tcPr>
            <w:tcW w:w="320" w:type="pct"/>
            <w:tcBorders>
              <w:top w:val="nil"/>
              <w:left w:val="nil"/>
              <w:bottom w:val="single" w:sz="4" w:space="0" w:color="auto"/>
              <w:right w:val="single" w:sz="4" w:space="0" w:color="auto"/>
            </w:tcBorders>
            <w:shd w:val="clear" w:color="auto" w:fill="auto"/>
            <w:hideMark/>
          </w:tcPr>
          <w:p w14:paraId="4EDBD3C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AnyLogic</w:t>
            </w:r>
          </w:p>
        </w:tc>
        <w:tc>
          <w:tcPr>
            <w:tcW w:w="271" w:type="pct"/>
            <w:tcBorders>
              <w:top w:val="nil"/>
              <w:left w:val="nil"/>
              <w:bottom w:val="single" w:sz="4" w:space="0" w:color="auto"/>
              <w:right w:val="single" w:sz="4" w:space="0" w:color="auto"/>
            </w:tcBorders>
            <w:shd w:val="clear" w:color="auto" w:fill="auto"/>
            <w:hideMark/>
          </w:tcPr>
          <w:p w14:paraId="6258CA6B"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agent-based;simulation</w:t>
            </w:r>
          </w:p>
        </w:tc>
        <w:tc>
          <w:tcPr>
            <w:tcW w:w="344" w:type="pct"/>
            <w:tcBorders>
              <w:top w:val="nil"/>
              <w:left w:val="nil"/>
              <w:bottom w:val="single" w:sz="4" w:space="0" w:color="auto"/>
              <w:right w:val="single" w:sz="4" w:space="0" w:color="auto"/>
            </w:tcBorders>
            <w:shd w:val="clear" w:color="auto" w:fill="auto"/>
            <w:hideMark/>
          </w:tcPr>
          <w:p w14:paraId="035A4324" w14:textId="77777777" w:rsidR="00F501DC" w:rsidRPr="005D3F1D" w:rsidRDefault="00F501DC" w:rsidP="00F501DC">
            <w:pPr>
              <w:spacing w:after="0" w:line="240" w:lineRule="auto"/>
              <w:rPr>
                <w:rFonts w:eastAsia="Times New Roman" w:cs="Times New Roman"/>
                <w:b/>
                <w:bCs/>
                <w:kern w:val="0"/>
                <w:sz w:val="20"/>
                <w:szCs w:val="20"/>
                <w:lang w:eastAsia="nb-NO"/>
                <w14:ligatures w14:val="none"/>
              </w:rPr>
            </w:pPr>
            <w:r w:rsidRPr="005D3F1D">
              <w:rPr>
                <w:rFonts w:eastAsia="Times New Roman" w:cs="Times New Roman"/>
                <w:b/>
                <w:bCs/>
                <w:kern w:val="0"/>
                <w:sz w:val="20"/>
                <w:szCs w:val="20"/>
                <w:lang w:eastAsia="nb-NO"/>
                <w14:ligatures w14:val="none"/>
              </w:rPr>
              <w:t>-</w:t>
            </w:r>
          </w:p>
        </w:tc>
        <w:tc>
          <w:tcPr>
            <w:tcW w:w="369" w:type="pct"/>
            <w:tcBorders>
              <w:top w:val="nil"/>
              <w:left w:val="nil"/>
              <w:bottom w:val="single" w:sz="4" w:space="0" w:color="auto"/>
              <w:right w:val="single" w:sz="4" w:space="0" w:color="auto"/>
            </w:tcBorders>
            <w:shd w:val="clear" w:color="auto" w:fill="auto"/>
            <w:hideMark/>
          </w:tcPr>
          <w:p w14:paraId="38CE6E81"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Bus transport operation </w:t>
            </w:r>
          </w:p>
        </w:tc>
        <w:tc>
          <w:tcPr>
            <w:tcW w:w="419" w:type="pct"/>
            <w:tcBorders>
              <w:top w:val="nil"/>
              <w:left w:val="nil"/>
              <w:bottom w:val="single" w:sz="4" w:space="0" w:color="auto"/>
              <w:right w:val="single" w:sz="4" w:space="0" w:color="auto"/>
            </w:tcBorders>
            <w:shd w:val="clear" w:color="auto" w:fill="auto"/>
            <w:hideMark/>
          </w:tcPr>
          <w:p w14:paraId="62722E11" w14:textId="678E38A9"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Bus </w:t>
            </w:r>
            <w:r w:rsidR="00902764" w:rsidRPr="005D3F1D">
              <w:rPr>
                <w:rFonts w:eastAsia="Times New Roman" w:cs="Times New Roman"/>
                <w:color w:val="000000"/>
                <w:kern w:val="0"/>
                <w:sz w:val="20"/>
                <w:szCs w:val="20"/>
                <w:lang w:eastAsia="nb-NO"/>
                <w14:ligatures w14:val="none"/>
              </w:rPr>
              <w:t>stop</w:t>
            </w:r>
            <w:r w:rsidRPr="005D3F1D">
              <w:rPr>
                <w:rFonts w:eastAsia="Times New Roman" w:cs="Times New Roman"/>
                <w:color w:val="000000"/>
                <w:kern w:val="0"/>
                <w:sz w:val="20"/>
                <w:szCs w:val="20"/>
                <w:lang w:eastAsia="nb-NO"/>
                <w14:ligatures w14:val="none"/>
              </w:rPr>
              <w:t xml:space="preserve"> </w:t>
            </w:r>
            <w:r w:rsidR="002629C0" w:rsidRPr="005D3F1D">
              <w:rPr>
                <w:rFonts w:eastAsia="Times New Roman" w:cs="Times New Roman"/>
                <w:color w:val="000000"/>
                <w:kern w:val="0"/>
                <w:sz w:val="20"/>
                <w:szCs w:val="20"/>
                <w:lang w:eastAsia="nb-NO"/>
                <w14:ligatures w14:val="none"/>
              </w:rPr>
              <w:t>location</w:t>
            </w:r>
            <w:r w:rsidRPr="005D3F1D">
              <w:rPr>
                <w:rFonts w:eastAsia="Times New Roman" w:cs="Times New Roman"/>
                <w:color w:val="000000"/>
                <w:kern w:val="0"/>
                <w:sz w:val="20"/>
                <w:szCs w:val="20"/>
                <w:lang w:eastAsia="nb-NO"/>
                <w14:ligatures w14:val="none"/>
              </w:rPr>
              <w:t xml:space="preserve">, waiting, </w:t>
            </w:r>
            <w:r w:rsidR="002629C0" w:rsidRPr="005D3F1D">
              <w:rPr>
                <w:rFonts w:eastAsia="Times New Roman" w:cs="Times New Roman"/>
                <w:color w:val="000000"/>
                <w:kern w:val="0"/>
                <w:sz w:val="20"/>
                <w:szCs w:val="20"/>
                <w:lang w:eastAsia="nb-NO"/>
                <w14:ligatures w14:val="none"/>
              </w:rPr>
              <w:t>passenger</w:t>
            </w:r>
            <w:r w:rsidRPr="005D3F1D">
              <w:rPr>
                <w:rFonts w:eastAsia="Times New Roman" w:cs="Times New Roman"/>
                <w:color w:val="000000"/>
                <w:kern w:val="0"/>
                <w:sz w:val="20"/>
                <w:szCs w:val="20"/>
                <w:lang w:eastAsia="nb-NO"/>
                <w14:ligatures w14:val="none"/>
              </w:rPr>
              <w:t xml:space="preserve"> </w:t>
            </w:r>
            <w:r w:rsidR="002629C0" w:rsidRPr="005D3F1D">
              <w:rPr>
                <w:rFonts w:eastAsia="Times New Roman" w:cs="Times New Roman"/>
                <w:color w:val="000000"/>
                <w:kern w:val="0"/>
                <w:sz w:val="20"/>
                <w:szCs w:val="20"/>
                <w:lang w:eastAsia="nb-NO"/>
                <w14:ligatures w14:val="none"/>
              </w:rPr>
              <w:t>embarking</w:t>
            </w:r>
            <w:r w:rsidRPr="005D3F1D">
              <w:rPr>
                <w:rFonts w:eastAsia="Times New Roman" w:cs="Times New Roman"/>
                <w:color w:val="000000"/>
                <w:kern w:val="0"/>
                <w:sz w:val="20"/>
                <w:szCs w:val="20"/>
                <w:lang w:eastAsia="nb-NO"/>
                <w14:ligatures w14:val="none"/>
              </w:rPr>
              <w:t xml:space="preserve"> and disembarking the bus </w:t>
            </w:r>
          </w:p>
        </w:tc>
        <w:tc>
          <w:tcPr>
            <w:tcW w:w="320" w:type="pct"/>
            <w:tcBorders>
              <w:top w:val="nil"/>
              <w:left w:val="nil"/>
              <w:bottom w:val="single" w:sz="4" w:space="0" w:color="auto"/>
              <w:right w:val="single" w:sz="4" w:space="0" w:color="auto"/>
            </w:tcBorders>
            <w:shd w:val="clear" w:color="auto" w:fill="auto"/>
            <w:hideMark/>
          </w:tcPr>
          <w:p w14:paraId="515E2EE5"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simulation model of the bus operation (passenger boarding, waiting time, parking status)</w:t>
            </w:r>
          </w:p>
        </w:tc>
        <w:tc>
          <w:tcPr>
            <w:tcW w:w="320" w:type="pct"/>
            <w:tcBorders>
              <w:top w:val="nil"/>
              <w:left w:val="nil"/>
              <w:bottom w:val="single" w:sz="4" w:space="0" w:color="auto"/>
              <w:right w:val="single" w:sz="4" w:space="0" w:color="auto"/>
            </w:tcBorders>
            <w:shd w:val="clear" w:color="auto" w:fill="auto"/>
            <w:hideMark/>
          </w:tcPr>
          <w:p w14:paraId="2539F68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394" w:type="pct"/>
            <w:tcBorders>
              <w:top w:val="nil"/>
              <w:left w:val="nil"/>
              <w:bottom w:val="single" w:sz="4" w:space="0" w:color="auto"/>
              <w:right w:val="single" w:sz="4" w:space="0" w:color="auto"/>
            </w:tcBorders>
            <w:shd w:val="clear" w:color="auto" w:fill="auto"/>
            <w:hideMark/>
          </w:tcPr>
          <w:p w14:paraId="3BB3BC76" w14:textId="1D78DABD" w:rsidR="00F501DC" w:rsidRPr="005D3F1D" w:rsidRDefault="002629C0"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Unidirectional</w:t>
            </w:r>
            <w:r w:rsidR="00F501DC" w:rsidRPr="005D3F1D">
              <w:rPr>
                <w:rFonts w:eastAsia="Times New Roman" w:cs="Times New Roman"/>
                <w:color w:val="000000"/>
                <w:kern w:val="0"/>
                <w:sz w:val="20"/>
                <w:szCs w:val="20"/>
                <w:lang w:eastAsia="nb-NO"/>
                <w14:ligatures w14:val="none"/>
              </w:rPr>
              <w:t xml:space="preserve"> data flow</w:t>
            </w:r>
            <w:r w:rsidRPr="005D3F1D">
              <w:rPr>
                <w:rFonts w:eastAsia="Times New Roman" w:cs="Times New Roman"/>
                <w:color w:val="000000"/>
                <w:kern w:val="0"/>
                <w:sz w:val="20"/>
                <w:szCs w:val="20"/>
                <w:lang w:eastAsia="nb-NO"/>
                <w14:ligatures w14:val="none"/>
              </w:rPr>
              <w:t>,</w:t>
            </w:r>
            <w:r w:rsidR="00F501DC" w:rsidRPr="005D3F1D">
              <w:rPr>
                <w:rFonts w:eastAsia="Times New Roman" w:cs="Times New Roman"/>
                <w:color w:val="000000"/>
                <w:kern w:val="0"/>
                <w:sz w:val="20"/>
                <w:szCs w:val="20"/>
                <w:lang w:eastAsia="nb-NO"/>
                <w14:ligatures w14:val="none"/>
              </w:rPr>
              <w:t xml:space="preserve"> but </w:t>
            </w:r>
            <w:r w:rsidR="00902764" w:rsidRPr="005D3F1D">
              <w:rPr>
                <w:rFonts w:eastAsia="Times New Roman" w:cs="Times New Roman"/>
                <w:color w:val="000000"/>
                <w:kern w:val="0"/>
                <w:sz w:val="20"/>
                <w:szCs w:val="20"/>
                <w:lang w:eastAsia="nb-NO"/>
                <w14:ligatures w14:val="none"/>
              </w:rPr>
              <w:t xml:space="preserve">it does not seem the data is proposed to be collected in </w:t>
            </w:r>
            <w:r w:rsidR="00F60B4B" w:rsidRPr="005D3F1D">
              <w:rPr>
                <w:rFonts w:eastAsia="Times New Roman" w:cs="Times New Roman"/>
                <w:color w:val="000000"/>
                <w:kern w:val="0"/>
                <w:sz w:val="20"/>
                <w:szCs w:val="20"/>
                <w:lang w:eastAsia="nb-NO"/>
                <w14:ligatures w14:val="none"/>
              </w:rPr>
              <w:t>real-time</w:t>
            </w:r>
            <w:r w:rsidR="00902764" w:rsidRPr="005D3F1D">
              <w:rPr>
                <w:rFonts w:eastAsia="Times New Roman" w:cs="Times New Roman"/>
                <w:color w:val="000000"/>
                <w:kern w:val="0"/>
                <w:sz w:val="20"/>
                <w:szCs w:val="20"/>
                <w:lang w:eastAsia="nb-NO"/>
                <w14:ligatures w14:val="none"/>
              </w:rPr>
              <w:t>.</w:t>
            </w:r>
          </w:p>
        </w:tc>
        <w:tc>
          <w:tcPr>
            <w:tcW w:w="246" w:type="pct"/>
            <w:tcBorders>
              <w:top w:val="nil"/>
              <w:left w:val="nil"/>
              <w:bottom w:val="single" w:sz="4" w:space="0" w:color="auto"/>
              <w:right w:val="single" w:sz="4" w:space="0" w:color="auto"/>
            </w:tcBorders>
            <w:shd w:val="clear" w:color="auto" w:fill="auto"/>
            <w:hideMark/>
          </w:tcPr>
          <w:p w14:paraId="7951DAC6"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5442CAF3"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274" w:type="pct"/>
            <w:tcBorders>
              <w:top w:val="nil"/>
              <w:left w:val="nil"/>
              <w:bottom w:val="single" w:sz="4" w:space="0" w:color="auto"/>
              <w:right w:val="single" w:sz="4" w:space="0" w:color="auto"/>
            </w:tcBorders>
            <w:shd w:val="clear" w:color="auto" w:fill="auto"/>
            <w:hideMark/>
          </w:tcPr>
          <w:p w14:paraId="2170B135"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Medium-term</w:t>
            </w:r>
          </w:p>
        </w:tc>
      </w:tr>
      <w:tr w:rsidR="007F7F94" w:rsidRPr="005D3F1D" w14:paraId="0FA1F937" w14:textId="77777777" w:rsidTr="003009AC">
        <w:trPr>
          <w:trHeight w:val="2550"/>
        </w:trPr>
        <w:tc>
          <w:tcPr>
            <w:tcW w:w="98" w:type="pct"/>
            <w:tcBorders>
              <w:top w:val="nil"/>
              <w:left w:val="single" w:sz="4" w:space="0" w:color="auto"/>
              <w:bottom w:val="single" w:sz="4" w:space="0" w:color="auto"/>
              <w:right w:val="single" w:sz="4" w:space="0" w:color="auto"/>
            </w:tcBorders>
            <w:shd w:val="clear" w:color="auto" w:fill="auto"/>
            <w:hideMark/>
          </w:tcPr>
          <w:p w14:paraId="09025840"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47</w:t>
            </w:r>
          </w:p>
        </w:tc>
        <w:tc>
          <w:tcPr>
            <w:tcW w:w="197" w:type="pct"/>
            <w:tcBorders>
              <w:top w:val="nil"/>
              <w:left w:val="nil"/>
              <w:bottom w:val="single" w:sz="4" w:space="0" w:color="auto"/>
              <w:right w:val="single" w:sz="4" w:space="0" w:color="auto"/>
            </w:tcBorders>
            <w:shd w:val="clear" w:color="auto" w:fill="auto"/>
            <w:hideMark/>
          </w:tcPr>
          <w:p w14:paraId="3A004845"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2021</w:t>
            </w:r>
          </w:p>
        </w:tc>
        <w:tc>
          <w:tcPr>
            <w:tcW w:w="197" w:type="pct"/>
            <w:tcBorders>
              <w:top w:val="nil"/>
              <w:left w:val="nil"/>
              <w:bottom w:val="single" w:sz="4" w:space="0" w:color="auto"/>
              <w:right w:val="single" w:sz="4" w:space="0" w:color="auto"/>
            </w:tcBorders>
            <w:shd w:val="clear" w:color="auto" w:fill="auto"/>
            <w:hideMark/>
          </w:tcPr>
          <w:p w14:paraId="37E161AC"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5C6CDED2"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24th International Conference on Model-Driven Engineering Languages and Systems, MODELS 2021</w:t>
            </w:r>
          </w:p>
        </w:tc>
        <w:tc>
          <w:tcPr>
            <w:tcW w:w="177" w:type="pct"/>
            <w:tcBorders>
              <w:top w:val="nil"/>
              <w:left w:val="nil"/>
              <w:bottom w:val="single" w:sz="4" w:space="0" w:color="auto"/>
              <w:right w:val="single" w:sz="4" w:space="0" w:color="auto"/>
            </w:tcBorders>
            <w:shd w:val="clear" w:color="auto" w:fill="auto"/>
            <w:hideMark/>
          </w:tcPr>
          <w:p w14:paraId="57AD083D" w14:textId="6DD9E284" w:rsidR="00F501DC" w:rsidRPr="005D3F1D" w:rsidRDefault="00BB3602"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{"citationItems":[{"id":"ITEM-1","itemData":{"DOI":"10.1109/MODELS50736.2021.00022","abstract":"Models at runtime have been initially investigated for adaptive systems. Models are used as a reflective layer of the current state of the system to support the implementation of a feedback loop. More recently, models at runtime have also been identified as key for supporting the development of full-fledged digital twins. However, this use of models at runtime raises new challenges, such as the ability to seamlessly interact with the past, present and future states of the system. In this paper, we propose a framework called DataTime to implement models at runtime which capture the state of the system according to the dimensions of both time and space, here modeled as a directed graph where both nodes and edges bear local states (ie. values of properties of interest). DataTime provides a unifying interface to query the past, present and future (predicted) states of the system. This unifying interface provides i) an optimized structure of the time series that capture the past states of the system, possibly evolving over time, ii) the ability to get the last available value provided by the system's sensors, and iii) a continuous micro-learning over graph edges of a predictive model to make it possible to query future states, either locally or more globally, thanks to a composition law. The framework has been developed and evaluated in the context of the Intelligent Public Transportation Systems of the city of Rennes (France). This experimentation has demonstrated how DataTime can deprecate the use of heterogeneous tools for managing data from the past, the present and the future, and facilitate the development of digital twins. © 2021 IEEE.","author":[{"dropping-particle":"","family":"Lyan","given":"G","non-dropping-particle":"","parse-names":false,"suffix":""},{"dropping-particle":"","family":"Jezequel","given":"J.-M.","non-dropping-particle":"","parse-names":false,"suffix":""},{"dropping-particle":"","family":"Gross-Amblard","given":"D","non-dropping-particle":"","parse-names":false,"suffix":""},{"dropping-particle":"","family":"Combemale","given":"B","non-dropping-particle":"","parse-names":false,"suffix":""}],"container-title":"Proceedings - 24th International Conference on Model-Driven Engineering Languages and Systems, MODELS 2021","id":"ITEM-1","issued":{"date-parts":[["2021"]]},"page":"134-144","title":"DataTime: A Framework to smoothly Integrate Past, Present and Future into Models","type":"paper-conference"},"uris":["http://www.mendeley.com/documents/?uuid=cd6ebea5-f12e-4b9e-8844-f23ca95c7611"]}],"mendeley":{"formattedCitation":"(Lyan et al., 2021)","plainTextFormattedCitation":"(Lyan et al., 2021)","previouslyFormattedCitation":"(Lyan et al., 2021)"},"properties":{"noteIndex":0},"schema":"https://github.com/citation-style-language/schema/raw/master/csl-citation.json"}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(Lyan et al., 2021)</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2421DFDB"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4295AA47"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02B237D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bus;bus-stops</w:t>
            </w:r>
          </w:p>
        </w:tc>
        <w:tc>
          <w:tcPr>
            <w:tcW w:w="320" w:type="pct"/>
            <w:tcBorders>
              <w:top w:val="nil"/>
              <w:left w:val="nil"/>
              <w:bottom w:val="single" w:sz="4" w:space="0" w:color="auto"/>
              <w:right w:val="single" w:sz="4" w:space="0" w:color="auto"/>
            </w:tcBorders>
            <w:shd w:val="clear" w:color="auto" w:fill="auto"/>
            <w:hideMark/>
          </w:tcPr>
          <w:p w14:paraId="0A1508FA" w14:textId="7A6741B9"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bus trip routes</w:t>
            </w:r>
            <w:r w:rsidR="00902764"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network</w:t>
            </w:r>
          </w:p>
        </w:tc>
        <w:tc>
          <w:tcPr>
            <w:tcW w:w="271" w:type="pct"/>
            <w:tcBorders>
              <w:top w:val="nil"/>
              <w:left w:val="nil"/>
              <w:bottom w:val="single" w:sz="4" w:space="0" w:color="auto"/>
              <w:right w:val="single" w:sz="4" w:space="0" w:color="auto"/>
            </w:tcBorders>
            <w:shd w:val="clear" w:color="auto" w:fill="auto"/>
            <w:hideMark/>
          </w:tcPr>
          <w:p w14:paraId="6406187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ML/DL</w:t>
            </w:r>
          </w:p>
        </w:tc>
        <w:tc>
          <w:tcPr>
            <w:tcW w:w="344" w:type="pct"/>
            <w:tcBorders>
              <w:top w:val="nil"/>
              <w:left w:val="nil"/>
              <w:bottom w:val="single" w:sz="4" w:space="0" w:color="auto"/>
              <w:right w:val="single" w:sz="4" w:space="0" w:color="auto"/>
            </w:tcBorders>
            <w:shd w:val="clear" w:color="auto" w:fill="auto"/>
            <w:hideMark/>
          </w:tcPr>
          <w:p w14:paraId="58E48BAB"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public transport authorities;route planning;scenario analyses</w:t>
            </w:r>
          </w:p>
        </w:tc>
        <w:tc>
          <w:tcPr>
            <w:tcW w:w="369" w:type="pct"/>
            <w:tcBorders>
              <w:top w:val="nil"/>
              <w:left w:val="nil"/>
              <w:bottom w:val="single" w:sz="4" w:space="0" w:color="auto"/>
              <w:right w:val="single" w:sz="4" w:space="0" w:color="auto"/>
            </w:tcBorders>
            <w:shd w:val="clear" w:color="auto" w:fill="auto"/>
            <w:hideMark/>
          </w:tcPr>
          <w:p w14:paraId="52CF0DDD"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Public transport network in Rennes, France</w:t>
            </w:r>
          </w:p>
        </w:tc>
        <w:tc>
          <w:tcPr>
            <w:tcW w:w="419" w:type="pct"/>
            <w:tcBorders>
              <w:top w:val="nil"/>
              <w:left w:val="nil"/>
              <w:bottom w:val="single" w:sz="4" w:space="0" w:color="auto"/>
              <w:right w:val="single" w:sz="4" w:space="0" w:color="auto"/>
            </w:tcBorders>
            <w:shd w:val="clear" w:color="auto" w:fill="auto"/>
            <w:hideMark/>
          </w:tcPr>
          <w:p w14:paraId="6C53C2F4" w14:textId="7E67621F"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timestamped and location information</w:t>
            </w:r>
            <w:r w:rsidR="00902764"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such as buses</w:t>
            </w:r>
            <w:r w:rsidRPr="005D3F1D">
              <w:rPr>
                <w:rFonts w:eastAsia="Times New Roman" w:cs="Times New Roman"/>
                <w:color w:val="000000"/>
                <w:kern w:val="0"/>
                <w:sz w:val="20"/>
                <w:szCs w:val="20"/>
                <w:lang w:eastAsia="nb-NO"/>
                <w14:ligatures w14:val="none"/>
              </w:rPr>
              <w:br/>
              <w:t>speed, travel time, dwell time, etc</w:t>
            </w:r>
          </w:p>
        </w:tc>
        <w:tc>
          <w:tcPr>
            <w:tcW w:w="320" w:type="pct"/>
            <w:tcBorders>
              <w:top w:val="nil"/>
              <w:left w:val="nil"/>
              <w:bottom w:val="single" w:sz="4" w:space="0" w:color="auto"/>
              <w:right w:val="single" w:sz="4" w:space="0" w:color="auto"/>
            </w:tcBorders>
            <w:shd w:val="clear" w:color="auto" w:fill="auto"/>
            <w:hideMark/>
          </w:tcPr>
          <w:p w14:paraId="646B0B84" w14:textId="3AF21704"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a framework called DATATIME to implement models at runtime </w:t>
            </w:r>
            <w:r w:rsidR="00C74324" w:rsidRPr="005D3F1D">
              <w:rPr>
                <w:rFonts w:eastAsia="Times New Roman" w:cs="Times New Roman"/>
                <w:color w:val="000000"/>
                <w:kern w:val="0"/>
                <w:sz w:val="20"/>
                <w:szCs w:val="20"/>
                <w:lang w:eastAsia="nb-NO"/>
                <w14:ligatures w14:val="none"/>
              </w:rPr>
              <w:t>that capture both time and space dimensions</w:t>
            </w:r>
            <w:r w:rsidRPr="005D3F1D">
              <w:rPr>
                <w:rFonts w:eastAsia="Times New Roman" w:cs="Times New Roman"/>
                <w:color w:val="000000"/>
                <w:kern w:val="0"/>
                <w:sz w:val="20"/>
                <w:szCs w:val="20"/>
                <w:lang w:eastAsia="nb-NO"/>
                <w14:ligatures w14:val="none"/>
              </w:rPr>
              <w:t xml:space="preserve">. </w:t>
            </w:r>
            <w:r w:rsidR="00902764" w:rsidRPr="005D3F1D">
              <w:rPr>
                <w:rFonts w:eastAsia="Times New Roman" w:cs="Times New Roman"/>
                <w:color w:val="000000"/>
                <w:kern w:val="0"/>
                <w:sz w:val="20"/>
                <w:szCs w:val="20"/>
                <w:lang w:eastAsia="nb-NO"/>
                <w14:ligatures w14:val="none"/>
              </w:rPr>
              <w:t>Predict</w:t>
            </w:r>
            <w:r w:rsidRPr="005D3F1D">
              <w:rPr>
                <w:rFonts w:eastAsia="Times New Roman" w:cs="Times New Roman"/>
                <w:color w:val="000000"/>
                <w:kern w:val="0"/>
                <w:sz w:val="20"/>
                <w:szCs w:val="20"/>
                <w:lang w:eastAsia="nb-NO"/>
                <w14:ligatures w14:val="none"/>
              </w:rPr>
              <w:t xml:space="preserve"> the </w:t>
            </w:r>
            <w:r w:rsidR="00902764" w:rsidRPr="005D3F1D">
              <w:rPr>
                <w:rFonts w:eastAsia="Times New Roman" w:cs="Times New Roman"/>
                <w:color w:val="000000"/>
                <w:kern w:val="0"/>
                <w:sz w:val="20"/>
                <w:szCs w:val="20"/>
                <w:lang w:eastAsia="nb-NO"/>
                <w14:ligatures w14:val="none"/>
              </w:rPr>
              <w:t>speed</w:t>
            </w:r>
            <w:r w:rsidRPr="005D3F1D">
              <w:rPr>
                <w:rFonts w:eastAsia="Times New Roman" w:cs="Times New Roman"/>
                <w:color w:val="000000"/>
                <w:kern w:val="0"/>
                <w:sz w:val="20"/>
                <w:szCs w:val="20"/>
                <w:lang w:eastAsia="nb-NO"/>
                <w14:ligatures w14:val="none"/>
              </w:rPr>
              <w:t xml:space="preserve"> of each bus  line</w:t>
            </w:r>
          </w:p>
        </w:tc>
        <w:tc>
          <w:tcPr>
            <w:tcW w:w="320" w:type="pct"/>
            <w:tcBorders>
              <w:top w:val="nil"/>
              <w:left w:val="nil"/>
              <w:bottom w:val="single" w:sz="4" w:space="0" w:color="auto"/>
              <w:right w:val="single" w:sz="4" w:space="0" w:color="auto"/>
            </w:tcBorders>
            <w:shd w:val="clear" w:color="auto" w:fill="auto"/>
            <w:hideMark/>
          </w:tcPr>
          <w:p w14:paraId="79A5B0F9" w14:textId="345AE665"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unified interface to solve the complexity </w:t>
            </w:r>
            <w:r w:rsidR="00902764" w:rsidRPr="005D3F1D">
              <w:rPr>
                <w:rFonts w:eastAsia="Times New Roman" w:cs="Times New Roman"/>
                <w:color w:val="000000"/>
                <w:kern w:val="0"/>
                <w:sz w:val="20"/>
                <w:szCs w:val="20"/>
                <w:lang w:eastAsia="nb-NO"/>
                <w14:ligatures w14:val="none"/>
              </w:rPr>
              <w:t>of</w:t>
            </w:r>
            <w:r w:rsidRPr="005D3F1D">
              <w:rPr>
                <w:rFonts w:eastAsia="Times New Roman" w:cs="Times New Roman"/>
                <w:color w:val="000000"/>
                <w:kern w:val="0"/>
                <w:sz w:val="20"/>
                <w:szCs w:val="20"/>
                <w:lang w:eastAsia="nb-NO"/>
                <w14:ligatures w14:val="none"/>
              </w:rPr>
              <w:t xml:space="preserve"> bus operation, new lines, stops, etc. The focus </w:t>
            </w:r>
            <w:r w:rsidR="00902764" w:rsidRPr="005D3F1D">
              <w:rPr>
                <w:rFonts w:eastAsia="Times New Roman" w:cs="Times New Roman"/>
                <w:color w:val="000000"/>
                <w:kern w:val="0"/>
                <w:sz w:val="20"/>
                <w:szCs w:val="20"/>
                <w:lang w:eastAsia="nb-NO"/>
                <w14:ligatures w14:val="none"/>
              </w:rPr>
              <w:t xml:space="preserve">is on </w:t>
            </w:r>
            <w:r w:rsidR="00F65F8A" w:rsidRPr="005D3F1D">
              <w:rPr>
                <w:rFonts w:eastAsia="Times New Roman" w:cs="Times New Roman"/>
                <w:color w:val="000000"/>
                <w:kern w:val="0"/>
                <w:sz w:val="20"/>
                <w:szCs w:val="20"/>
                <w:lang w:eastAsia="nb-NO"/>
                <w14:ligatures w14:val="none"/>
              </w:rPr>
              <w:t>integrating scalability</w:t>
            </w:r>
            <w:r w:rsidR="00902764" w:rsidRPr="005D3F1D">
              <w:rPr>
                <w:rFonts w:eastAsia="Times New Roman" w:cs="Times New Roman"/>
                <w:color w:val="000000"/>
                <w:kern w:val="0"/>
                <w:sz w:val="20"/>
                <w:szCs w:val="20"/>
                <w:lang w:eastAsia="nb-NO"/>
                <w14:ligatures w14:val="none"/>
              </w:rPr>
              <w:t xml:space="preserve"> with traditional information systems</w:t>
            </w:r>
            <w:r w:rsidRPr="005D3F1D">
              <w:rPr>
                <w:rFonts w:eastAsia="Times New Roman" w:cs="Times New Roman"/>
                <w:color w:val="000000"/>
                <w:kern w:val="0"/>
                <w:sz w:val="20"/>
                <w:szCs w:val="20"/>
                <w:lang w:eastAsia="nb-NO"/>
                <w14:ligatures w14:val="none"/>
              </w:rPr>
              <w:t xml:space="preserve"> containing apriori models.</w:t>
            </w:r>
          </w:p>
        </w:tc>
        <w:tc>
          <w:tcPr>
            <w:tcW w:w="394" w:type="pct"/>
            <w:tcBorders>
              <w:top w:val="nil"/>
              <w:left w:val="nil"/>
              <w:bottom w:val="single" w:sz="4" w:space="0" w:color="auto"/>
              <w:right w:val="single" w:sz="4" w:space="0" w:color="auto"/>
            </w:tcBorders>
            <w:shd w:val="clear" w:color="auto" w:fill="auto"/>
            <w:hideMark/>
          </w:tcPr>
          <w:p w14:paraId="6483417B" w14:textId="6C7BB949"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Bidirectional </w:t>
            </w:r>
            <w:r w:rsidR="00902764" w:rsidRPr="005D3F1D">
              <w:rPr>
                <w:rFonts w:eastAsia="Times New Roman" w:cs="Times New Roman"/>
                <w:color w:val="000000"/>
                <w:kern w:val="0"/>
                <w:sz w:val="20"/>
                <w:szCs w:val="20"/>
                <w:lang w:eastAsia="nb-NO"/>
                <w14:ligatures w14:val="none"/>
              </w:rPr>
              <w:t>real-time</w:t>
            </w:r>
            <w:r w:rsidRPr="005D3F1D">
              <w:rPr>
                <w:rFonts w:eastAsia="Times New Roman" w:cs="Times New Roman"/>
                <w:color w:val="000000"/>
                <w:kern w:val="0"/>
                <w:sz w:val="20"/>
                <w:szCs w:val="20"/>
                <w:lang w:eastAsia="nb-NO"/>
                <w14:ligatures w14:val="none"/>
              </w:rPr>
              <w:t xml:space="preserve"> data with decision support for bus operators</w:t>
            </w:r>
          </w:p>
        </w:tc>
        <w:tc>
          <w:tcPr>
            <w:tcW w:w="246" w:type="pct"/>
            <w:tcBorders>
              <w:top w:val="nil"/>
              <w:left w:val="nil"/>
              <w:bottom w:val="single" w:sz="4" w:space="0" w:color="auto"/>
              <w:right w:val="single" w:sz="4" w:space="0" w:color="auto"/>
            </w:tcBorders>
            <w:shd w:val="clear" w:color="auto" w:fill="auto"/>
            <w:hideMark/>
          </w:tcPr>
          <w:p w14:paraId="1A7403CC"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DS-B</w:t>
            </w:r>
          </w:p>
        </w:tc>
        <w:tc>
          <w:tcPr>
            <w:tcW w:w="271" w:type="pct"/>
            <w:tcBorders>
              <w:top w:val="nil"/>
              <w:left w:val="nil"/>
              <w:bottom w:val="single" w:sz="4" w:space="0" w:color="auto"/>
              <w:right w:val="single" w:sz="4" w:space="0" w:color="auto"/>
            </w:tcBorders>
            <w:shd w:val="clear" w:color="auto" w:fill="auto"/>
            <w:hideMark/>
          </w:tcPr>
          <w:p w14:paraId="6FC2631A"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City</w:t>
            </w:r>
          </w:p>
        </w:tc>
        <w:tc>
          <w:tcPr>
            <w:tcW w:w="274" w:type="pct"/>
            <w:tcBorders>
              <w:top w:val="nil"/>
              <w:left w:val="nil"/>
              <w:bottom w:val="single" w:sz="4" w:space="0" w:color="auto"/>
              <w:right w:val="single" w:sz="4" w:space="0" w:color="auto"/>
            </w:tcBorders>
            <w:shd w:val="clear" w:color="auto" w:fill="auto"/>
            <w:hideMark/>
          </w:tcPr>
          <w:p w14:paraId="0F60CCE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Variable</w:t>
            </w:r>
          </w:p>
        </w:tc>
      </w:tr>
      <w:tr w:rsidR="007F7F94" w:rsidRPr="005D3F1D" w14:paraId="694C1B73" w14:textId="77777777" w:rsidTr="003009AC">
        <w:trPr>
          <w:trHeight w:val="1785"/>
        </w:trPr>
        <w:tc>
          <w:tcPr>
            <w:tcW w:w="98" w:type="pct"/>
            <w:tcBorders>
              <w:top w:val="nil"/>
              <w:left w:val="single" w:sz="4" w:space="0" w:color="auto"/>
              <w:bottom w:val="single" w:sz="4" w:space="0" w:color="auto"/>
              <w:right w:val="single" w:sz="4" w:space="0" w:color="auto"/>
            </w:tcBorders>
            <w:shd w:val="clear" w:color="auto" w:fill="auto"/>
            <w:hideMark/>
          </w:tcPr>
          <w:p w14:paraId="53E25C0A"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48</w:t>
            </w:r>
          </w:p>
        </w:tc>
        <w:tc>
          <w:tcPr>
            <w:tcW w:w="197" w:type="pct"/>
            <w:tcBorders>
              <w:top w:val="nil"/>
              <w:left w:val="nil"/>
              <w:bottom w:val="single" w:sz="4" w:space="0" w:color="auto"/>
              <w:right w:val="single" w:sz="4" w:space="0" w:color="auto"/>
            </w:tcBorders>
            <w:shd w:val="clear" w:color="auto" w:fill="auto"/>
            <w:hideMark/>
          </w:tcPr>
          <w:p w14:paraId="2DF1DA27"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2021</w:t>
            </w:r>
          </w:p>
        </w:tc>
        <w:tc>
          <w:tcPr>
            <w:tcW w:w="197" w:type="pct"/>
            <w:tcBorders>
              <w:top w:val="nil"/>
              <w:left w:val="nil"/>
              <w:bottom w:val="single" w:sz="4" w:space="0" w:color="auto"/>
              <w:right w:val="single" w:sz="4" w:space="0" w:color="auto"/>
            </w:tcBorders>
            <w:shd w:val="clear" w:color="auto" w:fill="auto"/>
            <w:hideMark/>
          </w:tcPr>
          <w:p w14:paraId="324AE0F0"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7DA417B3"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Advances in Intelligent Systems and Computing</w:t>
            </w:r>
          </w:p>
        </w:tc>
        <w:tc>
          <w:tcPr>
            <w:tcW w:w="177" w:type="pct"/>
            <w:tcBorders>
              <w:top w:val="nil"/>
              <w:left w:val="nil"/>
              <w:bottom w:val="single" w:sz="4" w:space="0" w:color="auto"/>
              <w:right w:val="single" w:sz="4" w:space="0" w:color="auto"/>
            </w:tcBorders>
            <w:shd w:val="clear" w:color="auto" w:fill="auto"/>
            <w:hideMark/>
          </w:tcPr>
          <w:p w14:paraId="1B2E16EE" w14:textId="0C51DBAD" w:rsidR="00F501DC" w:rsidRPr="005D3F1D" w:rsidRDefault="00BB3602"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{"citationItems":[{"id":"ITEM-1","itemData":{"abstract":"Multi-agent models successfully cope with complexity of transportation systems. When used in combination with real systems, they take data from reality to keep the digital twins update and have the capability to control them. The design of the corresponding models is quite a challenge. In this work, we show how to achieve this with simple tools through an example with educational purposes. We also show how the model handles much more sophisticated, actual transportation systems. © 2021, The Editor(s) (if applicable) and The Author(s), under exclusive license to Springer Nature Switzerland AG.","author":[{"dropping-particle":"","family":"Ribas-Xirgo","given":"L","non-dropping-particle":"","parse-names":false,"suffix":""}],"id":"ITEM-1","issued":{"date-parts":[["2021"]]},"note":"Freyja Brandel-Tanis (2023-05-30 19:18:11)(Select): Added the followup journal article as well, &amp;quot;primary&amp;quot; is the conference paper from the search. digital twins is not used in the followup paper's abstract, so it did not show up in the search alongside the conference paper;","page":"123","title":"Multi-agent System Model of Taxi Fleets","type":"paper-conference","volume":"1285"},"uris":["http://www.mendeley.com/documents/?uuid=b94ad4c8-66bd-40a0-9e7c-91e47b5e97cc"]}],"mendeley":{"formattedCitation":"(Ribas-Xirgo, 2021)","plainTextFormattedCitation":"(Ribas-Xirgo, 2021)","previouslyFormattedCitation":"(Ribas-Xirgo, 2021)"},"properties":{"noteIndex":0},"schema":"https://github.com/citation-style-language/schema/raw/master/csl-citation.json"}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(Ribas-Xirgo, 2021)</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5232675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72B2C43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 with imaginary data</w:t>
            </w:r>
          </w:p>
        </w:tc>
        <w:tc>
          <w:tcPr>
            <w:tcW w:w="218" w:type="pct"/>
            <w:tcBorders>
              <w:top w:val="nil"/>
              <w:left w:val="nil"/>
              <w:bottom w:val="single" w:sz="4" w:space="0" w:color="auto"/>
              <w:right w:val="single" w:sz="4" w:space="0" w:color="auto"/>
            </w:tcBorders>
            <w:shd w:val="clear" w:color="auto" w:fill="auto"/>
            <w:hideMark/>
          </w:tcPr>
          <w:p w14:paraId="4F1DCBB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taxi</w:t>
            </w:r>
          </w:p>
        </w:tc>
        <w:tc>
          <w:tcPr>
            <w:tcW w:w="320" w:type="pct"/>
            <w:tcBorders>
              <w:top w:val="nil"/>
              <w:left w:val="nil"/>
              <w:bottom w:val="single" w:sz="4" w:space="0" w:color="auto"/>
              <w:right w:val="single" w:sz="4" w:space="0" w:color="auto"/>
            </w:tcBorders>
            <w:shd w:val="clear" w:color="auto" w:fill="auto"/>
            <w:hideMark/>
          </w:tcPr>
          <w:p w14:paraId="451C262F"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agents;Lua</w:t>
            </w:r>
          </w:p>
        </w:tc>
        <w:tc>
          <w:tcPr>
            <w:tcW w:w="271" w:type="pct"/>
            <w:tcBorders>
              <w:top w:val="nil"/>
              <w:left w:val="nil"/>
              <w:bottom w:val="single" w:sz="4" w:space="0" w:color="auto"/>
              <w:right w:val="single" w:sz="4" w:space="0" w:color="auto"/>
            </w:tcBorders>
            <w:shd w:val="clear" w:color="auto" w:fill="auto"/>
            <w:hideMark/>
          </w:tcPr>
          <w:p w14:paraId="63F1AD97"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agent-based;simulation</w:t>
            </w:r>
          </w:p>
        </w:tc>
        <w:tc>
          <w:tcPr>
            <w:tcW w:w="344" w:type="pct"/>
            <w:tcBorders>
              <w:top w:val="nil"/>
              <w:left w:val="nil"/>
              <w:bottom w:val="single" w:sz="4" w:space="0" w:color="auto"/>
              <w:right w:val="single" w:sz="4" w:space="0" w:color="auto"/>
            </w:tcBorders>
            <w:shd w:val="clear" w:color="auto" w:fill="auto"/>
            <w:hideMark/>
          </w:tcPr>
          <w:p w14:paraId="499D75DD"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future possibility;scenario analyses;service planning;taxi operators</w:t>
            </w:r>
          </w:p>
        </w:tc>
        <w:tc>
          <w:tcPr>
            <w:tcW w:w="369" w:type="pct"/>
            <w:tcBorders>
              <w:top w:val="nil"/>
              <w:left w:val="nil"/>
              <w:bottom w:val="single" w:sz="4" w:space="0" w:color="auto"/>
              <w:right w:val="single" w:sz="4" w:space="0" w:color="auto"/>
            </w:tcBorders>
            <w:shd w:val="clear" w:color="auto" w:fill="auto"/>
            <w:hideMark/>
          </w:tcPr>
          <w:p w14:paraId="38BF6A5D" w14:textId="6579AEEE"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A city area surrounding an airport (Manhattan-like street </w:t>
            </w:r>
            <w:r w:rsidR="00902764" w:rsidRPr="005D3F1D">
              <w:rPr>
                <w:rFonts w:eastAsia="Times New Roman" w:cs="Times New Roman"/>
                <w:color w:val="000000"/>
                <w:kern w:val="0"/>
                <w:sz w:val="20"/>
                <w:szCs w:val="20"/>
                <w:lang w:eastAsia="nb-NO"/>
                <w14:ligatures w14:val="none"/>
              </w:rPr>
              <w:t>layout</w:t>
            </w:r>
            <w:r w:rsidRPr="005D3F1D">
              <w:rPr>
                <w:rFonts w:eastAsia="Times New Roman" w:cs="Times New Roman"/>
                <w:color w:val="000000"/>
                <w:kern w:val="0"/>
                <w:sz w:val="20"/>
                <w:szCs w:val="20"/>
                <w:lang w:eastAsia="nb-NO"/>
                <w14:ligatures w14:val="none"/>
              </w:rPr>
              <w:t xml:space="preserve">, grids) </w:t>
            </w:r>
          </w:p>
        </w:tc>
        <w:tc>
          <w:tcPr>
            <w:tcW w:w="419" w:type="pct"/>
            <w:tcBorders>
              <w:top w:val="nil"/>
              <w:left w:val="nil"/>
              <w:bottom w:val="single" w:sz="4" w:space="0" w:color="auto"/>
              <w:right w:val="single" w:sz="4" w:space="0" w:color="auto"/>
            </w:tcBorders>
            <w:shd w:val="clear" w:color="auto" w:fill="auto"/>
            <w:hideMark/>
          </w:tcPr>
          <w:p w14:paraId="22604BC7" w14:textId="0FBA3ADB"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movement of taxi fleets flow and its service operation. "cooperative taxis" </w:t>
            </w:r>
            <w:r w:rsidR="00902764" w:rsidRPr="005D3F1D">
              <w:rPr>
                <w:rFonts w:eastAsia="Times New Roman" w:cs="Times New Roman"/>
                <w:color w:val="000000"/>
                <w:kern w:val="0"/>
                <w:sz w:val="20"/>
                <w:szCs w:val="20"/>
                <w:lang w:eastAsia="nb-NO"/>
                <w14:ligatures w14:val="none"/>
              </w:rPr>
              <w:t>pick</w:t>
            </w:r>
            <w:r w:rsidRPr="005D3F1D">
              <w:rPr>
                <w:rFonts w:eastAsia="Times New Roman" w:cs="Times New Roman"/>
                <w:color w:val="000000"/>
                <w:kern w:val="0"/>
                <w:sz w:val="20"/>
                <w:szCs w:val="20"/>
                <w:lang w:eastAsia="nb-NO"/>
                <w14:ligatures w14:val="none"/>
              </w:rPr>
              <w:t xml:space="preserve"> up from any </w:t>
            </w:r>
            <w:r w:rsidR="00902764" w:rsidRPr="005D3F1D">
              <w:rPr>
                <w:rFonts w:eastAsia="Times New Roman" w:cs="Times New Roman"/>
                <w:color w:val="000000"/>
                <w:kern w:val="0"/>
                <w:sz w:val="20"/>
                <w:szCs w:val="20"/>
                <w:lang w:eastAsia="nb-NO"/>
                <w14:ligatures w14:val="none"/>
              </w:rPr>
              <w:t>location</w:t>
            </w:r>
            <w:r w:rsidRPr="005D3F1D">
              <w:rPr>
                <w:rFonts w:eastAsia="Times New Roman" w:cs="Times New Roman"/>
                <w:color w:val="000000"/>
                <w:kern w:val="0"/>
                <w:sz w:val="20"/>
                <w:szCs w:val="20"/>
                <w:lang w:eastAsia="nb-NO"/>
                <w14:ligatures w14:val="none"/>
              </w:rPr>
              <w:t xml:space="preserve"> surrounding the airport and </w:t>
            </w:r>
            <w:r w:rsidR="00902764" w:rsidRPr="005D3F1D">
              <w:rPr>
                <w:rFonts w:eastAsia="Times New Roman" w:cs="Times New Roman"/>
                <w:color w:val="000000"/>
                <w:kern w:val="0"/>
                <w:sz w:val="20"/>
                <w:szCs w:val="20"/>
                <w:lang w:eastAsia="nb-NO"/>
                <w14:ligatures w14:val="none"/>
              </w:rPr>
              <w:t>drop</w:t>
            </w:r>
            <w:r w:rsidRPr="005D3F1D">
              <w:rPr>
                <w:rFonts w:eastAsia="Times New Roman" w:cs="Times New Roman"/>
                <w:color w:val="000000"/>
                <w:kern w:val="0"/>
                <w:sz w:val="20"/>
                <w:szCs w:val="20"/>
                <w:lang w:eastAsia="nb-NO"/>
                <w14:ligatures w14:val="none"/>
              </w:rPr>
              <w:t xml:space="preserve"> off at the airport</w:t>
            </w:r>
          </w:p>
        </w:tc>
        <w:tc>
          <w:tcPr>
            <w:tcW w:w="320" w:type="pct"/>
            <w:tcBorders>
              <w:top w:val="nil"/>
              <w:left w:val="nil"/>
              <w:bottom w:val="single" w:sz="4" w:space="0" w:color="auto"/>
              <w:right w:val="single" w:sz="4" w:space="0" w:color="auto"/>
            </w:tcBorders>
            <w:shd w:val="clear" w:color="auto" w:fill="auto"/>
            <w:hideMark/>
          </w:tcPr>
          <w:p w14:paraId="6347CA8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microscopic multi-agent simulation of pick up and drop off operation. Modelling of agent behaviour</w:t>
            </w:r>
          </w:p>
        </w:tc>
        <w:tc>
          <w:tcPr>
            <w:tcW w:w="320" w:type="pct"/>
            <w:tcBorders>
              <w:top w:val="nil"/>
              <w:left w:val="nil"/>
              <w:bottom w:val="single" w:sz="4" w:space="0" w:color="auto"/>
              <w:right w:val="single" w:sz="4" w:space="0" w:color="auto"/>
            </w:tcBorders>
            <w:shd w:val="clear" w:color="auto" w:fill="auto"/>
            <w:hideMark/>
          </w:tcPr>
          <w:p w14:paraId="5431E147" w14:textId="732AA4F4" w:rsidR="00F501DC" w:rsidRPr="005D3F1D" w:rsidRDefault="00902764"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Optimisation</w:t>
            </w:r>
            <w:r w:rsidR="00F501DC" w:rsidRPr="005D3F1D">
              <w:rPr>
                <w:rFonts w:eastAsia="Times New Roman" w:cs="Times New Roman"/>
                <w:color w:val="000000"/>
                <w:kern w:val="0"/>
                <w:sz w:val="20"/>
                <w:szCs w:val="20"/>
                <w:lang w:eastAsia="nb-NO"/>
                <w14:ligatures w14:val="none"/>
              </w:rPr>
              <w:t xml:space="preserve"> of service time, supply/ demand and traffic density</w:t>
            </w:r>
          </w:p>
        </w:tc>
        <w:tc>
          <w:tcPr>
            <w:tcW w:w="394" w:type="pct"/>
            <w:tcBorders>
              <w:top w:val="nil"/>
              <w:left w:val="nil"/>
              <w:bottom w:val="single" w:sz="4" w:space="0" w:color="auto"/>
              <w:right w:val="single" w:sz="4" w:space="0" w:color="auto"/>
            </w:tcBorders>
            <w:shd w:val="clear" w:color="auto" w:fill="auto"/>
            <w:hideMark/>
          </w:tcPr>
          <w:p w14:paraId="189C5622" w14:textId="73E3538E"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Unidirectional flow of information, </w:t>
            </w:r>
            <w:r w:rsidR="00902764" w:rsidRPr="005D3F1D">
              <w:rPr>
                <w:rFonts w:eastAsia="Times New Roman" w:cs="Times New Roman"/>
                <w:color w:val="000000"/>
                <w:kern w:val="0"/>
                <w:sz w:val="20"/>
                <w:szCs w:val="20"/>
                <w:lang w:eastAsia="nb-NO"/>
                <w14:ligatures w14:val="none"/>
              </w:rPr>
              <w:t>possibly</w:t>
            </w:r>
            <w:r w:rsidRPr="005D3F1D">
              <w:rPr>
                <w:rFonts w:eastAsia="Times New Roman" w:cs="Times New Roman"/>
                <w:color w:val="000000"/>
                <w:kern w:val="0"/>
                <w:sz w:val="20"/>
                <w:szCs w:val="20"/>
                <w:lang w:eastAsia="nb-NO"/>
                <w14:ligatures w14:val="none"/>
              </w:rPr>
              <w:t xml:space="preserve"> not collected in real-time using a hypothetical case</w:t>
            </w:r>
          </w:p>
        </w:tc>
        <w:tc>
          <w:tcPr>
            <w:tcW w:w="246" w:type="pct"/>
            <w:tcBorders>
              <w:top w:val="nil"/>
              <w:left w:val="nil"/>
              <w:bottom w:val="single" w:sz="4" w:space="0" w:color="auto"/>
              <w:right w:val="single" w:sz="4" w:space="0" w:color="auto"/>
            </w:tcBorders>
            <w:shd w:val="clear" w:color="auto" w:fill="auto"/>
            <w:hideMark/>
          </w:tcPr>
          <w:p w14:paraId="40A11B10"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7F97FDF0"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Neighbourhood</w:t>
            </w:r>
          </w:p>
        </w:tc>
        <w:tc>
          <w:tcPr>
            <w:tcW w:w="274" w:type="pct"/>
            <w:tcBorders>
              <w:top w:val="nil"/>
              <w:left w:val="nil"/>
              <w:bottom w:val="single" w:sz="4" w:space="0" w:color="auto"/>
              <w:right w:val="single" w:sz="4" w:space="0" w:color="auto"/>
            </w:tcBorders>
            <w:shd w:val="clear" w:color="auto" w:fill="auto"/>
            <w:hideMark/>
          </w:tcPr>
          <w:p w14:paraId="04F5EB2F"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Short-term</w:t>
            </w:r>
          </w:p>
        </w:tc>
      </w:tr>
      <w:tr w:rsidR="007F7F94" w:rsidRPr="005D3F1D" w14:paraId="40D277F1" w14:textId="77777777" w:rsidTr="003009AC">
        <w:trPr>
          <w:trHeight w:val="2295"/>
        </w:trPr>
        <w:tc>
          <w:tcPr>
            <w:tcW w:w="98" w:type="pct"/>
            <w:tcBorders>
              <w:top w:val="nil"/>
              <w:left w:val="single" w:sz="4" w:space="0" w:color="auto"/>
              <w:bottom w:val="single" w:sz="4" w:space="0" w:color="auto"/>
              <w:right w:val="single" w:sz="4" w:space="0" w:color="auto"/>
            </w:tcBorders>
            <w:shd w:val="clear" w:color="auto" w:fill="auto"/>
            <w:hideMark/>
          </w:tcPr>
          <w:p w14:paraId="27C5FF84"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49</w:t>
            </w:r>
          </w:p>
        </w:tc>
        <w:tc>
          <w:tcPr>
            <w:tcW w:w="197" w:type="pct"/>
            <w:tcBorders>
              <w:top w:val="nil"/>
              <w:left w:val="nil"/>
              <w:bottom w:val="single" w:sz="4" w:space="0" w:color="auto"/>
              <w:right w:val="single" w:sz="4" w:space="0" w:color="auto"/>
            </w:tcBorders>
            <w:shd w:val="clear" w:color="auto" w:fill="auto"/>
            <w:hideMark/>
          </w:tcPr>
          <w:p w14:paraId="71E844A4"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2021</w:t>
            </w:r>
          </w:p>
        </w:tc>
        <w:tc>
          <w:tcPr>
            <w:tcW w:w="197" w:type="pct"/>
            <w:tcBorders>
              <w:top w:val="nil"/>
              <w:left w:val="nil"/>
              <w:bottom w:val="single" w:sz="4" w:space="0" w:color="auto"/>
              <w:right w:val="single" w:sz="4" w:space="0" w:color="auto"/>
            </w:tcBorders>
            <w:shd w:val="clear" w:color="auto" w:fill="auto"/>
            <w:hideMark/>
          </w:tcPr>
          <w:p w14:paraId="769E31AC"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2DE49B7B"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Lecture Notes in Computer Science </w:t>
            </w:r>
          </w:p>
        </w:tc>
        <w:tc>
          <w:tcPr>
            <w:tcW w:w="177" w:type="pct"/>
            <w:tcBorders>
              <w:top w:val="nil"/>
              <w:left w:val="nil"/>
              <w:bottom w:val="single" w:sz="4" w:space="0" w:color="auto"/>
              <w:right w:val="single" w:sz="4" w:space="0" w:color="auto"/>
            </w:tcBorders>
            <w:shd w:val="clear" w:color="auto" w:fill="auto"/>
            <w:hideMark/>
          </w:tcPr>
          <w:p w14:paraId="362D8B3C" w14:textId="1D636064" w:rsidR="00F501DC" w:rsidRPr="005D3F1D" w:rsidRDefault="00BB3602"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{"citationItems":[{"id":"ITEM-1","itemData":{"DOI":"10.1007/978-3-030-78358-7_2","ISBN":"9783030783570","ISSN":"16113349","abstract":"This paper outlines our process of researching, developing, and implementing a data analysis and visualization framework for Electric Bus (eBus) implementation – battery and hydrogen – in Canada, described as Zero Energy Buses (ZEB) using Human Computer Interaction strategies. Our research team works in collaboration with the Canadian Urban Transit &amp; Innovation Research Consortium (CUTRIC), the coordinating agency for research and eBus trials across Canada. Our paper reviews factors considered to provide a meaningful systems analysis of eBus implementation, relevant data resources, and user-centric design approaches that will mitigate risks to create a successful eBus system analytics tool able to support diverse users. We are developing innovative techniques able to manage and represent the large volume of multisource spatial and temporal data in this new field of transit electrification including 2D/3D space-time and 4D visualization; real-time and predictive visualizations resulting from generative algorithms. Visual analytics will allow the careful tracking of multiple data sources, to measure the process of adoption, providing tools for monitoring of services, consumer attitudes, user experience, and prediction of impacts. Visual analytics provides a comprehensive overview of implementation nationally, enabling opportunities to share data, assess progress, identify challenges, and to explore challenges in this new field. Based on user consultations we are developing a Sustainable Transit Planning Index which considers multiple environmental, economic and equity/access factors in supporting ZEB implementation in Canada and applicable to other jurisdictions. It will extract and link local ZEB implementation data into a national framework.","author":[{"dropping-particle":"","family":"Bowes","given":"Jeremy","non-dropping-particle":"","parse-names":false,"suffix":""},{"dropping-particle":"","family":"Diamond","given":"Sara","non-dropping-particle":"","parse-names":false,"suffix":""},{"dropping-particle":"","family":"Mariano","given":"Greice C.","non-dropping-particle":"","parse-names":false,"suffix":""},{"dropping-particle":"","family":"Ghafouri-Azar","given":"Mona","non-dropping-particle":"","parse-names":false,"suffix":""},{"dropping-particle":"","family":"Mozafari-Lorestani","given":"Sara","non-dropping-particle":"","parse-names":false,"suffix":""},{"dropping-particle":"","family":"Disu-Sule","given":"Olufunbi","non-dropping-particle":"","parse-names":false,"suffix":""},{"dropping-particle":"","family":"Cram","given":"Jacob","non-dropping-particle":"","parse-names":false,"suffix":""},{"dropping-particle":"","family":"Liu","given":"Zijing","non-dropping-particle":"","parse-names":false,"suffix":""},{"dropping-particle":"","family":"Ceja De La Cruz","given":"Zuriel Tonatiuh","non-dropping-particle":"","parse-names":false,"suffix":""}],"container-title":"Lecture Notes in Computer Science","id":"ITEM-1","issued":{"date-parts":[["2021"]]},"page":"19-38","publisher":"Springer International Publishing","title":"Visualization of Zero Energy Bus Implementation Through Effective Computer Interaction","type":"paper-conference","volume":"12791"},"uris":["http://www.mendeley.com/documents/?uuid=104c598a-f8f9-447b-a4a4-5f5ad0f22881"]}],"mendeley":{"formattedCitation":"(Bowes et al., 2021)","plainTextFormattedCitation":"(Bowes et al., 2021)","previouslyFormattedCitation":"(Bowes et al., 2021)"},"properties":{"noteIndex":0},"schema":"https://github.com/citation-style-language/schema/raw/master/csl-citation.json"}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(Bowes et al., 2021)</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0C43569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N (data analysis and visualisation framework)</w:t>
            </w:r>
          </w:p>
        </w:tc>
        <w:tc>
          <w:tcPr>
            <w:tcW w:w="175" w:type="pct"/>
            <w:tcBorders>
              <w:top w:val="nil"/>
              <w:left w:val="nil"/>
              <w:bottom w:val="single" w:sz="4" w:space="0" w:color="auto"/>
              <w:right w:val="single" w:sz="4" w:space="0" w:color="auto"/>
            </w:tcBorders>
            <w:shd w:val="clear" w:color="auto" w:fill="auto"/>
            <w:hideMark/>
          </w:tcPr>
          <w:p w14:paraId="0E5C9D05"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Proposed</w:t>
            </w:r>
          </w:p>
        </w:tc>
        <w:tc>
          <w:tcPr>
            <w:tcW w:w="218" w:type="pct"/>
            <w:tcBorders>
              <w:top w:val="nil"/>
              <w:left w:val="nil"/>
              <w:bottom w:val="single" w:sz="4" w:space="0" w:color="auto"/>
              <w:right w:val="single" w:sz="4" w:space="0" w:color="auto"/>
            </w:tcBorders>
            <w:shd w:val="clear" w:color="auto" w:fill="auto"/>
            <w:hideMark/>
          </w:tcPr>
          <w:p w14:paraId="12007FF7"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e-Buses</w:t>
            </w:r>
          </w:p>
        </w:tc>
        <w:tc>
          <w:tcPr>
            <w:tcW w:w="320" w:type="pct"/>
            <w:tcBorders>
              <w:top w:val="nil"/>
              <w:left w:val="nil"/>
              <w:bottom w:val="single" w:sz="4" w:space="0" w:color="auto"/>
              <w:right w:val="single" w:sz="4" w:space="0" w:color="auto"/>
            </w:tcBorders>
            <w:shd w:val="clear" w:color="auto" w:fill="auto"/>
            <w:hideMark/>
          </w:tcPr>
          <w:p w14:paraId="3839F495" w14:textId="77777777" w:rsidR="00F501DC" w:rsidRPr="005D3F1D" w:rsidRDefault="00F501DC" w:rsidP="00F501DC">
            <w:pPr>
              <w:spacing w:after="0" w:line="240" w:lineRule="auto"/>
              <w:rPr>
                <w:rFonts w:eastAsia="Times New Roman" w:cs="Times New Roman"/>
                <w:b/>
                <w:bCs/>
                <w:kern w:val="0"/>
                <w:sz w:val="20"/>
                <w:szCs w:val="20"/>
                <w:lang w:eastAsia="nb-NO"/>
                <w14:ligatures w14:val="none"/>
              </w:rPr>
            </w:pPr>
            <w:r w:rsidRPr="005D3F1D">
              <w:rPr>
                <w:rFonts w:eastAsia="Times New Roman" w:cs="Times New Roman"/>
                <w:b/>
                <w:bCs/>
                <w:kern w:val="0"/>
                <w:sz w:val="20"/>
                <w:szCs w:val="20"/>
                <w:lang w:eastAsia="nb-NO"/>
                <w14:ligatures w14:val="none"/>
              </w:rPr>
              <w:t>-</w:t>
            </w:r>
          </w:p>
        </w:tc>
        <w:tc>
          <w:tcPr>
            <w:tcW w:w="271" w:type="pct"/>
            <w:tcBorders>
              <w:top w:val="nil"/>
              <w:left w:val="nil"/>
              <w:bottom w:val="single" w:sz="4" w:space="0" w:color="auto"/>
              <w:right w:val="single" w:sz="4" w:space="0" w:color="auto"/>
            </w:tcBorders>
            <w:shd w:val="clear" w:color="auto" w:fill="auto"/>
            <w:hideMark/>
          </w:tcPr>
          <w:p w14:paraId="2268C76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visualisation</w:t>
            </w:r>
          </w:p>
        </w:tc>
        <w:tc>
          <w:tcPr>
            <w:tcW w:w="344" w:type="pct"/>
            <w:tcBorders>
              <w:top w:val="nil"/>
              <w:left w:val="nil"/>
              <w:bottom w:val="single" w:sz="4" w:space="0" w:color="auto"/>
              <w:right w:val="single" w:sz="4" w:space="0" w:color="auto"/>
            </w:tcBorders>
            <w:shd w:val="clear" w:color="auto" w:fill="auto"/>
            <w:hideMark/>
          </w:tcPr>
          <w:p w14:paraId="28B69B0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public transport authority;city authorities;monitoring;prediction;future possibility</w:t>
            </w:r>
          </w:p>
        </w:tc>
        <w:tc>
          <w:tcPr>
            <w:tcW w:w="369" w:type="pct"/>
            <w:tcBorders>
              <w:top w:val="nil"/>
              <w:left w:val="nil"/>
              <w:bottom w:val="single" w:sz="4" w:space="0" w:color="auto"/>
              <w:right w:val="single" w:sz="4" w:space="0" w:color="auto"/>
            </w:tcBorders>
            <w:shd w:val="clear" w:color="auto" w:fill="auto"/>
            <w:hideMark/>
          </w:tcPr>
          <w:p w14:paraId="00652E03" w14:textId="179D892A" w:rsidR="00F501DC" w:rsidRPr="005D3F1D" w:rsidRDefault="002137AE"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Implementation</w:t>
            </w:r>
            <w:r w:rsidR="00F501DC" w:rsidRPr="005D3F1D">
              <w:rPr>
                <w:rFonts w:eastAsia="Times New Roman" w:cs="Times New Roman"/>
                <w:color w:val="000000"/>
                <w:kern w:val="0"/>
                <w:sz w:val="20"/>
                <w:szCs w:val="20"/>
                <w:lang w:eastAsia="nb-NO"/>
                <w14:ligatures w14:val="none"/>
              </w:rPr>
              <w:t xml:space="preserve"> of Zero Emission Buses (ZEB) </w:t>
            </w:r>
            <w:r w:rsidRPr="005D3F1D">
              <w:rPr>
                <w:rFonts w:eastAsia="Times New Roman" w:cs="Times New Roman"/>
                <w:color w:val="000000"/>
                <w:kern w:val="0"/>
                <w:sz w:val="20"/>
                <w:szCs w:val="20"/>
                <w:lang w:eastAsia="nb-NO"/>
                <w14:ligatures w14:val="none"/>
              </w:rPr>
              <w:t>in</w:t>
            </w:r>
            <w:r w:rsidR="00F501DC" w:rsidRPr="005D3F1D">
              <w:rPr>
                <w:rFonts w:eastAsia="Times New Roman" w:cs="Times New Roman"/>
                <w:color w:val="000000"/>
                <w:kern w:val="0"/>
                <w:sz w:val="20"/>
                <w:szCs w:val="20"/>
                <w:lang w:eastAsia="nb-NO"/>
                <w14:ligatures w14:val="none"/>
              </w:rPr>
              <w:t xml:space="preserve"> Canadian cities</w:t>
            </w:r>
          </w:p>
        </w:tc>
        <w:tc>
          <w:tcPr>
            <w:tcW w:w="419" w:type="pct"/>
            <w:tcBorders>
              <w:top w:val="nil"/>
              <w:left w:val="nil"/>
              <w:bottom w:val="single" w:sz="4" w:space="0" w:color="auto"/>
              <w:right w:val="single" w:sz="4" w:space="0" w:color="auto"/>
            </w:tcBorders>
            <w:shd w:val="clear" w:color="auto" w:fill="auto"/>
            <w:hideMark/>
          </w:tcPr>
          <w:p w14:paraId="44A2E8DB"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320" w:type="pct"/>
            <w:tcBorders>
              <w:top w:val="nil"/>
              <w:left w:val="nil"/>
              <w:bottom w:val="single" w:sz="4" w:space="0" w:color="auto"/>
              <w:right w:val="single" w:sz="4" w:space="0" w:color="auto"/>
            </w:tcBorders>
            <w:shd w:val="clear" w:color="auto" w:fill="auto"/>
            <w:hideMark/>
          </w:tcPr>
          <w:p w14:paraId="38CBE324" w14:textId="0DF4D3DF"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4D real-time and predictive </w:t>
            </w:r>
            <w:r w:rsidR="002137AE" w:rsidRPr="005D3F1D">
              <w:rPr>
                <w:rFonts w:eastAsia="Times New Roman" w:cs="Times New Roman"/>
                <w:color w:val="000000"/>
                <w:kern w:val="0"/>
                <w:sz w:val="20"/>
                <w:szCs w:val="20"/>
                <w:lang w:eastAsia="nb-NO"/>
                <w14:ligatures w14:val="none"/>
              </w:rPr>
              <w:t xml:space="preserve">visualisation </w:t>
            </w:r>
            <w:r w:rsidRPr="005D3F1D">
              <w:rPr>
                <w:rFonts w:eastAsia="Times New Roman" w:cs="Times New Roman"/>
                <w:color w:val="000000"/>
                <w:kern w:val="0"/>
                <w:sz w:val="20"/>
                <w:szCs w:val="20"/>
                <w:lang w:eastAsia="nb-NO"/>
                <w14:ligatures w14:val="none"/>
              </w:rPr>
              <w:t xml:space="preserve">for monitoring operation and prediction </w:t>
            </w:r>
          </w:p>
        </w:tc>
        <w:tc>
          <w:tcPr>
            <w:tcW w:w="320" w:type="pct"/>
            <w:tcBorders>
              <w:top w:val="nil"/>
              <w:left w:val="nil"/>
              <w:bottom w:val="single" w:sz="4" w:space="0" w:color="auto"/>
              <w:right w:val="single" w:sz="4" w:space="0" w:color="auto"/>
            </w:tcBorders>
            <w:shd w:val="clear" w:color="auto" w:fill="auto"/>
            <w:hideMark/>
          </w:tcPr>
          <w:p w14:paraId="00D5AC2E"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Proposed monitoring of eBus implementation</w:t>
            </w:r>
          </w:p>
        </w:tc>
        <w:tc>
          <w:tcPr>
            <w:tcW w:w="394" w:type="pct"/>
            <w:tcBorders>
              <w:top w:val="nil"/>
              <w:left w:val="nil"/>
              <w:bottom w:val="single" w:sz="4" w:space="0" w:color="auto"/>
              <w:right w:val="single" w:sz="4" w:space="0" w:color="auto"/>
            </w:tcBorders>
            <w:shd w:val="clear" w:color="auto" w:fill="auto"/>
            <w:hideMark/>
          </w:tcPr>
          <w:p w14:paraId="203B1ADC" w14:textId="2DF57248"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Unidirectional but </w:t>
            </w:r>
            <w:r w:rsidR="002137AE" w:rsidRPr="005D3F1D">
              <w:rPr>
                <w:rFonts w:eastAsia="Times New Roman" w:cs="Times New Roman"/>
                <w:color w:val="000000"/>
                <w:kern w:val="0"/>
                <w:sz w:val="20"/>
                <w:szCs w:val="20"/>
                <w:lang w:eastAsia="nb-NO"/>
                <w14:ligatures w14:val="none"/>
              </w:rPr>
              <w:t>real-time</w:t>
            </w:r>
            <w:r w:rsidRPr="005D3F1D">
              <w:rPr>
                <w:rFonts w:eastAsia="Times New Roman" w:cs="Times New Roman"/>
                <w:color w:val="000000"/>
                <w:kern w:val="0"/>
                <w:sz w:val="20"/>
                <w:szCs w:val="20"/>
                <w:lang w:eastAsia="nb-NO"/>
                <w14:ligatures w14:val="none"/>
              </w:rPr>
              <w:t xml:space="preserve"> data collection. The intention here is to look at the appropriate </w:t>
            </w:r>
            <w:r w:rsidR="002137AE" w:rsidRPr="005D3F1D">
              <w:rPr>
                <w:rFonts w:eastAsia="Times New Roman" w:cs="Times New Roman"/>
                <w:color w:val="000000"/>
                <w:kern w:val="0"/>
                <w:sz w:val="20"/>
                <w:szCs w:val="20"/>
                <w:lang w:eastAsia="nb-NO"/>
                <w14:ligatures w14:val="none"/>
              </w:rPr>
              <w:t>visualisations</w:t>
            </w:r>
            <w:r w:rsidRPr="005D3F1D">
              <w:rPr>
                <w:rFonts w:eastAsia="Times New Roman" w:cs="Times New Roman"/>
                <w:color w:val="000000"/>
                <w:kern w:val="0"/>
                <w:sz w:val="20"/>
                <w:szCs w:val="20"/>
                <w:lang w:eastAsia="nb-NO"/>
                <w14:ligatures w14:val="none"/>
              </w:rPr>
              <w:t xml:space="preserve"> for each stage of eBus implementation.</w:t>
            </w:r>
          </w:p>
        </w:tc>
        <w:tc>
          <w:tcPr>
            <w:tcW w:w="246" w:type="pct"/>
            <w:tcBorders>
              <w:top w:val="nil"/>
              <w:left w:val="nil"/>
              <w:bottom w:val="single" w:sz="4" w:space="0" w:color="auto"/>
              <w:right w:val="single" w:sz="4" w:space="0" w:color="auto"/>
            </w:tcBorders>
            <w:shd w:val="clear" w:color="auto" w:fill="auto"/>
            <w:hideMark/>
          </w:tcPr>
          <w:p w14:paraId="16821B9A"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DS-A</w:t>
            </w:r>
          </w:p>
        </w:tc>
        <w:tc>
          <w:tcPr>
            <w:tcW w:w="271" w:type="pct"/>
            <w:tcBorders>
              <w:top w:val="nil"/>
              <w:left w:val="nil"/>
              <w:bottom w:val="single" w:sz="4" w:space="0" w:color="auto"/>
              <w:right w:val="single" w:sz="4" w:space="0" w:color="auto"/>
            </w:tcBorders>
            <w:shd w:val="clear" w:color="auto" w:fill="auto"/>
            <w:hideMark/>
          </w:tcPr>
          <w:p w14:paraId="1869B256"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City</w:t>
            </w:r>
          </w:p>
        </w:tc>
        <w:tc>
          <w:tcPr>
            <w:tcW w:w="274" w:type="pct"/>
            <w:tcBorders>
              <w:top w:val="nil"/>
              <w:left w:val="nil"/>
              <w:bottom w:val="single" w:sz="4" w:space="0" w:color="auto"/>
              <w:right w:val="single" w:sz="4" w:space="0" w:color="auto"/>
            </w:tcBorders>
            <w:shd w:val="clear" w:color="auto" w:fill="auto"/>
            <w:hideMark/>
          </w:tcPr>
          <w:p w14:paraId="29EB3EBC"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Short-term</w:t>
            </w:r>
          </w:p>
        </w:tc>
      </w:tr>
      <w:tr w:rsidR="007F7F94" w:rsidRPr="005D3F1D" w14:paraId="176A71D7" w14:textId="77777777" w:rsidTr="003009AC">
        <w:trPr>
          <w:trHeight w:val="1785"/>
        </w:trPr>
        <w:tc>
          <w:tcPr>
            <w:tcW w:w="98" w:type="pct"/>
            <w:tcBorders>
              <w:top w:val="nil"/>
              <w:left w:val="single" w:sz="4" w:space="0" w:color="auto"/>
              <w:bottom w:val="single" w:sz="4" w:space="0" w:color="auto"/>
              <w:right w:val="single" w:sz="4" w:space="0" w:color="auto"/>
            </w:tcBorders>
            <w:shd w:val="clear" w:color="auto" w:fill="auto"/>
            <w:hideMark/>
          </w:tcPr>
          <w:p w14:paraId="65503F3D"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50</w:t>
            </w:r>
          </w:p>
        </w:tc>
        <w:tc>
          <w:tcPr>
            <w:tcW w:w="197" w:type="pct"/>
            <w:tcBorders>
              <w:top w:val="nil"/>
              <w:left w:val="nil"/>
              <w:bottom w:val="single" w:sz="4" w:space="0" w:color="auto"/>
              <w:right w:val="single" w:sz="4" w:space="0" w:color="auto"/>
            </w:tcBorders>
            <w:shd w:val="clear" w:color="auto" w:fill="auto"/>
            <w:hideMark/>
          </w:tcPr>
          <w:p w14:paraId="5296F1DB"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2021</w:t>
            </w:r>
          </w:p>
        </w:tc>
        <w:tc>
          <w:tcPr>
            <w:tcW w:w="197" w:type="pct"/>
            <w:tcBorders>
              <w:top w:val="nil"/>
              <w:left w:val="nil"/>
              <w:bottom w:val="single" w:sz="4" w:space="0" w:color="auto"/>
              <w:right w:val="single" w:sz="4" w:space="0" w:color="auto"/>
            </w:tcBorders>
            <w:shd w:val="clear" w:color="auto" w:fill="auto"/>
            <w:hideMark/>
          </w:tcPr>
          <w:p w14:paraId="03C95194"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article</w:t>
            </w:r>
          </w:p>
        </w:tc>
        <w:tc>
          <w:tcPr>
            <w:tcW w:w="222" w:type="pct"/>
            <w:tcBorders>
              <w:top w:val="nil"/>
              <w:left w:val="nil"/>
              <w:bottom w:val="single" w:sz="4" w:space="0" w:color="auto"/>
              <w:right w:val="single" w:sz="4" w:space="0" w:color="auto"/>
            </w:tcBorders>
            <w:shd w:val="clear" w:color="auto" w:fill="auto"/>
            <w:hideMark/>
          </w:tcPr>
          <w:p w14:paraId="5D4B4746"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Automation in Construction</w:t>
            </w:r>
          </w:p>
        </w:tc>
        <w:tc>
          <w:tcPr>
            <w:tcW w:w="177" w:type="pct"/>
            <w:tcBorders>
              <w:top w:val="nil"/>
              <w:left w:val="nil"/>
              <w:bottom w:val="single" w:sz="4" w:space="0" w:color="auto"/>
              <w:right w:val="single" w:sz="4" w:space="0" w:color="auto"/>
            </w:tcBorders>
            <w:shd w:val="clear" w:color="auto" w:fill="auto"/>
            <w:hideMark/>
          </w:tcPr>
          <w:p w14:paraId="2BFA1E39" w14:textId="250F179C" w:rsidR="00F501DC" w:rsidRPr="005D3F1D" w:rsidRDefault="00BB3602"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{"citationItems":[{"id":"ITEM-1","itemData":{"DOI":"10.1016/j.autcon.2021.103911","abstract":"Traffic analysis at road intersections is an important activity in the project design and planning phases because it allows selecting the most suitable traffic requirements and site characteristics. Therefore, traffic simulation models are indispensable and useful tools to support collaborative decision-making. The building information modeling (BIM) approach shows great potential to contribute to the traffic analysis and road design improvement; however, BIM has been adopted mainly in the building sector, rather than road infrastructure projects. Therefore, this paper presents a BIM-based methodological framework for traffic analysis and simulation of road intersection design. The proposed framework has five main steps: 1) BIM models and traffic information collection; 2) BIM model configuration; 3) BIM simulation, analysis, and calibration; 4) BIM cost analysis and documentation; and 5) alternatives comparison and recommendations. The application of the proposed framework to a case study shows several BIM implementation benefits in the traffic analysis at road intersections. Some of the most prominent BIM benefits observed in the case study are a better understanding of design, improved project quality, more efficient communications, scope clarification, and speed up the design process. © 2021 Elsevier B.V.","author":[{"dropping-particle":"","family":"Castañeda","given":"K","non-dropping-particle":"","parse-names":false,"suffix":""},{"dropping-particle":"","family":"Sánchez","given":"O","non-dropping-particle":"","parse-names":false,"suffix":""},{"dropping-particle":"","family":"Herrera","given":"R F","non-dropping-particle":"","parse-names":false,"suffix":""},{"dropping-particle":"","family":"Pellicer","given":"E","non-dropping-particle":"","parse-names":false,"suffix":""},{"dropping-particle":"","family":"Porras","given":"H","non-dropping-particle":"","parse-names":false,"suffix":""}],"container-title":"Automation in Construction","id":"ITEM-1","issued":{"date-parts":[["2021"]]},"title":"BIM-based traffic analysis and simulation at road intersection design","type":"article-journal","volume":"131"},"uris":["http://www.mendeley.com/documents/?uuid=b843b2a7-e3bf-42a7-b76b-0de90432ce5e"]}],"mendeley":{"formattedCitation":"(Castañeda et al., 2021)","plainTextFormattedCitation":"(Castañeda et al., 2021)","previouslyFormattedCitation":"(Castañeda et al., 2021)"},"properties":{"noteIndex":0},"schema":"https://github.com/citation-style-language/schema/raw/master/csl-citation.json"}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(Castañeda et al., 2021)</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356649B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N (BIM)</w:t>
            </w:r>
          </w:p>
        </w:tc>
        <w:tc>
          <w:tcPr>
            <w:tcW w:w="175" w:type="pct"/>
            <w:tcBorders>
              <w:top w:val="nil"/>
              <w:left w:val="nil"/>
              <w:bottom w:val="single" w:sz="4" w:space="0" w:color="auto"/>
              <w:right w:val="single" w:sz="4" w:space="0" w:color="auto"/>
            </w:tcBorders>
            <w:shd w:val="clear" w:color="auto" w:fill="auto"/>
            <w:hideMark/>
          </w:tcPr>
          <w:p w14:paraId="30270FF5"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659BE3FF"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traffic</w:t>
            </w:r>
          </w:p>
        </w:tc>
        <w:tc>
          <w:tcPr>
            <w:tcW w:w="320" w:type="pct"/>
            <w:tcBorders>
              <w:top w:val="nil"/>
              <w:left w:val="nil"/>
              <w:bottom w:val="single" w:sz="4" w:space="0" w:color="auto"/>
              <w:right w:val="single" w:sz="4" w:space="0" w:color="auto"/>
            </w:tcBorders>
            <w:shd w:val="clear" w:color="auto" w:fill="auto"/>
            <w:hideMark/>
          </w:tcPr>
          <w:p w14:paraId="28869E1B" w14:textId="794C38F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BIM;</w:t>
            </w:r>
            <w:r w:rsidR="002137AE"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Traffic Analyst Autodesk</w:t>
            </w:r>
          </w:p>
        </w:tc>
        <w:tc>
          <w:tcPr>
            <w:tcW w:w="271" w:type="pct"/>
            <w:tcBorders>
              <w:top w:val="nil"/>
              <w:left w:val="nil"/>
              <w:bottom w:val="single" w:sz="4" w:space="0" w:color="auto"/>
              <w:right w:val="single" w:sz="4" w:space="0" w:color="auto"/>
            </w:tcBorders>
            <w:shd w:val="clear" w:color="auto" w:fill="auto"/>
            <w:hideMark/>
          </w:tcPr>
          <w:p w14:paraId="4F6C3DEF" w14:textId="749A8749" w:rsidR="00F501DC" w:rsidRPr="005D3F1D" w:rsidRDefault="002137AE"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mesoscopic</w:t>
            </w:r>
            <w:r w:rsidR="00F501DC" w:rsidRPr="005D3F1D">
              <w:rPr>
                <w:rFonts w:eastAsia="Times New Roman" w:cs="Times New Roman"/>
                <w:kern w:val="0"/>
                <w:sz w:val="20"/>
                <w:szCs w:val="20"/>
                <w:lang w:eastAsia="nb-NO"/>
                <w14:ligatures w14:val="none"/>
              </w:rPr>
              <w:t>;simulation</w:t>
            </w:r>
          </w:p>
        </w:tc>
        <w:tc>
          <w:tcPr>
            <w:tcW w:w="344" w:type="pct"/>
            <w:tcBorders>
              <w:top w:val="nil"/>
              <w:left w:val="nil"/>
              <w:bottom w:val="single" w:sz="4" w:space="0" w:color="auto"/>
              <w:right w:val="single" w:sz="4" w:space="0" w:color="auto"/>
            </w:tcBorders>
            <w:shd w:val="clear" w:color="auto" w:fill="auto"/>
            <w:hideMark/>
          </w:tcPr>
          <w:p w14:paraId="0690E8A6"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road designer;traffic management</w:t>
            </w:r>
          </w:p>
        </w:tc>
        <w:tc>
          <w:tcPr>
            <w:tcW w:w="369" w:type="pct"/>
            <w:tcBorders>
              <w:top w:val="nil"/>
              <w:left w:val="nil"/>
              <w:bottom w:val="single" w:sz="4" w:space="0" w:color="auto"/>
              <w:right w:val="single" w:sz="4" w:space="0" w:color="auto"/>
            </w:tcBorders>
            <w:shd w:val="clear" w:color="auto" w:fill="auto"/>
            <w:hideMark/>
          </w:tcPr>
          <w:p w14:paraId="0039CE3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Y-type road intersection located in Piedecuesta, Santander, Colombia</w:t>
            </w:r>
          </w:p>
        </w:tc>
        <w:tc>
          <w:tcPr>
            <w:tcW w:w="419" w:type="pct"/>
            <w:tcBorders>
              <w:top w:val="nil"/>
              <w:left w:val="nil"/>
              <w:bottom w:val="single" w:sz="4" w:space="0" w:color="auto"/>
              <w:right w:val="single" w:sz="4" w:space="0" w:color="auto"/>
            </w:tcBorders>
            <w:shd w:val="clear" w:color="auto" w:fill="auto"/>
            <w:hideMark/>
          </w:tcPr>
          <w:p w14:paraId="44A910BC" w14:textId="547AA3DF"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3D BIM model of the intersection and </w:t>
            </w:r>
            <w:r w:rsidR="002137AE" w:rsidRPr="005D3F1D">
              <w:rPr>
                <w:rFonts w:eastAsia="Times New Roman" w:cs="Times New Roman"/>
                <w:color w:val="000000"/>
                <w:kern w:val="0"/>
                <w:sz w:val="20"/>
                <w:szCs w:val="20"/>
                <w:lang w:eastAsia="nb-NO"/>
                <w14:ligatures w14:val="none"/>
              </w:rPr>
              <w:t xml:space="preserve">four </w:t>
            </w:r>
            <w:r w:rsidRPr="005D3F1D">
              <w:rPr>
                <w:rFonts w:eastAsia="Times New Roman" w:cs="Times New Roman"/>
                <w:color w:val="000000"/>
                <w:kern w:val="0"/>
                <w:sz w:val="20"/>
                <w:szCs w:val="20"/>
                <w:lang w:eastAsia="nb-NO"/>
                <w14:ligatures w14:val="none"/>
              </w:rPr>
              <w:t xml:space="preserve">intersection design </w:t>
            </w:r>
            <w:r w:rsidR="007705DA" w:rsidRPr="005D3F1D">
              <w:rPr>
                <w:rFonts w:eastAsia="Times New Roman" w:cs="Times New Roman"/>
                <w:color w:val="000000"/>
                <w:kern w:val="0"/>
                <w:sz w:val="20"/>
                <w:szCs w:val="20"/>
                <w:lang w:eastAsia="nb-NO"/>
                <w14:ligatures w14:val="none"/>
              </w:rPr>
              <w:t>alternatives</w:t>
            </w:r>
            <w:r w:rsidRPr="005D3F1D">
              <w:rPr>
                <w:rFonts w:eastAsia="Times New Roman" w:cs="Times New Roman"/>
                <w:color w:val="000000"/>
                <w:kern w:val="0"/>
                <w:sz w:val="20"/>
                <w:szCs w:val="20"/>
                <w:lang w:eastAsia="nb-NO"/>
                <w14:ligatures w14:val="none"/>
              </w:rPr>
              <w:t xml:space="preserve">. Traffic data was also collected and projected  20 years  into the future </w:t>
            </w:r>
          </w:p>
        </w:tc>
        <w:tc>
          <w:tcPr>
            <w:tcW w:w="320" w:type="pct"/>
            <w:tcBorders>
              <w:top w:val="nil"/>
              <w:left w:val="nil"/>
              <w:bottom w:val="single" w:sz="4" w:space="0" w:color="auto"/>
              <w:right w:val="single" w:sz="4" w:space="0" w:color="auto"/>
            </w:tcBorders>
            <w:shd w:val="clear" w:color="auto" w:fill="auto"/>
            <w:hideMark/>
          </w:tcPr>
          <w:p w14:paraId="24F3E6B3" w14:textId="5F725932"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Traffic analysis using </w:t>
            </w:r>
            <w:r w:rsidR="007705DA" w:rsidRPr="005D3F1D">
              <w:rPr>
                <w:rFonts w:eastAsia="Times New Roman" w:cs="Times New Roman"/>
                <w:color w:val="000000"/>
                <w:kern w:val="0"/>
                <w:sz w:val="20"/>
                <w:szCs w:val="20"/>
                <w:lang w:eastAsia="nb-NO"/>
                <w14:ligatures w14:val="none"/>
              </w:rPr>
              <w:t>a BIM digital model and four intersection designs were analysed for construction cost, service levels,</w:t>
            </w:r>
            <w:r w:rsidRPr="005D3F1D">
              <w:rPr>
                <w:rFonts w:eastAsia="Times New Roman" w:cs="Times New Roman"/>
                <w:color w:val="000000"/>
                <w:kern w:val="0"/>
                <w:sz w:val="20"/>
                <w:szCs w:val="20"/>
                <w:lang w:eastAsia="nb-NO"/>
                <w14:ligatures w14:val="none"/>
              </w:rPr>
              <w:t xml:space="preserve"> etc.</w:t>
            </w:r>
          </w:p>
        </w:tc>
        <w:tc>
          <w:tcPr>
            <w:tcW w:w="320" w:type="pct"/>
            <w:tcBorders>
              <w:top w:val="nil"/>
              <w:left w:val="nil"/>
              <w:bottom w:val="single" w:sz="4" w:space="0" w:color="auto"/>
              <w:right w:val="single" w:sz="4" w:space="0" w:color="auto"/>
            </w:tcBorders>
            <w:shd w:val="clear" w:color="auto" w:fill="auto"/>
            <w:hideMark/>
          </w:tcPr>
          <w:p w14:paraId="3BE62031"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Integrated road design and traffic analysis</w:t>
            </w:r>
          </w:p>
        </w:tc>
        <w:tc>
          <w:tcPr>
            <w:tcW w:w="394" w:type="pct"/>
            <w:tcBorders>
              <w:top w:val="nil"/>
              <w:left w:val="nil"/>
              <w:bottom w:val="single" w:sz="4" w:space="0" w:color="auto"/>
              <w:right w:val="single" w:sz="4" w:space="0" w:color="auto"/>
            </w:tcBorders>
            <w:shd w:val="clear" w:color="auto" w:fill="auto"/>
            <w:hideMark/>
          </w:tcPr>
          <w:p w14:paraId="066DD65D" w14:textId="5BCFBC11"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Unidirectional with no data collected in </w:t>
            </w:r>
            <w:r w:rsidR="006669B7" w:rsidRPr="005D3F1D">
              <w:rPr>
                <w:rFonts w:eastAsia="Times New Roman" w:cs="Times New Roman"/>
                <w:color w:val="000000"/>
                <w:kern w:val="0"/>
                <w:sz w:val="20"/>
                <w:szCs w:val="20"/>
                <w:lang w:eastAsia="nb-NO"/>
                <w14:ligatures w14:val="none"/>
              </w:rPr>
              <w:t>real-time</w:t>
            </w:r>
            <w:r w:rsidRPr="005D3F1D">
              <w:rPr>
                <w:rFonts w:eastAsia="Times New Roman" w:cs="Times New Roman"/>
                <w:color w:val="000000"/>
                <w:kern w:val="0"/>
                <w:sz w:val="20"/>
                <w:szCs w:val="20"/>
                <w:lang w:eastAsia="nb-NO"/>
                <w14:ligatures w14:val="none"/>
              </w:rPr>
              <w:t>.</w:t>
            </w:r>
          </w:p>
        </w:tc>
        <w:tc>
          <w:tcPr>
            <w:tcW w:w="246" w:type="pct"/>
            <w:tcBorders>
              <w:top w:val="nil"/>
              <w:left w:val="nil"/>
              <w:bottom w:val="single" w:sz="4" w:space="0" w:color="auto"/>
              <w:right w:val="single" w:sz="4" w:space="0" w:color="auto"/>
            </w:tcBorders>
            <w:shd w:val="clear" w:color="auto" w:fill="auto"/>
            <w:hideMark/>
          </w:tcPr>
          <w:p w14:paraId="3EC56A1A"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368449C1"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Local (intersection)</w:t>
            </w:r>
          </w:p>
        </w:tc>
        <w:tc>
          <w:tcPr>
            <w:tcW w:w="274" w:type="pct"/>
            <w:tcBorders>
              <w:top w:val="nil"/>
              <w:left w:val="nil"/>
              <w:bottom w:val="single" w:sz="4" w:space="0" w:color="auto"/>
              <w:right w:val="single" w:sz="4" w:space="0" w:color="auto"/>
            </w:tcBorders>
            <w:shd w:val="clear" w:color="auto" w:fill="auto"/>
            <w:hideMark/>
          </w:tcPr>
          <w:p w14:paraId="0C0E3095" w14:textId="77C65741"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 xml:space="preserve">Short to </w:t>
            </w:r>
            <w:r w:rsidR="007705DA" w:rsidRPr="005D3F1D">
              <w:rPr>
                <w:rFonts w:eastAsia="Times New Roman" w:cs="Times New Roman"/>
                <w:kern w:val="0"/>
                <w:sz w:val="20"/>
                <w:szCs w:val="20"/>
                <w:lang w:eastAsia="nb-NO"/>
                <w14:ligatures w14:val="none"/>
              </w:rPr>
              <w:t>medium-term</w:t>
            </w:r>
          </w:p>
        </w:tc>
      </w:tr>
      <w:tr w:rsidR="007F7F94" w:rsidRPr="005D3F1D" w14:paraId="2C4A5DEA" w14:textId="77777777" w:rsidTr="003009AC">
        <w:trPr>
          <w:trHeight w:val="1275"/>
        </w:trPr>
        <w:tc>
          <w:tcPr>
            <w:tcW w:w="98" w:type="pct"/>
            <w:tcBorders>
              <w:top w:val="nil"/>
              <w:left w:val="single" w:sz="4" w:space="0" w:color="auto"/>
              <w:bottom w:val="single" w:sz="4" w:space="0" w:color="auto"/>
              <w:right w:val="single" w:sz="4" w:space="0" w:color="auto"/>
            </w:tcBorders>
            <w:shd w:val="clear" w:color="auto" w:fill="auto"/>
            <w:hideMark/>
          </w:tcPr>
          <w:p w14:paraId="699DF0F0"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51</w:t>
            </w:r>
          </w:p>
        </w:tc>
        <w:tc>
          <w:tcPr>
            <w:tcW w:w="197" w:type="pct"/>
            <w:tcBorders>
              <w:top w:val="nil"/>
              <w:left w:val="nil"/>
              <w:bottom w:val="single" w:sz="4" w:space="0" w:color="auto"/>
              <w:right w:val="single" w:sz="4" w:space="0" w:color="auto"/>
            </w:tcBorders>
            <w:shd w:val="clear" w:color="auto" w:fill="auto"/>
            <w:hideMark/>
          </w:tcPr>
          <w:p w14:paraId="6B310AFD"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2021</w:t>
            </w:r>
          </w:p>
        </w:tc>
        <w:tc>
          <w:tcPr>
            <w:tcW w:w="197" w:type="pct"/>
            <w:tcBorders>
              <w:top w:val="nil"/>
              <w:left w:val="nil"/>
              <w:bottom w:val="single" w:sz="4" w:space="0" w:color="auto"/>
              <w:right w:val="single" w:sz="4" w:space="0" w:color="auto"/>
            </w:tcBorders>
            <w:shd w:val="clear" w:color="auto" w:fill="auto"/>
            <w:hideMark/>
          </w:tcPr>
          <w:p w14:paraId="537F8A03"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article</w:t>
            </w:r>
          </w:p>
        </w:tc>
        <w:tc>
          <w:tcPr>
            <w:tcW w:w="222" w:type="pct"/>
            <w:tcBorders>
              <w:top w:val="nil"/>
              <w:left w:val="nil"/>
              <w:bottom w:val="single" w:sz="4" w:space="0" w:color="auto"/>
              <w:right w:val="single" w:sz="4" w:space="0" w:color="auto"/>
            </w:tcBorders>
            <w:shd w:val="clear" w:color="auto" w:fill="auto"/>
            <w:hideMark/>
          </w:tcPr>
          <w:p w14:paraId="5EDE89E7"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ISPRS Annals of the Photogrammetry, Remote Sensing and Spatial Information Sciences</w:t>
            </w:r>
          </w:p>
        </w:tc>
        <w:tc>
          <w:tcPr>
            <w:tcW w:w="177" w:type="pct"/>
            <w:tcBorders>
              <w:top w:val="nil"/>
              <w:left w:val="nil"/>
              <w:bottom w:val="single" w:sz="4" w:space="0" w:color="auto"/>
              <w:right w:val="single" w:sz="4" w:space="0" w:color="auto"/>
            </w:tcBorders>
            <w:shd w:val="clear" w:color="auto" w:fill="auto"/>
            <w:hideMark/>
          </w:tcPr>
          <w:p w14:paraId="1A5D4394" w14:textId="08E2F956" w:rsidR="00F501DC" w:rsidRPr="005D3F1D" w:rsidRDefault="00BB3602"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{"citationItems":[{"id":"ITEM-1","itemData":{"DOI":"10.5194/isprs-annals-VIII-4-W2-2021-29-2021","abstract":"The objective of the envVisio method is to create generic tools and a flexible data backbone for the preparation, storage, linking and provision of complex and multi-thematic municipal geodata. Although geographic base data of the federal states in Germany are represented and processed in standardized and established data models and systems, there is also a large number of additional geodata such as environmental data and mobility data that are not managed in a uniform manner. Specifically, the envVisio method is about the further development of the model approaches for geospatial and environmental data provision. It is a new type of modeling method that has already been tested in individual state environmental authorities for interdisciplinary cooperation between the specialist departments. The development of technical solutions is intended to reduce the effort required to provide municipal geospatial data and to promote higher usability of public data. The aim of this article is to present the methods and the use cases to be implemented. © 2021 P. Poßner et al.","author":[{"dropping-particle":"","family":"Poßner","given":"P","non-dropping-particle":"","parse-names":false,"suffix":""},{"dropping-particle":"","family":"Großmann","given":"J","non-dropping-particle":"","parse-names":false,"suffix":""},{"dropping-particle":"","family":"Rudolf","given":"H","non-dropping-particle":"","parse-names":false,"suffix":""},{"dropping-particle":"","family":"Kaden","given":"R","non-dropping-particle":"","parse-names":false,"suffix":""}],"container-title":"ISPRS Annals of the Photogrammetry, Remote Sensing and Spatial Information Sciences","id":"ITEM-1","issued":{"date-parts":[["2021"]]},"page":"29-35","title":"Geodata intelligence for interoperbale data managemnt with ENVVISIO Method - ENVVISIO-GI","type":"paper-conference","volume":"8"},"uris":["http://www.mendeley.com/documents/?uuid=11761383-03a6-42ed-8f13-fe59b6ec588c"]}],"mendeley":{"formattedCitation":"(Poßner et al., 2021)","plainTextFormattedCitation":"(Poßner et al., 2021)","previouslyFormattedCitation":"(Poßner et al., 2021)"},"properties":{"noteIndex":0},"schema":"https://github.com/citation-style-language/schema/raw/master/csl-citation.json"}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(Poßner et al., 2021)</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06F6446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N (BIM+GIS)</w:t>
            </w:r>
          </w:p>
        </w:tc>
        <w:tc>
          <w:tcPr>
            <w:tcW w:w="175" w:type="pct"/>
            <w:tcBorders>
              <w:top w:val="nil"/>
              <w:left w:val="nil"/>
              <w:bottom w:val="single" w:sz="4" w:space="0" w:color="auto"/>
              <w:right w:val="single" w:sz="4" w:space="0" w:color="auto"/>
            </w:tcBorders>
            <w:shd w:val="clear" w:color="auto" w:fill="auto"/>
            <w:hideMark/>
          </w:tcPr>
          <w:p w14:paraId="30AA1F3F"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Proposed</w:t>
            </w:r>
          </w:p>
        </w:tc>
        <w:tc>
          <w:tcPr>
            <w:tcW w:w="218" w:type="pct"/>
            <w:tcBorders>
              <w:top w:val="nil"/>
              <w:left w:val="nil"/>
              <w:bottom w:val="single" w:sz="4" w:space="0" w:color="auto"/>
              <w:right w:val="single" w:sz="4" w:space="0" w:color="auto"/>
            </w:tcBorders>
            <w:shd w:val="clear" w:color="auto" w:fill="auto"/>
            <w:hideMark/>
          </w:tcPr>
          <w:p w14:paraId="097D7DD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traffic</w:t>
            </w:r>
          </w:p>
        </w:tc>
        <w:tc>
          <w:tcPr>
            <w:tcW w:w="320" w:type="pct"/>
            <w:tcBorders>
              <w:top w:val="nil"/>
              <w:left w:val="nil"/>
              <w:bottom w:val="single" w:sz="4" w:space="0" w:color="auto"/>
              <w:right w:val="single" w:sz="4" w:space="0" w:color="auto"/>
            </w:tcBorders>
            <w:shd w:val="clear" w:color="auto" w:fill="auto"/>
            <w:hideMark/>
          </w:tcPr>
          <w:p w14:paraId="2E5185A9" w14:textId="77777777" w:rsidR="00F501DC" w:rsidRPr="005D3F1D" w:rsidRDefault="00F501DC" w:rsidP="00F501DC">
            <w:pPr>
              <w:spacing w:after="0" w:line="240" w:lineRule="auto"/>
              <w:rPr>
                <w:rFonts w:eastAsia="Times New Roman" w:cs="Times New Roman"/>
                <w:b/>
                <w:bCs/>
                <w:kern w:val="0"/>
                <w:sz w:val="20"/>
                <w:szCs w:val="20"/>
                <w:lang w:eastAsia="nb-NO"/>
                <w14:ligatures w14:val="none"/>
              </w:rPr>
            </w:pPr>
            <w:r w:rsidRPr="005D3F1D">
              <w:rPr>
                <w:rFonts w:eastAsia="Times New Roman" w:cs="Times New Roman"/>
                <w:b/>
                <w:bCs/>
                <w:kern w:val="0"/>
                <w:sz w:val="20"/>
                <w:szCs w:val="20"/>
                <w:lang w:eastAsia="nb-NO"/>
                <w14:ligatures w14:val="none"/>
              </w:rPr>
              <w:t>-</w:t>
            </w:r>
          </w:p>
        </w:tc>
        <w:tc>
          <w:tcPr>
            <w:tcW w:w="271" w:type="pct"/>
            <w:tcBorders>
              <w:top w:val="nil"/>
              <w:left w:val="nil"/>
              <w:bottom w:val="single" w:sz="4" w:space="0" w:color="auto"/>
              <w:right w:val="single" w:sz="4" w:space="0" w:color="auto"/>
            </w:tcBorders>
            <w:shd w:val="clear" w:color="auto" w:fill="auto"/>
            <w:hideMark/>
          </w:tcPr>
          <w:p w14:paraId="0881751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visualisation</w:t>
            </w:r>
          </w:p>
        </w:tc>
        <w:tc>
          <w:tcPr>
            <w:tcW w:w="344" w:type="pct"/>
            <w:tcBorders>
              <w:top w:val="nil"/>
              <w:left w:val="nil"/>
              <w:bottom w:val="single" w:sz="4" w:space="0" w:color="auto"/>
              <w:right w:val="single" w:sz="4" w:space="0" w:color="auto"/>
            </w:tcBorders>
            <w:shd w:val="clear" w:color="auto" w:fill="auto"/>
            <w:hideMark/>
          </w:tcPr>
          <w:p w14:paraId="6975E53F"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city authorities;monitoring;future possibility</w:t>
            </w:r>
          </w:p>
        </w:tc>
        <w:tc>
          <w:tcPr>
            <w:tcW w:w="369" w:type="pct"/>
            <w:tcBorders>
              <w:top w:val="nil"/>
              <w:left w:val="nil"/>
              <w:bottom w:val="single" w:sz="4" w:space="0" w:color="auto"/>
              <w:right w:val="single" w:sz="4" w:space="0" w:color="auto"/>
            </w:tcBorders>
            <w:shd w:val="clear" w:color="auto" w:fill="auto"/>
            <w:hideMark/>
          </w:tcPr>
          <w:p w14:paraId="6AE87F52"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Noise maping in Leipzig, Germany</w:t>
            </w:r>
          </w:p>
        </w:tc>
        <w:tc>
          <w:tcPr>
            <w:tcW w:w="419" w:type="pct"/>
            <w:tcBorders>
              <w:top w:val="nil"/>
              <w:left w:val="nil"/>
              <w:bottom w:val="single" w:sz="4" w:space="0" w:color="auto"/>
              <w:right w:val="single" w:sz="4" w:space="0" w:color="auto"/>
            </w:tcBorders>
            <w:shd w:val="clear" w:color="auto" w:fill="auto"/>
            <w:hideMark/>
          </w:tcPr>
          <w:p w14:paraId="74695A08" w14:textId="5690255B"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street network, buildings, </w:t>
            </w:r>
            <w:r w:rsidR="007705DA" w:rsidRPr="005D3F1D">
              <w:rPr>
                <w:rFonts w:eastAsia="Times New Roman" w:cs="Times New Roman"/>
                <w:color w:val="000000"/>
                <w:kern w:val="0"/>
                <w:sz w:val="20"/>
                <w:szCs w:val="20"/>
                <w:lang w:eastAsia="nb-NO"/>
                <w14:ligatures w14:val="none"/>
              </w:rPr>
              <w:t>environment, traffic volume, and objects are managed</w:t>
            </w:r>
            <w:r w:rsidRPr="005D3F1D">
              <w:rPr>
                <w:rFonts w:eastAsia="Times New Roman" w:cs="Times New Roman"/>
                <w:color w:val="000000"/>
                <w:kern w:val="0"/>
                <w:sz w:val="20"/>
                <w:szCs w:val="20"/>
                <w:lang w:eastAsia="nb-NO"/>
                <w14:ligatures w14:val="none"/>
              </w:rPr>
              <w:t xml:space="preserve"> historically.</w:t>
            </w:r>
          </w:p>
        </w:tc>
        <w:tc>
          <w:tcPr>
            <w:tcW w:w="320" w:type="pct"/>
            <w:tcBorders>
              <w:top w:val="nil"/>
              <w:left w:val="nil"/>
              <w:bottom w:val="single" w:sz="4" w:space="0" w:color="auto"/>
              <w:right w:val="single" w:sz="4" w:space="0" w:color="auto"/>
            </w:tcBorders>
            <w:shd w:val="clear" w:color="auto" w:fill="auto"/>
            <w:hideMark/>
          </w:tcPr>
          <w:p w14:paraId="08AFDED1"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Data integration and model towards interoperable data</w:t>
            </w:r>
          </w:p>
        </w:tc>
        <w:tc>
          <w:tcPr>
            <w:tcW w:w="320" w:type="pct"/>
            <w:tcBorders>
              <w:top w:val="nil"/>
              <w:left w:val="nil"/>
              <w:bottom w:val="single" w:sz="4" w:space="0" w:color="auto"/>
              <w:right w:val="single" w:sz="4" w:space="0" w:color="auto"/>
            </w:tcBorders>
            <w:shd w:val="clear" w:color="auto" w:fill="auto"/>
            <w:hideMark/>
          </w:tcPr>
          <w:p w14:paraId="5E03BFC8"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394" w:type="pct"/>
            <w:tcBorders>
              <w:top w:val="nil"/>
              <w:left w:val="nil"/>
              <w:bottom w:val="single" w:sz="4" w:space="0" w:color="auto"/>
              <w:right w:val="single" w:sz="4" w:space="0" w:color="auto"/>
            </w:tcBorders>
            <w:shd w:val="clear" w:color="auto" w:fill="auto"/>
            <w:hideMark/>
          </w:tcPr>
          <w:p w14:paraId="50E13CEA" w14:textId="0A161AB5"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Unidirectional flow of data not collected in </w:t>
            </w:r>
            <w:r w:rsidR="007705DA" w:rsidRPr="005D3F1D">
              <w:rPr>
                <w:rFonts w:eastAsia="Times New Roman" w:cs="Times New Roman"/>
                <w:color w:val="000000"/>
                <w:kern w:val="0"/>
                <w:sz w:val="20"/>
                <w:szCs w:val="20"/>
                <w:lang w:eastAsia="nb-NO"/>
                <w14:ligatures w14:val="none"/>
              </w:rPr>
              <w:t>real-time</w:t>
            </w:r>
            <w:r w:rsidRPr="005D3F1D">
              <w:rPr>
                <w:rFonts w:eastAsia="Times New Roman" w:cs="Times New Roman"/>
                <w:color w:val="000000"/>
                <w:kern w:val="0"/>
                <w:sz w:val="20"/>
                <w:szCs w:val="20"/>
                <w:lang w:eastAsia="nb-NO"/>
                <w14:ligatures w14:val="none"/>
              </w:rPr>
              <w:t xml:space="preserve"> nor control over the physical space</w:t>
            </w:r>
            <w:r w:rsidR="007705DA" w:rsidRPr="005D3F1D">
              <w:rPr>
                <w:rFonts w:eastAsia="Times New Roman" w:cs="Times New Roman"/>
                <w:color w:val="000000"/>
                <w:kern w:val="0"/>
                <w:sz w:val="20"/>
                <w:szCs w:val="20"/>
                <w:lang w:eastAsia="nb-NO"/>
                <w14:ligatures w14:val="none"/>
              </w:rPr>
              <w:t>.</w:t>
            </w:r>
          </w:p>
        </w:tc>
        <w:tc>
          <w:tcPr>
            <w:tcW w:w="246" w:type="pct"/>
            <w:tcBorders>
              <w:top w:val="nil"/>
              <w:left w:val="nil"/>
              <w:bottom w:val="single" w:sz="4" w:space="0" w:color="auto"/>
              <w:right w:val="single" w:sz="4" w:space="0" w:color="auto"/>
            </w:tcBorders>
            <w:shd w:val="clear" w:color="auto" w:fill="auto"/>
            <w:hideMark/>
          </w:tcPr>
          <w:p w14:paraId="6BEAAE01"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252243C4"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City</w:t>
            </w:r>
          </w:p>
        </w:tc>
        <w:tc>
          <w:tcPr>
            <w:tcW w:w="274" w:type="pct"/>
            <w:tcBorders>
              <w:top w:val="nil"/>
              <w:left w:val="nil"/>
              <w:bottom w:val="single" w:sz="4" w:space="0" w:color="auto"/>
              <w:right w:val="single" w:sz="4" w:space="0" w:color="auto"/>
            </w:tcBorders>
            <w:shd w:val="clear" w:color="auto" w:fill="auto"/>
            <w:hideMark/>
          </w:tcPr>
          <w:p w14:paraId="2E8E832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Long-term</w:t>
            </w:r>
          </w:p>
        </w:tc>
      </w:tr>
      <w:tr w:rsidR="007F7F94" w:rsidRPr="005D3F1D" w14:paraId="465AC5DF" w14:textId="77777777" w:rsidTr="003009AC">
        <w:trPr>
          <w:trHeight w:val="1275"/>
        </w:trPr>
        <w:tc>
          <w:tcPr>
            <w:tcW w:w="98" w:type="pct"/>
            <w:tcBorders>
              <w:top w:val="nil"/>
              <w:left w:val="single" w:sz="4" w:space="0" w:color="auto"/>
              <w:bottom w:val="single" w:sz="4" w:space="0" w:color="auto"/>
              <w:right w:val="single" w:sz="4" w:space="0" w:color="auto"/>
            </w:tcBorders>
            <w:shd w:val="clear" w:color="auto" w:fill="auto"/>
            <w:hideMark/>
          </w:tcPr>
          <w:p w14:paraId="3C019F51"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52</w:t>
            </w:r>
          </w:p>
        </w:tc>
        <w:tc>
          <w:tcPr>
            <w:tcW w:w="197" w:type="pct"/>
            <w:tcBorders>
              <w:top w:val="nil"/>
              <w:left w:val="nil"/>
              <w:bottom w:val="single" w:sz="4" w:space="0" w:color="auto"/>
              <w:right w:val="single" w:sz="4" w:space="0" w:color="auto"/>
            </w:tcBorders>
            <w:shd w:val="clear" w:color="auto" w:fill="auto"/>
            <w:hideMark/>
          </w:tcPr>
          <w:p w14:paraId="2549C0F1"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2021</w:t>
            </w:r>
          </w:p>
        </w:tc>
        <w:tc>
          <w:tcPr>
            <w:tcW w:w="197" w:type="pct"/>
            <w:tcBorders>
              <w:top w:val="nil"/>
              <w:left w:val="nil"/>
              <w:bottom w:val="single" w:sz="4" w:space="0" w:color="auto"/>
              <w:right w:val="single" w:sz="4" w:space="0" w:color="auto"/>
            </w:tcBorders>
            <w:shd w:val="clear" w:color="auto" w:fill="auto"/>
            <w:hideMark/>
          </w:tcPr>
          <w:p w14:paraId="197BA137"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article</w:t>
            </w:r>
          </w:p>
        </w:tc>
        <w:tc>
          <w:tcPr>
            <w:tcW w:w="222" w:type="pct"/>
            <w:tcBorders>
              <w:top w:val="nil"/>
              <w:left w:val="nil"/>
              <w:bottom w:val="single" w:sz="4" w:space="0" w:color="auto"/>
              <w:right w:val="single" w:sz="4" w:space="0" w:color="auto"/>
            </w:tcBorders>
            <w:shd w:val="clear" w:color="auto" w:fill="auto"/>
            <w:hideMark/>
          </w:tcPr>
          <w:p w14:paraId="36E46F48"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Automation in Construction</w:t>
            </w:r>
          </w:p>
        </w:tc>
        <w:tc>
          <w:tcPr>
            <w:tcW w:w="177" w:type="pct"/>
            <w:tcBorders>
              <w:top w:val="nil"/>
              <w:left w:val="nil"/>
              <w:bottom w:val="single" w:sz="4" w:space="0" w:color="auto"/>
              <w:right w:val="single" w:sz="4" w:space="0" w:color="auto"/>
            </w:tcBorders>
            <w:shd w:val="clear" w:color="auto" w:fill="auto"/>
            <w:hideMark/>
          </w:tcPr>
          <w:p w14:paraId="748DEEC0" w14:textId="4AECA704" w:rsidR="00F501DC" w:rsidRPr="005D3F1D" w:rsidRDefault="00BB3602"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{"citationItems":[{"id":"ITEM-1","itemData":{"DOI":"10.1016/j.autcon.2021.103626","ISSN":"09265805","abstract":"Infrastructure systems are encountering unprecedented challenges as a result of climate change. Identifying infrastructure vulnerabilities before hazards strike is of paramount significance as it can help minimize the adverse consequences. However, investigating the vulnerability of single infrastructure system is myopic as it neglects the interdependencies between networked infrastructure systems. Owners and operators of different infrastructure systems should collaborate to identify infrastructure vulnerabilities against various hazard types from a system-of-systems standpoint. Nonetheless, systematic high-resolution vulnerability assessment of interdependent infrastructure systems requires versatile data and computational resources. While it is cost intensive and resourceful to develop a gigantic software for assessing infrastructure vulnerability, it is possible to synchronize available toolkits like building information modeling (BIM), geographic information system (GIS) and domain-specific computational engines (DCEs) to perform interdisciplinary infrastructure vulnerability assessment. This paper proposes an integrated BIM-GIS-DCEs approach to facilitate system-of-systems-based infrastructure vulnerability assessment. The proposed approach consists of the following key components: (i) Building information elicitation from BIM model, (ii) Physics-based pre- and post-hazard infrastructure performance simulation using DCEs, and (iii) Data integration and geospatial analysis for decision making on GIS platform. In the proposed approach, BIM provides hazard-sensitive properties of building elements, and DCEs serve to simulate the infrastructure performance before and after hazard occurs based on the predetermined physics-based operating regimes. Essentially, GIS stores the data from heterogeneous sources and mediates the semantic mapping between the simulation tools of distinct infrastructure domains. The embedded geospatial analysis functions in GIS facilitate the investigation of hazard-vulnerable components within an infrastructure system and also the expected hazard impacts at the community scale. The validity of the integrated approach is demonstrated using the stormwater drainage-building-road transport nexus during urban flooding. The integration of BIM, GIS and DCEs constitutes a new modeling paradigm which is expected to provide an effective avenue to formalize the collaborative effort between different infrastructure stakeholders not to ment…","author":[{"dropping-particle":"","family":"Yang","given":"Yifan","non-dropping-particle":"","parse-names":false,"suffix":""},{"dropping-particle":"","family":"Ng","given":"S. Thomas","non-dropping-particle":"","parse-names":false,"suffix":""},{"dropping-particle":"","family":"Dao","given":"Jicao","non-dropping-particle":"","parse-names":false,"suffix":""},{"dropping-particle":"","family":"Zhou","given":"Shenghua","non-dropping-particle":"","parse-names":false,"suffix":""},{"dropping-particle":"","family":"Xu","given":"Frank J.","non-dropping-particle":"","parse-names":false,"suffix":""},{"dropping-particle":"","family":"Xu","given":"Xin","non-dropping-particle":"","parse-names":false,"suffix":""},{"dropping-particle":"","family":"Zhou","given":"Zhipeng","non-dropping-particle":"","parse-names":false,"suffix":""}],"container-title":"Automation in Construction","id":"ITEM-1","issue":"September 2020","issued":{"date-parts":[["2021"]]},"page":"103626","publisher":"Elsevier B.V.","title":"BIM-GIS-DCEs enabled vulnerability assessment of interdependent infrastructures – A case of stormwater drainage-building-road transport Nexus in urban flooding","type":"article-journal","volume":"125"},"uris":["http://www.mendeley.com/documents/?uuid=90c8d3c4-8af7-4c7e-96ac-8f51f154ef5f"]}],"mendeley":{"formattedCitation":"(Yang et al., 2021)","plainTextFormattedCitation":"(Yang et al., 2021)","previouslyFormattedCitation":"(Yang et al., 2021)"},"properties":{"noteIndex":0},"schema":"https://github.com/citation-style-language/schema/raw/master/csl-citation.json"}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(Yang et al., 2021)</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040D348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N (BIM+GIS)</w:t>
            </w:r>
          </w:p>
        </w:tc>
        <w:tc>
          <w:tcPr>
            <w:tcW w:w="175" w:type="pct"/>
            <w:tcBorders>
              <w:top w:val="nil"/>
              <w:left w:val="nil"/>
              <w:bottom w:val="single" w:sz="4" w:space="0" w:color="auto"/>
              <w:right w:val="single" w:sz="4" w:space="0" w:color="auto"/>
            </w:tcBorders>
            <w:shd w:val="clear" w:color="auto" w:fill="auto"/>
            <w:hideMark/>
          </w:tcPr>
          <w:p w14:paraId="09A53E1F"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234CD047"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traffic</w:t>
            </w:r>
          </w:p>
        </w:tc>
        <w:tc>
          <w:tcPr>
            <w:tcW w:w="320" w:type="pct"/>
            <w:tcBorders>
              <w:top w:val="nil"/>
              <w:left w:val="nil"/>
              <w:bottom w:val="single" w:sz="4" w:space="0" w:color="auto"/>
              <w:right w:val="single" w:sz="4" w:space="0" w:color="auto"/>
            </w:tcBorders>
            <w:shd w:val="clear" w:color="auto" w:fill="auto"/>
            <w:hideMark/>
          </w:tcPr>
          <w:p w14:paraId="54DF034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BIM;GIS;VISSIM</w:t>
            </w:r>
          </w:p>
        </w:tc>
        <w:tc>
          <w:tcPr>
            <w:tcW w:w="271" w:type="pct"/>
            <w:tcBorders>
              <w:top w:val="nil"/>
              <w:left w:val="nil"/>
              <w:bottom w:val="single" w:sz="4" w:space="0" w:color="auto"/>
              <w:right w:val="single" w:sz="4" w:space="0" w:color="auto"/>
            </w:tcBorders>
            <w:shd w:val="clear" w:color="auto" w:fill="auto"/>
            <w:hideMark/>
          </w:tcPr>
          <w:p w14:paraId="0A8E236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simulation</w:t>
            </w:r>
          </w:p>
        </w:tc>
        <w:tc>
          <w:tcPr>
            <w:tcW w:w="344" w:type="pct"/>
            <w:tcBorders>
              <w:top w:val="nil"/>
              <w:left w:val="nil"/>
              <w:bottom w:val="single" w:sz="4" w:space="0" w:color="auto"/>
              <w:right w:val="single" w:sz="4" w:space="0" w:color="auto"/>
            </w:tcBorders>
            <w:shd w:val="clear" w:color="auto" w:fill="auto"/>
            <w:hideMark/>
          </w:tcPr>
          <w:p w14:paraId="09EFC62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hazard risk mitigation;planners ;scenario analyses</w:t>
            </w:r>
          </w:p>
        </w:tc>
        <w:tc>
          <w:tcPr>
            <w:tcW w:w="369" w:type="pct"/>
            <w:tcBorders>
              <w:top w:val="nil"/>
              <w:left w:val="nil"/>
              <w:bottom w:val="single" w:sz="4" w:space="0" w:color="auto"/>
              <w:right w:val="single" w:sz="4" w:space="0" w:color="auto"/>
            </w:tcBorders>
            <w:shd w:val="clear" w:color="auto" w:fill="auto"/>
            <w:hideMark/>
          </w:tcPr>
          <w:p w14:paraId="4E91D3C8"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Urban flooding scenario in Wanchai district in Hong Kong</w:t>
            </w:r>
          </w:p>
        </w:tc>
        <w:tc>
          <w:tcPr>
            <w:tcW w:w="419" w:type="pct"/>
            <w:tcBorders>
              <w:top w:val="nil"/>
              <w:left w:val="nil"/>
              <w:bottom w:val="single" w:sz="4" w:space="0" w:color="auto"/>
              <w:right w:val="single" w:sz="4" w:space="0" w:color="auto"/>
            </w:tcBorders>
            <w:shd w:val="clear" w:color="auto" w:fill="auto"/>
            <w:hideMark/>
          </w:tcPr>
          <w:p w14:paraId="4B768509" w14:textId="30078B92" w:rsidR="00F501DC" w:rsidRPr="005D3F1D" w:rsidRDefault="007705DA"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building</w:t>
            </w:r>
            <w:r w:rsidR="00F501DC" w:rsidRPr="005D3F1D">
              <w:rPr>
                <w:rFonts w:eastAsia="Times New Roman" w:cs="Times New Roman"/>
                <w:color w:val="000000"/>
                <w:kern w:val="0"/>
                <w:sz w:val="20"/>
                <w:szCs w:val="20"/>
                <w:lang w:eastAsia="nb-NO"/>
                <w14:ligatures w14:val="none"/>
              </w:rPr>
              <w:t xml:space="preserve"> architectural information, street inundation, road transport</w:t>
            </w:r>
          </w:p>
        </w:tc>
        <w:tc>
          <w:tcPr>
            <w:tcW w:w="320" w:type="pct"/>
            <w:tcBorders>
              <w:top w:val="nil"/>
              <w:left w:val="nil"/>
              <w:bottom w:val="single" w:sz="4" w:space="0" w:color="auto"/>
              <w:right w:val="single" w:sz="4" w:space="0" w:color="auto"/>
            </w:tcBorders>
            <w:shd w:val="clear" w:color="auto" w:fill="auto"/>
            <w:hideMark/>
          </w:tcPr>
          <w:p w14:paraId="1CDA7AE5" w14:textId="4ACDA458" w:rsidR="00F501DC" w:rsidRPr="005D3F1D" w:rsidRDefault="006669B7"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Visualisation</w:t>
            </w:r>
            <w:r w:rsidR="00F501DC" w:rsidRPr="005D3F1D">
              <w:rPr>
                <w:rFonts w:eastAsia="Times New Roman" w:cs="Times New Roman"/>
                <w:color w:val="000000"/>
                <w:kern w:val="0"/>
                <w:sz w:val="20"/>
                <w:szCs w:val="20"/>
                <w:lang w:eastAsia="nb-NO"/>
                <w14:ligatures w14:val="none"/>
              </w:rPr>
              <w:t xml:space="preserve"> and vulnerability analysis using urban flooding simulation and its impact </w:t>
            </w:r>
            <w:r w:rsidRPr="005D3F1D">
              <w:rPr>
                <w:rFonts w:eastAsia="Times New Roman" w:cs="Times New Roman"/>
                <w:color w:val="000000"/>
                <w:kern w:val="0"/>
                <w:sz w:val="20"/>
                <w:szCs w:val="20"/>
                <w:lang w:eastAsia="nb-NO"/>
                <w14:ligatures w14:val="none"/>
              </w:rPr>
              <w:t>on</w:t>
            </w:r>
            <w:r w:rsidR="00F501DC" w:rsidRPr="005D3F1D">
              <w:rPr>
                <w:rFonts w:eastAsia="Times New Roman" w:cs="Times New Roman"/>
                <w:color w:val="000000"/>
                <w:kern w:val="0"/>
                <w:sz w:val="20"/>
                <w:szCs w:val="20"/>
                <w:lang w:eastAsia="nb-NO"/>
                <w14:ligatures w14:val="none"/>
              </w:rPr>
              <w:t xml:space="preserve"> road transport</w:t>
            </w:r>
          </w:p>
        </w:tc>
        <w:tc>
          <w:tcPr>
            <w:tcW w:w="320" w:type="pct"/>
            <w:tcBorders>
              <w:top w:val="nil"/>
              <w:left w:val="nil"/>
              <w:bottom w:val="single" w:sz="4" w:space="0" w:color="auto"/>
              <w:right w:val="single" w:sz="4" w:space="0" w:color="auto"/>
            </w:tcBorders>
            <w:shd w:val="clear" w:color="auto" w:fill="auto"/>
            <w:hideMark/>
          </w:tcPr>
          <w:p w14:paraId="04A967C1"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Infrastructure system vulnerability identification</w:t>
            </w:r>
          </w:p>
        </w:tc>
        <w:tc>
          <w:tcPr>
            <w:tcW w:w="394" w:type="pct"/>
            <w:tcBorders>
              <w:top w:val="nil"/>
              <w:left w:val="nil"/>
              <w:bottom w:val="single" w:sz="4" w:space="0" w:color="auto"/>
              <w:right w:val="single" w:sz="4" w:space="0" w:color="auto"/>
            </w:tcBorders>
            <w:shd w:val="clear" w:color="auto" w:fill="auto"/>
            <w:hideMark/>
          </w:tcPr>
          <w:p w14:paraId="71FE124E" w14:textId="350CAAC2"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Unidirectional data not collected in </w:t>
            </w:r>
            <w:r w:rsidR="006669B7" w:rsidRPr="005D3F1D">
              <w:rPr>
                <w:rFonts w:eastAsia="Times New Roman" w:cs="Times New Roman"/>
                <w:color w:val="000000"/>
                <w:kern w:val="0"/>
                <w:sz w:val="20"/>
                <w:szCs w:val="20"/>
                <w:lang w:eastAsia="nb-NO"/>
                <w14:ligatures w14:val="none"/>
              </w:rPr>
              <w:t>real-time</w:t>
            </w:r>
          </w:p>
        </w:tc>
        <w:tc>
          <w:tcPr>
            <w:tcW w:w="246" w:type="pct"/>
            <w:tcBorders>
              <w:top w:val="nil"/>
              <w:left w:val="nil"/>
              <w:bottom w:val="single" w:sz="4" w:space="0" w:color="auto"/>
              <w:right w:val="single" w:sz="4" w:space="0" w:color="auto"/>
            </w:tcBorders>
            <w:shd w:val="clear" w:color="auto" w:fill="auto"/>
            <w:hideMark/>
          </w:tcPr>
          <w:p w14:paraId="3B112735"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1C19F340"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Neighbourhood</w:t>
            </w:r>
          </w:p>
        </w:tc>
        <w:tc>
          <w:tcPr>
            <w:tcW w:w="274" w:type="pct"/>
            <w:tcBorders>
              <w:top w:val="nil"/>
              <w:left w:val="nil"/>
              <w:bottom w:val="single" w:sz="4" w:space="0" w:color="auto"/>
              <w:right w:val="single" w:sz="4" w:space="0" w:color="auto"/>
            </w:tcBorders>
            <w:shd w:val="clear" w:color="auto" w:fill="auto"/>
            <w:hideMark/>
          </w:tcPr>
          <w:p w14:paraId="2A958D4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Long-term</w:t>
            </w:r>
          </w:p>
        </w:tc>
      </w:tr>
      <w:tr w:rsidR="007F7F94" w:rsidRPr="005D3F1D" w14:paraId="01224146" w14:textId="77777777" w:rsidTr="003009AC">
        <w:trPr>
          <w:trHeight w:val="1530"/>
        </w:trPr>
        <w:tc>
          <w:tcPr>
            <w:tcW w:w="98" w:type="pct"/>
            <w:tcBorders>
              <w:top w:val="nil"/>
              <w:left w:val="single" w:sz="4" w:space="0" w:color="auto"/>
              <w:bottom w:val="single" w:sz="4" w:space="0" w:color="auto"/>
              <w:right w:val="single" w:sz="4" w:space="0" w:color="auto"/>
            </w:tcBorders>
            <w:shd w:val="clear" w:color="auto" w:fill="auto"/>
            <w:hideMark/>
          </w:tcPr>
          <w:p w14:paraId="2365E25E"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53</w:t>
            </w:r>
          </w:p>
        </w:tc>
        <w:tc>
          <w:tcPr>
            <w:tcW w:w="197" w:type="pct"/>
            <w:tcBorders>
              <w:top w:val="nil"/>
              <w:left w:val="nil"/>
              <w:bottom w:val="single" w:sz="4" w:space="0" w:color="auto"/>
              <w:right w:val="single" w:sz="4" w:space="0" w:color="auto"/>
            </w:tcBorders>
            <w:shd w:val="clear" w:color="auto" w:fill="auto"/>
            <w:hideMark/>
          </w:tcPr>
          <w:p w14:paraId="16A9E846"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2021</w:t>
            </w:r>
          </w:p>
        </w:tc>
        <w:tc>
          <w:tcPr>
            <w:tcW w:w="197" w:type="pct"/>
            <w:tcBorders>
              <w:top w:val="nil"/>
              <w:left w:val="nil"/>
              <w:bottom w:val="single" w:sz="4" w:space="0" w:color="auto"/>
              <w:right w:val="single" w:sz="4" w:space="0" w:color="auto"/>
            </w:tcBorders>
            <w:shd w:val="clear" w:color="auto" w:fill="auto"/>
            <w:hideMark/>
          </w:tcPr>
          <w:p w14:paraId="0F407AC8"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article</w:t>
            </w:r>
          </w:p>
        </w:tc>
        <w:tc>
          <w:tcPr>
            <w:tcW w:w="222" w:type="pct"/>
            <w:tcBorders>
              <w:top w:val="nil"/>
              <w:left w:val="nil"/>
              <w:bottom w:val="single" w:sz="4" w:space="0" w:color="auto"/>
              <w:right w:val="single" w:sz="4" w:space="0" w:color="auto"/>
            </w:tcBorders>
            <w:shd w:val="clear" w:color="auto" w:fill="auto"/>
            <w:hideMark/>
          </w:tcPr>
          <w:p w14:paraId="37B30AB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IEEE Access</w:t>
            </w:r>
          </w:p>
        </w:tc>
        <w:tc>
          <w:tcPr>
            <w:tcW w:w="177" w:type="pct"/>
            <w:tcBorders>
              <w:top w:val="nil"/>
              <w:left w:val="nil"/>
              <w:bottom w:val="single" w:sz="4" w:space="0" w:color="auto"/>
              <w:right w:val="single" w:sz="4" w:space="0" w:color="auto"/>
            </w:tcBorders>
            <w:shd w:val="clear" w:color="auto" w:fill="auto"/>
            <w:hideMark/>
          </w:tcPr>
          <w:p w14:paraId="6AAF1A4B" w14:textId="5EE3E1AA" w:rsidR="00F501DC" w:rsidRPr="005D3F1D" w:rsidRDefault="00BB3602"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002D089E" w:rsidRPr="005D3F1D">
              <w:rPr>
                <w:rFonts w:eastAsia="Times New Roman" w:cs="Times New Roman"/>
                <w:color w:val="000000"/>
                <w:kern w:val="0"/>
                <w:sz w:val="20"/>
                <w:szCs w:val="20"/>
                <w:lang w:eastAsia="nb-NO"/>
                <w14:ligatures w14:val="none"/>
              </w:rPr>
              <w:instrText>ADDIN CSL_CITATION {"citationItems":[{"id":"ITEM-1","itemData":{"DOI":"10.1109/ACCESS.2021.3123565","abstract":"Emissions from transportation have a severe impact on the current climate crisis. Therefore, the estimation of these pollutants requires precise measurements that integrate both traffic and vehicle fleet information within a specific country or area. However, the current estimation tools continue using vehicle fleet standards based on recommendations or local studies. A problem for the current estimation models arises due to the difficulty of centralizing the large number of vehicle statistics. This article has taken advantage of the capabilities of both visual programming tools and building information modeling (BIM) to centralize databases from different sources, generating a model that integrates current traffic data and vehicle fleet statistics. The proposed platform estimates emissions and the carbon footprint using TIER 1 emission factors recommended by the European Environmental Agency (EEA). This platform has been successfully applied to a case study to estimate the carbon footprint of the B-20 road in Barcelona, using current vehicle restriction scenarios. This case study presents a maximum difference of-2.72% compared with the estimations made by another similar report. This proposed platform more completely automates the communication among the equations and databases required to estimate traffic road emissions. © 2013 IEEE.","author":[{"dropping-particle":"","family":"Collao","given":"J","non-dropping-particle":"","parse-names":false,"suffix":""},{"dropping-particle":"","family":"Ma","given":"H","non-dropping-particle":"","parse-names":false,"suffix":""},{"dropping-particle":"","family":"Lozano-Galant","given":"J A","non-dropping-particle":"","parse-names":false,"suffix":""},{"dropping-particle":"","family":"Turmo","given":"J","non-dropping-particle":"","parse-names":false,"suffix":""}],"container-title":"IEEE Access","id":"ITEM-1","issued":{"date-parts":[["2021"]]},"page":"150846-150864","title":"Traffic Road Emission Estimation through Visual Programming Algorithms and Building Information Models: A Case Study","type":"article-journal","volume":"9"},"uris":["http://www.mendeley.com/documents/?uuid=6b145fa1-273a-4f28-8e33-8f91a6db10fd"]}],"mendeley":{"formattedCitation":"(Collao et al., 2021)","plainTextFormattedCitation":"(Collao et al., 2021)","previouslyFormattedCitation":"(Collao et al., 2021)"},"properties":{"noteIndex":0},"schema":"https://github.com/citation-style-language/schema/raw/master/csl-citation.json"}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(Collao et al., 2021)</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5A90AD3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N (BIM)</w:t>
            </w:r>
          </w:p>
        </w:tc>
        <w:tc>
          <w:tcPr>
            <w:tcW w:w="175" w:type="pct"/>
            <w:tcBorders>
              <w:top w:val="nil"/>
              <w:left w:val="nil"/>
              <w:bottom w:val="single" w:sz="4" w:space="0" w:color="auto"/>
              <w:right w:val="single" w:sz="4" w:space="0" w:color="auto"/>
            </w:tcBorders>
            <w:shd w:val="clear" w:color="auto" w:fill="auto"/>
            <w:hideMark/>
          </w:tcPr>
          <w:p w14:paraId="7B51645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7C82CC7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traffic</w:t>
            </w:r>
          </w:p>
        </w:tc>
        <w:tc>
          <w:tcPr>
            <w:tcW w:w="320" w:type="pct"/>
            <w:tcBorders>
              <w:top w:val="nil"/>
              <w:left w:val="nil"/>
              <w:bottom w:val="single" w:sz="4" w:space="0" w:color="auto"/>
              <w:right w:val="single" w:sz="4" w:space="0" w:color="auto"/>
            </w:tcBorders>
            <w:shd w:val="clear" w:color="auto" w:fill="auto"/>
            <w:hideMark/>
          </w:tcPr>
          <w:p w14:paraId="40EA1AD7"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BIM;GIS;VISSIM</w:t>
            </w:r>
          </w:p>
        </w:tc>
        <w:tc>
          <w:tcPr>
            <w:tcW w:w="271" w:type="pct"/>
            <w:tcBorders>
              <w:top w:val="nil"/>
              <w:left w:val="nil"/>
              <w:bottom w:val="single" w:sz="4" w:space="0" w:color="auto"/>
              <w:right w:val="single" w:sz="4" w:space="0" w:color="auto"/>
            </w:tcBorders>
            <w:shd w:val="clear" w:color="auto" w:fill="auto"/>
            <w:hideMark/>
          </w:tcPr>
          <w:p w14:paraId="70147375" w14:textId="4C5D063D"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emission estimation;</w:t>
            </w:r>
            <w:r w:rsidR="006669B7"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simulation</w:t>
            </w:r>
          </w:p>
        </w:tc>
        <w:tc>
          <w:tcPr>
            <w:tcW w:w="344" w:type="pct"/>
            <w:tcBorders>
              <w:top w:val="nil"/>
              <w:left w:val="nil"/>
              <w:bottom w:val="single" w:sz="4" w:space="0" w:color="auto"/>
              <w:right w:val="single" w:sz="4" w:space="0" w:color="auto"/>
            </w:tcBorders>
            <w:shd w:val="clear" w:color="auto" w:fill="auto"/>
            <w:hideMark/>
          </w:tcPr>
          <w:p w14:paraId="5B9E490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impact assessment;planners ;future possibility</w:t>
            </w:r>
          </w:p>
        </w:tc>
        <w:tc>
          <w:tcPr>
            <w:tcW w:w="369" w:type="pct"/>
            <w:tcBorders>
              <w:top w:val="nil"/>
              <w:left w:val="nil"/>
              <w:bottom w:val="single" w:sz="4" w:space="0" w:color="auto"/>
              <w:right w:val="single" w:sz="4" w:space="0" w:color="auto"/>
            </w:tcBorders>
            <w:shd w:val="clear" w:color="auto" w:fill="auto"/>
            <w:hideMark/>
          </w:tcPr>
          <w:p w14:paraId="6264D015"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Traffic on B-20 road  in Barcelona</w:t>
            </w:r>
          </w:p>
        </w:tc>
        <w:tc>
          <w:tcPr>
            <w:tcW w:w="419" w:type="pct"/>
            <w:tcBorders>
              <w:top w:val="nil"/>
              <w:left w:val="nil"/>
              <w:bottom w:val="single" w:sz="4" w:space="0" w:color="auto"/>
              <w:right w:val="single" w:sz="4" w:space="0" w:color="auto"/>
            </w:tcBorders>
            <w:shd w:val="clear" w:color="auto" w:fill="auto"/>
            <w:hideMark/>
          </w:tcPr>
          <w:p w14:paraId="508FB275" w14:textId="09865F15"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road traffic volume and vehicle fleet data from multiple sources to build a </w:t>
            </w:r>
            <w:r w:rsidR="006669B7" w:rsidRPr="005D3F1D">
              <w:rPr>
                <w:rFonts w:eastAsia="Times New Roman" w:cs="Times New Roman"/>
                <w:color w:val="000000"/>
                <w:kern w:val="0"/>
                <w:sz w:val="20"/>
                <w:szCs w:val="20"/>
                <w:lang w:eastAsia="nb-NO"/>
                <w14:ligatures w14:val="none"/>
              </w:rPr>
              <w:t>centralised</w:t>
            </w:r>
            <w:r w:rsidRPr="005D3F1D">
              <w:rPr>
                <w:rFonts w:eastAsia="Times New Roman" w:cs="Times New Roman"/>
                <w:color w:val="000000"/>
                <w:kern w:val="0"/>
                <w:sz w:val="20"/>
                <w:szCs w:val="20"/>
                <w:lang w:eastAsia="nb-NO"/>
                <w14:ligatures w14:val="none"/>
              </w:rPr>
              <w:t xml:space="preserve"> database using BIM and georeferenced maps</w:t>
            </w:r>
          </w:p>
        </w:tc>
        <w:tc>
          <w:tcPr>
            <w:tcW w:w="320" w:type="pct"/>
            <w:tcBorders>
              <w:top w:val="nil"/>
              <w:left w:val="nil"/>
              <w:bottom w:val="single" w:sz="4" w:space="0" w:color="auto"/>
              <w:right w:val="single" w:sz="4" w:space="0" w:color="auto"/>
            </w:tcBorders>
            <w:shd w:val="clear" w:color="auto" w:fill="auto"/>
            <w:hideMark/>
          </w:tcPr>
          <w:p w14:paraId="33BE23DF"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Estimation of air quality and emissions of CO2 and NOx</w:t>
            </w:r>
          </w:p>
        </w:tc>
        <w:tc>
          <w:tcPr>
            <w:tcW w:w="320" w:type="pct"/>
            <w:tcBorders>
              <w:top w:val="nil"/>
              <w:left w:val="nil"/>
              <w:bottom w:val="single" w:sz="4" w:space="0" w:color="auto"/>
              <w:right w:val="single" w:sz="4" w:space="0" w:color="auto"/>
            </w:tcBorders>
            <w:shd w:val="clear" w:color="auto" w:fill="auto"/>
            <w:hideMark/>
          </w:tcPr>
          <w:p w14:paraId="2072F50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Proposed for  used to evaluate the impact of Barcelona Low Emission Zone (LEZ)</w:t>
            </w:r>
          </w:p>
        </w:tc>
        <w:tc>
          <w:tcPr>
            <w:tcW w:w="394" w:type="pct"/>
            <w:tcBorders>
              <w:top w:val="nil"/>
              <w:left w:val="nil"/>
              <w:bottom w:val="single" w:sz="4" w:space="0" w:color="auto"/>
              <w:right w:val="single" w:sz="4" w:space="0" w:color="auto"/>
            </w:tcBorders>
            <w:shd w:val="clear" w:color="auto" w:fill="auto"/>
            <w:hideMark/>
          </w:tcPr>
          <w:p w14:paraId="752F17A2" w14:textId="3221D572" w:rsidR="00F501DC" w:rsidRPr="005D3F1D" w:rsidRDefault="006669B7"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Unidirectional data</w:t>
            </w:r>
            <w:r w:rsidR="00F501DC" w:rsidRPr="005D3F1D">
              <w:rPr>
                <w:rFonts w:eastAsia="Times New Roman" w:cs="Times New Roman"/>
                <w:color w:val="000000"/>
                <w:kern w:val="0"/>
                <w:sz w:val="20"/>
                <w:szCs w:val="20"/>
                <w:lang w:eastAsia="nb-NO"/>
                <w14:ligatures w14:val="none"/>
              </w:rPr>
              <w:t xml:space="preserve"> flow not collected in </w:t>
            </w:r>
            <w:r w:rsidRPr="005D3F1D">
              <w:rPr>
                <w:rFonts w:eastAsia="Times New Roman" w:cs="Times New Roman"/>
                <w:color w:val="000000"/>
                <w:kern w:val="0"/>
                <w:sz w:val="20"/>
                <w:szCs w:val="20"/>
                <w:lang w:eastAsia="nb-NO"/>
                <w14:ligatures w14:val="none"/>
              </w:rPr>
              <w:t>real-time</w:t>
            </w:r>
          </w:p>
        </w:tc>
        <w:tc>
          <w:tcPr>
            <w:tcW w:w="246" w:type="pct"/>
            <w:tcBorders>
              <w:top w:val="nil"/>
              <w:left w:val="nil"/>
              <w:bottom w:val="single" w:sz="4" w:space="0" w:color="auto"/>
              <w:right w:val="single" w:sz="4" w:space="0" w:color="auto"/>
            </w:tcBorders>
            <w:shd w:val="clear" w:color="auto" w:fill="auto"/>
            <w:hideMark/>
          </w:tcPr>
          <w:p w14:paraId="2AAA98FD"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6DBBF48E"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Corridor</w:t>
            </w:r>
          </w:p>
        </w:tc>
        <w:tc>
          <w:tcPr>
            <w:tcW w:w="274" w:type="pct"/>
            <w:tcBorders>
              <w:top w:val="nil"/>
              <w:left w:val="nil"/>
              <w:bottom w:val="single" w:sz="4" w:space="0" w:color="auto"/>
              <w:right w:val="single" w:sz="4" w:space="0" w:color="auto"/>
            </w:tcBorders>
            <w:shd w:val="clear" w:color="auto" w:fill="auto"/>
            <w:hideMark/>
          </w:tcPr>
          <w:p w14:paraId="5EA1D2D6"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Long-term</w:t>
            </w:r>
          </w:p>
        </w:tc>
      </w:tr>
      <w:tr w:rsidR="007F7F94" w:rsidRPr="005D3F1D" w14:paraId="350CDEE0" w14:textId="77777777" w:rsidTr="003009AC">
        <w:trPr>
          <w:trHeight w:val="2295"/>
        </w:trPr>
        <w:tc>
          <w:tcPr>
            <w:tcW w:w="98" w:type="pct"/>
            <w:tcBorders>
              <w:top w:val="nil"/>
              <w:left w:val="single" w:sz="4" w:space="0" w:color="auto"/>
              <w:bottom w:val="single" w:sz="4" w:space="0" w:color="auto"/>
              <w:right w:val="single" w:sz="4" w:space="0" w:color="auto"/>
            </w:tcBorders>
            <w:shd w:val="clear" w:color="auto" w:fill="auto"/>
            <w:hideMark/>
          </w:tcPr>
          <w:p w14:paraId="1A2ED2A1"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54</w:t>
            </w:r>
          </w:p>
        </w:tc>
        <w:tc>
          <w:tcPr>
            <w:tcW w:w="197" w:type="pct"/>
            <w:tcBorders>
              <w:top w:val="nil"/>
              <w:left w:val="nil"/>
              <w:bottom w:val="single" w:sz="4" w:space="0" w:color="auto"/>
              <w:right w:val="single" w:sz="4" w:space="0" w:color="auto"/>
            </w:tcBorders>
            <w:shd w:val="clear" w:color="auto" w:fill="auto"/>
            <w:hideMark/>
          </w:tcPr>
          <w:p w14:paraId="115326CF"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2021</w:t>
            </w:r>
          </w:p>
        </w:tc>
        <w:tc>
          <w:tcPr>
            <w:tcW w:w="197" w:type="pct"/>
            <w:tcBorders>
              <w:top w:val="nil"/>
              <w:left w:val="nil"/>
              <w:bottom w:val="single" w:sz="4" w:space="0" w:color="auto"/>
              <w:right w:val="single" w:sz="4" w:space="0" w:color="auto"/>
            </w:tcBorders>
            <w:shd w:val="clear" w:color="auto" w:fill="auto"/>
            <w:hideMark/>
          </w:tcPr>
          <w:p w14:paraId="3E049AA5"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51AD7A0E"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2021 IEEE East-West Design and Test Symposium, EWDTS 2021 - Proceedings</w:t>
            </w:r>
          </w:p>
        </w:tc>
        <w:tc>
          <w:tcPr>
            <w:tcW w:w="177" w:type="pct"/>
            <w:tcBorders>
              <w:top w:val="nil"/>
              <w:left w:val="nil"/>
              <w:bottom w:val="single" w:sz="4" w:space="0" w:color="auto"/>
              <w:right w:val="single" w:sz="4" w:space="0" w:color="auto"/>
            </w:tcBorders>
            <w:shd w:val="clear" w:color="auto" w:fill="auto"/>
            <w:hideMark/>
          </w:tcPr>
          <w:p w14:paraId="07303F9C" w14:textId="2B4BD5F5" w:rsidR="00F501DC" w:rsidRPr="005D3F1D" w:rsidRDefault="002D089E"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{"citationItems":[{"id":"ITEM-1","itemData":{"DOI":"10.1109/EWDTS52692.2021.9581028","abstract":"This article discusses a discrete-event modeling system for metro passenger flows, which can be used as a basis for building a digital twin of the metro system. The main result of the work is the presentation of a digital twin model that uses movement data collected by telecom operators. This reuse of data simplifies and reduces the cost of development. The proposed model can use the collected data on passenger flows to predict the load on the transport system. Organization of management of the transport system in critical situations can be named as one of the models of application. The model supports easy scaling and expansion. Originally described for a subway system, the model can be used for urban rail systems as well as commuter rail traffic. © 2021 IEEE.","author":[{"dropping-particle":"","family":"Pokusaev","given":"O","non-dropping-particle":"","parse-names":false,"suffix":""},{"dropping-particle":"","family":"Chekmarev","given":"A","non-dropping-particle":"","parse-names":false,"suffix":""},{"dropping-particle":"","family":"Namiot","given":"D","non-dropping-particle":"","parse-names":false,"suffix":""}],"container-title":"2021 IEEE East-West Design and Test Symposium, EWDTS 2021 - Proceedings","id":"ITEM-1","issued":{"date-parts":[["2021"]]},"title":"On Digital Twin for Metro System","type":"paper-conference"},"uris":["http://www.mendeley.com/documents/?uuid=190e98f7-dbb2-41ea-b3bb-75dfaa626ba3"]}],"mendeley":{"formattedCitation":"(Pokusaev et al., 2021)","plainTextFormattedCitation":"(Pokusaev et al., 2021)","previouslyFormattedCitation":"(Pokusaev et al., 2021)"},"properties":{"noteIndex":0},"schema":"https://github.com/citation-style-language/schema/raw/master/csl-citation.json"}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(Pokusaev et al., 2021)</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6104F2F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15E945B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Proposed</w:t>
            </w:r>
          </w:p>
        </w:tc>
        <w:tc>
          <w:tcPr>
            <w:tcW w:w="218" w:type="pct"/>
            <w:tcBorders>
              <w:top w:val="nil"/>
              <w:left w:val="nil"/>
              <w:bottom w:val="single" w:sz="4" w:space="0" w:color="auto"/>
              <w:right w:val="single" w:sz="4" w:space="0" w:color="auto"/>
            </w:tcBorders>
            <w:shd w:val="clear" w:color="auto" w:fill="auto"/>
            <w:hideMark/>
          </w:tcPr>
          <w:p w14:paraId="31247DD5"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public transport</w:t>
            </w:r>
          </w:p>
        </w:tc>
        <w:tc>
          <w:tcPr>
            <w:tcW w:w="320" w:type="pct"/>
            <w:tcBorders>
              <w:top w:val="nil"/>
              <w:left w:val="nil"/>
              <w:bottom w:val="single" w:sz="4" w:space="0" w:color="auto"/>
              <w:right w:val="single" w:sz="4" w:space="0" w:color="auto"/>
            </w:tcBorders>
            <w:shd w:val="clear" w:color="auto" w:fill="auto"/>
            <w:hideMark/>
          </w:tcPr>
          <w:p w14:paraId="5FFC33FC"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cell phone data;Kepler.gl;cellphone and smartcard data</w:t>
            </w:r>
          </w:p>
        </w:tc>
        <w:tc>
          <w:tcPr>
            <w:tcW w:w="271" w:type="pct"/>
            <w:tcBorders>
              <w:top w:val="nil"/>
              <w:left w:val="nil"/>
              <w:bottom w:val="single" w:sz="4" w:space="0" w:color="auto"/>
              <w:right w:val="single" w:sz="4" w:space="0" w:color="auto"/>
            </w:tcBorders>
            <w:shd w:val="clear" w:color="auto" w:fill="auto"/>
            <w:hideMark/>
          </w:tcPr>
          <w:p w14:paraId="6963420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simulation</w:t>
            </w:r>
          </w:p>
        </w:tc>
        <w:tc>
          <w:tcPr>
            <w:tcW w:w="344" w:type="pct"/>
            <w:tcBorders>
              <w:top w:val="nil"/>
              <w:left w:val="nil"/>
              <w:bottom w:val="single" w:sz="4" w:space="0" w:color="auto"/>
              <w:right w:val="single" w:sz="4" w:space="0" w:color="auto"/>
            </w:tcBorders>
            <w:shd w:val="clear" w:color="auto" w:fill="auto"/>
            <w:hideMark/>
          </w:tcPr>
          <w:p w14:paraId="1FEA086D" w14:textId="7F73016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passenger demand;</w:t>
            </w:r>
            <w:r w:rsidR="006669B7"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public transport authorities</w:t>
            </w:r>
          </w:p>
        </w:tc>
        <w:tc>
          <w:tcPr>
            <w:tcW w:w="369" w:type="pct"/>
            <w:tcBorders>
              <w:top w:val="nil"/>
              <w:left w:val="nil"/>
              <w:bottom w:val="single" w:sz="4" w:space="0" w:color="auto"/>
              <w:right w:val="single" w:sz="4" w:space="0" w:color="auto"/>
            </w:tcBorders>
            <w:shd w:val="clear" w:color="auto" w:fill="auto"/>
            <w:hideMark/>
          </w:tcPr>
          <w:p w14:paraId="7052024E" w14:textId="69FC8660"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Passenger traffic in </w:t>
            </w:r>
            <w:r w:rsidR="006669B7" w:rsidRPr="005D3F1D">
              <w:rPr>
                <w:rFonts w:eastAsia="Times New Roman" w:cs="Times New Roman"/>
                <w:color w:val="000000"/>
                <w:kern w:val="0"/>
                <w:sz w:val="20"/>
                <w:szCs w:val="20"/>
                <w:lang w:eastAsia="nb-NO"/>
                <w14:ligatures w14:val="none"/>
              </w:rPr>
              <w:t xml:space="preserve">the </w:t>
            </w:r>
            <w:r w:rsidRPr="005D3F1D">
              <w:rPr>
                <w:rFonts w:eastAsia="Times New Roman" w:cs="Times New Roman"/>
                <w:color w:val="000000"/>
                <w:kern w:val="0"/>
                <w:sz w:val="20"/>
                <w:szCs w:val="20"/>
                <w:lang w:eastAsia="nb-NO"/>
                <w14:ligatures w14:val="none"/>
              </w:rPr>
              <w:t>metro system for Moscow region</w:t>
            </w:r>
          </w:p>
        </w:tc>
        <w:tc>
          <w:tcPr>
            <w:tcW w:w="419" w:type="pct"/>
            <w:tcBorders>
              <w:top w:val="nil"/>
              <w:left w:val="nil"/>
              <w:bottom w:val="single" w:sz="4" w:space="0" w:color="auto"/>
              <w:right w:val="single" w:sz="4" w:space="0" w:color="auto"/>
            </w:tcBorders>
            <w:shd w:val="clear" w:color="auto" w:fill="auto"/>
            <w:hideMark/>
          </w:tcPr>
          <w:p w14:paraId="152F59D5" w14:textId="67431B4A"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Uses smart card data of passengers and mobile telecommunication </w:t>
            </w:r>
            <w:r w:rsidR="00F65F8A" w:rsidRPr="005D3F1D">
              <w:rPr>
                <w:rFonts w:eastAsia="Times New Roman" w:cs="Times New Roman"/>
                <w:color w:val="000000"/>
                <w:kern w:val="0"/>
                <w:sz w:val="20"/>
                <w:szCs w:val="20"/>
                <w:lang w:eastAsia="nb-NO"/>
                <w14:ligatures w14:val="none"/>
              </w:rPr>
              <w:t>operators</w:t>
            </w:r>
            <w:r w:rsidRPr="005D3F1D">
              <w:rPr>
                <w:rFonts w:eastAsia="Times New Roman" w:cs="Times New Roman"/>
                <w:color w:val="000000"/>
                <w:kern w:val="0"/>
                <w:sz w:val="20"/>
                <w:szCs w:val="20"/>
                <w:lang w:eastAsia="nb-NO"/>
                <w14:ligatures w14:val="none"/>
              </w:rPr>
              <w:t xml:space="preserve"> to construct Origin Destination Matrices. All this is visualised in the Kepler.gl rendering system</w:t>
            </w:r>
          </w:p>
        </w:tc>
        <w:tc>
          <w:tcPr>
            <w:tcW w:w="320" w:type="pct"/>
            <w:tcBorders>
              <w:top w:val="nil"/>
              <w:left w:val="nil"/>
              <w:bottom w:val="single" w:sz="4" w:space="0" w:color="auto"/>
              <w:right w:val="single" w:sz="4" w:space="0" w:color="auto"/>
            </w:tcBorders>
            <w:shd w:val="clear" w:color="auto" w:fill="auto"/>
            <w:hideMark/>
          </w:tcPr>
          <w:p w14:paraId="5495FEA5" w14:textId="11B722A8"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Discrete-event </w:t>
            </w:r>
            <w:r w:rsidR="00F65F8A" w:rsidRPr="005D3F1D">
              <w:rPr>
                <w:rFonts w:eastAsia="Times New Roman" w:cs="Times New Roman"/>
                <w:color w:val="000000"/>
                <w:kern w:val="0"/>
                <w:sz w:val="20"/>
                <w:szCs w:val="20"/>
                <w:lang w:eastAsia="nb-NO"/>
                <w14:ligatures w14:val="none"/>
              </w:rPr>
              <w:t>modelling</w:t>
            </w:r>
            <w:r w:rsidRPr="005D3F1D">
              <w:rPr>
                <w:rFonts w:eastAsia="Times New Roman" w:cs="Times New Roman"/>
                <w:color w:val="000000"/>
                <w:kern w:val="0"/>
                <w:sz w:val="20"/>
                <w:szCs w:val="20"/>
                <w:lang w:eastAsia="nb-NO"/>
                <w14:ligatures w14:val="none"/>
              </w:rPr>
              <w:t xml:space="preserve"> system for metro passenger flow. Predict </w:t>
            </w:r>
            <w:r w:rsidR="00616896" w:rsidRPr="005D3F1D">
              <w:rPr>
                <w:rFonts w:eastAsia="Times New Roman" w:cs="Times New Roman"/>
                <w:color w:val="000000"/>
                <w:kern w:val="0"/>
                <w:sz w:val="20"/>
                <w:szCs w:val="20"/>
                <w:lang w:eastAsia="nb-NO"/>
                <w14:ligatures w14:val="none"/>
              </w:rPr>
              <w:t xml:space="preserve">the </w:t>
            </w:r>
            <w:r w:rsidRPr="005D3F1D">
              <w:rPr>
                <w:rFonts w:eastAsia="Times New Roman" w:cs="Times New Roman"/>
                <w:color w:val="000000"/>
                <w:kern w:val="0"/>
                <w:sz w:val="20"/>
                <w:szCs w:val="20"/>
                <w:lang w:eastAsia="nb-NO"/>
                <w14:ligatures w14:val="none"/>
              </w:rPr>
              <w:t xml:space="preserve">number of passengers at various locations of the metro system across time. </w:t>
            </w:r>
          </w:p>
        </w:tc>
        <w:tc>
          <w:tcPr>
            <w:tcW w:w="320" w:type="pct"/>
            <w:tcBorders>
              <w:top w:val="nil"/>
              <w:left w:val="nil"/>
              <w:bottom w:val="single" w:sz="4" w:space="0" w:color="auto"/>
              <w:right w:val="single" w:sz="4" w:space="0" w:color="auto"/>
            </w:tcBorders>
            <w:shd w:val="clear" w:color="auto" w:fill="auto"/>
            <w:hideMark/>
          </w:tcPr>
          <w:p w14:paraId="1956D79C"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394" w:type="pct"/>
            <w:tcBorders>
              <w:top w:val="nil"/>
              <w:left w:val="nil"/>
              <w:bottom w:val="single" w:sz="4" w:space="0" w:color="auto"/>
              <w:right w:val="single" w:sz="4" w:space="0" w:color="auto"/>
            </w:tcBorders>
            <w:shd w:val="clear" w:color="auto" w:fill="auto"/>
            <w:hideMark/>
          </w:tcPr>
          <w:p w14:paraId="339A4314" w14:textId="1EB30AD8"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Data is collected in </w:t>
            </w:r>
            <w:r w:rsidR="00616896" w:rsidRPr="005D3F1D">
              <w:rPr>
                <w:rFonts w:eastAsia="Times New Roman" w:cs="Times New Roman"/>
                <w:color w:val="000000"/>
                <w:kern w:val="0"/>
                <w:sz w:val="20"/>
                <w:szCs w:val="20"/>
                <w:lang w:eastAsia="nb-NO"/>
                <w14:ligatures w14:val="none"/>
              </w:rPr>
              <w:t>real time</w:t>
            </w:r>
            <w:r w:rsidR="00F65F8A"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but flow directions are ambiguous (mostly unidirectional)</w:t>
            </w:r>
          </w:p>
        </w:tc>
        <w:tc>
          <w:tcPr>
            <w:tcW w:w="246" w:type="pct"/>
            <w:tcBorders>
              <w:top w:val="nil"/>
              <w:left w:val="nil"/>
              <w:bottom w:val="single" w:sz="4" w:space="0" w:color="auto"/>
              <w:right w:val="single" w:sz="4" w:space="0" w:color="auto"/>
            </w:tcBorders>
            <w:shd w:val="clear" w:color="auto" w:fill="auto"/>
            <w:hideMark/>
          </w:tcPr>
          <w:p w14:paraId="400C3413"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DS-A</w:t>
            </w:r>
          </w:p>
        </w:tc>
        <w:tc>
          <w:tcPr>
            <w:tcW w:w="271" w:type="pct"/>
            <w:tcBorders>
              <w:top w:val="nil"/>
              <w:left w:val="nil"/>
              <w:bottom w:val="single" w:sz="4" w:space="0" w:color="auto"/>
              <w:right w:val="single" w:sz="4" w:space="0" w:color="auto"/>
            </w:tcBorders>
            <w:shd w:val="clear" w:color="auto" w:fill="auto"/>
            <w:hideMark/>
          </w:tcPr>
          <w:p w14:paraId="2F36A6A1"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City</w:t>
            </w:r>
          </w:p>
        </w:tc>
        <w:tc>
          <w:tcPr>
            <w:tcW w:w="274" w:type="pct"/>
            <w:tcBorders>
              <w:top w:val="nil"/>
              <w:left w:val="nil"/>
              <w:bottom w:val="single" w:sz="4" w:space="0" w:color="auto"/>
              <w:right w:val="single" w:sz="4" w:space="0" w:color="auto"/>
            </w:tcBorders>
            <w:shd w:val="clear" w:color="auto" w:fill="auto"/>
            <w:hideMark/>
          </w:tcPr>
          <w:p w14:paraId="5EA32D47"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Medium-term</w:t>
            </w:r>
          </w:p>
        </w:tc>
      </w:tr>
      <w:tr w:rsidR="007F7F94" w:rsidRPr="005D3F1D" w14:paraId="663F6864" w14:textId="77777777" w:rsidTr="003009AC">
        <w:trPr>
          <w:trHeight w:val="1530"/>
        </w:trPr>
        <w:tc>
          <w:tcPr>
            <w:tcW w:w="98" w:type="pct"/>
            <w:tcBorders>
              <w:top w:val="nil"/>
              <w:left w:val="single" w:sz="4" w:space="0" w:color="auto"/>
              <w:bottom w:val="single" w:sz="4" w:space="0" w:color="auto"/>
              <w:right w:val="single" w:sz="4" w:space="0" w:color="auto"/>
            </w:tcBorders>
            <w:shd w:val="clear" w:color="auto" w:fill="auto"/>
            <w:hideMark/>
          </w:tcPr>
          <w:p w14:paraId="49CF084C"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55</w:t>
            </w:r>
          </w:p>
        </w:tc>
        <w:tc>
          <w:tcPr>
            <w:tcW w:w="197" w:type="pct"/>
            <w:tcBorders>
              <w:top w:val="nil"/>
              <w:left w:val="nil"/>
              <w:bottom w:val="single" w:sz="4" w:space="0" w:color="auto"/>
              <w:right w:val="single" w:sz="4" w:space="0" w:color="auto"/>
            </w:tcBorders>
            <w:shd w:val="clear" w:color="auto" w:fill="auto"/>
            <w:hideMark/>
          </w:tcPr>
          <w:p w14:paraId="267E2C0B"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2021</w:t>
            </w:r>
          </w:p>
        </w:tc>
        <w:tc>
          <w:tcPr>
            <w:tcW w:w="197" w:type="pct"/>
            <w:tcBorders>
              <w:top w:val="nil"/>
              <w:left w:val="nil"/>
              <w:bottom w:val="single" w:sz="4" w:space="0" w:color="auto"/>
              <w:right w:val="single" w:sz="4" w:space="0" w:color="auto"/>
            </w:tcBorders>
            <w:shd w:val="clear" w:color="auto" w:fill="auto"/>
            <w:hideMark/>
          </w:tcPr>
          <w:p w14:paraId="516C7311"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4887418C"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2021 IEEE International Smart Cities Conference, ISC2 2021</w:t>
            </w:r>
          </w:p>
        </w:tc>
        <w:tc>
          <w:tcPr>
            <w:tcW w:w="177" w:type="pct"/>
            <w:tcBorders>
              <w:top w:val="nil"/>
              <w:left w:val="nil"/>
              <w:bottom w:val="single" w:sz="4" w:space="0" w:color="auto"/>
              <w:right w:val="single" w:sz="4" w:space="0" w:color="auto"/>
            </w:tcBorders>
            <w:shd w:val="clear" w:color="auto" w:fill="auto"/>
            <w:hideMark/>
          </w:tcPr>
          <w:p w14:paraId="07EA60B2" w14:textId="29ADD247" w:rsidR="00F501DC" w:rsidRPr="005D3F1D" w:rsidRDefault="002D089E"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00827F1E" w:rsidRPr="005D3F1D">
              <w:rPr>
                <w:rFonts w:eastAsia="Times New Roman" w:cs="Times New Roman"/>
                <w:color w:val="000000"/>
                <w:kern w:val="0"/>
                <w:sz w:val="20"/>
                <w:szCs w:val="20"/>
                <w:lang w:eastAsia="nb-NO"/>
                <w14:ligatures w14:val="none"/>
              </w:rPr>
              <w:instrText>ADDIN CSL_CITATION {"citationItems":[{"id":"ITEM-1","itemData":{"DOI":"10.1109/ISC253183.2021.9562795","abstract":"This article deals with reducing the carbon footprint in the food supply chain in Smart Cities. This sector represents one of the eight dimensions that generate more than fifty percent of global greenhouse gas emissions. During the Covid 19 pandemic, the decrease in these gases worldwide was only four to seven percent even with the overall restrictive mobility and containment measures. We develop a digital twin using a logistic case simulation of the Guadalajara Metropolitan Area (GMA) to represent the process. It is the third largest city in Mexico, with more than five million inhabitants in eight municipalities. We propose a redesign of the distribution of raw material mobility for microbusinesses oriented to the high frequency consumer, using the Taco as the most consumed economic object in the city and the country. The Agent Based Model is used to model the systems structure and simulate the dynamic evolution over time. With the results of this work, we intend to propose a methodology to contribute to resiliency to climate change in Smart Cities. © 2021 IEEE.","author":[{"dropping-particle":"","family":"Vallejo","given":"M E","non-dropping-particle":"","parse-names":false,"suffix":""},{"dropping-particle":"","family":"Larios","given":"V M","non-dropping-particle":"","parse-names":false,"suffix":""},{"dropping-particle":"","family":"Magallanes","given":"V G","non-dropping-particle":"","parse-names":false,"suffix":""},{"dropping-particle":"","family":"Cobian","given":"C","non-dropping-particle":"","parse-names":false,"suffix":""},{"dropping-particle":"","family":"La Luz Guzman Castaneda","given":"M","non-dropping-particle":"De","parse-names":false,"suffix":""},{"dropping-particle":"","family":"Tellez","given":"G B","non-dropping-particle":"","parse-names":false,"suffix":""}],"container-title":"2021 IEEE International Smart Cities Conference, ISC2 2021","id":"ITEM-1","issued":{"date-parts":[["2021"]]},"title":"Creating resilience for climate change in Smart Cities based on the Local Food Supply Chain","type":"paper-conference"},"uris":["http://www.mendeley.com/documents/?uuid=6b58e891-460a-4899-b149-127e7e503bbd"]}],"mendeley":{"formattedCitation":"(Vallejo et al., 2021)","plainTextFormattedCitation":"(Vallejo et al., 2021)","previouslyFormattedCitation":"(Vallejo et al., 2021)"},"properties":{"noteIndex":0},"schema":"https://github.com/citation-style-language/schema/raw/master/csl-citation.json"}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(Vallejo et al., 2021)</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458C2F0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2DF6143D"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54732E1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freight</w:t>
            </w:r>
          </w:p>
        </w:tc>
        <w:tc>
          <w:tcPr>
            <w:tcW w:w="320" w:type="pct"/>
            <w:tcBorders>
              <w:top w:val="nil"/>
              <w:left w:val="nil"/>
              <w:bottom w:val="single" w:sz="4" w:space="0" w:color="auto"/>
              <w:right w:val="single" w:sz="4" w:space="0" w:color="auto"/>
            </w:tcBorders>
            <w:shd w:val="clear" w:color="auto" w:fill="auto"/>
            <w:hideMark/>
          </w:tcPr>
          <w:p w14:paraId="61BB2E1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agents;Protege+Netlogo</w:t>
            </w:r>
          </w:p>
        </w:tc>
        <w:tc>
          <w:tcPr>
            <w:tcW w:w="271" w:type="pct"/>
            <w:tcBorders>
              <w:top w:val="nil"/>
              <w:left w:val="nil"/>
              <w:bottom w:val="single" w:sz="4" w:space="0" w:color="auto"/>
              <w:right w:val="single" w:sz="4" w:space="0" w:color="auto"/>
            </w:tcBorders>
            <w:shd w:val="clear" w:color="auto" w:fill="auto"/>
            <w:hideMark/>
          </w:tcPr>
          <w:p w14:paraId="64E357F5"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simulation</w:t>
            </w:r>
          </w:p>
        </w:tc>
        <w:tc>
          <w:tcPr>
            <w:tcW w:w="344" w:type="pct"/>
            <w:tcBorders>
              <w:top w:val="nil"/>
              <w:left w:val="nil"/>
              <w:bottom w:val="single" w:sz="4" w:space="0" w:color="auto"/>
              <w:right w:val="single" w:sz="4" w:space="0" w:color="auto"/>
            </w:tcBorders>
            <w:shd w:val="clear" w:color="auto" w:fill="auto"/>
            <w:hideMark/>
          </w:tcPr>
          <w:p w14:paraId="00B22FAB"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freight operators;scenario analyses;service planning</w:t>
            </w:r>
          </w:p>
        </w:tc>
        <w:tc>
          <w:tcPr>
            <w:tcW w:w="369" w:type="pct"/>
            <w:tcBorders>
              <w:top w:val="nil"/>
              <w:left w:val="nil"/>
              <w:bottom w:val="single" w:sz="4" w:space="0" w:color="auto"/>
              <w:right w:val="single" w:sz="4" w:space="0" w:color="auto"/>
            </w:tcBorders>
            <w:shd w:val="clear" w:color="auto" w:fill="auto"/>
            <w:hideMark/>
          </w:tcPr>
          <w:p w14:paraId="4EDB688B" w14:textId="77563F49"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Distribution </w:t>
            </w:r>
            <w:r w:rsidR="00F65F8A" w:rsidRPr="005D3F1D">
              <w:rPr>
                <w:rFonts w:eastAsia="Times New Roman" w:cs="Times New Roman"/>
                <w:color w:val="000000"/>
                <w:kern w:val="0"/>
                <w:sz w:val="20"/>
                <w:szCs w:val="20"/>
                <w:lang w:eastAsia="nb-NO"/>
                <w14:ligatures w14:val="none"/>
              </w:rPr>
              <w:t>centre</w:t>
            </w:r>
            <w:r w:rsidRPr="005D3F1D">
              <w:rPr>
                <w:rFonts w:eastAsia="Times New Roman" w:cs="Times New Roman"/>
                <w:color w:val="000000"/>
                <w:kern w:val="0"/>
                <w:sz w:val="20"/>
                <w:szCs w:val="20"/>
                <w:lang w:eastAsia="nb-NO"/>
                <w14:ligatures w14:val="none"/>
              </w:rPr>
              <w:t xml:space="preserve"> locations for Taco business in Guadalajara, Mexico</w:t>
            </w:r>
          </w:p>
        </w:tc>
        <w:tc>
          <w:tcPr>
            <w:tcW w:w="419" w:type="pct"/>
            <w:tcBorders>
              <w:top w:val="nil"/>
              <w:left w:val="nil"/>
              <w:bottom w:val="single" w:sz="4" w:space="0" w:color="auto"/>
              <w:right w:val="single" w:sz="4" w:space="0" w:color="auto"/>
            </w:tcBorders>
            <w:shd w:val="clear" w:color="auto" w:fill="auto"/>
            <w:hideMark/>
          </w:tcPr>
          <w:p w14:paraId="524689E4" w14:textId="4CB89092" w:rsidR="00F501DC" w:rsidRPr="005D3F1D" w:rsidRDefault="00616896"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Representation</w:t>
            </w:r>
            <w:r w:rsidR="00F501DC" w:rsidRPr="005D3F1D">
              <w:rPr>
                <w:rFonts w:eastAsia="Times New Roman" w:cs="Times New Roman"/>
                <w:color w:val="000000"/>
                <w:kern w:val="0"/>
                <w:sz w:val="20"/>
                <w:szCs w:val="20"/>
                <w:lang w:eastAsia="nb-NO"/>
                <w14:ligatures w14:val="none"/>
              </w:rPr>
              <w:t xml:space="preserve"> of simulation elements in Protege and then Netlogo</w:t>
            </w:r>
          </w:p>
        </w:tc>
        <w:tc>
          <w:tcPr>
            <w:tcW w:w="320" w:type="pct"/>
            <w:tcBorders>
              <w:top w:val="nil"/>
              <w:left w:val="nil"/>
              <w:bottom w:val="single" w:sz="4" w:space="0" w:color="auto"/>
              <w:right w:val="single" w:sz="4" w:space="0" w:color="auto"/>
            </w:tcBorders>
            <w:shd w:val="clear" w:color="auto" w:fill="auto"/>
            <w:hideMark/>
          </w:tcPr>
          <w:p w14:paraId="7724DC9F" w14:textId="5A1AD4CE"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ABM simulation to calculate distance travelled. Total emissions calculated from different scenarios of </w:t>
            </w:r>
            <w:r w:rsidR="00F65F8A" w:rsidRPr="005D3F1D">
              <w:rPr>
                <w:rFonts w:eastAsia="Times New Roman" w:cs="Times New Roman"/>
                <w:color w:val="000000"/>
                <w:kern w:val="0"/>
                <w:sz w:val="20"/>
                <w:szCs w:val="20"/>
                <w:lang w:eastAsia="nb-NO"/>
                <w14:ligatures w14:val="none"/>
              </w:rPr>
              <w:t xml:space="preserve">the </w:t>
            </w:r>
            <w:r w:rsidRPr="005D3F1D">
              <w:rPr>
                <w:rFonts w:eastAsia="Times New Roman" w:cs="Times New Roman"/>
                <w:color w:val="000000"/>
                <w:kern w:val="0"/>
                <w:sz w:val="20"/>
                <w:szCs w:val="20"/>
                <w:lang w:eastAsia="nb-NO"/>
                <w14:ligatures w14:val="none"/>
              </w:rPr>
              <w:t>distribution centre</w:t>
            </w:r>
          </w:p>
        </w:tc>
        <w:tc>
          <w:tcPr>
            <w:tcW w:w="320" w:type="pct"/>
            <w:tcBorders>
              <w:top w:val="nil"/>
              <w:left w:val="nil"/>
              <w:bottom w:val="single" w:sz="4" w:space="0" w:color="auto"/>
              <w:right w:val="single" w:sz="4" w:space="0" w:color="auto"/>
            </w:tcBorders>
            <w:shd w:val="clear" w:color="auto" w:fill="auto"/>
            <w:hideMark/>
          </w:tcPr>
          <w:p w14:paraId="5C30B612" w14:textId="2986835C"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Help delivery agents </w:t>
            </w:r>
            <w:r w:rsidR="00F65F8A" w:rsidRPr="005D3F1D">
              <w:rPr>
                <w:rFonts w:eastAsia="Times New Roman" w:cs="Times New Roman"/>
                <w:color w:val="000000"/>
                <w:kern w:val="0"/>
                <w:sz w:val="20"/>
                <w:szCs w:val="20"/>
                <w:lang w:eastAsia="nb-NO"/>
                <w14:ligatures w14:val="none"/>
              </w:rPr>
              <w:t>to deliver parcels efficiently</w:t>
            </w:r>
          </w:p>
        </w:tc>
        <w:tc>
          <w:tcPr>
            <w:tcW w:w="394" w:type="pct"/>
            <w:tcBorders>
              <w:top w:val="nil"/>
              <w:left w:val="nil"/>
              <w:bottom w:val="single" w:sz="4" w:space="0" w:color="auto"/>
              <w:right w:val="single" w:sz="4" w:space="0" w:color="auto"/>
            </w:tcBorders>
            <w:shd w:val="clear" w:color="auto" w:fill="auto"/>
            <w:hideMark/>
          </w:tcPr>
          <w:p w14:paraId="53C5C98C"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Data is not collected in realtime and unidirectional</w:t>
            </w:r>
          </w:p>
        </w:tc>
        <w:tc>
          <w:tcPr>
            <w:tcW w:w="246" w:type="pct"/>
            <w:tcBorders>
              <w:top w:val="nil"/>
              <w:left w:val="nil"/>
              <w:bottom w:val="single" w:sz="4" w:space="0" w:color="auto"/>
              <w:right w:val="single" w:sz="4" w:space="0" w:color="auto"/>
            </w:tcBorders>
            <w:shd w:val="clear" w:color="auto" w:fill="auto"/>
            <w:hideMark/>
          </w:tcPr>
          <w:p w14:paraId="65D1E71C"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409C028D"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Region</w:t>
            </w:r>
          </w:p>
        </w:tc>
        <w:tc>
          <w:tcPr>
            <w:tcW w:w="274" w:type="pct"/>
            <w:tcBorders>
              <w:top w:val="nil"/>
              <w:left w:val="nil"/>
              <w:bottom w:val="single" w:sz="4" w:space="0" w:color="auto"/>
              <w:right w:val="single" w:sz="4" w:space="0" w:color="auto"/>
            </w:tcBorders>
            <w:shd w:val="clear" w:color="auto" w:fill="auto"/>
            <w:hideMark/>
          </w:tcPr>
          <w:p w14:paraId="3C1AABD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Long-term</w:t>
            </w:r>
          </w:p>
        </w:tc>
      </w:tr>
      <w:tr w:rsidR="007F7F94" w:rsidRPr="005D3F1D" w14:paraId="02E8912C" w14:textId="77777777" w:rsidTr="003009AC">
        <w:trPr>
          <w:trHeight w:val="1785"/>
        </w:trPr>
        <w:tc>
          <w:tcPr>
            <w:tcW w:w="98" w:type="pct"/>
            <w:tcBorders>
              <w:top w:val="nil"/>
              <w:left w:val="single" w:sz="4" w:space="0" w:color="auto"/>
              <w:bottom w:val="single" w:sz="4" w:space="0" w:color="auto"/>
              <w:right w:val="single" w:sz="4" w:space="0" w:color="auto"/>
            </w:tcBorders>
            <w:shd w:val="clear" w:color="auto" w:fill="auto"/>
            <w:hideMark/>
          </w:tcPr>
          <w:p w14:paraId="2994A5E3"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56</w:t>
            </w:r>
          </w:p>
        </w:tc>
        <w:tc>
          <w:tcPr>
            <w:tcW w:w="197" w:type="pct"/>
            <w:tcBorders>
              <w:top w:val="nil"/>
              <w:left w:val="nil"/>
              <w:bottom w:val="single" w:sz="4" w:space="0" w:color="auto"/>
              <w:right w:val="single" w:sz="4" w:space="0" w:color="auto"/>
            </w:tcBorders>
            <w:shd w:val="clear" w:color="auto" w:fill="auto"/>
            <w:hideMark/>
          </w:tcPr>
          <w:p w14:paraId="46ACBBF9"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2021</w:t>
            </w:r>
          </w:p>
        </w:tc>
        <w:tc>
          <w:tcPr>
            <w:tcW w:w="197" w:type="pct"/>
            <w:tcBorders>
              <w:top w:val="nil"/>
              <w:left w:val="nil"/>
              <w:bottom w:val="single" w:sz="4" w:space="0" w:color="auto"/>
              <w:right w:val="single" w:sz="4" w:space="0" w:color="auto"/>
            </w:tcBorders>
            <w:shd w:val="clear" w:color="auto" w:fill="auto"/>
            <w:hideMark/>
          </w:tcPr>
          <w:p w14:paraId="6BB4165F"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76CB2F52"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Proceedings 2021 IEEE 1st International Conference on Digital Twins and Parallel Intelligence, DTPI 2021</w:t>
            </w:r>
          </w:p>
        </w:tc>
        <w:tc>
          <w:tcPr>
            <w:tcW w:w="177" w:type="pct"/>
            <w:tcBorders>
              <w:top w:val="nil"/>
              <w:left w:val="nil"/>
              <w:bottom w:val="single" w:sz="4" w:space="0" w:color="auto"/>
              <w:right w:val="single" w:sz="4" w:space="0" w:color="auto"/>
            </w:tcBorders>
            <w:shd w:val="clear" w:color="auto" w:fill="auto"/>
            <w:hideMark/>
          </w:tcPr>
          <w:p w14:paraId="6BE363E2" w14:textId="6880C170" w:rsidR="00F501DC" w:rsidRPr="005D3F1D" w:rsidRDefault="00827F1E"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{"citationItems":[{"id":"ITEM-1","itemData":{"DOI":"10.1109/DTPI52967.2021.9540135","ISBN":"9781665433372","abstract":"With the increasing number of electric vehicles (EV), the smart transportation system is becoming more closely related to the smart energy system in a smart city. However, because of the high complexity, dynamics, and large-scale of these two systems, it is challenging to study their operation problems systematically, especially in severe conditions, e.g., the 2021 winter Texas power traffic crisis. With artificial intelligence, federated learning, edge computing, and automatic control, a digital twin based smart city is proposed in this paper and it focuses on two applications: smart transportation and smart energy grid. Both systems are presented in a structured design manner with several components in the digital twin system, which also contains many real-implementations of different scenarios. The proposed digital twin of a smart city provides a potential clue for the problems mentioned above.","author":[{"dropping-particle":"","family":"Lu","given":"Qiang","non-dropping-particle":"","parse-names":false,"suffix":""},{"dropping-particle":"","family":"Jiang","given":"Huaiguang","non-dropping-particle":"","parse-names":false,"suffix":""},{"dropping-particle":"","family":"Chen","given":"Sisi","non-dropping-particle":"","parse-names":false,"suffix":""},{"dropping-particle":"","family":"Gu","given":"Yi","non-dropping-particle":"","parse-names":false,"suffix":""},{"dropping-particle":"","family":"Gao","given":"Tianlu","non-dropping-particle":"","parse-names":false,"suffix":""},{"dropping-particle":"","family":"Zhang","given":"Jun","non-dropping-particle":"","parse-names":false,"suffix":""}],"container-title":"Proceedings 2021 IEEE 1st International Conference on Digital Twins and Parallel Intelligence, DTPI 2021","id":"ITEM-1","issued":{"date-parts":[["2021"]]},"page":"58-61","title":"Applications of digital twin system in a smart city system with multi-energy","type":"paper-conference"},"uris":["http://www.mendeley.com/documents/?uuid=5509a2a8-acc9-4383-a6b9-6990f4634f2b"]}],"mendeley":{"formattedCitation":"(Lu et al., 2021)","plainTextFormattedCitation":"(Lu et al., 2021)","previouslyFormattedCitation":"(Lu et al., 2021)"},"properties":{"noteIndex":0},"schema":"https://github.com/citation-style-language/schema/raw/master/csl-citation.json"}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(Lu et al., 2021)</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0D7BC22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5FD3043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Proposed</w:t>
            </w:r>
          </w:p>
        </w:tc>
        <w:tc>
          <w:tcPr>
            <w:tcW w:w="218" w:type="pct"/>
            <w:tcBorders>
              <w:top w:val="nil"/>
              <w:left w:val="nil"/>
              <w:bottom w:val="single" w:sz="4" w:space="0" w:color="auto"/>
              <w:right w:val="single" w:sz="4" w:space="0" w:color="auto"/>
            </w:tcBorders>
            <w:shd w:val="clear" w:color="auto" w:fill="auto"/>
            <w:hideMark/>
          </w:tcPr>
          <w:p w14:paraId="3D5498F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w:t>
            </w:r>
          </w:p>
        </w:tc>
        <w:tc>
          <w:tcPr>
            <w:tcW w:w="320" w:type="pct"/>
            <w:tcBorders>
              <w:top w:val="nil"/>
              <w:left w:val="nil"/>
              <w:bottom w:val="single" w:sz="4" w:space="0" w:color="auto"/>
              <w:right w:val="single" w:sz="4" w:space="0" w:color="auto"/>
            </w:tcBorders>
            <w:shd w:val="clear" w:color="auto" w:fill="auto"/>
            <w:hideMark/>
          </w:tcPr>
          <w:p w14:paraId="717D8C1A" w14:textId="55D54A75"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traffic volume from API;</w:t>
            </w:r>
            <w:r w:rsidR="00F65F8A"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LGSVL simulator</w:t>
            </w:r>
          </w:p>
        </w:tc>
        <w:tc>
          <w:tcPr>
            <w:tcW w:w="271" w:type="pct"/>
            <w:tcBorders>
              <w:top w:val="nil"/>
              <w:left w:val="nil"/>
              <w:bottom w:val="single" w:sz="4" w:space="0" w:color="auto"/>
              <w:right w:val="single" w:sz="4" w:space="0" w:color="auto"/>
            </w:tcBorders>
            <w:shd w:val="clear" w:color="auto" w:fill="auto"/>
            <w:hideMark/>
          </w:tcPr>
          <w:p w14:paraId="7874C71D"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simulation</w:t>
            </w:r>
          </w:p>
        </w:tc>
        <w:tc>
          <w:tcPr>
            <w:tcW w:w="344" w:type="pct"/>
            <w:tcBorders>
              <w:top w:val="nil"/>
              <w:left w:val="nil"/>
              <w:bottom w:val="single" w:sz="4" w:space="0" w:color="auto"/>
              <w:right w:val="single" w:sz="4" w:space="0" w:color="auto"/>
            </w:tcBorders>
            <w:shd w:val="clear" w:color="auto" w:fill="auto"/>
            <w:hideMark/>
          </w:tcPr>
          <w:p w14:paraId="3307A58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signal optimisation;traffic managers</w:t>
            </w:r>
          </w:p>
        </w:tc>
        <w:tc>
          <w:tcPr>
            <w:tcW w:w="369" w:type="pct"/>
            <w:tcBorders>
              <w:top w:val="nil"/>
              <w:left w:val="nil"/>
              <w:bottom w:val="single" w:sz="4" w:space="0" w:color="auto"/>
              <w:right w:val="single" w:sz="4" w:space="0" w:color="auto"/>
            </w:tcBorders>
            <w:shd w:val="clear" w:color="auto" w:fill="auto"/>
            <w:hideMark/>
          </w:tcPr>
          <w:p w14:paraId="4766584E"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419" w:type="pct"/>
            <w:tcBorders>
              <w:top w:val="nil"/>
              <w:left w:val="nil"/>
              <w:bottom w:val="single" w:sz="4" w:space="0" w:color="auto"/>
              <w:right w:val="single" w:sz="4" w:space="0" w:color="auto"/>
            </w:tcBorders>
            <w:shd w:val="clear" w:color="auto" w:fill="auto"/>
            <w:hideMark/>
          </w:tcPr>
          <w:p w14:paraId="3C567284" w14:textId="76E5A2BC" w:rsidR="00F501DC" w:rsidRPr="005D3F1D" w:rsidRDefault="00CC6C10"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The topology structure of road networks, vehicles’ routes, real-time speed, drivers’ information, traffic signals’ running status, etc., and</w:t>
            </w:r>
            <w:r w:rsidR="00F501DC" w:rsidRPr="005D3F1D">
              <w:rPr>
                <w:rFonts w:eastAsia="Times New Roman" w:cs="Times New Roman"/>
                <w:color w:val="000000"/>
                <w:kern w:val="0"/>
                <w:sz w:val="20"/>
                <w:szCs w:val="20"/>
                <w:lang w:eastAsia="nb-NO"/>
                <w14:ligatures w14:val="none"/>
              </w:rPr>
              <w:t xml:space="preserve"> their historical data.</w:t>
            </w:r>
          </w:p>
        </w:tc>
        <w:tc>
          <w:tcPr>
            <w:tcW w:w="320" w:type="pct"/>
            <w:tcBorders>
              <w:top w:val="nil"/>
              <w:left w:val="nil"/>
              <w:bottom w:val="single" w:sz="4" w:space="0" w:color="auto"/>
              <w:right w:val="single" w:sz="4" w:space="0" w:color="auto"/>
            </w:tcBorders>
            <w:shd w:val="clear" w:color="auto" w:fill="auto"/>
            <w:hideMark/>
          </w:tcPr>
          <w:p w14:paraId="5B74050C"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high fidelity simulations for all physical parts</w:t>
            </w:r>
          </w:p>
        </w:tc>
        <w:tc>
          <w:tcPr>
            <w:tcW w:w="320" w:type="pct"/>
            <w:tcBorders>
              <w:top w:val="nil"/>
              <w:left w:val="nil"/>
              <w:bottom w:val="single" w:sz="4" w:space="0" w:color="auto"/>
              <w:right w:val="single" w:sz="4" w:space="0" w:color="auto"/>
            </w:tcBorders>
            <w:shd w:val="clear" w:color="auto" w:fill="auto"/>
            <w:hideMark/>
          </w:tcPr>
          <w:p w14:paraId="0CF28810" w14:textId="54AE43BF"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overall</w:t>
            </w:r>
            <w:r w:rsidR="00CC6C10"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vehicles’ travel times can be reduced through simulation of vehicles’ potential movements under different traffic signal plans.</w:t>
            </w:r>
          </w:p>
        </w:tc>
        <w:tc>
          <w:tcPr>
            <w:tcW w:w="394" w:type="pct"/>
            <w:tcBorders>
              <w:top w:val="nil"/>
              <w:left w:val="nil"/>
              <w:bottom w:val="single" w:sz="4" w:space="0" w:color="auto"/>
              <w:right w:val="single" w:sz="4" w:space="0" w:color="auto"/>
            </w:tcBorders>
            <w:shd w:val="clear" w:color="auto" w:fill="auto"/>
            <w:hideMark/>
          </w:tcPr>
          <w:p w14:paraId="4F5A741A" w14:textId="4B541C45"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The virtual part can </w:t>
            </w:r>
            <w:r w:rsidR="00CC6C10" w:rsidRPr="005D3F1D">
              <w:rPr>
                <w:rFonts w:eastAsia="Times New Roman" w:cs="Times New Roman"/>
                <w:color w:val="000000"/>
                <w:kern w:val="0"/>
                <w:sz w:val="20"/>
                <w:szCs w:val="20"/>
                <w:lang w:eastAsia="nb-NO"/>
                <w14:ligatures w14:val="none"/>
              </w:rPr>
              <w:t>determine</w:t>
            </w:r>
            <w:r w:rsidRPr="005D3F1D">
              <w:rPr>
                <w:rFonts w:eastAsia="Times New Roman" w:cs="Times New Roman"/>
                <w:color w:val="000000"/>
                <w:kern w:val="0"/>
                <w:sz w:val="20"/>
                <w:szCs w:val="20"/>
                <w:lang w:eastAsia="nb-NO"/>
                <w14:ligatures w14:val="none"/>
              </w:rPr>
              <w:t xml:space="preserve"> the best plan and change the signals accordingly.</w:t>
            </w:r>
          </w:p>
        </w:tc>
        <w:tc>
          <w:tcPr>
            <w:tcW w:w="246" w:type="pct"/>
            <w:tcBorders>
              <w:top w:val="nil"/>
              <w:left w:val="nil"/>
              <w:bottom w:val="single" w:sz="4" w:space="0" w:color="auto"/>
              <w:right w:val="single" w:sz="4" w:space="0" w:color="auto"/>
            </w:tcBorders>
            <w:shd w:val="clear" w:color="auto" w:fill="auto"/>
            <w:hideMark/>
          </w:tcPr>
          <w:p w14:paraId="5C24DC51"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Digital Twin </w:t>
            </w:r>
          </w:p>
        </w:tc>
        <w:tc>
          <w:tcPr>
            <w:tcW w:w="271" w:type="pct"/>
            <w:tcBorders>
              <w:top w:val="nil"/>
              <w:left w:val="nil"/>
              <w:bottom w:val="single" w:sz="4" w:space="0" w:color="auto"/>
              <w:right w:val="single" w:sz="4" w:space="0" w:color="auto"/>
            </w:tcBorders>
            <w:shd w:val="clear" w:color="auto" w:fill="auto"/>
            <w:hideMark/>
          </w:tcPr>
          <w:p w14:paraId="0D24E53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Local (Intersection)</w:t>
            </w:r>
          </w:p>
        </w:tc>
        <w:tc>
          <w:tcPr>
            <w:tcW w:w="274" w:type="pct"/>
            <w:tcBorders>
              <w:top w:val="nil"/>
              <w:left w:val="nil"/>
              <w:bottom w:val="single" w:sz="4" w:space="0" w:color="auto"/>
              <w:right w:val="single" w:sz="4" w:space="0" w:color="auto"/>
            </w:tcBorders>
            <w:shd w:val="clear" w:color="auto" w:fill="auto"/>
            <w:hideMark/>
          </w:tcPr>
          <w:p w14:paraId="5B7A6E5B"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Short-term</w:t>
            </w:r>
          </w:p>
        </w:tc>
      </w:tr>
      <w:tr w:rsidR="007F7F94" w:rsidRPr="005D3F1D" w14:paraId="1A77E8C1" w14:textId="77777777" w:rsidTr="003009AC">
        <w:trPr>
          <w:trHeight w:val="1785"/>
        </w:trPr>
        <w:tc>
          <w:tcPr>
            <w:tcW w:w="98" w:type="pct"/>
            <w:tcBorders>
              <w:top w:val="nil"/>
              <w:left w:val="single" w:sz="4" w:space="0" w:color="auto"/>
              <w:bottom w:val="single" w:sz="4" w:space="0" w:color="auto"/>
              <w:right w:val="single" w:sz="4" w:space="0" w:color="auto"/>
            </w:tcBorders>
            <w:shd w:val="clear" w:color="auto" w:fill="auto"/>
            <w:hideMark/>
          </w:tcPr>
          <w:p w14:paraId="2F15FEFB"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57</w:t>
            </w:r>
          </w:p>
        </w:tc>
        <w:tc>
          <w:tcPr>
            <w:tcW w:w="197" w:type="pct"/>
            <w:tcBorders>
              <w:top w:val="nil"/>
              <w:left w:val="nil"/>
              <w:bottom w:val="single" w:sz="4" w:space="0" w:color="auto"/>
              <w:right w:val="single" w:sz="4" w:space="0" w:color="auto"/>
            </w:tcBorders>
            <w:shd w:val="clear" w:color="auto" w:fill="auto"/>
            <w:hideMark/>
          </w:tcPr>
          <w:p w14:paraId="79E3AD49"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2021</w:t>
            </w:r>
          </w:p>
        </w:tc>
        <w:tc>
          <w:tcPr>
            <w:tcW w:w="197" w:type="pct"/>
            <w:tcBorders>
              <w:top w:val="nil"/>
              <w:left w:val="nil"/>
              <w:bottom w:val="single" w:sz="4" w:space="0" w:color="auto"/>
              <w:right w:val="single" w:sz="4" w:space="0" w:color="auto"/>
            </w:tcBorders>
            <w:shd w:val="clear" w:color="auto" w:fill="auto"/>
            <w:hideMark/>
          </w:tcPr>
          <w:p w14:paraId="2E7BD304"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5F5AFFEA"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Proceedings 2021 IEEE 1st International Conference on Digital Twins and Parallel Intelligence, DTPI 2021</w:t>
            </w:r>
          </w:p>
        </w:tc>
        <w:tc>
          <w:tcPr>
            <w:tcW w:w="177" w:type="pct"/>
            <w:tcBorders>
              <w:top w:val="nil"/>
              <w:left w:val="nil"/>
              <w:bottom w:val="single" w:sz="4" w:space="0" w:color="auto"/>
              <w:right w:val="single" w:sz="4" w:space="0" w:color="auto"/>
            </w:tcBorders>
            <w:shd w:val="clear" w:color="auto" w:fill="auto"/>
            <w:hideMark/>
          </w:tcPr>
          <w:p w14:paraId="4118AE71" w14:textId="4C23FD09" w:rsidR="00F501DC" w:rsidRPr="005D3F1D" w:rsidRDefault="00827F1E"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{"citationItems":[{"id":"ITEM-1","itemData":{"DOI":"10.1109/DTPI52967.2021.9540088","abstract":"DRT is a customized public transport system with precisely matching of supply and demand and efficient utilization of supply. In this paper, the digital twin model is introduced to construct the individual trip chain and the bus operation chain respectively, as well as realize the calculation and feedback of the whole process of DRT service. In addition, this paper also carries out equivalent solution for the key link of the whole process calculation of DRT service, bus transit between stations, which ensures the accuracy of the model. Finally, through the case analysis, it is verified that the calculation of the whole process of DRT service plays an important role in the evaluation and optimization of DRT service. © 2021 IEEE.","author":[{"dropping-particle":"","family":"Deng","given":"S","non-dropping-particle":"","parse-names":false,"suffix":""},{"dropping-particle":"","family":"Zhong","given":"J","non-dropping-particle":"","parse-names":false,"suffix":""},{"dropping-particle":"","family":"Chen","given":"S","non-dropping-particle":"","parse-names":false,"suffix":""},{"dropping-particle":"","family":"He","given":"Z","non-dropping-particle":"","parse-names":false,"suffix":""}],"container-title":"Proceedings 2021 IEEE 1st International Conference on Digital Twins and Parallel Intelligence, DTPI 2021","id":"ITEM-1","issued":{"date-parts":[["2021"]]},"page":"410-413","title":"Digital twin modeling for demand responsive transit","type":"paper-conference"},"uris":["http://www.mendeley.com/documents/?uuid=10ee9ffc-b64a-4be7-80e1-7fc5b2bfc4c9"]}],"mendeley":{"formattedCitation":"(Deng et al., 2021)","plainTextFormattedCitation":"(Deng et al., 2021)","previouslyFormattedCitation":"(Deng et al., 2021)"},"properties":{"noteIndex":0},"schema":"https://github.com/citation-style-language/schema/raw/master/csl-citation.json"}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(Deng et al., 2021)</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6AE8F73F"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06620FB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7B00D10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public transport</w:t>
            </w:r>
          </w:p>
        </w:tc>
        <w:tc>
          <w:tcPr>
            <w:tcW w:w="320" w:type="pct"/>
            <w:tcBorders>
              <w:top w:val="nil"/>
              <w:left w:val="nil"/>
              <w:bottom w:val="single" w:sz="4" w:space="0" w:color="auto"/>
              <w:right w:val="single" w:sz="4" w:space="0" w:color="auto"/>
            </w:tcBorders>
            <w:shd w:val="clear" w:color="auto" w:fill="auto"/>
            <w:hideMark/>
          </w:tcPr>
          <w:p w14:paraId="6960615E" w14:textId="74E7D416"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cell phone data;</w:t>
            </w:r>
            <w:r w:rsidR="00CC6C10"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cellphone and smartcard data</w:t>
            </w:r>
          </w:p>
        </w:tc>
        <w:tc>
          <w:tcPr>
            <w:tcW w:w="271" w:type="pct"/>
            <w:tcBorders>
              <w:top w:val="nil"/>
              <w:left w:val="nil"/>
              <w:bottom w:val="single" w:sz="4" w:space="0" w:color="auto"/>
              <w:right w:val="single" w:sz="4" w:space="0" w:color="auto"/>
            </w:tcBorders>
            <w:shd w:val="clear" w:color="auto" w:fill="auto"/>
            <w:hideMark/>
          </w:tcPr>
          <w:p w14:paraId="3184535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simulation</w:t>
            </w:r>
          </w:p>
        </w:tc>
        <w:tc>
          <w:tcPr>
            <w:tcW w:w="344" w:type="pct"/>
            <w:tcBorders>
              <w:top w:val="nil"/>
              <w:left w:val="nil"/>
              <w:bottom w:val="single" w:sz="4" w:space="0" w:color="auto"/>
              <w:right w:val="single" w:sz="4" w:space="0" w:color="auto"/>
            </w:tcBorders>
            <w:shd w:val="clear" w:color="auto" w:fill="auto"/>
            <w:hideMark/>
          </w:tcPr>
          <w:p w14:paraId="3C7E755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passenger demand;public transport authorities;public transport quality</w:t>
            </w:r>
          </w:p>
        </w:tc>
        <w:tc>
          <w:tcPr>
            <w:tcW w:w="369" w:type="pct"/>
            <w:tcBorders>
              <w:top w:val="nil"/>
              <w:left w:val="nil"/>
              <w:bottom w:val="single" w:sz="4" w:space="0" w:color="auto"/>
              <w:right w:val="single" w:sz="4" w:space="0" w:color="auto"/>
            </w:tcBorders>
            <w:shd w:val="clear" w:color="auto" w:fill="auto"/>
            <w:hideMark/>
          </w:tcPr>
          <w:p w14:paraId="5A69708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Public bus network in a section of road in Xuanchen, China</w:t>
            </w:r>
          </w:p>
        </w:tc>
        <w:tc>
          <w:tcPr>
            <w:tcW w:w="419" w:type="pct"/>
            <w:tcBorders>
              <w:top w:val="nil"/>
              <w:left w:val="nil"/>
              <w:bottom w:val="single" w:sz="4" w:space="0" w:color="auto"/>
              <w:right w:val="single" w:sz="4" w:space="0" w:color="auto"/>
            </w:tcBorders>
            <w:shd w:val="clear" w:color="auto" w:fill="auto"/>
            <w:hideMark/>
          </w:tcPr>
          <w:p w14:paraId="1A0F2C5C" w14:textId="1153A86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Replicates individual trip </w:t>
            </w:r>
            <w:r w:rsidR="00CC6C10" w:rsidRPr="005D3F1D">
              <w:rPr>
                <w:rFonts w:eastAsia="Times New Roman" w:cs="Times New Roman"/>
                <w:color w:val="000000"/>
                <w:kern w:val="0"/>
                <w:sz w:val="20"/>
                <w:szCs w:val="20"/>
                <w:lang w:eastAsia="nb-NO"/>
                <w14:ligatures w14:val="none"/>
              </w:rPr>
              <w:t>chains</w:t>
            </w:r>
            <w:r w:rsidRPr="005D3F1D">
              <w:rPr>
                <w:rFonts w:eastAsia="Times New Roman" w:cs="Times New Roman"/>
                <w:color w:val="000000"/>
                <w:kern w:val="0"/>
                <w:sz w:val="20"/>
                <w:szCs w:val="20"/>
                <w:lang w:eastAsia="nb-NO"/>
                <w14:ligatures w14:val="none"/>
              </w:rPr>
              <w:t xml:space="preserve"> and bus operation </w:t>
            </w:r>
            <w:r w:rsidR="00CC6C10" w:rsidRPr="005D3F1D">
              <w:rPr>
                <w:rFonts w:eastAsia="Times New Roman" w:cs="Times New Roman"/>
                <w:color w:val="000000"/>
                <w:kern w:val="0"/>
                <w:sz w:val="20"/>
                <w:szCs w:val="20"/>
                <w:lang w:eastAsia="nb-NO"/>
                <w14:ligatures w14:val="none"/>
              </w:rPr>
              <w:t>chains</w:t>
            </w:r>
            <w:r w:rsidRPr="005D3F1D">
              <w:rPr>
                <w:rFonts w:eastAsia="Times New Roman" w:cs="Times New Roman"/>
                <w:color w:val="000000"/>
                <w:kern w:val="0"/>
                <w:sz w:val="20"/>
                <w:szCs w:val="20"/>
                <w:lang w:eastAsia="nb-NO"/>
                <w14:ligatures w14:val="none"/>
              </w:rPr>
              <w:t xml:space="preserve"> from smart card and GPS data</w:t>
            </w:r>
          </w:p>
        </w:tc>
        <w:tc>
          <w:tcPr>
            <w:tcW w:w="320" w:type="pct"/>
            <w:tcBorders>
              <w:top w:val="nil"/>
              <w:left w:val="nil"/>
              <w:bottom w:val="single" w:sz="4" w:space="0" w:color="auto"/>
              <w:right w:val="single" w:sz="4" w:space="0" w:color="auto"/>
            </w:tcBorders>
            <w:shd w:val="clear" w:color="auto" w:fill="auto"/>
            <w:hideMark/>
          </w:tcPr>
          <w:p w14:paraId="5325912C"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Estimates individual travel time and bus speed </w:t>
            </w:r>
          </w:p>
        </w:tc>
        <w:tc>
          <w:tcPr>
            <w:tcW w:w="320" w:type="pct"/>
            <w:tcBorders>
              <w:top w:val="nil"/>
              <w:left w:val="nil"/>
              <w:bottom w:val="single" w:sz="4" w:space="0" w:color="auto"/>
              <w:right w:val="single" w:sz="4" w:space="0" w:color="auto"/>
            </w:tcBorders>
            <w:shd w:val="clear" w:color="auto" w:fill="auto"/>
            <w:hideMark/>
          </w:tcPr>
          <w:p w14:paraId="633F3753" w14:textId="2D54D2A8"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Improve </w:t>
            </w:r>
            <w:r w:rsidR="00CC6C10" w:rsidRPr="005D3F1D">
              <w:rPr>
                <w:rFonts w:eastAsia="Times New Roman" w:cs="Times New Roman"/>
                <w:color w:val="000000"/>
                <w:kern w:val="0"/>
                <w:sz w:val="20"/>
                <w:szCs w:val="20"/>
                <w:lang w:eastAsia="nb-NO"/>
                <w14:ligatures w14:val="none"/>
              </w:rPr>
              <w:t xml:space="preserve">the </w:t>
            </w:r>
            <w:r w:rsidRPr="005D3F1D">
              <w:rPr>
                <w:rFonts w:eastAsia="Times New Roman" w:cs="Times New Roman"/>
                <w:color w:val="000000"/>
                <w:kern w:val="0"/>
                <w:sz w:val="20"/>
                <w:szCs w:val="20"/>
                <w:lang w:eastAsia="nb-NO"/>
                <w14:ligatures w14:val="none"/>
              </w:rPr>
              <w:t xml:space="preserve">reliability of bus service from the </w:t>
            </w:r>
            <w:r w:rsidR="00CC6C10" w:rsidRPr="005D3F1D">
              <w:rPr>
                <w:rFonts w:eastAsia="Times New Roman" w:cs="Times New Roman"/>
                <w:color w:val="000000"/>
                <w:kern w:val="0"/>
                <w:sz w:val="20"/>
                <w:szCs w:val="20"/>
                <w:lang w:eastAsia="nb-NO"/>
                <w14:ligatures w14:val="none"/>
              </w:rPr>
              <w:t>optimised</w:t>
            </w:r>
            <w:r w:rsidRPr="005D3F1D">
              <w:rPr>
                <w:rFonts w:eastAsia="Times New Roman" w:cs="Times New Roman"/>
                <w:color w:val="000000"/>
                <w:kern w:val="0"/>
                <w:sz w:val="20"/>
                <w:szCs w:val="20"/>
                <w:lang w:eastAsia="nb-NO"/>
                <w14:ligatures w14:val="none"/>
              </w:rPr>
              <w:t xml:space="preserve"> demand model</w:t>
            </w:r>
          </w:p>
        </w:tc>
        <w:tc>
          <w:tcPr>
            <w:tcW w:w="394" w:type="pct"/>
            <w:tcBorders>
              <w:top w:val="nil"/>
              <w:left w:val="nil"/>
              <w:bottom w:val="single" w:sz="4" w:space="0" w:color="auto"/>
              <w:right w:val="single" w:sz="4" w:space="0" w:color="auto"/>
            </w:tcBorders>
            <w:shd w:val="clear" w:color="auto" w:fill="auto"/>
            <w:hideMark/>
          </w:tcPr>
          <w:p w14:paraId="0B3A4C0A"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Data is not collected in realtime and unidirectional</w:t>
            </w:r>
          </w:p>
        </w:tc>
        <w:tc>
          <w:tcPr>
            <w:tcW w:w="246" w:type="pct"/>
            <w:tcBorders>
              <w:top w:val="nil"/>
              <w:left w:val="nil"/>
              <w:bottom w:val="single" w:sz="4" w:space="0" w:color="auto"/>
              <w:right w:val="single" w:sz="4" w:space="0" w:color="auto"/>
            </w:tcBorders>
            <w:shd w:val="clear" w:color="auto" w:fill="auto"/>
            <w:hideMark/>
          </w:tcPr>
          <w:p w14:paraId="5683C9CA"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18E12007"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Corridor</w:t>
            </w:r>
          </w:p>
        </w:tc>
        <w:tc>
          <w:tcPr>
            <w:tcW w:w="274" w:type="pct"/>
            <w:tcBorders>
              <w:top w:val="nil"/>
              <w:left w:val="nil"/>
              <w:bottom w:val="single" w:sz="4" w:space="0" w:color="auto"/>
              <w:right w:val="single" w:sz="4" w:space="0" w:color="auto"/>
            </w:tcBorders>
            <w:shd w:val="clear" w:color="auto" w:fill="auto"/>
            <w:hideMark/>
          </w:tcPr>
          <w:p w14:paraId="0F9677A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Medium-term</w:t>
            </w:r>
          </w:p>
        </w:tc>
      </w:tr>
      <w:tr w:rsidR="007F7F94" w:rsidRPr="005D3F1D" w14:paraId="090ECAB3" w14:textId="77777777" w:rsidTr="003009AC">
        <w:trPr>
          <w:trHeight w:val="1275"/>
        </w:trPr>
        <w:tc>
          <w:tcPr>
            <w:tcW w:w="98" w:type="pct"/>
            <w:tcBorders>
              <w:top w:val="nil"/>
              <w:left w:val="single" w:sz="4" w:space="0" w:color="auto"/>
              <w:bottom w:val="single" w:sz="4" w:space="0" w:color="auto"/>
              <w:right w:val="single" w:sz="4" w:space="0" w:color="auto"/>
            </w:tcBorders>
            <w:shd w:val="clear" w:color="auto" w:fill="auto"/>
            <w:hideMark/>
          </w:tcPr>
          <w:p w14:paraId="0528ED5D"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58</w:t>
            </w:r>
          </w:p>
        </w:tc>
        <w:tc>
          <w:tcPr>
            <w:tcW w:w="197" w:type="pct"/>
            <w:tcBorders>
              <w:top w:val="nil"/>
              <w:left w:val="nil"/>
              <w:bottom w:val="single" w:sz="4" w:space="0" w:color="auto"/>
              <w:right w:val="single" w:sz="4" w:space="0" w:color="auto"/>
            </w:tcBorders>
            <w:shd w:val="clear" w:color="auto" w:fill="auto"/>
            <w:hideMark/>
          </w:tcPr>
          <w:p w14:paraId="0E26B393"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2021</w:t>
            </w:r>
          </w:p>
        </w:tc>
        <w:tc>
          <w:tcPr>
            <w:tcW w:w="197" w:type="pct"/>
            <w:tcBorders>
              <w:top w:val="nil"/>
              <w:left w:val="nil"/>
              <w:bottom w:val="single" w:sz="4" w:space="0" w:color="auto"/>
              <w:right w:val="single" w:sz="4" w:space="0" w:color="auto"/>
            </w:tcBorders>
            <w:shd w:val="clear" w:color="auto" w:fill="auto"/>
            <w:hideMark/>
          </w:tcPr>
          <w:p w14:paraId="7DC3B703"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article</w:t>
            </w:r>
          </w:p>
        </w:tc>
        <w:tc>
          <w:tcPr>
            <w:tcW w:w="222" w:type="pct"/>
            <w:tcBorders>
              <w:top w:val="nil"/>
              <w:left w:val="nil"/>
              <w:bottom w:val="single" w:sz="4" w:space="0" w:color="auto"/>
              <w:right w:val="single" w:sz="4" w:space="0" w:color="auto"/>
            </w:tcBorders>
            <w:shd w:val="clear" w:color="auto" w:fill="auto"/>
            <w:hideMark/>
          </w:tcPr>
          <w:p w14:paraId="5850D92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Transportation Research Part C: Emerging Technologies</w:t>
            </w:r>
          </w:p>
        </w:tc>
        <w:tc>
          <w:tcPr>
            <w:tcW w:w="177" w:type="pct"/>
            <w:tcBorders>
              <w:top w:val="nil"/>
              <w:left w:val="nil"/>
              <w:bottom w:val="single" w:sz="4" w:space="0" w:color="auto"/>
              <w:right w:val="single" w:sz="4" w:space="0" w:color="auto"/>
            </w:tcBorders>
            <w:shd w:val="clear" w:color="auto" w:fill="auto"/>
            <w:hideMark/>
          </w:tcPr>
          <w:p w14:paraId="30A7E977" w14:textId="39C486AB" w:rsidR="00F501DC" w:rsidRPr="005D3F1D" w:rsidRDefault="00827F1E"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{"citationItems":[{"id":"ITEM-1","itemData":{"DOI":"10.1016/j.trc.2021.103118","abstract":"Mobile phone data generated in mobile communication networks has the potential to improve current travel demand models and in general, how we plan for better urban transportation systems. However, due to its high-dimensionality, even if anonymised there still exists the possibility to re-identify the users behind the mobile phone traces. This risk makes its usage outside the telecommunication network incompatible with recent data privacy regulations, hampering its adoption in transportation-related applications. To address this issue, we propose a framework designed only with user-aggregated mobile phone data to synthesise realistic daily individual mobility — Digital Twin Travellers. We explore different strategies built around modified Markov models and an adaption of the Rejection Sampling algorithm to recreate realistic daily schedules and locations. We also define a one-day mobility population score to measure the similarity between the population of generated agents and the real mobile phone user population. Ultimately, we show how with a series of histograms provided by the telecommunication service provider (TSP) it is possible and plausible to disaggregate them into new synthetic and useful individual-level information, building in this way a big data travel demand framework that is designed in accordance with current data privacy regulations. © 2021 The Authors","author":[{"dropping-particle":"","family":"Anda","given":"C","non-dropping-particle":"","parse-names":false,"suffix":""},{"dropping-particle":"","family":"Ordonez Medina","given":"S A","non-dropping-particle":"","parse-names":false,"suffix":""},{"dropping-particle":"","family":"Axhausen","given":"K W","non-dropping-particle":"","parse-names":false,"suffix":""}],"container-title":"Transportation Research Part C: Emerging Technologies","id":"ITEM-1","issued":{"date-parts":[["2021"]]},"title":"Synthesising digital twin travellers: Individual travel demand from aggregated mobile phone data","type":"article-journal","volume":"128"},"uris":["http://www.mendeley.com/documents/?uuid=cc43418c-ee8f-41b2-947b-79d647c24aaf"]}],"mendeley":{"formattedCitation":"(Anda et al., 2021)","plainTextFormattedCitation":"(Anda et al., 2021)","previouslyFormattedCitation":"(Anda et al., 2021)"},"properties":{"noteIndex":0},"schema":"https://github.com/citation-style-language/schema/raw/master/csl-citation.json"}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(Anda et al., 2021)</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34B43F77"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01F38BC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7746191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individual movement</w:t>
            </w:r>
          </w:p>
        </w:tc>
        <w:tc>
          <w:tcPr>
            <w:tcW w:w="320" w:type="pct"/>
            <w:tcBorders>
              <w:top w:val="nil"/>
              <w:left w:val="nil"/>
              <w:bottom w:val="single" w:sz="4" w:space="0" w:color="auto"/>
              <w:right w:val="single" w:sz="4" w:space="0" w:color="auto"/>
            </w:tcBorders>
            <w:shd w:val="clear" w:color="auto" w:fill="auto"/>
            <w:hideMark/>
          </w:tcPr>
          <w:p w14:paraId="573CC83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cell phone data;synthetic schedules; cell phone data</w:t>
            </w:r>
          </w:p>
        </w:tc>
        <w:tc>
          <w:tcPr>
            <w:tcW w:w="271" w:type="pct"/>
            <w:tcBorders>
              <w:top w:val="nil"/>
              <w:left w:val="nil"/>
              <w:bottom w:val="single" w:sz="4" w:space="0" w:color="auto"/>
              <w:right w:val="single" w:sz="4" w:space="0" w:color="auto"/>
            </w:tcBorders>
            <w:shd w:val="clear" w:color="auto" w:fill="auto"/>
            <w:hideMark/>
          </w:tcPr>
          <w:p w14:paraId="51D8EBEC"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agent-based;simulation;trip distribution;trip generation</w:t>
            </w:r>
          </w:p>
        </w:tc>
        <w:tc>
          <w:tcPr>
            <w:tcW w:w="344" w:type="pct"/>
            <w:tcBorders>
              <w:top w:val="nil"/>
              <w:left w:val="nil"/>
              <w:bottom w:val="single" w:sz="4" w:space="0" w:color="auto"/>
              <w:right w:val="single" w:sz="4" w:space="0" w:color="auto"/>
            </w:tcBorders>
            <w:shd w:val="clear" w:color="auto" w:fill="auto"/>
            <w:hideMark/>
          </w:tcPr>
          <w:p w14:paraId="09DF9AB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data privacy;planners ;planning</w:t>
            </w:r>
          </w:p>
        </w:tc>
        <w:tc>
          <w:tcPr>
            <w:tcW w:w="369" w:type="pct"/>
            <w:tcBorders>
              <w:top w:val="nil"/>
              <w:left w:val="nil"/>
              <w:bottom w:val="single" w:sz="4" w:space="0" w:color="auto"/>
              <w:right w:val="single" w:sz="4" w:space="0" w:color="auto"/>
            </w:tcBorders>
            <w:shd w:val="clear" w:color="auto" w:fill="auto"/>
            <w:hideMark/>
          </w:tcPr>
          <w:p w14:paraId="623E6FF6"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Individual mobility from user-aggregated mobile phone data in Singapore</w:t>
            </w:r>
          </w:p>
        </w:tc>
        <w:tc>
          <w:tcPr>
            <w:tcW w:w="419" w:type="pct"/>
            <w:tcBorders>
              <w:top w:val="nil"/>
              <w:left w:val="nil"/>
              <w:bottom w:val="single" w:sz="4" w:space="0" w:color="auto"/>
              <w:right w:val="single" w:sz="4" w:space="0" w:color="auto"/>
            </w:tcBorders>
            <w:shd w:val="clear" w:color="auto" w:fill="auto"/>
            <w:hideMark/>
          </w:tcPr>
          <w:p w14:paraId="105A0D48"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user-aggregated information (i.e. a series of histograms) from the telecommunications provide</w:t>
            </w:r>
          </w:p>
        </w:tc>
        <w:tc>
          <w:tcPr>
            <w:tcW w:w="320" w:type="pct"/>
            <w:tcBorders>
              <w:top w:val="nil"/>
              <w:left w:val="nil"/>
              <w:bottom w:val="single" w:sz="4" w:space="0" w:color="auto"/>
              <w:right w:val="single" w:sz="4" w:space="0" w:color="auto"/>
            </w:tcBorders>
            <w:shd w:val="clear" w:color="auto" w:fill="auto"/>
            <w:hideMark/>
          </w:tcPr>
          <w:p w14:paraId="69BC3F9F"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synthesise realistic and individual travel demand from aggregates of mobile phone data— the Digital Twin Travellers.</w:t>
            </w:r>
          </w:p>
        </w:tc>
        <w:tc>
          <w:tcPr>
            <w:tcW w:w="320" w:type="pct"/>
            <w:tcBorders>
              <w:top w:val="nil"/>
              <w:left w:val="nil"/>
              <w:bottom w:val="single" w:sz="4" w:space="0" w:color="auto"/>
              <w:right w:val="single" w:sz="4" w:space="0" w:color="auto"/>
            </w:tcBorders>
            <w:shd w:val="clear" w:color="auto" w:fill="auto"/>
            <w:hideMark/>
          </w:tcPr>
          <w:p w14:paraId="75E1A700" w14:textId="334A4ADE" w:rsidR="00F501DC" w:rsidRPr="005D3F1D" w:rsidRDefault="00CC6C10"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User-aggregated</w:t>
            </w:r>
            <w:r w:rsidR="00F501DC" w:rsidRPr="005D3F1D">
              <w:rPr>
                <w:rFonts w:eastAsia="Times New Roman" w:cs="Times New Roman"/>
                <w:color w:val="000000"/>
                <w:kern w:val="0"/>
                <w:sz w:val="20"/>
                <w:szCs w:val="20"/>
                <w:lang w:eastAsia="nb-NO"/>
                <w14:ligatures w14:val="none"/>
              </w:rPr>
              <w:t xml:space="preserve"> information goes along with the current data protection and privacy regulations</w:t>
            </w:r>
            <w:r w:rsidR="00616896" w:rsidRPr="005D3F1D">
              <w:rPr>
                <w:rFonts w:eastAsia="Times New Roman" w:cs="Times New Roman"/>
                <w:color w:val="000000"/>
                <w:kern w:val="0"/>
                <w:sz w:val="20"/>
                <w:szCs w:val="20"/>
                <w:lang w:eastAsia="nb-NO"/>
                <w14:ligatures w14:val="none"/>
              </w:rPr>
              <w:t>.</w:t>
            </w:r>
          </w:p>
        </w:tc>
        <w:tc>
          <w:tcPr>
            <w:tcW w:w="394" w:type="pct"/>
            <w:tcBorders>
              <w:top w:val="nil"/>
              <w:left w:val="nil"/>
              <w:bottom w:val="single" w:sz="4" w:space="0" w:color="auto"/>
              <w:right w:val="single" w:sz="4" w:space="0" w:color="auto"/>
            </w:tcBorders>
            <w:shd w:val="clear" w:color="auto" w:fill="auto"/>
            <w:hideMark/>
          </w:tcPr>
          <w:p w14:paraId="6CD0AEF2"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Model developed by analyst which does not seem to be in real time. </w:t>
            </w:r>
          </w:p>
        </w:tc>
        <w:tc>
          <w:tcPr>
            <w:tcW w:w="246" w:type="pct"/>
            <w:tcBorders>
              <w:top w:val="nil"/>
              <w:left w:val="nil"/>
              <w:bottom w:val="single" w:sz="4" w:space="0" w:color="auto"/>
              <w:right w:val="single" w:sz="4" w:space="0" w:color="auto"/>
            </w:tcBorders>
            <w:shd w:val="clear" w:color="auto" w:fill="auto"/>
            <w:hideMark/>
          </w:tcPr>
          <w:p w14:paraId="1CD4752C"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1D9FEB2F"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City</w:t>
            </w:r>
          </w:p>
        </w:tc>
        <w:tc>
          <w:tcPr>
            <w:tcW w:w="274" w:type="pct"/>
            <w:tcBorders>
              <w:top w:val="nil"/>
              <w:left w:val="nil"/>
              <w:bottom w:val="single" w:sz="4" w:space="0" w:color="auto"/>
              <w:right w:val="single" w:sz="4" w:space="0" w:color="auto"/>
            </w:tcBorders>
            <w:shd w:val="clear" w:color="auto" w:fill="auto"/>
            <w:hideMark/>
          </w:tcPr>
          <w:p w14:paraId="1B0E2785"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Long-term</w:t>
            </w:r>
          </w:p>
        </w:tc>
      </w:tr>
      <w:tr w:rsidR="007F7F94" w:rsidRPr="005D3F1D" w14:paraId="40E45BB3" w14:textId="77777777" w:rsidTr="003009AC">
        <w:trPr>
          <w:trHeight w:val="2295"/>
        </w:trPr>
        <w:tc>
          <w:tcPr>
            <w:tcW w:w="98" w:type="pct"/>
            <w:tcBorders>
              <w:top w:val="nil"/>
              <w:left w:val="single" w:sz="4" w:space="0" w:color="auto"/>
              <w:bottom w:val="single" w:sz="4" w:space="0" w:color="auto"/>
              <w:right w:val="single" w:sz="4" w:space="0" w:color="auto"/>
            </w:tcBorders>
            <w:shd w:val="clear" w:color="auto" w:fill="auto"/>
            <w:hideMark/>
          </w:tcPr>
          <w:p w14:paraId="1782DD0B"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59</w:t>
            </w:r>
          </w:p>
        </w:tc>
        <w:tc>
          <w:tcPr>
            <w:tcW w:w="197" w:type="pct"/>
            <w:tcBorders>
              <w:top w:val="nil"/>
              <w:left w:val="nil"/>
              <w:bottom w:val="single" w:sz="4" w:space="0" w:color="auto"/>
              <w:right w:val="single" w:sz="4" w:space="0" w:color="auto"/>
            </w:tcBorders>
            <w:shd w:val="clear" w:color="auto" w:fill="auto"/>
            <w:hideMark/>
          </w:tcPr>
          <w:p w14:paraId="1266A253"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2021</w:t>
            </w:r>
          </w:p>
        </w:tc>
        <w:tc>
          <w:tcPr>
            <w:tcW w:w="197" w:type="pct"/>
            <w:tcBorders>
              <w:top w:val="nil"/>
              <w:left w:val="nil"/>
              <w:bottom w:val="single" w:sz="4" w:space="0" w:color="auto"/>
              <w:right w:val="single" w:sz="4" w:space="0" w:color="auto"/>
            </w:tcBorders>
            <w:shd w:val="clear" w:color="auto" w:fill="auto"/>
            <w:hideMark/>
          </w:tcPr>
          <w:p w14:paraId="066E0DE4"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47179F1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Advances in Production Management Systems APMS 2021</w:t>
            </w:r>
          </w:p>
        </w:tc>
        <w:tc>
          <w:tcPr>
            <w:tcW w:w="177" w:type="pct"/>
            <w:tcBorders>
              <w:top w:val="nil"/>
              <w:left w:val="nil"/>
              <w:bottom w:val="single" w:sz="4" w:space="0" w:color="auto"/>
              <w:right w:val="single" w:sz="4" w:space="0" w:color="auto"/>
            </w:tcBorders>
            <w:shd w:val="clear" w:color="auto" w:fill="auto"/>
            <w:hideMark/>
          </w:tcPr>
          <w:p w14:paraId="703F4F8E" w14:textId="3EE7A69E" w:rsidR="00F501DC" w:rsidRPr="005D3F1D" w:rsidRDefault="00827F1E"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00733F76" w:rsidRPr="005D3F1D">
              <w:rPr>
                <w:rFonts w:eastAsia="Times New Roman" w:cs="Times New Roman"/>
                <w:color w:val="000000"/>
                <w:kern w:val="0"/>
                <w:sz w:val="20"/>
                <w:szCs w:val="20"/>
                <w:lang w:eastAsia="nb-NO"/>
                <w14:ligatures w14:val="none"/>
              </w:rPr>
              <w:instrText>ADDIN CSL_CITATION {"citationItems":[{"id":"ITEM-1","itemData":{"DOI":"10.1007/978-3-030-85910-7","ISBN":"9783030859107","author":[{"dropping-particle":"","family":"Liu","given":"Yu","non-dropping-particle":"","parse-names":false,"suffix":""},{"dropping-particle":"","family":"Folz","given":"Pauline","non-dropping-particle":"","parse-names":false,"suffix":""},{"dropping-particle":"","family":"Pan","given":"Shenle","non-dropping-particle":"","parse-names":false,"suffix":""},{"dropping-particle":"","family":"Ramparany","given":"Fano","non-dropping-particle":"","parse-names":false,"suffix":""},{"dropping-particle":"","family":"Bolle","given":"Sébastien","non-dropping-particle":"","parse-names":false,"suffix":""}],"container-title":"IFIP International Federation for Information Processing","editor":[{"dropping-particle":"","family":"Dolgui","given":"A.","non-dropping-particle":"","parse-names":false,"suffix":""}],"id":"ITEM-1","issued":{"date-parts":[["2021"]]},"page":"237-246","publisher":"Springer International Publishing","title":"Digital Twin-Driven Approach for Smart City Logistics : The Case of Freight Parking","type":"paper-conference","volume":"633"},"uris":["http://www.mendeley.com/documents/?uuid=ce789f33-76f3-46d8-ab88-e5bd55bd95ac"]}],"mendeley":{"formattedCitation":"(Y. Liu et al., 2021)","plainTextFormattedCitation":"(Y. Liu et al., 2021)","previouslyFormattedCitation":"(Y. Liu et al., 2021)"},"properties":{"noteIndex":0},"schema":"https://github.com/citation-style-language/schema/raw/master/csl-citation.json"}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00733F76" w:rsidRPr="005D3F1D">
              <w:rPr>
                <w:rFonts w:eastAsia="Times New Roman" w:cs="Times New Roman"/>
                <w:noProof/>
                <w:color w:val="000000"/>
                <w:kern w:val="0"/>
                <w:sz w:val="20"/>
                <w:szCs w:val="20"/>
                <w:lang w:eastAsia="nb-NO"/>
                <w14:ligatures w14:val="none"/>
              </w:rPr>
              <w:t>(Y. Liu et al., 2021)</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47DBF3BF"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5C22B54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Proposed</w:t>
            </w:r>
          </w:p>
        </w:tc>
        <w:tc>
          <w:tcPr>
            <w:tcW w:w="218" w:type="pct"/>
            <w:tcBorders>
              <w:top w:val="nil"/>
              <w:left w:val="nil"/>
              <w:bottom w:val="single" w:sz="4" w:space="0" w:color="auto"/>
              <w:right w:val="single" w:sz="4" w:space="0" w:color="auto"/>
            </w:tcBorders>
            <w:shd w:val="clear" w:color="auto" w:fill="auto"/>
            <w:hideMark/>
          </w:tcPr>
          <w:p w14:paraId="3A9195A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freight</w:t>
            </w:r>
          </w:p>
        </w:tc>
        <w:tc>
          <w:tcPr>
            <w:tcW w:w="320" w:type="pct"/>
            <w:tcBorders>
              <w:top w:val="nil"/>
              <w:left w:val="nil"/>
              <w:bottom w:val="single" w:sz="4" w:space="0" w:color="auto"/>
              <w:right w:val="single" w:sz="4" w:space="0" w:color="auto"/>
            </w:tcBorders>
            <w:shd w:val="clear" w:color="auto" w:fill="auto"/>
            <w:hideMark/>
          </w:tcPr>
          <w:p w14:paraId="7E25E85F"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ontology;Thing'n</w:t>
            </w:r>
          </w:p>
        </w:tc>
        <w:tc>
          <w:tcPr>
            <w:tcW w:w="271" w:type="pct"/>
            <w:tcBorders>
              <w:top w:val="nil"/>
              <w:left w:val="nil"/>
              <w:bottom w:val="single" w:sz="4" w:space="0" w:color="auto"/>
              <w:right w:val="single" w:sz="4" w:space="0" w:color="auto"/>
            </w:tcBorders>
            <w:shd w:val="clear" w:color="auto" w:fill="auto"/>
            <w:hideMark/>
          </w:tcPr>
          <w:p w14:paraId="0F508F22" w14:textId="77777777" w:rsidR="00F501DC" w:rsidRPr="005D3F1D" w:rsidRDefault="00F501DC" w:rsidP="00F501DC">
            <w:pPr>
              <w:spacing w:after="0" w:line="240" w:lineRule="auto"/>
              <w:rPr>
                <w:rFonts w:eastAsia="Times New Roman" w:cs="Times New Roman"/>
                <w:b/>
                <w:bCs/>
                <w:kern w:val="0"/>
                <w:sz w:val="20"/>
                <w:szCs w:val="20"/>
                <w:lang w:eastAsia="nb-NO"/>
                <w14:ligatures w14:val="none"/>
              </w:rPr>
            </w:pPr>
            <w:r w:rsidRPr="005D3F1D">
              <w:rPr>
                <w:rFonts w:eastAsia="Times New Roman" w:cs="Times New Roman"/>
                <w:b/>
                <w:bCs/>
                <w:kern w:val="0"/>
                <w:sz w:val="20"/>
                <w:szCs w:val="20"/>
                <w:lang w:eastAsia="nb-NO"/>
                <w14:ligatures w14:val="none"/>
              </w:rPr>
              <w:t>-</w:t>
            </w:r>
          </w:p>
        </w:tc>
        <w:tc>
          <w:tcPr>
            <w:tcW w:w="344" w:type="pct"/>
            <w:tcBorders>
              <w:top w:val="nil"/>
              <w:left w:val="nil"/>
              <w:bottom w:val="single" w:sz="4" w:space="0" w:color="auto"/>
              <w:right w:val="single" w:sz="4" w:space="0" w:color="auto"/>
            </w:tcBorders>
            <w:shd w:val="clear" w:color="auto" w:fill="auto"/>
            <w:hideMark/>
          </w:tcPr>
          <w:p w14:paraId="208FC054"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freight operators;planning;future possibility;scenario analyses</w:t>
            </w:r>
          </w:p>
        </w:tc>
        <w:tc>
          <w:tcPr>
            <w:tcW w:w="369" w:type="pct"/>
            <w:tcBorders>
              <w:top w:val="nil"/>
              <w:left w:val="nil"/>
              <w:bottom w:val="single" w:sz="4" w:space="0" w:color="auto"/>
              <w:right w:val="single" w:sz="4" w:space="0" w:color="auto"/>
            </w:tcBorders>
            <w:shd w:val="clear" w:color="auto" w:fill="auto"/>
            <w:hideMark/>
          </w:tcPr>
          <w:p w14:paraId="45D21A1A" w14:textId="79C99539"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Last mile delivery problem from origin A to destination B within the city. Four components are included--vehicles and cargo, transport network, stops and </w:t>
            </w:r>
            <w:r w:rsidR="00CC6C10" w:rsidRPr="005D3F1D">
              <w:rPr>
                <w:rFonts w:eastAsia="Times New Roman" w:cs="Times New Roman"/>
                <w:color w:val="000000"/>
                <w:kern w:val="0"/>
                <w:sz w:val="20"/>
                <w:szCs w:val="20"/>
                <w:lang w:eastAsia="nb-NO"/>
                <w14:ligatures w14:val="none"/>
              </w:rPr>
              <w:t>last-mile</w:t>
            </w:r>
            <w:r w:rsidRPr="005D3F1D">
              <w:rPr>
                <w:rFonts w:eastAsia="Times New Roman" w:cs="Times New Roman"/>
                <w:color w:val="000000"/>
                <w:kern w:val="0"/>
                <w:sz w:val="20"/>
                <w:szCs w:val="20"/>
                <w:lang w:eastAsia="nb-NO"/>
                <w14:ligatures w14:val="none"/>
              </w:rPr>
              <w:t xml:space="preserve"> delivery to destination.</w:t>
            </w:r>
          </w:p>
        </w:tc>
        <w:tc>
          <w:tcPr>
            <w:tcW w:w="419" w:type="pct"/>
            <w:tcBorders>
              <w:top w:val="nil"/>
              <w:left w:val="nil"/>
              <w:bottom w:val="single" w:sz="4" w:space="0" w:color="auto"/>
              <w:right w:val="single" w:sz="4" w:space="0" w:color="auto"/>
            </w:tcBorders>
            <w:shd w:val="clear" w:color="auto" w:fill="auto"/>
            <w:hideMark/>
          </w:tcPr>
          <w:p w14:paraId="28402B24"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Thing'in an experimental DT platform which described the physical world (buildings, factories, cities, roads, and rail) </w:t>
            </w:r>
          </w:p>
        </w:tc>
        <w:tc>
          <w:tcPr>
            <w:tcW w:w="320" w:type="pct"/>
            <w:tcBorders>
              <w:top w:val="nil"/>
              <w:left w:val="nil"/>
              <w:bottom w:val="single" w:sz="4" w:space="0" w:color="auto"/>
              <w:right w:val="single" w:sz="4" w:space="0" w:color="auto"/>
            </w:tcBorders>
            <w:shd w:val="clear" w:color="auto" w:fill="auto"/>
            <w:hideMark/>
          </w:tcPr>
          <w:p w14:paraId="40C3D9CC" w14:textId="4E9FC0D6"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Ontology model: systematic organisation of data sources and their inter-relation depicted through a mathematical graph with nodes connected through links (relationships).</w:t>
            </w:r>
          </w:p>
        </w:tc>
        <w:tc>
          <w:tcPr>
            <w:tcW w:w="320" w:type="pct"/>
            <w:tcBorders>
              <w:top w:val="nil"/>
              <w:left w:val="nil"/>
              <w:bottom w:val="single" w:sz="4" w:space="0" w:color="auto"/>
              <w:right w:val="single" w:sz="4" w:space="0" w:color="auto"/>
            </w:tcBorders>
            <w:shd w:val="clear" w:color="auto" w:fill="auto"/>
            <w:hideMark/>
          </w:tcPr>
          <w:p w14:paraId="34873928" w14:textId="39E9DD8A"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Given the size of the cargo and the location for the delivery, the system presents possible locations for parking.</w:t>
            </w:r>
          </w:p>
        </w:tc>
        <w:tc>
          <w:tcPr>
            <w:tcW w:w="394" w:type="pct"/>
            <w:tcBorders>
              <w:top w:val="nil"/>
              <w:left w:val="nil"/>
              <w:bottom w:val="single" w:sz="4" w:space="0" w:color="auto"/>
              <w:right w:val="single" w:sz="4" w:space="0" w:color="auto"/>
            </w:tcBorders>
            <w:shd w:val="clear" w:color="auto" w:fill="auto"/>
            <w:hideMark/>
          </w:tcPr>
          <w:p w14:paraId="42A88966"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Bidirectional but not automatic implementation (query system which shows possible parking locations)</w:t>
            </w:r>
          </w:p>
        </w:tc>
        <w:tc>
          <w:tcPr>
            <w:tcW w:w="246" w:type="pct"/>
            <w:tcBorders>
              <w:top w:val="nil"/>
              <w:left w:val="nil"/>
              <w:bottom w:val="single" w:sz="4" w:space="0" w:color="auto"/>
              <w:right w:val="single" w:sz="4" w:space="0" w:color="auto"/>
            </w:tcBorders>
            <w:shd w:val="clear" w:color="auto" w:fill="auto"/>
            <w:hideMark/>
          </w:tcPr>
          <w:p w14:paraId="56ABEE0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DS-A</w:t>
            </w:r>
          </w:p>
        </w:tc>
        <w:tc>
          <w:tcPr>
            <w:tcW w:w="271" w:type="pct"/>
            <w:tcBorders>
              <w:top w:val="nil"/>
              <w:left w:val="nil"/>
              <w:bottom w:val="single" w:sz="4" w:space="0" w:color="auto"/>
              <w:right w:val="single" w:sz="4" w:space="0" w:color="auto"/>
            </w:tcBorders>
            <w:shd w:val="clear" w:color="auto" w:fill="auto"/>
            <w:hideMark/>
          </w:tcPr>
          <w:p w14:paraId="1CD7C34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City</w:t>
            </w:r>
          </w:p>
        </w:tc>
        <w:tc>
          <w:tcPr>
            <w:tcW w:w="274" w:type="pct"/>
            <w:tcBorders>
              <w:top w:val="nil"/>
              <w:left w:val="nil"/>
              <w:bottom w:val="single" w:sz="4" w:space="0" w:color="auto"/>
              <w:right w:val="single" w:sz="4" w:space="0" w:color="auto"/>
            </w:tcBorders>
            <w:shd w:val="clear" w:color="auto" w:fill="auto"/>
            <w:hideMark/>
          </w:tcPr>
          <w:p w14:paraId="1C6A9BB6"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w:t>
            </w:r>
          </w:p>
        </w:tc>
      </w:tr>
      <w:tr w:rsidR="007F7F94" w:rsidRPr="005D3F1D" w14:paraId="25044555" w14:textId="77777777" w:rsidTr="003009AC">
        <w:trPr>
          <w:trHeight w:val="2040"/>
        </w:trPr>
        <w:tc>
          <w:tcPr>
            <w:tcW w:w="98" w:type="pct"/>
            <w:tcBorders>
              <w:top w:val="nil"/>
              <w:left w:val="single" w:sz="4" w:space="0" w:color="auto"/>
              <w:bottom w:val="single" w:sz="4" w:space="0" w:color="auto"/>
              <w:right w:val="single" w:sz="4" w:space="0" w:color="auto"/>
            </w:tcBorders>
            <w:shd w:val="clear" w:color="auto" w:fill="auto"/>
            <w:hideMark/>
          </w:tcPr>
          <w:p w14:paraId="139EBFEA"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60</w:t>
            </w:r>
          </w:p>
        </w:tc>
        <w:tc>
          <w:tcPr>
            <w:tcW w:w="197" w:type="pct"/>
            <w:tcBorders>
              <w:top w:val="nil"/>
              <w:left w:val="nil"/>
              <w:bottom w:val="single" w:sz="4" w:space="0" w:color="auto"/>
              <w:right w:val="single" w:sz="4" w:space="0" w:color="auto"/>
            </w:tcBorders>
            <w:shd w:val="clear" w:color="auto" w:fill="auto"/>
            <w:hideMark/>
          </w:tcPr>
          <w:p w14:paraId="4C353E56"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2021</w:t>
            </w:r>
          </w:p>
        </w:tc>
        <w:tc>
          <w:tcPr>
            <w:tcW w:w="197" w:type="pct"/>
            <w:tcBorders>
              <w:top w:val="nil"/>
              <w:left w:val="nil"/>
              <w:bottom w:val="single" w:sz="4" w:space="0" w:color="auto"/>
              <w:right w:val="single" w:sz="4" w:space="0" w:color="auto"/>
            </w:tcBorders>
            <w:shd w:val="clear" w:color="auto" w:fill="auto"/>
            <w:hideMark/>
          </w:tcPr>
          <w:p w14:paraId="31A54A47"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article</w:t>
            </w:r>
          </w:p>
        </w:tc>
        <w:tc>
          <w:tcPr>
            <w:tcW w:w="222" w:type="pct"/>
            <w:tcBorders>
              <w:top w:val="nil"/>
              <w:left w:val="nil"/>
              <w:bottom w:val="single" w:sz="4" w:space="0" w:color="auto"/>
              <w:right w:val="single" w:sz="4" w:space="0" w:color="auto"/>
            </w:tcBorders>
            <w:shd w:val="clear" w:color="auto" w:fill="auto"/>
            <w:hideMark/>
          </w:tcPr>
          <w:p w14:paraId="2D1F41E3"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Data &amp; Policy</w:t>
            </w:r>
          </w:p>
        </w:tc>
        <w:tc>
          <w:tcPr>
            <w:tcW w:w="177" w:type="pct"/>
            <w:tcBorders>
              <w:top w:val="nil"/>
              <w:left w:val="nil"/>
              <w:bottom w:val="single" w:sz="4" w:space="0" w:color="auto"/>
              <w:right w:val="single" w:sz="4" w:space="0" w:color="auto"/>
            </w:tcBorders>
            <w:shd w:val="clear" w:color="auto" w:fill="auto"/>
            <w:hideMark/>
          </w:tcPr>
          <w:p w14:paraId="232F6EDE" w14:textId="0C129894" w:rsidR="00F501DC" w:rsidRPr="005D3F1D" w:rsidRDefault="00827F1E"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10.1017/dap.2021.17","author":[{"dropping-particle":"","family":"Papyshev","given":"Gleb","non-dropping-particle":"","parse-names":false,"suffix":""},{"dropping-particle":"","family":"Yarime","given":"Masaru","non-dropping-particle":"","parse-names":false,"suffix":""}],"container-title":"Data &amp; Policy","id":"ITEM-1","issue":"16","issued":{"date-parts":[["2021"]]},"page":"1-18","title":"Exploring city digital twins as policy tools : A task-based approach to generating synthetic data on urban mobility","type":"article-journal","volume":"3"},"uris":["http://www.mendeley.com/documents/?uuid=c574528e-b1f1-4e64-96d9-b921b6611cad"]}],"mendeley":{"formattedCitation":"(Papyshev &amp; Yarime, 2021)","plainTextFormattedCitation":"(Papyshev &amp; Yarime, 2021)","previouslyFormattedCitation":"(Papyshev &amp; Yarime, 2021)"},"properties":{"noteIndex":0},"schema":"https://github.com/citation-style-language/schema/raw/master/csl-citation.json"}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(Papyshev &amp; Yarime, 2021)</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6DBD067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07AE4945"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Proposed</w:t>
            </w:r>
          </w:p>
        </w:tc>
        <w:tc>
          <w:tcPr>
            <w:tcW w:w="218" w:type="pct"/>
            <w:tcBorders>
              <w:top w:val="nil"/>
              <w:left w:val="nil"/>
              <w:bottom w:val="single" w:sz="4" w:space="0" w:color="auto"/>
              <w:right w:val="single" w:sz="4" w:space="0" w:color="auto"/>
            </w:tcBorders>
            <w:shd w:val="clear" w:color="auto" w:fill="auto"/>
            <w:hideMark/>
          </w:tcPr>
          <w:p w14:paraId="443D928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individual movement</w:t>
            </w:r>
          </w:p>
        </w:tc>
        <w:tc>
          <w:tcPr>
            <w:tcW w:w="320" w:type="pct"/>
            <w:tcBorders>
              <w:top w:val="nil"/>
              <w:left w:val="nil"/>
              <w:bottom w:val="single" w:sz="4" w:space="0" w:color="auto"/>
              <w:right w:val="single" w:sz="4" w:space="0" w:color="auto"/>
            </w:tcBorders>
            <w:shd w:val="clear" w:color="auto" w:fill="auto"/>
            <w:hideMark/>
          </w:tcPr>
          <w:p w14:paraId="092B9400" w14:textId="77777777" w:rsidR="00F501DC" w:rsidRPr="005D3F1D" w:rsidRDefault="00F501DC" w:rsidP="00F501DC">
            <w:pPr>
              <w:spacing w:after="0" w:line="240" w:lineRule="auto"/>
              <w:rPr>
                <w:rFonts w:eastAsia="Times New Roman" w:cs="Times New Roman"/>
                <w:b/>
                <w:bCs/>
                <w:kern w:val="0"/>
                <w:sz w:val="20"/>
                <w:szCs w:val="20"/>
                <w:lang w:eastAsia="nb-NO"/>
                <w14:ligatures w14:val="none"/>
              </w:rPr>
            </w:pPr>
            <w:r w:rsidRPr="005D3F1D">
              <w:rPr>
                <w:rFonts w:eastAsia="Times New Roman" w:cs="Times New Roman"/>
                <w:b/>
                <w:bCs/>
                <w:kern w:val="0"/>
                <w:sz w:val="20"/>
                <w:szCs w:val="20"/>
                <w:lang w:eastAsia="nb-NO"/>
                <w14:ligatures w14:val="none"/>
              </w:rPr>
              <w:t>-</w:t>
            </w:r>
          </w:p>
        </w:tc>
        <w:tc>
          <w:tcPr>
            <w:tcW w:w="271" w:type="pct"/>
            <w:tcBorders>
              <w:top w:val="nil"/>
              <w:left w:val="nil"/>
              <w:bottom w:val="single" w:sz="4" w:space="0" w:color="auto"/>
              <w:right w:val="single" w:sz="4" w:space="0" w:color="auto"/>
            </w:tcBorders>
            <w:shd w:val="clear" w:color="auto" w:fill="auto"/>
            <w:hideMark/>
          </w:tcPr>
          <w:p w14:paraId="67D96BA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synthetic data</w:t>
            </w:r>
          </w:p>
        </w:tc>
        <w:tc>
          <w:tcPr>
            <w:tcW w:w="344" w:type="pct"/>
            <w:tcBorders>
              <w:top w:val="nil"/>
              <w:left w:val="nil"/>
              <w:bottom w:val="single" w:sz="4" w:space="0" w:color="auto"/>
              <w:right w:val="single" w:sz="4" w:space="0" w:color="auto"/>
            </w:tcBorders>
            <w:shd w:val="clear" w:color="auto" w:fill="auto"/>
            <w:hideMark/>
          </w:tcPr>
          <w:p w14:paraId="1B03296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hazard risk mitigation;planners ;future possibility;scenario analyses</w:t>
            </w:r>
          </w:p>
        </w:tc>
        <w:tc>
          <w:tcPr>
            <w:tcW w:w="369" w:type="pct"/>
            <w:tcBorders>
              <w:top w:val="nil"/>
              <w:left w:val="nil"/>
              <w:bottom w:val="single" w:sz="4" w:space="0" w:color="auto"/>
              <w:right w:val="single" w:sz="4" w:space="0" w:color="auto"/>
            </w:tcBorders>
            <w:shd w:val="clear" w:color="auto" w:fill="auto"/>
            <w:hideMark/>
          </w:tcPr>
          <w:p w14:paraId="635912F0" w14:textId="29A1941F"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Proposed for the whole city of Singapore--built environment as well as </w:t>
            </w:r>
            <w:r w:rsidR="000B44BC" w:rsidRPr="005D3F1D">
              <w:rPr>
                <w:rFonts w:eastAsia="Times New Roman" w:cs="Times New Roman"/>
                <w:color w:val="000000"/>
                <w:kern w:val="0"/>
                <w:sz w:val="20"/>
                <w:szCs w:val="20"/>
                <w:lang w:eastAsia="nb-NO"/>
                <w14:ligatures w14:val="none"/>
              </w:rPr>
              <w:t xml:space="preserve">the </w:t>
            </w:r>
            <w:r w:rsidRPr="005D3F1D">
              <w:rPr>
                <w:rFonts w:eastAsia="Times New Roman" w:cs="Times New Roman"/>
                <w:color w:val="000000"/>
                <w:kern w:val="0"/>
                <w:sz w:val="20"/>
                <w:szCs w:val="20"/>
                <w:lang w:eastAsia="nb-NO"/>
                <w14:ligatures w14:val="none"/>
              </w:rPr>
              <w:t>flora of the island</w:t>
            </w:r>
          </w:p>
        </w:tc>
        <w:tc>
          <w:tcPr>
            <w:tcW w:w="419" w:type="pct"/>
            <w:tcBorders>
              <w:top w:val="nil"/>
              <w:left w:val="nil"/>
              <w:bottom w:val="single" w:sz="4" w:space="0" w:color="auto"/>
              <w:right w:val="single" w:sz="4" w:space="0" w:color="auto"/>
            </w:tcBorders>
            <w:shd w:val="clear" w:color="auto" w:fill="auto"/>
            <w:hideMark/>
          </w:tcPr>
          <w:p w14:paraId="6B3860F2"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"Virtual Singapore" project-- real-time data obtained via IoT sensors deployed in the city</w:t>
            </w:r>
          </w:p>
        </w:tc>
        <w:tc>
          <w:tcPr>
            <w:tcW w:w="320" w:type="pct"/>
            <w:tcBorders>
              <w:top w:val="nil"/>
              <w:left w:val="nil"/>
              <w:bottom w:val="single" w:sz="4" w:space="0" w:color="auto"/>
              <w:right w:val="single" w:sz="4" w:space="0" w:color="auto"/>
            </w:tcBorders>
            <w:shd w:val="clear" w:color="auto" w:fill="auto"/>
            <w:hideMark/>
          </w:tcPr>
          <w:p w14:paraId="6CEC02FF"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Data labelling practice to generate synthetic mobility data</w:t>
            </w:r>
          </w:p>
        </w:tc>
        <w:tc>
          <w:tcPr>
            <w:tcW w:w="320" w:type="pct"/>
            <w:tcBorders>
              <w:top w:val="nil"/>
              <w:left w:val="nil"/>
              <w:bottom w:val="single" w:sz="4" w:space="0" w:color="auto"/>
              <w:right w:val="single" w:sz="4" w:space="0" w:color="auto"/>
            </w:tcBorders>
            <w:shd w:val="clear" w:color="auto" w:fill="auto"/>
            <w:hideMark/>
          </w:tcPr>
          <w:p w14:paraId="353BDDCF" w14:textId="49B1BF41"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Prediction of </w:t>
            </w:r>
            <w:r w:rsidR="000B44BC" w:rsidRPr="005D3F1D">
              <w:rPr>
                <w:rFonts w:eastAsia="Times New Roman" w:cs="Times New Roman"/>
                <w:color w:val="000000"/>
                <w:kern w:val="0"/>
                <w:sz w:val="20"/>
                <w:szCs w:val="20"/>
                <w:lang w:eastAsia="nb-NO"/>
                <w14:ligatures w14:val="none"/>
              </w:rPr>
              <w:t>behavioural</w:t>
            </w:r>
            <w:r w:rsidRPr="005D3F1D">
              <w:rPr>
                <w:rFonts w:eastAsia="Times New Roman" w:cs="Times New Roman"/>
                <w:color w:val="000000"/>
                <w:kern w:val="0"/>
                <w:sz w:val="20"/>
                <w:szCs w:val="20"/>
                <w:lang w:eastAsia="nb-NO"/>
                <w14:ligatures w14:val="none"/>
              </w:rPr>
              <w:t xml:space="preserve"> response in situations where historical data is absent (e.g., during disasters)</w:t>
            </w:r>
          </w:p>
        </w:tc>
        <w:tc>
          <w:tcPr>
            <w:tcW w:w="394" w:type="pct"/>
            <w:tcBorders>
              <w:top w:val="nil"/>
              <w:left w:val="nil"/>
              <w:bottom w:val="single" w:sz="4" w:space="0" w:color="auto"/>
              <w:right w:val="single" w:sz="4" w:space="0" w:color="auto"/>
            </w:tcBorders>
            <w:shd w:val="clear" w:color="auto" w:fill="auto"/>
            <w:hideMark/>
          </w:tcPr>
          <w:p w14:paraId="54B91AB3" w14:textId="250A7CB0"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Realtime data collected unidirectional but no link to physical or automatic </w:t>
            </w:r>
            <w:r w:rsidR="00F60B4B" w:rsidRPr="005D3F1D">
              <w:rPr>
                <w:rFonts w:eastAsia="Times New Roman" w:cs="Times New Roman"/>
                <w:color w:val="000000"/>
                <w:kern w:val="0"/>
                <w:sz w:val="20"/>
                <w:szCs w:val="20"/>
                <w:lang w:eastAsia="nb-NO"/>
                <w14:ligatures w14:val="none"/>
              </w:rPr>
              <w:t>implementation</w:t>
            </w:r>
            <w:r w:rsidRPr="005D3F1D">
              <w:rPr>
                <w:rFonts w:eastAsia="Times New Roman" w:cs="Times New Roman"/>
                <w:color w:val="000000"/>
                <w:kern w:val="0"/>
                <w:sz w:val="20"/>
                <w:szCs w:val="20"/>
                <w:lang w:eastAsia="nb-NO"/>
                <w14:ligatures w14:val="none"/>
              </w:rPr>
              <w:t xml:space="preserve"> of interventions in the physical space</w:t>
            </w:r>
          </w:p>
        </w:tc>
        <w:tc>
          <w:tcPr>
            <w:tcW w:w="246" w:type="pct"/>
            <w:tcBorders>
              <w:top w:val="nil"/>
              <w:left w:val="nil"/>
              <w:bottom w:val="single" w:sz="4" w:space="0" w:color="auto"/>
              <w:right w:val="single" w:sz="4" w:space="0" w:color="auto"/>
            </w:tcBorders>
            <w:shd w:val="clear" w:color="auto" w:fill="auto"/>
            <w:hideMark/>
          </w:tcPr>
          <w:p w14:paraId="5C42305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DS-A</w:t>
            </w:r>
          </w:p>
        </w:tc>
        <w:tc>
          <w:tcPr>
            <w:tcW w:w="271" w:type="pct"/>
            <w:tcBorders>
              <w:top w:val="nil"/>
              <w:left w:val="nil"/>
              <w:bottom w:val="single" w:sz="4" w:space="0" w:color="auto"/>
              <w:right w:val="single" w:sz="4" w:space="0" w:color="auto"/>
            </w:tcBorders>
            <w:shd w:val="clear" w:color="auto" w:fill="auto"/>
            <w:hideMark/>
          </w:tcPr>
          <w:p w14:paraId="7244BE2F"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City</w:t>
            </w:r>
          </w:p>
        </w:tc>
        <w:tc>
          <w:tcPr>
            <w:tcW w:w="274" w:type="pct"/>
            <w:tcBorders>
              <w:top w:val="nil"/>
              <w:left w:val="nil"/>
              <w:bottom w:val="single" w:sz="4" w:space="0" w:color="auto"/>
              <w:right w:val="single" w:sz="4" w:space="0" w:color="auto"/>
            </w:tcBorders>
            <w:shd w:val="clear" w:color="auto" w:fill="auto"/>
            <w:hideMark/>
          </w:tcPr>
          <w:p w14:paraId="52410FB4"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w:t>
            </w:r>
          </w:p>
        </w:tc>
      </w:tr>
      <w:tr w:rsidR="007F7F94" w:rsidRPr="005D3F1D" w14:paraId="0B403A43" w14:textId="77777777" w:rsidTr="003009AC">
        <w:trPr>
          <w:trHeight w:val="1530"/>
        </w:trPr>
        <w:tc>
          <w:tcPr>
            <w:tcW w:w="98" w:type="pct"/>
            <w:tcBorders>
              <w:top w:val="nil"/>
              <w:left w:val="single" w:sz="4" w:space="0" w:color="auto"/>
              <w:bottom w:val="single" w:sz="4" w:space="0" w:color="auto"/>
              <w:right w:val="single" w:sz="4" w:space="0" w:color="auto"/>
            </w:tcBorders>
            <w:shd w:val="clear" w:color="auto" w:fill="auto"/>
            <w:hideMark/>
          </w:tcPr>
          <w:p w14:paraId="2FE498A9"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61</w:t>
            </w:r>
          </w:p>
        </w:tc>
        <w:tc>
          <w:tcPr>
            <w:tcW w:w="197" w:type="pct"/>
            <w:tcBorders>
              <w:top w:val="nil"/>
              <w:left w:val="nil"/>
              <w:bottom w:val="single" w:sz="4" w:space="0" w:color="auto"/>
              <w:right w:val="single" w:sz="4" w:space="0" w:color="auto"/>
            </w:tcBorders>
            <w:shd w:val="clear" w:color="auto" w:fill="auto"/>
            <w:hideMark/>
          </w:tcPr>
          <w:p w14:paraId="6FC14982"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2021</w:t>
            </w:r>
          </w:p>
        </w:tc>
        <w:tc>
          <w:tcPr>
            <w:tcW w:w="197" w:type="pct"/>
            <w:tcBorders>
              <w:top w:val="nil"/>
              <w:left w:val="nil"/>
              <w:bottom w:val="single" w:sz="4" w:space="0" w:color="auto"/>
              <w:right w:val="single" w:sz="4" w:space="0" w:color="auto"/>
            </w:tcBorders>
            <w:shd w:val="clear" w:color="auto" w:fill="auto"/>
            <w:hideMark/>
          </w:tcPr>
          <w:p w14:paraId="652DF051"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article</w:t>
            </w:r>
          </w:p>
        </w:tc>
        <w:tc>
          <w:tcPr>
            <w:tcW w:w="222" w:type="pct"/>
            <w:tcBorders>
              <w:top w:val="nil"/>
              <w:left w:val="nil"/>
              <w:bottom w:val="single" w:sz="4" w:space="0" w:color="auto"/>
              <w:right w:val="single" w:sz="4" w:space="0" w:color="auto"/>
            </w:tcBorders>
            <w:shd w:val="clear" w:color="auto" w:fill="auto"/>
            <w:hideMark/>
          </w:tcPr>
          <w:p w14:paraId="2E694970"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Sustainability (Switzerland)</w:t>
            </w:r>
          </w:p>
        </w:tc>
        <w:tc>
          <w:tcPr>
            <w:tcW w:w="177" w:type="pct"/>
            <w:tcBorders>
              <w:top w:val="nil"/>
              <w:left w:val="nil"/>
              <w:bottom w:val="single" w:sz="4" w:space="0" w:color="auto"/>
              <w:right w:val="single" w:sz="4" w:space="0" w:color="auto"/>
            </w:tcBorders>
            <w:shd w:val="clear" w:color="auto" w:fill="auto"/>
            <w:hideMark/>
          </w:tcPr>
          <w:p w14:paraId="18332AC0" w14:textId="1EAA0234" w:rsidR="00F501DC" w:rsidRPr="005D3F1D" w:rsidRDefault="00827F1E"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{"citationItems":[{"id":"ITEM-1","itemData":{"DOI":"https://doi.org/10.3390/ su13116230","author":[{"dropping-particle":"","family":"Gutierrez-franco","given":"Edgar","non-dropping-particle":"","parse-names":false,"suffix":""},{"dropping-particle":"","family":"Mejia-argueta","given":"Christopher","non-dropping-particle":"","parse-names":false,"suffix":""},{"dropping-particle":"","family":"Rabelo","given":"Luis","non-dropping-particle":"","parse-names":false,"suffix":""}],"container-title":"Sustainability","id":"ITEM-1","issue":"6230","issued":{"date-parts":[["2021"]]},"page":"1-33","title":"Data-Driven Methodology to Support Long-Lasting Logistics and Decision Making for Urban Last-Mile Operations","type":"article-journal","volume":"13"},"uris":["http://www.mendeley.com/documents/?uuid=c9e15b6a-5244-41ee-9787-2cb69d465503"]}],"mendeley":{"formattedCitation":"(Gutierrez-franco et al., 2021)","plainTextFormattedCitation":"(Gutierrez-franco et al., 2021)","previouslyFormattedCitation":"(Gutierrez-franco et al., 2021)"},"properties":{"noteIndex":0},"schema":"https://github.com/citation-style-language/schema/raw/master/csl-citation.json"}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(Gutierrez-franco et al., 2021)</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7DFBD226"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40BA0A2B"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3C24F1F5"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freight</w:t>
            </w:r>
          </w:p>
        </w:tc>
        <w:tc>
          <w:tcPr>
            <w:tcW w:w="320" w:type="pct"/>
            <w:tcBorders>
              <w:top w:val="nil"/>
              <w:left w:val="nil"/>
              <w:bottom w:val="single" w:sz="4" w:space="0" w:color="auto"/>
              <w:right w:val="single" w:sz="4" w:space="0" w:color="auto"/>
            </w:tcBorders>
            <w:shd w:val="clear" w:color="auto" w:fill="auto"/>
            <w:hideMark/>
          </w:tcPr>
          <w:p w14:paraId="706311C7" w14:textId="77777777" w:rsidR="00F501DC" w:rsidRPr="005D3F1D" w:rsidRDefault="00F501DC" w:rsidP="00F501DC">
            <w:pPr>
              <w:spacing w:after="0" w:line="240" w:lineRule="auto"/>
              <w:rPr>
                <w:rFonts w:eastAsia="Times New Roman" w:cs="Times New Roman"/>
                <w:b/>
                <w:bCs/>
                <w:kern w:val="0"/>
                <w:sz w:val="20"/>
                <w:szCs w:val="20"/>
                <w:lang w:eastAsia="nb-NO"/>
                <w14:ligatures w14:val="none"/>
              </w:rPr>
            </w:pPr>
            <w:r w:rsidRPr="005D3F1D">
              <w:rPr>
                <w:rFonts w:eastAsia="Times New Roman" w:cs="Times New Roman"/>
                <w:b/>
                <w:bCs/>
                <w:kern w:val="0"/>
                <w:sz w:val="20"/>
                <w:szCs w:val="20"/>
                <w:lang w:eastAsia="nb-NO"/>
                <w14:ligatures w14:val="none"/>
              </w:rPr>
              <w:t>-</w:t>
            </w:r>
          </w:p>
        </w:tc>
        <w:tc>
          <w:tcPr>
            <w:tcW w:w="271" w:type="pct"/>
            <w:tcBorders>
              <w:top w:val="nil"/>
              <w:left w:val="nil"/>
              <w:bottom w:val="single" w:sz="4" w:space="0" w:color="auto"/>
              <w:right w:val="single" w:sz="4" w:space="0" w:color="auto"/>
            </w:tcBorders>
            <w:shd w:val="clear" w:color="auto" w:fill="auto"/>
            <w:hideMark/>
          </w:tcPr>
          <w:p w14:paraId="23ADEDF7"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agent-based;ML/DL;simulation</w:t>
            </w:r>
          </w:p>
        </w:tc>
        <w:tc>
          <w:tcPr>
            <w:tcW w:w="344" w:type="pct"/>
            <w:tcBorders>
              <w:top w:val="nil"/>
              <w:left w:val="nil"/>
              <w:bottom w:val="single" w:sz="4" w:space="0" w:color="auto"/>
              <w:right w:val="single" w:sz="4" w:space="0" w:color="auto"/>
            </w:tcBorders>
            <w:shd w:val="clear" w:color="auto" w:fill="auto"/>
            <w:hideMark/>
          </w:tcPr>
          <w:p w14:paraId="628EDB25"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freight operators;planning;future possibility;scenario analyses</w:t>
            </w:r>
          </w:p>
        </w:tc>
        <w:tc>
          <w:tcPr>
            <w:tcW w:w="369" w:type="pct"/>
            <w:tcBorders>
              <w:top w:val="nil"/>
              <w:left w:val="nil"/>
              <w:bottom w:val="single" w:sz="4" w:space="0" w:color="auto"/>
              <w:right w:val="single" w:sz="4" w:space="0" w:color="auto"/>
            </w:tcBorders>
            <w:shd w:val="clear" w:color="auto" w:fill="auto"/>
            <w:hideMark/>
          </w:tcPr>
          <w:p w14:paraId="1D7A000C"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Last-mile delivery operation in the city of Bogota, Colombia</w:t>
            </w:r>
          </w:p>
        </w:tc>
        <w:tc>
          <w:tcPr>
            <w:tcW w:w="419" w:type="pct"/>
            <w:tcBorders>
              <w:top w:val="nil"/>
              <w:left w:val="nil"/>
              <w:bottom w:val="single" w:sz="4" w:space="0" w:color="auto"/>
              <w:right w:val="single" w:sz="4" w:space="0" w:color="auto"/>
            </w:tcBorders>
            <w:shd w:val="clear" w:color="auto" w:fill="auto"/>
            <w:hideMark/>
          </w:tcPr>
          <w:p w14:paraId="6C608B86"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Three simulation agents: vehicle operators, customers and the city</w:t>
            </w:r>
          </w:p>
        </w:tc>
        <w:tc>
          <w:tcPr>
            <w:tcW w:w="320" w:type="pct"/>
            <w:tcBorders>
              <w:top w:val="nil"/>
              <w:left w:val="nil"/>
              <w:bottom w:val="single" w:sz="4" w:space="0" w:color="auto"/>
              <w:right w:val="single" w:sz="4" w:space="0" w:color="auto"/>
            </w:tcBorders>
            <w:shd w:val="clear" w:color="auto" w:fill="auto"/>
            <w:hideMark/>
          </w:tcPr>
          <w:p w14:paraId="4ED5723D"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Agent-based simulations using different parameter variations (vehicle's velocity, service times, different zones in the city)</w:t>
            </w:r>
          </w:p>
        </w:tc>
        <w:tc>
          <w:tcPr>
            <w:tcW w:w="320" w:type="pct"/>
            <w:tcBorders>
              <w:top w:val="nil"/>
              <w:left w:val="nil"/>
              <w:bottom w:val="single" w:sz="4" w:space="0" w:color="auto"/>
              <w:right w:val="single" w:sz="4" w:space="0" w:color="auto"/>
            </w:tcBorders>
            <w:shd w:val="clear" w:color="auto" w:fill="auto"/>
            <w:hideMark/>
          </w:tcPr>
          <w:p w14:paraId="6D8C70FD"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Learn the best routes (routing sequence to complete delivery tasks) in the city to provide an excellent service level.</w:t>
            </w:r>
          </w:p>
        </w:tc>
        <w:tc>
          <w:tcPr>
            <w:tcW w:w="394" w:type="pct"/>
            <w:tcBorders>
              <w:top w:val="nil"/>
              <w:left w:val="nil"/>
              <w:bottom w:val="single" w:sz="4" w:space="0" w:color="auto"/>
              <w:right w:val="single" w:sz="4" w:space="0" w:color="auto"/>
            </w:tcBorders>
            <w:shd w:val="clear" w:color="auto" w:fill="auto"/>
            <w:hideMark/>
          </w:tcPr>
          <w:p w14:paraId="3FD78A27" w14:textId="3A5AF831"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Bidirectional and not in real-time</w:t>
            </w:r>
            <w:r w:rsidR="000B44BC"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but information on best routes </w:t>
            </w:r>
            <w:r w:rsidR="000B44BC" w:rsidRPr="005D3F1D">
              <w:rPr>
                <w:rFonts w:eastAsia="Times New Roman" w:cs="Times New Roman"/>
                <w:color w:val="000000"/>
                <w:kern w:val="0"/>
                <w:sz w:val="20"/>
                <w:szCs w:val="20"/>
                <w:lang w:eastAsia="nb-NO"/>
                <w14:ligatures w14:val="none"/>
              </w:rPr>
              <w:t>is</w:t>
            </w:r>
            <w:r w:rsidRPr="005D3F1D">
              <w:rPr>
                <w:rFonts w:eastAsia="Times New Roman" w:cs="Times New Roman"/>
                <w:color w:val="000000"/>
                <w:kern w:val="0"/>
                <w:sz w:val="20"/>
                <w:szCs w:val="20"/>
                <w:lang w:eastAsia="nb-NO"/>
                <w14:ligatures w14:val="none"/>
              </w:rPr>
              <w:t xml:space="preserve"> not utilised automatically</w:t>
            </w:r>
          </w:p>
        </w:tc>
        <w:tc>
          <w:tcPr>
            <w:tcW w:w="246" w:type="pct"/>
            <w:tcBorders>
              <w:top w:val="nil"/>
              <w:left w:val="nil"/>
              <w:bottom w:val="single" w:sz="4" w:space="0" w:color="auto"/>
              <w:right w:val="single" w:sz="4" w:space="0" w:color="auto"/>
            </w:tcBorders>
            <w:shd w:val="clear" w:color="auto" w:fill="auto"/>
            <w:hideMark/>
          </w:tcPr>
          <w:p w14:paraId="4ADBD7E7"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6EF69BAC"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City</w:t>
            </w:r>
          </w:p>
        </w:tc>
        <w:tc>
          <w:tcPr>
            <w:tcW w:w="274" w:type="pct"/>
            <w:tcBorders>
              <w:top w:val="nil"/>
              <w:left w:val="nil"/>
              <w:bottom w:val="single" w:sz="4" w:space="0" w:color="auto"/>
              <w:right w:val="single" w:sz="4" w:space="0" w:color="auto"/>
            </w:tcBorders>
            <w:shd w:val="clear" w:color="auto" w:fill="auto"/>
            <w:hideMark/>
          </w:tcPr>
          <w:p w14:paraId="05BEFEC3" w14:textId="210395C3"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 xml:space="preserve">Medium to </w:t>
            </w:r>
            <w:r w:rsidR="000B44BC" w:rsidRPr="005D3F1D">
              <w:rPr>
                <w:rFonts w:eastAsia="Times New Roman" w:cs="Times New Roman"/>
                <w:kern w:val="0"/>
                <w:sz w:val="20"/>
                <w:szCs w:val="20"/>
                <w:lang w:eastAsia="nb-NO"/>
                <w14:ligatures w14:val="none"/>
              </w:rPr>
              <w:t>long-term</w:t>
            </w:r>
          </w:p>
        </w:tc>
      </w:tr>
      <w:tr w:rsidR="007F7F94" w:rsidRPr="005D3F1D" w14:paraId="309BDBC9" w14:textId="77777777" w:rsidTr="003009AC">
        <w:trPr>
          <w:trHeight w:val="2805"/>
        </w:trPr>
        <w:tc>
          <w:tcPr>
            <w:tcW w:w="98" w:type="pct"/>
            <w:tcBorders>
              <w:top w:val="nil"/>
              <w:left w:val="single" w:sz="4" w:space="0" w:color="auto"/>
              <w:bottom w:val="single" w:sz="4" w:space="0" w:color="auto"/>
              <w:right w:val="single" w:sz="4" w:space="0" w:color="auto"/>
            </w:tcBorders>
            <w:shd w:val="clear" w:color="auto" w:fill="auto"/>
            <w:hideMark/>
          </w:tcPr>
          <w:p w14:paraId="3A07D164"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62</w:t>
            </w:r>
          </w:p>
        </w:tc>
        <w:tc>
          <w:tcPr>
            <w:tcW w:w="197" w:type="pct"/>
            <w:tcBorders>
              <w:top w:val="nil"/>
              <w:left w:val="nil"/>
              <w:bottom w:val="single" w:sz="4" w:space="0" w:color="auto"/>
              <w:right w:val="single" w:sz="4" w:space="0" w:color="auto"/>
            </w:tcBorders>
            <w:shd w:val="clear" w:color="auto" w:fill="auto"/>
            <w:hideMark/>
          </w:tcPr>
          <w:p w14:paraId="58F8B3E1"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2021</w:t>
            </w:r>
          </w:p>
        </w:tc>
        <w:tc>
          <w:tcPr>
            <w:tcW w:w="197" w:type="pct"/>
            <w:tcBorders>
              <w:top w:val="nil"/>
              <w:left w:val="nil"/>
              <w:bottom w:val="single" w:sz="4" w:space="0" w:color="auto"/>
              <w:right w:val="single" w:sz="4" w:space="0" w:color="auto"/>
            </w:tcBorders>
            <w:shd w:val="clear" w:color="auto" w:fill="auto"/>
            <w:hideMark/>
          </w:tcPr>
          <w:p w14:paraId="5819B4AD"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Report</w:t>
            </w:r>
          </w:p>
        </w:tc>
        <w:tc>
          <w:tcPr>
            <w:tcW w:w="222" w:type="pct"/>
            <w:tcBorders>
              <w:top w:val="nil"/>
              <w:left w:val="nil"/>
              <w:bottom w:val="single" w:sz="4" w:space="0" w:color="auto"/>
              <w:right w:val="single" w:sz="4" w:space="0" w:color="auto"/>
            </w:tcBorders>
            <w:shd w:val="clear" w:color="auto" w:fill="auto"/>
            <w:hideMark/>
          </w:tcPr>
          <w:p w14:paraId="6D3526F0"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USDoT</w:t>
            </w:r>
          </w:p>
        </w:tc>
        <w:tc>
          <w:tcPr>
            <w:tcW w:w="177" w:type="pct"/>
            <w:tcBorders>
              <w:top w:val="nil"/>
              <w:left w:val="nil"/>
              <w:bottom w:val="single" w:sz="4" w:space="0" w:color="auto"/>
              <w:right w:val="single" w:sz="4" w:space="0" w:color="auto"/>
            </w:tcBorders>
            <w:shd w:val="clear" w:color="auto" w:fill="auto"/>
            <w:hideMark/>
          </w:tcPr>
          <w:p w14:paraId="2B23BA14" w14:textId="696ACFB3" w:rsidR="00F501DC" w:rsidRPr="005D3F1D" w:rsidRDefault="00827F1E"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00F24EF5" w:rsidRPr="005D3F1D">
              <w:rPr>
                <w:rFonts w:eastAsia="Times New Roman" w:cs="Times New Roman"/>
                <w:color w:val="000000"/>
                <w:kern w:val="0"/>
                <w:sz w:val="20"/>
                <w:szCs w:val="20"/>
                <w:lang w:eastAsia="nb-NO"/>
                <w14:ligatures w14:val="none"/>
              </w:rPr>
              <w:instrText>ADDIN CSL_CITATION {"citationItems":[{"id":"ITEM-1","itemData":{"abstract":"The project is focused on developing a digital twin (DT) model of a university campus with an emphasis on transportation infrastructure. The model will enable the team to study the effectiveness of DT for improving the system’s performance. The goal is to demonstrate the usefulness of the DT technology to optimize civil infrastructure design and management. More specifically, this project aims to develop a digital shadow of campus civil infrastructure (micro-level) and visualize impacts of construction project schedule on the surrounding transportation infrastructure. Various impact scenarios will be created using virtual reality and project outcomes will be shared through a stakeholder engagement workshop.","author":[{"dropping-particle":"","family":"Jeffrey Weidner","given":"","non-dropping-particle":"","parse-names":false,"suffix":""},{"dropping-particle":"","family":"Raheem","given":"Adeeba","non-dropping-particle":"","parse-names":false,"suffix":""},{"dropping-particle":"","family":"Cheu","given":"Ruey Long","non-dropping-particle":"","parse-names":false,"suffix":""},{"dropping-particle":"","family":"Brown","given":"Lauren","non-dropping-particle":"","parse-names":false,"suffix":""},{"dropping-particle":"","family":"Gallegos","given":"Julio","non-dropping-particle":"","parse-names":false,"suffix":""},{"dropping-particle":"","family":"Lugo","given":"Jose Luis","non-dropping-particle":"","parse-names":false,"suffix":""}],"id":"ITEM-1","issued":{"date-parts":[["2021"]]},"note":"Dipanjan Nag (2023-03-22 21:42:01)(Screen): https://c2smart.engineering.nyu.edu/digital-twin-technologies-towards-understanding-the-interactions-between-transportation-and-other-civil-infrastructure-systems/;","publisher-place":"Brooklyn, NY","title":"Digital Twin Technologies Towards Understanding the Interactions between Transportation and other Civil Infrastructure Systems","type":"report"},"uris":["http://www.mendeley.com/documents/?uuid=4b55dea3-787b-4917-a699-fd63570d3be6"]}],"mendeley":{"formattedCitation":"(Jeffrey Weidner et al., 2021)","plainTextFormattedCitation":"(Jeffrey Weidner et al., 2021)","previouslyFormattedCitation":"(Jeffrey Weidner et al., 2021)"},"properties":{"noteIndex":0},"schema":"https://github.com/citation-style-language/schema/raw/master/csl-citation.json"}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(Jeffrey Weidner et al., 2021)</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14A6528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4BB8E6E6"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0F7EE7F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traffic</w:t>
            </w:r>
          </w:p>
        </w:tc>
        <w:tc>
          <w:tcPr>
            <w:tcW w:w="320" w:type="pct"/>
            <w:tcBorders>
              <w:top w:val="nil"/>
              <w:left w:val="nil"/>
              <w:bottom w:val="single" w:sz="4" w:space="0" w:color="auto"/>
              <w:right w:val="single" w:sz="4" w:space="0" w:color="auto"/>
            </w:tcBorders>
            <w:shd w:val="clear" w:color="auto" w:fill="auto"/>
            <w:hideMark/>
          </w:tcPr>
          <w:p w14:paraId="1294A8A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VISSIM</w:t>
            </w:r>
          </w:p>
        </w:tc>
        <w:tc>
          <w:tcPr>
            <w:tcW w:w="271" w:type="pct"/>
            <w:tcBorders>
              <w:top w:val="nil"/>
              <w:left w:val="nil"/>
              <w:bottom w:val="single" w:sz="4" w:space="0" w:color="auto"/>
              <w:right w:val="single" w:sz="4" w:space="0" w:color="auto"/>
            </w:tcBorders>
            <w:shd w:val="clear" w:color="auto" w:fill="auto"/>
            <w:hideMark/>
          </w:tcPr>
          <w:p w14:paraId="6C15ABB5"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microscopic;simulation</w:t>
            </w:r>
          </w:p>
        </w:tc>
        <w:tc>
          <w:tcPr>
            <w:tcW w:w="344" w:type="pct"/>
            <w:tcBorders>
              <w:top w:val="nil"/>
              <w:left w:val="nil"/>
              <w:bottom w:val="single" w:sz="4" w:space="0" w:color="auto"/>
              <w:right w:val="single" w:sz="4" w:space="0" w:color="auto"/>
            </w:tcBorders>
            <w:shd w:val="clear" w:color="auto" w:fill="auto"/>
            <w:hideMark/>
          </w:tcPr>
          <w:p w14:paraId="166937B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campus managers;route planning;scenario analyses</w:t>
            </w:r>
          </w:p>
        </w:tc>
        <w:tc>
          <w:tcPr>
            <w:tcW w:w="369" w:type="pct"/>
            <w:tcBorders>
              <w:top w:val="nil"/>
              <w:left w:val="nil"/>
              <w:bottom w:val="single" w:sz="4" w:space="0" w:color="auto"/>
              <w:right w:val="single" w:sz="4" w:space="0" w:color="auto"/>
            </w:tcBorders>
            <w:shd w:val="clear" w:color="auto" w:fill="auto"/>
            <w:hideMark/>
          </w:tcPr>
          <w:p w14:paraId="5D8A3B5E" w14:textId="0A6C387F"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 A campus building (under construction) and its impact </w:t>
            </w:r>
            <w:r w:rsidR="000B44BC" w:rsidRPr="005D3F1D">
              <w:rPr>
                <w:rFonts w:eastAsia="Times New Roman" w:cs="Times New Roman"/>
                <w:color w:val="000000"/>
                <w:kern w:val="0"/>
                <w:sz w:val="20"/>
                <w:szCs w:val="20"/>
                <w:lang w:eastAsia="nb-NO"/>
                <w14:ligatures w14:val="none"/>
              </w:rPr>
              <w:t>on</w:t>
            </w:r>
            <w:r w:rsidRPr="005D3F1D">
              <w:rPr>
                <w:rFonts w:eastAsia="Times New Roman" w:cs="Times New Roman"/>
                <w:color w:val="000000"/>
                <w:kern w:val="0"/>
                <w:sz w:val="20"/>
                <w:szCs w:val="20"/>
                <w:lang w:eastAsia="nb-NO"/>
                <w14:ligatures w14:val="none"/>
              </w:rPr>
              <w:t xml:space="preserve"> the surrounding transport network at the University of Texas at El Paso (UTEP) campus.</w:t>
            </w:r>
          </w:p>
        </w:tc>
        <w:tc>
          <w:tcPr>
            <w:tcW w:w="419" w:type="pct"/>
            <w:tcBorders>
              <w:top w:val="nil"/>
              <w:left w:val="nil"/>
              <w:bottom w:val="single" w:sz="4" w:space="0" w:color="auto"/>
              <w:right w:val="single" w:sz="4" w:space="0" w:color="auto"/>
            </w:tcBorders>
            <w:shd w:val="clear" w:color="auto" w:fill="auto"/>
            <w:hideMark/>
          </w:tcPr>
          <w:p w14:paraId="1B147C96" w14:textId="7D2763AA"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A Digital Shadow (DS) of </w:t>
            </w:r>
            <w:r w:rsidR="000B44BC" w:rsidRPr="005D3F1D">
              <w:rPr>
                <w:rFonts w:eastAsia="Times New Roman" w:cs="Times New Roman"/>
                <w:color w:val="000000"/>
                <w:kern w:val="0"/>
                <w:sz w:val="20"/>
                <w:szCs w:val="20"/>
                <w:lang w:eastAsia="nb-NO"/>
                <w14:ligatures w14:val="none"/>
              </w:rPr>
              <w:t xml:space="preserve">the </w:t>
            </w:r>
            <w:r w:rsidRPr="005D3F1D">
              <w:rPr>
                <w:rFonts w:eastAsia="Times New Roman" w:cs="Times New Roman"/>
                <w:color w:val="000000"/>
                <w:kern w:val="0"/>
                <w:sz w:val="20"/>
                <w:szCs w:val="20"/>
                <w:lang w:eastAsia="nb-NO"/>
                <w14:ligatures w14:val="none"/>
              </w:rPr>
              <w:t xml:space="preserve">transport network model in VISSIM, which served as both the real system component (data producer) and the digital replica component (data consumer) and </w:t>
            </w:r>
            <w:r w:rsidR="00F60793" w:rsidRPr="005D3F1D">
              <w:rPr>
                <w:rFonts w:eastAsia="Times New Roman" w:cs="Times New Roman"/>
                <w:color w:val="000000"/>
                <w:kern w:val="0"/>
                <w:sz w:val="20"/>
                <w:szCs w:val="20"/>
                <w:lang w:eastAsia="nb-NO"/>
                <w14:ligatures w14:val="none"/>
              </w:rPr>
              <w:t xml:space="preserve">the </w:t>
            </w:r>
            <w:r w:rsidRPr="005D3F1D">
              <w:rPr>
                <w:rFonts w:eastAsia="Times New Roman" w:cs="Times New Roman"/>
                <w:color w:val="000000"/>
                <w:kern w:val="0"/>
                <w:sz w:val="20"/>
                <w:szCs w:val="20"/>
                <w:lang w:eastAsia="nb-NO"/>
                <w14:ligatures w14:val="none"/>
              </w:rPr>
              <w:t>BIM model of building</w:t>
            </w:r>
          </w:p>
        </w:tc>
        <w:tc>
          <w:tcPr>
            <w:tcW w:w="320" w:type="pct"/>
            <w:tcBorders>
              <w:top w:val="nil"/>
              <w:left w:val="nil"/>
              <w:bottom w:val="single" w:sz="4" w:space="0" w:color="auto"/>
              <w:right w:val="single" w:sz="4" w:space="0" w:color="auto"/>
            </w:tcBorders>
            <w:shd w:val="clear" w:color="auto" w:fill="auto"/>
            <w:hideMark/>
          </w:tcPr>
          <w:p w14:paraId="7BFC4E7F" w14:textId="6586C4AC"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Simulation of traffic in the surrounding network affected by a </w:t>
            </w:r>
            <w:r w:rsidR="00F60793" w:rsidRPr="005D3F1D">
              <w:rPr>
                <w:rFonts w:eastAsia="Times New Roman" w:cs="Times New Roman"/>
                <w:color w:val="000000"/>
                <w:kern w:val="0"/>
                <w:sz w:val="20"/>
                <w:szCs w:val="20"/>
                <w:lang w:eastAsia="nb-NO"/>
                <w14:ligatures w14:val="none"/>
              </w:rPr>
              <w:t>traffic-blocked</w:t>
            </w:r>
            <w:r w:rsidRPr="005D3F1D">
              <w:rPr>
                <w:rFonts w:eastAsia="Times New Roman" w:cs="Times New Roman"/>
                <w:color w:val="000000"/>
                <w:kern w:val="0"/>
                <w:sz w:val="20"/>
                <w:szCs w:val="20"/>
                <w:lang w:eastAsia="nb-NO"/>
                <w14:ligatures w14:val="none"/>
              </w:rPr>
              <w:t xml:space="preserve"> street because of construction vehicles</w:t>
            </w:r>
            <w:r w:rsidR="00F60793" w:rsidRPr="005D3F1D">
              <w:rPr>
                <w:rFonts w:eastAsia="Times New Roman" w:cs="Times New Roman"/>
                <w:color w:val="000000"/>
                <w:kern w:val="0"/>
                <w:sz w:val="20"/>
                <w:szCs w:val="20"/>
                <w:lang w:eastAsia="nb-NO"/>
                <w14:ligatures w14:val="none"/>
              </w:rPr>
              <w:t>.</w:t>
            </w:r>
          </w:p>
        </w:tc>
        <w:tc>
          <w:tcPr>
            <w:tcW w:w="320" w:type="pct"/>
            <w:tcBorders>
              <w:top w:val="nil"/>
              <w:left w:val="nil"/>
              <w:bottom w:val="single" w:sz="4" w:space="0" w:color="auto"/>
              <w:right w:val="single" w:sz="4" w:space="0" w:color="auto"/>
            </w:tcBorders>
            <w:shd w:val="clear" w:color="auto" w:fill="auto"/>
            <w:hideMark/>
          </w:tcPr>
          <w:p w14:paraId="195C4D55" w14:textId="63D262DC" w:rsidR="00F501DC" w:rsidRPr="005D3F1D" w:rsidRDefault="00F60793"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An alternative route was proposed through the parking lot to prevent queue build-up (as impact due to traffic blockade)</w:t>
            </w:r>
            <w:r w:rsidR="00F501DC" w:rsidRPr="005D3F1D">
              <w:rPr>
                <w:rFonts w:eastAsia="Times New Roman" w:cs="Times New Roman"/>
                <w:color w:val="000000"/>
                <w:kern w:val="0"/>
                <w:sz w:val="20"/>
                <w:szCs w:val="20"/>
                <w:lang w:eastAsia="nb-NO"/>
                <w14:ligatures w14:val="none"/>
              </w:rPr>
              <w:t xml:space="preserve">.  New re-routing decisions and </w:t>
            </w:r>
            <w:r w:rsidRPr="005D3F1D">
              <w:rPr>
                <w:rFonts w:eastAsia="Times New Roman" w:cs="Times New Roman"/>
                <w:color w:val="000000"/>
                <w:kern w:val="0"/>
                <w:sz w:val="20"/>
                <w:szCs w:val="20"/>
                <w:lang w:eastAsia="nb-NO"/>
                <w14:ligatures w14:val="none"/>
              </w:rPr>
              <w:t xml:space="preserve">a </w:t>
            </w:r>
            <w:r w:rsidR="00F501DC" w:rsidRPr="005D3F1D">
              <w:rPr>
                <w:rFonts w:eastAsia="Times New Roman" w:cs="Times New Roman"/>
                <w:color w:val="000000"/>
                <w:kern w:val="0"/>
                <w:sz w:val="20"/>
                <w:szCs w:val="20"/>
                <w:lang w:eastAsia="nb-NO"/>
                <w14:ligatures w14:val="none"/>
              </w:rPr>
              <w:t>new signal program</w:t>
            </w:r>
          </w:p>
        </w:tc>
        <w:tc>
          <w:tcPr>
            <w:tcW w:w="394" w:type="pct"/>
            <w:tcBorders>
              <w:top w:val="nil"/>
              <w:left w:val="nil"/>
              <w:bottom w:val="single" w:sz="4" w:space="0" w:color="auto"/>
              <w:right w:val="single" w:sz="4" w:space="0" w:color="auto"/>
            </w:tcBorders>
            <w:shd w:val="clear" w:color="auto" w:fill="auto"/>
            <w:hideMark/>
          </w:tcPr>
          <w:p w14:paraId="050F7EA3" w14:textId="29CC5A18" w:rsidR="00F501DC" w:rsidRPr="005D3F1D" w:rsidRDefault="008A2300"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The authors mention that a DS is created as an intermediary step before DT</w:t>
            </w:r>
            <w:r w:rsidR="00596C9B" w:rsidRPr="005D3F1D">
              <w:rPr>
                <w:rFonts w:eastAsia="Times New Roman" w:cs="Times New Roman"/>
                <w:color w:val="000000"/>
                <w:kern w:val="0"/>
                <w:sz w:val="20"/>
                <w:szCs w:val="20"/>
                <w:lang w:eastAsia="nb-NO"/>
                <w14:ligatures w14:val="none"/>
              </w:rPr>
              <w:t xml:space="preserve">; </w:t>
            </w:r>
            <w:r w:rsidRPr="005D3F1D">
              <w:rPr>
                <w:rFonts w:eastAsia="Times New Roman" w:cs="Times New Roman"/>
                <w:color w:val="000000"/>
                <w:kern w:val="0"/>
                <w:sz w:val="20"/>
                <w:szCs w:val="20"/>
                <w:lang w:eastAsia="nb-NO"/>
                <w14:ligatures w14:val="none"/>
              </w:rPr>
              <w:t>the data flows are bidirectional but not automatically implemented</w:t>
            </w:r>
            <w:r w:rsidR="00F501DC" w:rsidRPr="005D3F1D">
              <w:rPr>
                <w:rFonts w:eastAsia="Times New Roman" w:cs="Times New Roman"/>
                <w:color w:val="000000"/>
                <w:kern w:val="0"/>
                <w:sz w:val="20"/>
                <w:szCs w:val="20"/>
                <w:lang w:eastAsia="nb-NO"/>
                <w14:ligatures w14:val="none"/>
              </w:rPr>
              <w:t xml:space="preserve"> into the physical space.</w:t>
            </w:r>
          </w:p>
        </w:tc>
        <w:tc>
          <w:tcPr>
            <w:tcW w:w="246" w:type="pct"/>
            <w:tcBorders>
              <w:top w:val="nil"/>
              <w:left w:val="nil"/>
              <w:bottom w:val="single" w:sz="4" w:space="0" w:color="auto"/>
              <w:right w:val="single" w:sz="4" w:space="0" w:color="auto"/>
            </w:tcBorders>
            <w:shd w:val="clear" w:color="auto" w:fill="auto"/>
            <w:hideMark/>
          </w:tcPr>
          <w:p w14:paraId="3E79F501"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67B8ED45"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Neighbourhood</w:t>
            </w:r>
          </w:p>
        </w:tc>
        <w:tc>
          <w:tcPr>
            <w:tcW w:w="274" w:type="pct"/>
            <w:tcBorders>
              <w:top w:val="nil"/>
              <w:left w:val="nil"/>
              <w:bottom w:val="single" w:sz="4" w:space="0" w:color="auto"/>
              <w:right w:val="single" w:sz="4" w:space="0" w:color="auto"/>
            </w:tcBorders>
            <w:shd w:val="clear" w:color="auto" w:fill="auto"/>
            <w:hideMark/>
          </w:tcPr>
          <w:p w14:paraId="3C735BF7"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Short-term</w:t>
            </w:r>
          </w:p>
        </w:tc>
      </w:tr>
      <w:tr w:rsidR="007F7F94" w:rsidRPr="005D3F1D" w14:paraId="142A4A1D" w14:textId="77777777" w:rsidTr="003009AC">
        <w:trPr>
          <w:trHeight w:val="2550"/>
        </w:trPr>
        <w:tc>
          <w:tcPr>
            <w:tcW w:w="98" w:type="pct"/>
            <w:tcBorders>
              <w:top w:val="nil"/>
              <w:left w:val="single" w:sz="4" w:space="0" w:color="auto"/>
              <w:bottom w:val="single" w:sz="4" w:space="0" w:color="auto"/>
              <w:right w:val="single" w:sz="4" w:space="0" w:color="auto"/>
            </w:tcBorders>
            <w:shd w:val="clear" w:color="auto" w:fill="auto"/>
            <w:hideMark/>
          </w:tcPr>
          <w:p w14:paraId="664B8BAE"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63</w:t>
            </w:r>
          </w:p>
        </w:tc>
        <w:tc>
          <w:tcPr>
            <w:tcW w:w="197" w:type="pct"/>
            <w:tcBorders>
              <w:top w:val="nil"/>
              <w:left w:val="nil"/>
              <w:bottom w:val="single" w:sz="4" w:space="0" w:color="auto"/>
              <w:right w:val="single" w:sz="4" w:space="0" w:color="auto"/>
            </w:tcBorders>
            <w:shd w:val="clear" w:color="auto" w:fill="auto"/>
            <w:hideMark/>
          </w:tcPr>
          <w:p w14:paraId="7B3A6DFF"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2021</w:t>
            </w:r>
          </w:p>
        </w:tc>
        <w:tc>
          <w:tcPr>
            <w:tcW w:w="197" w:type="pct"/>
            <w:tcBorders>
              <w:top w:val="nil"/>
              <w:left w:val="nil"/>
              <w:bottom w:val="single" w:sz="4" w:space="0" w:color="auto"/>
              <w:right w:val="single" w:sz="4" w:space="0" w:color="auto"/>
            </w:tcBorders>
            <w:shd w:val="clear" w:color="auto" w:fill="auto"/>
            <w:hideMark/>
          </w:tcPr>
          <w:p w14:paraId="0B9ABD0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4A52BD3D"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Transportation Research Board</w:t>
            </w:r>
          </w:p>
        </w:tc>
        <w:tc>
          <w:tcPr>
            <w:tcW w:w="177" w:type="pct"/>
            <w:tcBorders>
              <w:top w:val="nil"/>
              <w:left w:val="nil"/>
              <w:bottom w:val="single" w:sz="4" w:space="0" w:color="auto"/>
              <w:right w:val="single" w:sz="4" w:space="0" w:color="auto"/>
            </w:tcBorders>
            <w:shd w:val="clear" w:color="auto" w:fill="auto"/>
            <w:hideMark/>
          </w:tcPr>
          <w:p w14:paraId="6332A520" w14:textId="37D780E1" w:rsidR="00F501DC" w:rsidRPr="005D3F1D" w:rsidRDefault="00F24EF5"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{"citationItems":[{"id":"ITEM-1","itemData":{"ISBN":"0000000200561","abstract":"COVID-19 made a profound impact on all aspects of life and associated activity-travel behavior. The primary purpose of the maximum business closure, except for the essential businesses, in the period of March-April 2020 was saving human lives and stopping the virus from spreading, especially in urbanized areas. At the current stage starting from May 2020, a gradual reopening of businesses is taking place. Business reopening scenarios should be planned and staged to properly balance the socio-economic benefits with the still remaining risks of a further spread of the virus and specifically, affecting the most vulnerable populations such as elderly people. This paper reports an approach to utilize the Activity-Based Model (ABM) recently developed by the Maricopa Association of Governments (MAG) for the purpose of planning and evaluation of business reopening scenarios in the Phoenix, AZ metropolitan region. The model output can be considered as a “digital twin” of the modelled region where a complete record is available for where people are in the region at any point of time and for what activity. This feature allows for modeling different business reopening scenarios and evaluation of their consequences with regard to a potential further spread of the virus (on one hand) and socio-economic cost/benefit for the regional population and economy (on the other hand).","author":[{"dropping-particle":"","family":"Livshits","given":"Vladimir","non-dropping-particle":"","parse-names":false,"suffix":""},{"dropping-particle":"","family":"Dutta","given":"Arup","non-dropping-particle":"","parse-names":false,"suffix":""},{"dropping-particle":"","family":"Maneva","given":"Petya","non-dropping-particle":"","parse-names":false,"suffix":""},{"dropping-particle":"","family":"Jeon","given":"Kyunghwi","non-dropping-particle":"","parse-names":false,"suffix":""},{"dropping-particle":"","family":"You","given":"Daehyun","non-dropping-particle":"","parse-names":false,"suffix":""},{"dropping-particle":"","family":"Zhu","given":"Haidong","non-dropping-particle":"","parse-names":false,"suffix":""},{"dropping-particle":"","family":"Vovsha","given":"Peter","non-dropping-particle":"","parse-names":false,"suffix":""},{"dropping-particle":"","family":"Vyas","given":"Gaurav","non-dropping-particle":"","parse-names":false,"suffix":""},{"dropping-particle":"","family":"Hicks","given":"Jim","non-dropping-particle":"","parse-names":false,"suffix":""},{"dropping-particle":"","family":"Ory","given":"David","non-dropping-particle":"","parse-names":false,"suffix":""}],"container-title":"100th Annual Meeting of the Transportation Research Board","id":"ITEM-1","issued":{"date-parts":[["2021"]]},"page":"1-19","title":"Activity-Based Model Application for Business Reopening Scenarios after COVID-19","type":"paper-conference"},"uris":["http://www.mendeley.com/documents/?uuid=65a9567f-9f51-4993-a0aa-2b01f79cdf80"]}],"mendeley":{"formattedCitation":"(Livshits et al., 2021)","plainTextFormattedCitation":"(Livshits et al., 2021)","previouslyFormattedCitation":"(Livshits et al., 2021)"},"properties":{"noteIndex":0},"schema":"https://github.com/citation-style-language/schema/raw/master/csl-citation.json"}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(Livshits et al., 2021)</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28F59FE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7204549B"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2B2EA98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individual movement</w:t>
            </w:r>
          </w:p>
        </w:tc>
        <w:tc>
          <w:tcPr>
            <w:tcW w:w="320" w:type="pct"/>
            <w:tcBorders>
              <w:top w:val="nil"/>
              <w:left w:val="nil"/>
              <w:bottom w:val="single" w:sz="4" w:space="0" w:color="auto"/>
              <w:right w:val="single" w:sz="4" w:space="0" w:color="auto"/>
            </w:tcBorders>
            <w:shd w:val="clear" w:color="auto" w:fill="auto"/>
            <w:hideMark/>
          </w:tcPr>
          <w:p w14:paraId="382A9D8C" w14:textId="77777777" w:rsidR="00F501DC" w:rsidRPr="005D3F1D" w:rsidRDefault="00F501DC" w:rsidP="00F501DC">
            <w:pPr>
              <w:spacing w:after="0" w:line="240" w:lineRule="auto"/>
              <w:rPr>
                <w:rFonts w:eastAsia="Times New Roman" w:cs="Times New Roman"/>
                <w:b/>
                <w:bCs/>
                <w:kern w:val="0"/>
                <w:sz w:val="20"/>
                <w:szCs w:val="20"/>
                <w:lang w:eastAsia="nb-NO"/>
                <w14:ligatures w14:val="none"/>
              </w:rPr>
            </w:pPr>
            <w:r w:rsidRPr="005D3F1D">
              <w:rPr>
                <w:rFonts w:eastAsia="Times New Roman" w:cs="Times New Roman"/>
                <w:b/>
                <w:bCs/>
                <w:kern w:val="0"/>
                <w:sz w:val="20"/>
                <w:szCs w:val="20"/>
                <w:lang w:eastAsia="nb-NO"/>
                <w14:ligatures w14:val="none"/>
              </w:rPr>
              <w:t>-</w:t>
            </w:r>
          </w:p>
        </w:tc>
        <w:tc>
          <w:tcPr>
            <w:tcW w:w="271" w:type="pct"/>
            <w:tcBorders>
              <w:top w:val="nil"/>
              <w:left w:val="nil"/>
              <w:bottom w:val="single" w:sz="4" w:space="0" w:color="auto"/>
              <w:right w:val="single" w:sz="4" w:space="0" w:color="auto"/>
            </w:tcBorders>
            <w:shd w:val="clear" w:color="auto" w:fill="auto"/>
            <w:hideMark/>
          </w:tcPr>
          <w:p w14:paraId="55EAE737"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agent-based;simulation</w:t>
            </w:r>
          </w:p>
        </w:tc>
        <w:tc>
          <w:tcPr>
            <w:tcW w:w="344" w:type="pct"/>
            <w:tcBorders>
              <w:top w:val="nil"/>
              <w:left w:val="nil"/>
              <w:bottom w:val="single" w:sz="4" w:space="0" w:color="auto"/>
              <w:right w:val="single" w:sz="4" w:space="0" w:color="auto"/>
            </w:tcBorders>
            <w:shd w:val="clear" w:color="auto" w:fill="auto"/>
            <w:hideMark/>
          </w:tcPr>
          <w:p w14:paraId="2FB4FD47"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city authorities;future possibility;scenario analyses;urban planning</w:t>
            </w:r>
          </w:p>
        </w:tc>
        <w:tc>
          <w:tcPr>
            <w:tcW w:w="369" w:type="pct"/>
            <w:tcBorders>
              <w:top w:val="nil"/>
              <w:left w:val="nil"/>
              <w:bottom w:val="single" w:sz="4" w:space="0" w:color="auto"/>
              <w:right w:val="single" w:sz="4" w:space="0" w:color="auto"/>
            </w:tcBorders>
            <w:shd w:val="clear" w:color="auto" w:fill="auto"/>
            <w:hideMark/>
          </w:tcPr>
          <w:p w14:paraId="4D654D88" w14:textId="1B9A088A"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Modelling the impact of </w:t>
            </w:r>
            <w:r w:rsidR="008A2300" w:rsidRPr="005D3F1D">
              <w:rPr>
                <w:rFonts w:eastAsia="Times New Roman" w:cs="Times New Roman"/>
                <w:color w:val="000000"/>
                <w:kern w:val="0"/>
                <w:sz w:val="20"/>
                <w:szCs w:val="20"/>
                <w:lang w:eastAsia="nb-NO"/>
                <w14:ligatures w14:val="none"/>
              </w:rPr>
              <w:t>business</w:t>
            </w:r>
            <w:r w:rsidRPr="005D3F1D">
              <w:rPr>
                <w:rFonts w:eastAsia="Times New Roman" w:cs="Times New Roman"/>
                <w:color w:val="000000"/>
                <w:kern w:val="0"/>
                <w:sz w:val="20"/>
                <w:szCs w:val="20"/>
                <w:lang w:eastAsia="nb-NO"/>
                <w14:ligatures w14:val="none"/>
              </w:rPr>
              <w:t xml:space="preserve"> reopening scenarios after </w:t>
            </w:r>
            <w:r w:rsidR="0002137D" w:rsidRPr="005D3F1D">
              <w:rPr>
                <w:rFonts w:eastAsia="Times New Roman" w:cs="Times New Roman"/>
                <w:color w:val="000000"/>
                <w:kern w:val="0"/>
                <w:sz w:val="20"/>
                <w:szCs w:val="20"/>
                <w:lang w:eastAsia="nb-NO"/>
                <w14:ligatures w14:val="none"/>
              </w:rPr>
              <w:t>COVID-19</w:t>
            </w:r>
            <w:r w:rsidRPr="005D3F1D">
              <w:rPr>
                <w:rFonts w:eastAsia="Times New Roman" w:cs="Times New Roman"/>
                <w:color w:val="000000"/>
                <w:kern w:val="0"/>
                <w:sz w:val="20"/>
                <w:szCs w:val="20"/>
                <w:lang w:eastAsia="nb-NO"/>
                <w14:ligatures w14:val="none"/>
              </w:rPr>
              <w:t xml:space="preserve"> and </w:t>
            </w:r>
            <w:r w:rsidR="00F60B4B" w:rsidRPr="005D3F1D">
              <w:rPr>
                <w:rFonts w:eastAsia="Times New Roman" w:cs="Times New Roman"/>
                <w:color w:val="000000"/>
                <w:kern w:val="0"/>
                <w:sz w:val="20"/>
                <w:szCs w:val="20"/>
                <w:lang w:eastAsia="nb-NO"/>
                <w14:ligatures w14:val="none"/>
              </w:rPr>
              <w:t>telecommuting</w:t>
            </w:r>
            <w:r w:rsidRPr="005D3F1D">
              <w:rPr>
                <w:rFonts w:eastAsia="Times New Roman" w:cs="Times New Roman"/>
                <w:color w:val="000000"/>
                <w:kern w:val="0"/>
                <w:sz w:val="20"/>
                <w:szCs w:val="20"/>
                <w:lang w:eastAsia="nb-NO"/>
                <w14:ligatures w14:val="none"/>
              </w:rPr>
              <w:t xml:space="preserve"> frequency for the Pheonix Metropolitan region</w:t>
            </w:r>
          </w:p>
        </w:tc>
        <w:tc>
          <w:tcPr>
            <w:tcW w:w="419" w:type="pct"/>
            <w:tcBorders>
              <w:top w:val="nil"/>
              <w:left w:val="nil"/>
              <w:bottom w:val="single" w:sz="4" w:space="0" w:color="auto"/>
              <w:right w:val="single" w:sz="4" w:space="0" w:color="auto"/>
            </w:tcBorders>
            <w:shd w:val="clear" w:color="auto" w:fill="auto"/>
            <w:hideMark/>
          </w:tcPr>
          <w:p w14:paraId="425C31D9" w14:textId="4FB8B566"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An existing </w:t>
            </w:r>
            <w:r w:rsidR="00F60B4B" w:rsidRPr="005D3F1D">
              <w:rPr>
                <w:rFonts w:eastAsia="Times New Roman" w:cs="Times New Roman"/>
                <w:color w:val="000000"/>
                <w:kern w:val="0"/>
                <w:sz w:val="20"/>
                <w:szCs w:val="20"/>
                <w:lang w:eastAsia="nb-NO"/>
                <w14:ligatures w14:val="none"/>
              </w:rPr>
              <w:t>Agent-Based</w:t>
            </w:r>
            <w:r w:rsidRPr="005D3F1D">
              <w:rPr>
                <w:rFonts w:eastAsia="Times New Roman" w:cs="Times New Roman"/>
                <w:color w:val="000000"/>
                <w:kern w:val="0"/>
                <w:sz w:val="20"/>
                <w:szCs w:val="20"/>
                <w:lang w:eastAsia="nb-NO"/>
                <w14:ligatures w14:val="none"/>
              </w:rPr>
              <w:t xml:space="preserve"> Model (ABM) was used based on the concept of an individual simulation of </w:t>
            </w:r>
            <w:r w:rsidR="008A2300" w:rsidRPr="005D3F1D">
              <w:rPr>
                <w:rFonts w:eastAsia="Times New Roman" w:cs="Times New Roman"/>
                <w:color w:val="000000"/>
                <w:kern w:val="0"/>
                <w:sz w:val="20"/>
                <w:szCs w:val="20"/>
                <w:lang w:eastAsia="nb-NO"/>
                <w14:ligatures w14:val="none"/>
              </w:rPr>
              <w:t>personal</w:t>
            </w:r>
            <w:r w:rsidRPr="005D3F1D">
              <w:rPr>
                <w:rFonts w:eastAsia="Times New Roman" w:cs="Times New Roman"/>
                <w:color w:val="000000"/>
                <w:kern w:val="0"/>
                <w:sz w:val="20"/>
                <w:szCs w:val="20"/>
                <w:lang w:eastAsia="nb-NO"/>
                <w14:ligatures w14:val="none"/>
              </w:rPr>
              <w:t xml:space="preserve"> activities in time and space</w:t>
            </w:r>
          </w:p>
        </w:tc>
        <w:tc>
          <w:tcPr>
            <w:tcW w:w="320" w:type="pct"/>
            <w:tcBorders>
              <w:top w:val="nil"/>
              <w:left w:val="nil"/>
              <w:bottom w:val="single" w:sz="4" w:space="0" w:color="auto"/>
              <w:right w:val="single" w:sz="4" w:space="0" w:color="auto"/>
            </w:tcBorders>
            <w:shd w:val="clear" w:color="auto" w:fill="auto"/>
            <w:hideMark/>
          </w:tcPr>
          <w:p w14:paraId="65F12AB2"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ABM was simplified for post-covid scenarios with multiple assumptions. There seems to be no visualisation component</w:t>
            </w:r>
          </w:p>
        </w:tc>
        <w:tc>
          <w:tcPr>
            <w:tcW w:w="320" w:type="pct"/>
            <w:tcBorders>
              <w:top w:val="nil"/>
              <w:left w:val="nil"/>
              <w:bottom w:val="single" w:sz="4" w:space="0" w:color="auto"/>
              <w:right w:val="single" w:sz="4" w:space="0" w:color="auto"/>
            </w:tcBorders>
            <w:shd w:val="clear" w:color="auto" w:fill="auto"/>
            <w:hideMark/>
          </w:tcPr>
          <w:p w14:paraId="6FFFD8D6" w14:textId="7F330BC3"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Consequences proposed </w:t>
            </w:r>
            <w:r w:rsidR="008A2300" w:rsidRPr="005D3F1D">
              <w:rPr>
                <w:rFonts w:eastAsia="Times New Roman" w:cs="Times New Roman"/>
                <w:color w:val="000000"/>
                <w:kern w:val="0"/>
                <w:sz w:val="20"/>
                <w:szCs w:val="20"/>
                <w:lang w:eastAsia="nb-NO"/>
                <w14:ligatures w14:val="none"/>
              </w:rPr>
              <w:t>about</w:t>
            </w:r>
            <w:r w:rsidRPr="005D3F1D">
              <w:rPr>
                <w:rFonts w:eastAsia="Times New Roman" w:cs="Times New Roman"/>
                <w:color w:val="000000"/>
                <w:kern w:val="0"/>
                <w:sz w:val="20"/>
                <w:szCs w:val="20"/>
                <w:lang w:eastAsia="nb-NO"/>
                <w14:ligatures w14:val="none"/>
              </w:rPr>
              <w:t xml:space="preserve"> a potential further spread of the virus  and socio-economic cost/benefit for the regional population and economy</w:t>
            </w:r>
          </w:p>
        </w:tc>
        <w:tc>
          <w:tcPr>
            <w:tcW w:w="394" w:type="pct"/>
            <w:tcBorders>
              <w:top w:val="nil"/>
              <w:left w:val="nil"/>
              <w:bottom w:val="single" w:sz="4" w:space="0" w:color="auto"/>
              <w:right w:val="single" w:sz="4" w:space="0" w:color="auto"/>
            </w:tcBorders>
            <w:shd w:val="clear" w:color="auto" w:fill="auto"/>
            <w:hideMark/>
          </w:tcPr>
          <w:p w14:paraId="452E7258" w14:textId="10AFE821"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Information was inputted to ABM (probably manually)</w:t>
            </w:r>
            <w:r w:rsidR="008A2300" w:rsidRPr="005D3F1D">
              <w:rPr>
                <w:rFonts w:eastAsia="Times New Roman" w:cs="Times New Roman"/>
                <w:color w:val="000000"/>
                <w:kern w:val="0"/>
                <w:sz w:val="20"/>
                <w:szCs w:val="20"/>
                <w:lang w:eastAsia="nb-NO"/>
                <w14:ligatures w14:val="none"/>
              </w:rPr>
              <w:t>, and the outputs were also delivered to the analyst,</w:t>
            </w:r>
            <w:r w:rsidRPr="005D3F1D">
              <w:rPr>
                <w:rFonts w:eastAsia="Times New Roman" w:cs="Times New Roman"/>
                <w:color w:val="000000"/>
                <w:kern w:val="0"/>
                <w:sz w:val="20"/>
                <w:szCs w:val="20"/>
                <w:lang w:eastAsia="nb-NO"/>
                <w14:ligatures w14:val="none"/>
              </w:rPr>
              <w:t xml:space="preserve"> which </w:t>
            </w:r>
            <w:r w:rsidR="008A2300" w:rsidRPr="005D3F1D">
              <w:rPr>
                <w:rFonts w:eastAsia="Times New Roman" w:cs="Times New Roman"/>
                <w:color w:val="000000"/>
                <w:kern w:val="0"/>
                <w:sz w:val="20"/>
                <w:szCs w:val="20"/>
                <w:lang w:eastAsia="nb-NO"/>
                <w14:ligatures w14:val="none"/>
              </w:rPr>
              <w:t>was</w:t>
            </w:r>
            <w:r w:rsidRPr="005D3F1D">
              <w:rPr>
                <w:rFonts w:eastAsia="Times New Roman" w:cs="Times New Roman"/>
                <w:color w:val="000000"/>
                <w:kern w:val="0"/>
                <w:sz w:val="20"/>
                <w:szCs w:val="20"/>
                <w:lang w:eastAsia="nb-NO"/>
                <w14:ligatures w14:val="none"/>
              </w:rPr>
              <w:t xml:space="preserve"> not seen to translate to the ground.</w:t>
            </w:r>
          </w:p>
        </w:tc>
        <w:tc>
          <w:tcPr>
            <w:tcW w:w="246" w:type="pct"/>
            <w:tcBorders>
              <w:top w:val="nil"/>
              <w:left w:val="nil"/>
              <w:bottom w:val="single" w:sz="4" w:space="0" w:color="auto"/>
              <w:right w:val="single" w:sz="4" w:space="0" w:color="auto"/>
            </w:tcBorders>
            <w:shd w:val="clear" w:color="auto" w:fill="auto"/>
            <w:hideMark/>
          </w:tcPr>
          <w:p w14:paraId="21E56353"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78203A52"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Region</w:t>
            </w:r>
          </w:p>
        </w:tc>
        <w:tc>
          <w:tcPr>
            <w:tcW w:w="274" w:type="pct"/>
            <w:tcBorders>
              <w:top w:val="nil"/>
              <w:left w:val="nil"/>
              <w:bottom w:val="single" w:sz="4" w:space="0" w:color="auto"/>
              <w:right w:val="single" w:sz="4" w:space="0" w:color="auto"/>
            </w:tcBorders>
            <w:shd w:val="clear" w:color="auto" w:fill="auto"/>
            <w:hideMark/>
          </w:tcPr>
          <w:p w14:paraId="076A4D76"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Long-term</w:t>
            </w:r>
          </w:p>
        </w:tc>
      </w:tr>
      <w:tr w:rsidR="007F7F94" w:rsidRPr="005D3F1D" w14:paraId="77098043" w14:textId="77777777" w:rsidTr="003009AC">
        <w:trPr>
          <w:trHeight w:val="1785"/>
        </w:trPr>
        <w:tc>
          <w:tcPr>
            <w:tcW w:w="98" w:type="pct"/>
            <w:tcBorders>
              <w:top w:val="nil"/>
              <w:left w:val="single" w:sz="4" w:space="0" w:color="auto"/>
              <w:bottom w:val="single" w:sz="4" w:space="0" w:color="auto"/>
              <w:right w:val="single" w:sz="4" w:space="0" w:color="auto"/>
            </w:tcBorders>
            <w:shd w:val="clear" w:color="auto" w:fill="auto"/>
            <w:hideMark/>
          </w:tcPr>
          <w:p w14:paraId="3569EE63"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64</w:t>
            </w:r>
          </w:p>
        </w:tc>
        <w:tc>
          <w:tcPr>
            <w:tcW w:w="197" w:type="pct"/>
            <w:tcBorders>
              <w:top w:val="nil"/>
              <w:left w:val="nil"/>
              <w:bottom w:val="single" w:sz="4" w:space="0" w:color="auto"/>
              <w:right w:val="single" w:sz="4" w:space="0" w:color="auto"/>
            </w:tcBorders>
            <w:shd w:val="clear" w:color="auto" w:fill="auto"/>
            <w:hideMark/>
          </w:tcPr>
          <w:p w14:paraId="3BEB1A1E"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2021</w:t>
            </w:r>
          </w:p>
        </w:tc>
        <w:tc>
          <w:tcPr>
            <w:tcW w:w="197" w:type="pct"/>
            <w:tcBorders>
              <w:top w:val="nil"/>
              <w:left w:val="nil"/>
              <w:bottom w:val="single" w:sz="4" w:space="0" w:color="auto"/>
              <w:right w:val="single" w:sz="4" w:space="0" w:color="auto"/>
            </w:tcBorders>
            <w:shd w:val="clear" w:color="auto" w:fill="auto"/>
            <w:hideMark/>
          </w:tcPr>
          <w:p w14:paraId="4555B5AF"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article</w:t>
            </w:r>
          </w:p>
        </w:tc>
        <w:tc>
          <w:tcPr>
            <w:tcW w:w="222" w:type="pct"/>
            <w:tcBorders>
              <w:top w:val="nil"/>
              <w:left w:val="nil"/>
              <w:bottom w:val="single" w:sz="4" w:space="0" w:color="auto"/>
              <w:right w:val="single" w:sz="4" w:space="0" w:color="auto"/>
            </w:tcBorders>
            <w:shd w:val="clear" w:color="auto" w:fill="auto"/>
            <w:hideMark/>
          </w:tcPr>
          <w:p w14:paraId="0427CAAD"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of Advanced Transportation</w:t>
            </w:r>
          </w:p>
        </w:tc>
        <w:tc>
          <w:tcPr>
            <w:tcW w:w="177" w:type="pct"/>
            <w:tcBorders>
              <w:top w:val="nil"/>
              <w:left w:val="nil"/>
              <w:bottom w:val="single" w:sz="4" w:space="0" w:color="auto"/>
              <w:right w:val="single" w:sz="4" w:space="0" w:color="auto"/>
            </w:tcBorders>
            <w:shd w:val="clear" w:color="auto" w:fill="auto"/>
            <w:hideMark/>
          </w:tcPr>
          <w:p w14:paraId="059708FF" w14:textId="0F0F6F75" w:rsidR="00F501DC" w:rsidRPr="005D3F1D" w:rsidRDefault="00F24EF5"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{"citationItems":[{"id":"ITEM-1","itemData":{"DOI":"10.1155/2021/8871288","abstract":"The use of Building Information Modelling (BIM) is becoming increasingly adopted worldwide to support the creation and management of digital environments in which physical and functional features of a facility are modelled. Due to its characteristic flexibility and interoperability, it rapidly extends beyond the boundaries of applications for which it was originally conceived, thus being implemented in other contexts such as the infrastructure sector. Indeed, during each phase of the construction process for building a linear infrastructure, a suitable design of a traffic control plan to optimising traffic flows proves crucial, both for drivers and builders. In this context, there arises the need to perform a comprehensive analysis, combining infrastructure design and building issues with transportation theory principles. For this purpose, the paper proposes a comparative analysis of two different approaches relying on BIM-based tools, namely integrated (i.e., BIM environments with an in-built module for transport simulation tasks) and an interfaceable solution (i.e., BIM environments offering a customised interface for external mobility simulation software). Specifically, after an overview of the issues involved, the two solutions analysed are customised according to the software packages adopted, and a numerical application is carried out. The goal of the paper is to perform a preliminary analysis on the potential of such frameworks by means of comparative evaluation aimed at identifying pros and cons of the two approaches, as well as the best field of application, according to the effort required from the designer, the degree of flexibility offered, and the target pursued. © 2021 Marilisa Botte et al.","author":[{"dropping-particle":"","family":"Botte","given":"M","non-dropping-particle":"","parse-names":false,"suffix":""},{"dropping-particle":"","family":"Zampi","given":"A","non-dropping-particle":"","parse-names":false,"suffix":""},{"dropping-particle":"","family":"Oreto","given":"C","non-dropping-particle":"","parse-names":false,"suffix":""},{"dropping-particle":"","family":"D'Acierno","given":"L","non-dropping-particle":"","parse-names":false,"suffix":""}],"container-title":"Journal of Advanced Transportation","id":"ITEM-1","issue":"8871288","issued":{"date-parts":[["2021"]]},"page":"11","title":"The Use of Road Microsimulation Software within BIM Environments: A Preliminary Assessment","type":"article-journal"},"uris":["http://www.mendeley.com/documents/?uuid=19d3ef29-4a1f-44ea-8e69-01f11bbca45f"]}],"mendeley":{"formattedCitation":"(Botte et al., 2021)","plainTextFormattedCitation":"(Botte et al., 2021)","previouslyFormattedCitation":"(Botte et al., 2021)"},"properties":{"noteIndex":0},"schema":"https://github.com/citation-style-language/schema/raw/master/csl-citation.json"}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(Botte et al., 2021)</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0E40D05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N (BIM)</w:t>
            </w:r>
          </w:p>
        </w:tc>
        <w:tc>
          <w:tcPr>
            <w:tcW w:w="175" w:type="pct"/>
            <w:tcBorders>
              <w:top w:val="nil"/>
              <w:left w:val="nil"/>
              <w:bottom w:val="single" w:sz="4" w:space="0" w:color="auto"/>
              <w:right w:val="single" w:sz="4" w:space="0" w:color="auto"/>
            </w:tcBorders>
            <w:shd w:val="clear" w:color="auto" w:fill="auto"/>
            <w:hideMark/>
          </w:tcPr>
          <w:p w14:paraId="6784774F"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 with fictional data</w:t>
            </w:r>
          </w:p>
        </w:tc>
        <w:tc>
          <w:tcPr>
            <w:tcW w:w="218" w:type="pct"/>
            <w:tcBorders>
              <w:top w:val="nil"/>
              <w:left w:val="nil"/>
              <w:bottom w:val="single" w:sz="4" w:space="0" w:color="auto"/>
              <w:right w:val="single" w:sz="4" w:space="0" w:color="auto"/>
            </w:tcBorders>
            <w:shd w:val="clear" w:color="auto" w:fill="auto"/>
            <w:hideMark/>
          </w:tcPr>
          <w:p w14:paraId="5FE20144"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traffic</w:t>
            </w:r>
          </w:p>
        </w:tc>
        <w:tc>
          <w:tcPr>
            <w:tcW w:w="320" w:type="pct"/>
            <w:tcBorders>
              <w:top w:val="nil"/>
              <w:left w:val="nil"/>
              <w:bottom w:val="single" w:sz="4" w:space="0" w:color="auto"/>
              <w:right w:val="single" w:sz="4" w:space="0" w:color="auto"/>
            </w:tcBorders>
            <w:shd w:val="clear" w:color="auto" w:fill="auto"/>
            <w:hideMark/>
          </w:tcPr>
          <w:p w14:paraId="7C57794C"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BIM;VISSIM</w:t>
            </w:r>
          </w:p>
        </w:tc>
        <w:tc>
          <w:tcPr>
            <w:tcW w:w="271" w:type="pct"/>
            <w:tcBorders>
              <w:top w:val="nil"/>
              <w:left w:val="nil"/>
              <w:bottom w:val="single" w:sz="4" w:space="0" w:color="auto"/>
              <w:right w:val="single" w:sz="4" w:space="0" w:color="auto"/>
            </w:tcBorders>
            <w:shd w:val="clear" w:color="auto" w:fill="auto"/>
            <w:hideMark/>
          </w:tcPr>
          <w:p w14:paraId="42D55285"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microscopic;simulation</w:t>
            </w:r>
          </w:p>
        </w:tc>
        <w:tc>
          <w:tcPr>
            <w:tcW w:w="344" w:type="pct"/>
            <w:tcBorders>
              <w:top w:val="nil"/>
              <w:left w:val="nil"/>
              <w:bottom w:val="single" w:sz="4" w:space="0" w:color="auto"/>
              <w:right w:val="single" w:sz="4" w:space="0" w:color="auto"/>
            </w:tcBorders>
            <w:shd w:val="clear" w:color="auto" w:fill="auto"/>
            <w:hideMark/>
          </w:tcPr>
          <w:p w14:paraId="0CCB802D"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operational management;future possibility;traffic managers</w:t>
            </w:r>
          </w:p>
        </w:tc>
        <w:tc>
          <w:tcPr>
            <w:tcW w:w="369" w:type="pct"/>
            <w:tcBorders>
              <w:top w:val="nil"/>
              <w:left w:val="nil"/>
              <w:bottom w:val="single" w:sz="4" w:space="0" w:color="auto"/>
              <w:right w:val="single" w:sz="4" w:space="0" w:color="auto"/>
            </w:tcBorders>
            <w:shd w:val="clear" w:color="auto" w:fill="auto"/>
            <w:hideMark/>
          </w:tcPr>
          <w:p w14:paraId="7600F93D"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419" w:type="pct"/>
            <w:tcBorders>
              <w:top w:val="nil"/>
              <w:left w:val="nil"/>
              <w:bottom w:val="single" w:sz="4" w:space="0" w:color="auto"/>
              <w:right w:val="single" w:sz="4" w:space="0" w:color="auto"/>
            </w:tcBorders>
            <w:shd w:val="clear" w:color="auto" w:fill="auto"/>
            <w:hideMark/>
          </w:tcPr>
          <w:p w14:paraId="1E669086"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BIM-based simulation tools</w:t>
            </w:r>
          </w:p>
        </w:tc>
        <w:tc>
          <w:tcPr>
            <w:tcW w:w="320" w:type="pct"/>
            <w:tcBorders>
              <w:top w:val="nil"/>
              <w:left w:val="nil"/>
              <w:bottom w:val="single" w:sz="4" w:space="0" w:color="auto"/>
              <w:right w:val="single" w:sz="4" w:space="0" w:color="auto"/>
            </w:tcBorders>
            <w:shd w:val="clear" w:color="auto" w:fill="auto"/>
            <w:hideMark/>
          </w:tcPr>
          <w:p w14:paraId="5FC325CA" w14:textId="63384BED"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Evaluation of two BIM-enabled simulation </w:t>
            </w:r>
            <w:r w:rsidR="008A2300" w:rsidRPr="005D3F1D">
              <w:rPr>
                <w:rFonts w:eastAsia="Times New Roman" w:cs="Times New Roman"/>
                <w:color w:val="000000"/>
                <w:kern w:val="0"/>
                <w:sz w:val="20"/>
                <w:szCs w:val="20"/>
                <w:lang w:eastAsia="nb-NO"/>
                <w14:ligatures w14:val="none"/>
              </w:rPr>
              <w:t>tools</w:t>
            </w:r>
            <w:r w:rsidRPr="005D3F1D">
              <w:rPr>
                <w:rFonts w:eastAsia="Times New Roman" w:cs="Times New Roman"/>
                <w:color w:val="000000"/>
                <w:kern w:val="0"/>
                <w:sz w:val="20"/>
                <w:szCs w:val="20"/>
                <w:lang w:eastAsia="nb-NO"/>
                <w14:ligatures w14:val="none"/>
              </w:rPr>
              <w:t xml:space="preserve"> based on relationships among traffic fundamental variables, cost functions, and route choice models</w:t>
            </w:r>
          </w:p>
        </w:tc>
        <w:tc>
          <w:tcPr>
            <w:tcW w:w="320" w:type="pct"/>
            <w:tcBorders>
              <w:top w:val="nil"/>
              <w:left w:val="nil"/>
              <w:bottom w:val="single" w:sz="4" w:space="0" w:color="auto"/>
              <w:right w:val="single" w:sz="4" w:space="0" w:color="auto"/>
            </w:tcBorders>
            <w:shd w:val="clear" w:color="auto" w:fill="auto"/>
            <w:hideMark/>
          </w:tcPr>
          <w:p w14:paraId="5C8DB0AA"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Supporting traffic control planning during construction works</w:t>
            </w:r>
          </w:p>
        </w:tc>
        <w:tc>
          <w:tcPr>
            <w:tcW w:w="394" w:type="pct"/>
            <w:tcBorders>
              <w:top w:val="nil"/>
              <w:left w:val="nil"/>
              <w:bottom w:val="single" w:sz="4" w:space="0" w:color="auto"/>
              <w:right w:val="single" w:sz="4" w:space="0" w:color="auto"/>
            </w:tcBorders>
            <w:shd w:val="clear" w:color="auto" w:fill="auto"/>
            <w:hideMark/>
          </w:tcPr>
          <w:p w14:paraId="42BF5462" w14:textId="37E252C6"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Analysts </w:t>
            </w:r>
            <w:r w:rsidR="008A2300" w:rsidRPr="005D3F1D">
              <w:rPr>
                <w:rFonts w:eastAsia="Times New Roman" w:cs="Times New Roman"/>
                <w:color w:val="000000"/>
                <w:kern w:val="0"/>
                <w:sz w:val="20"/>
                <w:szCs w:val="20"/>
                <w:lang w:eastAsia="nb-NO"/>
                <w14:ligatures w14:val="none"/>
              </w:rPr>
              <w:t>see</w:t>
            </w:r>
            <w:r w:rsidRPr="005D3F1D">
              <w:rPr>
                <w:rFonts w:eastAsia="Times New Roman" w:cs="Times New Roman"/>
                <w:color w:val="000000"/>
                <w:kern w:val="0"/>
                <w:sz w:val="20"/>
                <w:szCs w:val="20"/>
                <w:lang w:eastAsia="nb-NO"/>
                <w14:ligatures w14:val="none"/>
              </w:rPr>
              <w:t xml:space="preserve"> results, not sure </w:t>
            </w:r>
            <w:r w:rsidR="008A2300" w:rsidRPr="005D3F1D">
              <w:rPr>
                <w:rFonts w:eastAsia="Times New Roman" w:cs="Times New Roman"/>
                <w:color w:val="000000"/>
                <w:kern w:val="0"/>
                <w:sz w:val="20"/>
                <w:szCs w:val="20"/>
                <w:lang w:eastAsia="nb-NO"/>
                <w14:ligatures w14:val="none"/>
              </w:rPr>
              <w:t xml:space="preserve">if </w:t>
            </w:r>
            <w:r w:rsidRPr="005D3F1D">
              <w:rPr>
                <w:rFonts w:eastAsia="Times New Roman" w:cs="Times New Roman"/>
                <w:color w:val="000000"/>
                <w:kern w:val="0"/>
                <w:sz w:val="20"/>
                <w:szCs w:val="20"/>
                <w:lang w:eastAsia="nb-NO"/>
                <w14:ligatures w14:val="none"/>
              </w:rPr>
              <w:t xml:space="preserve">the process is in </w:t>
            </w:r>
            <w:r w:rsidR="00F60B4B" w:rsidRPr="005D3F1D">
              <w:rPr>
                <w:rFonts w:eastAsia="Times New Roman" w:cs="Times New Roman"/>
                <w:color w:val="000000"/>
                <w:kern w:val="0"/>
                <w:sz w:val="20"/>
                <w:szCs w:val="20"/>
                <w:lang w:eastAsia="nb-NO"/>
                <w14:ligatures w14:val="none"/>
              </w:rPr>
              <w:t>real-time</w:t>
            </w:r>
            <w:r w:rsidRPr="005D3F1D">
              <w:rPr>
                <w:rFonts w:eastAsia="Times New Roman" w:cs="Times New Roman"/>
                <w:color w:val="000000"/>
                <w:kern w:val="0"/>
                <w:sz w:val="20"/>
                <w:szCs w:val="20"/>
                <w:lang w:eastAsia="nb-NO"/>
                <w14:ligatures w14:val="none"/>
              </w:rPr>
              <w:t xml:space="preserve"> or not</w:t>
            </w:r>
          </w:p>
        </w:tc>
        <w:tc>
          <w:tcPr>
            <w:tcW w:w="246" w:type="pct"/>
            <w:tcBorders>
              <w:top w:val="nil"/>
              <w:left w:val="nil"/>
              <w:bottom w:val="single" w:sz="4" w:space="0" w:color="auto"/>
              <w:right w:val="single" w:sz="4" w:space="0" w:color="auto"/>
            </w:tcBorders>
            <w:shd w:val="clear" w:color="auto" w:fill="auto"/>
            <w:hideMark/>
          </w:tcPr>
          <w:p w14:paraId="4114F94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5CAC3C83"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274" w:type="pct"/>
            <w:tcBorders>
              <w:top w:val="nil"/>
              <w:left w:val="nil"/>
              <w:bottom w:val="single" w:sz="4" w:space="0" w:color="auto"/>
              <w:right w:val="single" w:sz="4" w:space="0" w:color="auto"/>
            </w:tcBorders>
            <w:shd w:val="clear" w:color="auto" w:fill="auto"/>
            <w:hideMark/>
          </w:tcPr>
          <w:p w14:paraId="569A430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Medium-term</w:t>
            </w:r>
          </w:p>
        </w:tc>
      </w:tr>
      <w:tr w:rsidR="007F7F94" w:rsidRPr="005D3F1D" w14:paraId="1708C0BC" w14:textId="77777777" w:rsidTr="003009AC">
        <w:trPr>
          <w:trHeight w:val="2550"/>
        </w:trPr>
        <w:tc>
          <w:tcPr>
            <w:tcW w:w="98" w:type="pct"/>
            <w:tcBorders>
              <w:top w:val="nil"/>
              <w:left w:val="single" w:sz="4" w:space="0" w:color="auto"/>
              <w:bottom w:val="single" w:sz="4" w:space="0" w:color="auto"/>
              <w:right w:val="single" w:sz="4" w:space="0" w:color="auto"/>
            </w:tcBorders>
            <w:shd w:val="clear" w:color="auto" w:fill="auto"/>
            <w:hideMark/>
          </w:tcPr>
          <w:p w14:paraId="428A70B1"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65</w:t>
            </w:r>
          </w:p>
        </w:tc>
        <w:tc>
          <w:tcPr>
            <w:tcW w:w="197" w:type="pct"/>
            <w:tcBorders>
              <w:top w:val="nil"/>
              <w:left w:val="nil"/>
              <w:bottom w:val="single" w:sz="4" w:space="0" w:color="auto"/>
              <w:right w:val="single" w:sz="4" w:space="0" w:color="auto"/>
            </w:tcBorders>
            <w:shd w:val="clear" w:color="auto" w:fill="auto"/>
            <w:hideMark/>
          </w:tcPr>
          <w:p w14:paraId="541214EF"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2021</w:t>
            </w:r>
          </w:p>
        </w:tc>
        <w:tc>
          <w:tcPr>
            <w:tcW w:w="197" w:type="pct"/>
            <w:tcBorders>
              <w:top w:val="nil"/>
              <w:left w:val="nil"/>
              <w:bottom w:val="single" w:sz="4" w:space="0" w:color="auto"/>
              <w:right w:val="single" w:sz="4" w:space="0" w:color="auto"/>
            </w:tcBorders>
            <w:shd w:val="clear" w:color="auto" w:fill="auto"/>
            <w:hideMark/>
          </w:tcPr>
          <w:p w14:paraId="54B9FE7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article</w:t>
            </w:r>
          </w:p>
        </w:tc>
        <w:tc>
          <w:tcPr>
            <w:tcW w:w="222" w:type="pct"/>
            <w:tcBorders>
              <w:top w:val="nil"/>
              <w:left w:val="nil"/>
              <w:bottom w:val="single" w:sz="4" w:space="0" w:color="auto"/>
              <w:right w:val="single" w:sz="4" w:space="0" w:color="auto"/>
            </w:tcBorders>
            <w:shd w:val="clear" w:color="auto" w:fill="auto"/>
            <w:hideMark/>
          </w:tcPr>
          <w:p w14:paraId="7E644623"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of Transportation Engineering Part A: Systems</w:t>
            </w:r>
          </w:p>
        </w:tc>
        <w:tc>
          <w:tcPr>
            <w:tcW w:w="177" w:type="pct"/>
            <w:tcBorders>
              <w:top w:val="nil"/>
              <w:left w:val="nil"/>
              <w:bottom w:val="single" w:sz="4" w:space="0" w:color="auto"/>
              <w:right w:val="single" w:sz="4" w:space="0" w:color="auto"/>
            </w:tcBorders>
            <w:shd w:val="clear" w:color="auto" w:fill="auto"/>
            <w:hideMark/>
          </w:tcPr>
          <w:p w14:paraId="67E3B947" w14:textId="598D403E" w:rsidR="00F501DC" w:rsidRPr="005D3F1D" w:rsidRDefault="00F24EF5"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{"citationItems":[{"id":"ITEM-1","itemData":{"DOI":"10.1061/JTEPBS.0000599","abstract":"Smart cities - being equipped with connected infrastructure - receive significant real-time traffic data. In this paper, a data-driven connected corridor traffic simulation model, i.e., a digital twin, is developed that leverages real-time data streams to model the current traffic state and provide dynamic feedback on traffic and environmental performance measures, e.g., travel time, speed, energy consumption, and vehicular emissions. The developed digital twin model architecture uses real-time 6-min volume aggregate data and 0.1 Hz to 10 Hz signal indication data as input to simulate the connected corridor using a traffic modeling software microscopic simulation. Dynamic data retrieval and transfer from the simulation model are enabled using the software's COM feature and a Flask web server. The robustness and feasibility of the digital twin architecture and the generated performance measure reasonableness are demonstrated on a smart corridor test bed. Such a model can be used to monitor and provide insights on the impacts of intelligent transportation system technologies on connected corridor traffic and environmental performance. © 2021 American Society of Civil Engineers.","author":[{"dropping-particle":"","family":"Saroj","given":"A J","non-dropping-particle":"","parse-names":false,"suffix":""},{"dropping-particle":"","family":"Roy","given":"S","non-dropping-particle":"","parse-names":false,"suffix":""},{"dropping-particle":"","family":"Guin","given":"A","non-dropping-particle":"","parse-names":false,"suffix":""},{"dropping-particle":"","family":"Hunter","given":"M","non-dropping-particle":"","parse-names":false,"suffix":""}],"container-title":"Journal of Transportation Engineering Part A: Systems","id":"ITEM-1","issue":"12","issued":{"date-parts":[["2021"]]},"title":"Development of a Connected Corridor Real-Time Data-Driven Traffic Digital Twin Simulation Model","type":"article-journal","volume":"147"},"uris":["http://www.mendeley.com/documents/?uuid=2692f688-0896-4ff9-b80b-55c163758b28"]}],"mendeley":{"formattedCitation":"(Saroj et al., 2021)","plainTextFormattedCitation":"(Saroj et al., 2021)","previouslyFormattedCitation":"(Saroj et al., 2021)"},"properties":{"noteIndex":0},"schema":"https://github.com/citation-style-language/schema/raw/master/csl-citation.json"}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(Saroj et al., 2021)</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2647CFB5"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2BF8105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6697E5A5"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traffic</w:t>
            </w:r>
          </w:p>
        </w:tc>
        <w:tc>
          <w:tcPr>
            <w:tcW w:w="320" w:type="pct"/>
            <w:tcBorders>
              <w:top w:val="nil"/>
              <w:left w:val="nil"/>
              <w:bottom w:val="single" w:sz="4" w:space="0" w:color="auto"/>
              <w:right w:val="single" w:sz="4" w:space="0" w:color="auto"/>
            </w:tcBorders>
            <w:shd w:val="clear" w:color="auto" w:fill="auto"/>
            <w:hideMark/>
          </w:tcPr>
          <w:p w14:paraId="6C51D76F"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VISSIM</w:t>
            </w:r>
          </w:p>
        </w:tc>
        <w:tc>
          <w:tcPr>
            <w:tcW w:w="271" w:type="pct"/>
            <w:tcBorders>
              <w:top w:val="nil"/>
              <w:left w:val="nil"/>
              <w:bottom w:val="single" w:sz="4" w:space="0" w:color="auto"/>
              <w:right w:val="single" w:sz="4" w:space="0" w:color="auto"/>
            </w:tcBorders>
            <w:shd w:val="clear" w:color="auto" w:fill="auto"/>
            <w:hideMark/>
          </w:tcPr>
          <w:p w14:paraId="1AC2BE2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visualisation;microscopic;simulation</w:t>
            </w:r>
          </w:p>
        </w:tc>
        <w:tc>
          <w:tcPr>
            <w:tcW w:w="344" w:type="pct"/>
            <w:tcBorders>
              <w:top w:val="nil"/>
              <w:left w:val="nil"/>
              <w:bottom w:val="single" w:sz="4" w:space="0" w:color="auto"/>
              <w:right w:val="single" w:sz="4" w:space="0" w:color="auto"/>
            </w:tcBorders>
            <w:shd w:val="clear" w:color="auto" w:fill="auto"/>
            <w:hideMark/>
          </w:tcPr>
          <w:p w14:paraId="3C04B4C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planners ;future possibility;scenario analyses;traffic management;traffic managers</w:t>
            </w:r>
          </w:p>
        </w:tc>
        <w:tc>
          <w:tcPr>
            <w:tcW w:w="369" w:type="pct"/>
            <w:tcBorders>
              <w:top w:val="nil"/>
              <w:left w:val="nil"/>
              <w:bottom w:val="single" w:sz="4" w:space="0" w:color="auto"/>
              <w:right w:val="single" w:sz="4" w:space="0" w:color="auto"/>
            </w:tcBorders>
            <w:shd w:val="clear" w:color="auto" w:fill="auto"/>
            <w:hideMark/>
          </w:tcPr>
          <w:p w14:paraId="1B9735DE" w14:textId="0916D4C5"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2.3miles long Northern Avenue Smart Corridor in Atlanta, USA</w:t>
            </w:r>
            <w:r w:rsidR="0002137D"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with 15 </w:t>
            </w:r>
            <w:r w:rsidR="0002137D" w:rsidRPr="005D3F1D">
              <w:rPr>
                <w:rFonts w:eastAsia="Times New Roman" w:cs="Times New Roman"/>
                <w:color w:val="000000"/>
                <w:kern w:val="0"/>
                <w:sz w:val="20"/>
                <w:szCs w:val="20"/>
                <w:lang w:eastAsia="nb-NO"/>
                <w14:ligatures w14:val="none"/>
              </w:rPr>
              <w:t>signalised</w:t>
            </w:r>
            <w:r w:rsidRPr="005D3F1D">
              <w:rPr>
                <w:rFonts w:eastAsia="Times New Roman" w:cs="Times New Roman"/>
                <w:color w:val="000000"/>
                <w:kern w:val="0"/>
                <w:sz w:val="20"/>
                <w:szCs w:val="20"/>
                <w:lang w:eastAsia="nb-NO"/>
                <w14:ligatures w14:val="none"/>
              </w:rPr>
              <w:t xml:space="preserve"> intersection</w:t>
            </w:r>
          </w:p>
        </w:tc>
        <w:tc>
          <w:tcPr>
            <w:tcW w:w="419" w:type="pct"/>
            <w:tcBorders>
              <w:top w:val="nil"/>
              <w:left w:val="nil"/>
              <w:bottom w:val="single" w:sz="4" w:space="0" w:color="auto"/>
              <w:right w:val="single" w:sz="4" w:space="0" w:color="auto"/>
            </w:tcBorders>
            <w:shd w:val="clear" w:color="auto" w:fill="auto"/>
            <w:hideMark/>
          </w:tcPr>
          <w:p w14:paraId="12FA52C1" w14:textId="3C8447B0"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Traffic volume counts from video camera</w:t>
            </w:r>
            <w:r w:rsidR="0002137D" w:rsidRPr="005D3F1D">
              <w:rPr>
                <w:rFonts w:eastAsia="Times New Roman" w:cs="Times New Roman"/>
                <w:color w:val="000000"/>
                <w:kern w:val="0"/>
                <w:sz w:val="20"/>
                <w:szCs w:val="20"/>
                <w:lang w:eastAsia="nb-NO"/>
                <w14:ligatures w14:val="none"/>
              </w:rPr>
              <w:t xml:space="preserve"> and </w:t>
            </w:r>
            <w:r w:rsidRPr="005D3F1D">
              <w:rPr>
                <w:rFonts w:eastAsia="Times New Roman" w:cs="Times New Roman"/>
                <w:color w:val="000000"/>
                <w:kern w:val="0"/>
                <w:sz w:val="20"/>
                <w:szCs w:val="20"/>
                <w:lang w:eastAsia="nb-NO"/>
                <w14:ligatures w14:val="none"/>
              </w:rPr>
              <w:t>signal controller data indicating the signal colour and its status from all intersections</w:t>
            </w:r>
            <w:r w:rsidR="0002137D" w:rsidRPr="005D3F1D">
              <w:rPr>
                <w:rFonts w:eastAsia="Times New Roman" w:cs="Times New Roman"/>
                <w:color w:val="000000"/>
                <w:kern w:val="0"/>
                <w:sz w:val="20"/>
                <w:szCs w:val="20"/>
                <w:lang w:eastAsia="nb-NO"/>
                <w14:ligatures w14:val="none"/>
              </w:rPr>
              <w:t>.</w:t>
            </w:r>
          </w:p>
        </w:tc>
        <w:tc>
          <w:tcPr>
            <w:tcW w:w="320" w:type="pct"/>
            <w:tcBorders>
              <w:top w:val="nil"/>
              <w:left w:val="nil"/>
              <w:bottom w:val="single" w:sz="4" w:space="0" w:color="auto"/>
              <w:right w:val="single" w:sz="4" w:space="0" w:color="auto"/>
            </w:tcBorders>
            <w:shd w:val="clear" w:color="auto" w:fill="auto"/>
            <w:hideMark/>
          </w:tcPr>
          <w:p w14:paraId="28456612" w14:textId="6C97EA35"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Dynamic </w:t>
            </w:r>
            <w:r w:rsidR="0002137D" w:rsidRPr="005D3F1D">
              <w:rPr>
                <w:rFonts w:eastAsia="Times New Roman" w:cs="Times New Roman"/>
                <w:color w:val="000000"/>
                <w:kern w:val="0"/>
                <w:sz w:val="20"/>
                <w:szCs w:val="20"/>
                <w:lang w:eastAsia="nb-NO"/>
                <w14:ligatures w14:val="none"/>
              </w:rPr>
              <w:t>data-driven</w:t>
            </w:r>
            <w:r w:rsidRPr="005D3F1D">
              <w:rPr>
                <w:rFonts w:eastAsia="Times New Roman" w:cs="Times New Roman"/>
                <w:color w:val="000000"/>
                <w:kern w:val="0"/>
                <w:sz w:val="20"/>
                <w:szCs w:val="20"/>
                <w:lang w:eastAsia="nb-NO"/>
                <w14:ligatures w14:val="none"/>
              </w:rPr>
              <w:t xml:space="preserve"> simulation delivers trajectory, speed, acceleration, </w:t>
            </w:r>
            <w:r w:rsidR="0002137D" w:rsidRPr="005D3F1D">
              <w:rPr>
                <w:rFonts w:eastAsia="Times New Roman" w:cs="Times New Roman"/>
                <w:color w:val="000000"/>
                <w:kern w:val="0"/>
                <w:sz w:val="20"/>
                <w:szCs w:val="20"/>
                <w:lang w:eastAsia="nb-NO"/>
                <w14:ligatures w14:val="none"/>
              </w:rPr>
              <w:t xml:space="preserve">and </w:t>
            </w:r>
            <w:r w:rsidRPr="005D3F1D">
              <w:rPr>
                <w:rFonts w:eastAsia="Times New Roman" w:cs="Times New Roman"/>
                <w:color w:val="000000"/>
                <w:kern w:val="0"/>
                <w:sz w:val="20"/>
                <w:szCs w:val="20"/>
                <w:lang w:eastAsia="nb-NO"/>
                <w14:ligatures w14:val="none"/>
              </w:rPr>
              <w:t>heady for the simulated vehicles</w:t>
            </w:r>
            <w:r w:rsidR="0002137D"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which helps calculate performance metrics</w:t>
            </w:r>
            <w:r w:rsidR="0002137D" w:rsidRPr="005D3F1D">
              <w:rPr>
                <w:rFonts w:eastAsia="Times New Roman" w:cs="Times New Roman"/>
                <w:color w:val="000000"/>
                <w:kern w:val="0"/>
                <w:sz w:val="20"/>
                <w:szCs w:val="20"/>
                <w:lang w:eastAsia="nb-NO"/>
                <w14:ligatures w14:val="none"/>
              </w:rPr>
              <w:t>.</w:t>
            </w:r>
          </w:p>
        </w:tc>
        <w:tc>
          <w:tcPr>
            <w:tcW w:w="320" w:type="pct"/>
            <w:tcBorders>
              <w:top w:val="nil"/>
              <w:left w:val="nil"/>
              <w:bottom w:val="single" w:sz="4" w:space="0" w:color="auto"/>
              <w:right w:val="single" w:sz="4" w:space="0" w:color="auto"/>
            </w:tcBorders>
            <w:shd w:val="clear" w:color="auto" w:fill="auto"/>
            <w:hideMark/>
          </w:tcPr>
          <w:p w14:paraId="09697D9C" w14:textId="40B22100" w:rsidR="00F501DC" w:rsidRPr="005D3F1D" w:rsidRDefault="002927D0"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It provides visualisation of performance metrics—energy consumption, CO2, NOx emission, space mean speed, and average travel time</w:t>
            </w:r>
            <w:r w:rsidR="001A5956" w:rsidRPr="005D3F1D">
              <w:rPr>
                <w:rFonts w:eastAsia="Times New Roman" w:cs="Times New Roman"/>
                <w:color w:val="000000"/>
                <w:kern w:val="0"/>
                <w:sz w:val="20"/>
                <w:szCs w:val="20"/>
                <w:lang w:eastAsia="nb-NO"/>
                <w14:ligatures w14:val="none"/>
              </w:rPr>
              <w:t>—and</w:t>
            </w:r>
            <w:r w:rsidRPr="005D3F1D">
              <w:rPr>
                <w:rFonts w:eastAsia="Times New Roman" w:cs="Times New Roman"/>
                <w:color w:val="000000"/>
                <w:kern w:val="0"/>
                <w:sz w:val="20"/>
                <w:szCs w:val="20"/>
                <w:lang w:eastAsia="nb-NO"/>
                <w14:ligatures w14:val="none"/>
              </w:rPr>
              <w:t xml:space="preserve"> can be used to investigate</w:t>
            </w:r>
            <w:r w:rsidR="00F501DC" w:rsidRPr="005D3F1D">
              <w:rPr>
                <w:rFonts w:eastAsia="Times New Roman" w:cs="Times New Roman"/>
                <w:color w:val="000000"/>
                <w:kern w:val="0"/>
                <w:sz w:val="20"/>
                <w:szCs w:val="20"/>
                <w:lang w:eastAsia="nb-NO"/>
                <w14:ligatures w14:val="none"/>
              </w:rPr>
              <w:t xml:space="preserve"> the deployment of new technologies</w:t>
            </w:r>
            <w:r w:rsidRPr="005D3F1D">
              <w:rPr>
                <w:rFonts w:eastAsia="Times New Roman" w:cs="Times New Roman"/>
                <w:color w:val="000000"/>
                <w:kern w:val="0"/>
                <w:sz w:val="20"/>
                <w:szCs w:val="20"/>
                <w:lang w:eastAsia="nb-NO"/>
                <w14:ligatures w14:val="none"/>
              </w:rPr>
              <w:t>.</w:t>
            </w:r>
          </w:p>
        </w:tc>
        <w:tc>
          <w:tcPr>
            <w:tcW w:w="394" w:type="pct"/>
            <w:tcBorders>
              <w:top w:val="nil"/>
              <w:left w:val="nil"/>
              <w:bottom w:val="single" w:sz="4" w:space="0" w:color="auto"/>
              <w:right w:val="single" w:sz="4" w:space="0" w:color="auto"/>
            </w:tcBorders>
            <w:shd w:val="clear" w:color="auto" w:fill="auto"/>
            <w:hideMark/>
          </w:tcPr>
          <w:p w14:paraId="2F047E93" w14:textId="59D805E1"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Bidirectional flow of information between </w:t>
            </w:r>
            <w:r w:rsidR="0002137D" w:rsidRPr="005D3F1D">
              <w:rPr>
                <w:rFonts w:eastAsia="Times New Roman" w:cs="Times New Roman"/>
                <w:color w:val="000000"/>
                <w:kern w:val="0"/>
                <w:sz w:val="20"/>
                <w:szCs w:val="20"/>
                <w:lang w:eastAsia="nb-NO"/>
                <w14:ligatures w14:val="none"/>
              </w:rPr>
              <w:t>models</w:t>
            </w:r>
            <w:r w:rsidRPr="005D3F1D">
              <w:rPr>
                <w:rFonts w:eastAsia="Times New Roman" w:cs="Times New Roman"/>
                <w:color w:val="000000"/>
                <w:kern w:val="0"/>
                <w:sz w:val="20"/>
                <w:szCs w:val="20"/>
                <w:lang w:eastAsia="nb-NO"/>
                <w14:ligatures w14:val="none"/>
              </w:rPr>
              <w:t xml:space="preserve"> to  estimate performance </w:t>
            </w:r>
            <w:r w:rsidR="0002137D" w:rsidRPr="005D3F1D">
              <w:rPr>
                <w:rFonts w:eastAsia="Times New Roman" w:cs="Times New Roman"/>
                <w:color w:val="000000"/>
                <w:kern w:val="0"/>
                <w:sz w:val="20"/>
                <w:szCs w:val="20"/>
                <w:lang w:eastAsia="nb-NO"/>
                <w14:ligatures w14:val="none"/>
              </w:rPr>
              <w:t>measures</w:t>
            </w:r>
            <w:r w:rsidRPr="005D3F1D">
              <w:rPr>
                <w:rFonts w:eastAsia="Times New Roman" w:cs="Times New Roman"/>
                <w:color w:val="000000"/>
                <w:kern w:val="0"/>
                <w:sz w:val="20"/>
                <w:szCs w:val="20"/>
                <w:lang w:eastAsia="nb-NO"/>
                <w14:ligatures w14:val="none"/>
              </w:rPr>
              <w:t xml:space="preserve"> and </w:t>
            </w:r>
            <w:r w:rsidR="002927D0" w:rsidRPr="005D3F1D">
              <w:rPr>
                <w:rFonts w:eastAsia="Times New Roman" w:cs="Times New Roman"/>
                <w:color w:val="000000"/>
                <w:kern w:val="0"/>
                <w:sz w:val="20"/>
                <w:szCs w:val="20"/>
                <w:lang w:eastAsia="nb-NO"/>
                <w14:ligatures w14:val="none"/>
              </w:rPr>
              <w:t>visualise</w:t>
            </w:r>
            <w:r w:rsidRPr="005D3F1D">
              <w:rPr>
                <w:rFonts w:eastAsia="Times New Roman" w:cs="Times New Roman"/>
                <w:color w:val="000000"/>
                <w:kern w:val="0"/>
                <w:sz w:val="20"/>
                <w:szCs w:val="20"/>
                <w:lang w:eastAsia="nb-NO"/>
                <w14:ligatures w14:val="none"/>
              </w:rPr>
              <w:t xml:space="preserve"> these metrics but no automatic implementation</w:t>
            </w:r>
          </w:p>
        </w:tc>
        <w:tc>
          <w:tcPr>
            <w:tcW w:w="246" w:type="pct"/>
            <w:tcBorders>
              <w:top w:val="nil"/>
              <w:left w:val="nil"/>
              <w:bottom w:val="single" w:sz="4" w:space="0" w:color="auto"/>
              <w:right w:val="single" w:sz="4" w:space="0" w:color="auto"/>
            </w:tcBorders>
            <w:shd w:val="clear" w:color="auto" w:fill="auto"/>
            <w:hideMark/>
          </w:tcPr>
          <w:p w14:paraId="5A788A05"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DS-B</w:t>
            </w:r>
          </w:p>
        </w:tc>
        <w:tc>
          <w:tcPr>
            <w:tcW w:w="271" w:type="pct"/>
            <w:tcBorders>
              <w:top w:val="nil"/>
              <w:left w:val="nil"/>
              <w:bottom w:val="single" w:sz="4" w:space="0" w:color="auto"/>
              <w:right w:val="single" w:sz="4" w:space="0" w:color="auto"/>
            </w:tcBorders>
            <w:shd w:val="clear" w:color="auto" w:fill="auto"/>
            <w:hideMark/>
          </w:tcPr>
          <w:p w14:paraId="5D53B9A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Corridor</w:t>
            </w:r>
          </w:p>
        </w:tc>
        <w:tc>
          <w:tcPr>
            <w:tcW w:w="274" w:type="pct"/>
            <w:tcBorders>
              <w:top w:val="nil"/>
              <w:left w:val="nil"/>
              <w:bottom w:val="single" w:sz="4" w:space="0" w:color="auto"/>
              <w:right w:val="single" w:sz="4" w:space="0" w:color="auto"/>
            </w:tcBorders>
            <w:shd w:val="clear" w:color="auto" w:fill="auto"/>
            <w:hideMark/>
          </w:tcPr>
          <w:p w14:paraId="7005513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Short-term</w:t>
            </w:r>
          </w:p>
        </w:tc>
      </w:tr>
      <w:tr w:rsidR="007F7F94" w:rsidRPr="005D3F1D" w14:paraId="1C45DA66" w14:textId="77777777" w:rsidTr="003009AC">
        <w:trPr>
          <w:trHeight w:val="1530"/>
        </w:trPr>
        <w:tc>
          <w:tcPr>
            <w:tcW w:w="98" w:type="pct"/>
            <w:tcBorders>
              <w:top w:val="nil"/>
              <w:left w:val="single" w:sz="4" w:space="0" w:color="auto"/>
              <w:bottom w:val="single" w:sz="4" w:space="0" w:color="auto"/>
              <w:right w:val="single" w:sz="4" w:space="0" w:color="auto"/>
            </w:tcBorders>
            <w:shd w:val="clear" w:color="auto" w:fill="auto"/>
            <w:hideMark/>
          </w:tcPr>
          <w:p w14:paraId="45D6B08E"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66</w:t>
            </w:r>
          </w:p>
        </w:tc>
        <w:tc>
          <w:tcPr>
            <w:tcW w:w="197" w:type="pct"/>
            <w:tcBorders>
              <w:top w:val="nil"/>
              <w:left w:val="nil"/>
              <w:bottom w:val="single" w:sz="4" w:space="0" w:color="auto"/>
              <w:right w:val="single" w:sz="4" w:space="0" w:color="auto"/>
            </w:tcBorders>
            <w:shd w:val="clear" w:color="auto" w:fill="auto"/>
            <w:hideMark/>
          </w:tcPr>
          <w:p w14:paraId="584023A2"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2022</w:t>
            </w:r>
          </w:p>
        </w:tc>
        <w:tc>
          <w:tcPr>
            <w:tcW w:w="197" w:type="pct"/>
            <w:tcBorders>
              <w:top w:val="nil"/>
              <w:left w:val="nil"/>
              <w:bottom w:val="single" w:sz="4" w:space="0" w:color="auto"/>
              <w:right w:val="single" w:sz="4" w:space="0" w:color="auto"/>
            </w:tcBorders>
            <w:shd w:val="clear" w:color="auto" w:fill="auto"/>
            <w:hideMark/>
          </w:tcPr>
          <w:p w14:paraId="2FA3D4D8"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article</w:t>
            </w:r>
          </w:p>
        </w:tc>
        <w:tc>
          <w:tcPr>
            <w:tcW w:w="222" w:type="pct"/>
            <w:tcBorders>
              <w:top w:val="nil"/>
              <w:left w:val="nil"/>
              <w:bottom w:val="single" w:sz="4" w:space="0" w:color="auto"/>
              <w:right w:val="single" w:sz="4" w:space="0" w:color="auto"/>
            </w:tcBorders>
            <w:shd w:val="clear" w:color="auto" w:fill="auto"/>
            <w:hideMark/>
          </w:tcPr>
          <w:p w14:paraId="3B2937E3"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Buildings</w:t>
            </w:r>
          </w:p>
        </w:tc>
        <w:tc>
          <w:tcPr>
            <w:tcW w:w="177" w:type="pct"/>
            <w:tcBorders>
              <w:top w:val="nil"/>
              <w:left w:val="nil"/>
              <w:bottom w:val="single" w:sz="4" w:space="0" w:color="auto"/>
              <w:right w:val="single" w:sz="4" w:space="0" w:color="auto"/>
            </w:tcBorders>
            <w:shd w:val="clear" w:color="auto" w:fill="auto"/>
            <w:hideMark/>
          </w:tcPr>
          <w:p w14:paraId="3751DC01" w14:textId="7150C37A" w:rsidR="00F501DC" w:rsidRPr="005D3F1D" w:rsidRDefault="00F24EF5"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004D6F39" w:rsidRPr="005D3F1D">
              <w:rPr>
                <w:rFonts w:eastAsia="Times New Roman" w:cs="Times New Roman"/>
                <w:color w:val="000000"/>
                <w:kern w:val="0"/>
                <w:sz w:val="20"/>
                <w:szCs w:val="20"/>
                <w:lang w:eastAsia="nb-NO"/>
                <w14:ligatures w14:val="none"/>
              </w:rPr>
              <w:instrText>ADDIN CSL_CITATION {"citationItems":[{"id":"ITEM-1","itemData":{"DOI":"10.3390/buildings12030381","abstract":"The paper presents a view on the possibilities of using big data in traffic planning and traffic engineering, which are used in the urban and spatial planning of cities. The question is whether the method of this design activity—especially in feasibility studies, environmental impact assessments, or documentation for land-use decisions—can be part of Building Information Modelling (BIM). The result of this engineering activity could at the same time be linked to the documentation for building permits, where a number of professional civil engineers are already making full use of the BIM management system. The problem of traffic engineering and traffic planning is related to the need for extensive data, which are usually not available and, if they are, are from different database sources. Very often, however, engineers have to carry these tasks out with traffic surveys. Most often, these data are from transport centres, or from spatial databases of Geographical Information System (GIS) of cities or regions. In addition, in developed cities, detailed data from specialised strategic materials are available from municipal databases at various levels, in addition to the land-use plan that is the guarantor of the city’s development. Based on empirical experience from the creation of the new city centre of Bratislava, the authors present, from more than six years of engineering activity, what different data traffic engineers and planners need, which can be processed and unified to be part of the management system in the future and, thus, assist in the development of linear construction using BIM tools. © 2022 by the authors. Licensee MDPI, Basel, Switzerland.","author":[{"dropping-particle":"","family":"Schlosser","given":"T","non-dropping-particle":"","parse-names":false,"suffix":""},{"dropping-particle":"","family":"Schlosser","given":"P","non-dropping-particle":"","parse-names":false,"suffix":""},{"dropping-particle":"","family":"Zuzulová","given":"A","non-dropping-particle":"","parse-names":false,"suffix":""},{"dropping-particle":"","family":"Cápayová","given":"S","non-dropping-particle":"","parse-names":false,"suffix":""},{"dropping-particle":"","family":"Bálint","given":"G","non-dropping-particle":"","parse-names":false,"suffix":""}],"container-title":"Buildings","id":"ITEM-1","issue":"381","issued":{"date-parts":[["2022"]]},"title":"Traffic Planning as a Preliminary Tool in Project Documentation for BIM","type":"article-journal","volume":"12"},"uris":["http://www.mendeley.com/documents/?uuid=6228afb3-cb50-45af-989f-4b4f187c3b22"]}],"mendeley":{"formattedCitation":"(Schlosser et al., 2022)","plainTextFormattedCitation":"(Schlosser et al., 2022)","previouslyFormattedCitation":"(Schlosser et al., 2022)"},"properties":{"noteIndex":0},"schema":"https://github.com/citation-style-language/schema/raw/master/csl-citation.json"}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(Schlosser et al., 2022)</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5A71D25A"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N (BIM+GIS)</w:t>
            </w:r>
          </w:p>
        </w:tc>
        <w:tc>
          <w:tcPr>
            <w:tcW w:w="175" w:type="pct"/>
            <w:tcBorders>
              <w:top w:val="nil"/>
              <w:left w:val="nil"/>
              <w:bottom w:val="single" w:sz="4" w:space="0" w:color="auto"/>
              <w:right w:val="single" w:sz="4" w:space="0" w:color="auto"/>
            </w:tcBorders>
            <w:shd w:val="clear" w:color="auto" w:fill="auto"/>
            <w:hideMark/>
          </w:tcPr>
          <w:p w14:paraId="5B9FA52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Proposed</w:t>
            </w:r>
          </w:p>
        </w:tc>
        <w:tc>
          <w:tcPr>
            <w:tcW w:w="218" w:type="pct"/>
            <w:tcBorders>
              <w:top w:val="nil"/>
              <w:left w:val="nil"/>
              <w:bottom w:val="single" w:sz="4" w:space="0" w:color="auto"/>
              <w:right w:val="single" w:sz="4" w:space="0" w:color="auto"/>
            </w:tcBorders>
            <w:shd w:val="clear" w:color="auto" w:fill="auto"/>
            <w:hideMark/>
          </w:tcPr>
          <w:p w14:paraId="1690B16D"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traffic</w:t>
            </w:r>
          </w:p>
        </w:tc>
        <w:tc>
          <w:tcPr>
            <w:tcW w:w="320" w:type="pct"/>
            <w:tcBorders>
              <w:top w:val="nil"/>
              <w:left w:val="nil"/>
              <w:bottom w:val="single" w:sz="4" w:space="0" w:color="auto"/>
              <w:right w:val="single" w:sz="4" w:space="0" w:color="auto"/>
            </w:tcBorders>
            <w:shd w:val="clear" w:color="auto" w:fill="auto"/>
            <w:hideMark/>
          </w:tcPr>
          <w:p w14:paraId="47F362A9" w14:textId="4415F478"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BIM;</w:t>
            </w:r>
            <w:r w:rsidR="00C44FA2"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GIS</w:t>
            </w:r>
          </w:p>
        </w:tc>
        <w:tc>
          <w:tcPr>
            <w:tcW w:w="271" w:type="pct"/>
            <w:tcBorders>
              <w:top w:val="nil"/>
              <w:left w:val="nil"/>
              <w:bottom w:val="single" w:sz="4" w:space="0" w:color="auto"/>
              <w:right w:val="single" w:sz="4" w:space="0" w:color="auto"/>
            </w:tcBorders>
            <w:shd w:val="clear" w:color="auto" w:fill="auto"/>
            <w:hideMark/>
          </w:tcPr>
          <w:p w14:paraId="5F1CD2D9" w14:textId="77777777" w:rsidR="00F501DC" w:rsidRPr="005D3F1D" w:rsidRDefault="00F501DC" w:rsidP="00F501DC">
            <w:pPr>
              <w:spacing w:after="0" w:line="240" w:lineRule="auto"/>
              <w:rPr>
                <w:rFonts w:eastAsia="Times New Roman" w:cs="Times New Roman"/>
                <w:b/>
                <w:bCs/>
                <w:kern w:val="0"/>
                <w:sz w:val="20"/>
                <w:szCs w:val="20"/>
                <w:lang w:eastAsia="nb-NO"/>
                <w14:ligatures w14:val="none"/>
              </w:rPr>
            </w:pPr>
            <w:r w:rsidRPr="005D3F1D">
              <w:rPr>
                <w:rFonts w:eastAsia="Times New Roman" w:cs="Times New Roman"/>
                <w:b/>
                <w:bCs/>
                <w:kern w:val="0"/>
                <w:sz w:val="20"/>
                <w:szCs w:val="20"/>
                <w:lang w:eastAsia="nb-NO"/>
                <w14:ligatures w14:val="none"/>
              </w:rPr>
              <w:t>-</w:t>
            </w:r>
          </w:p>
        </w:tc>
        <w:tc>
          <w:tcPr>
            <w:tcW w:w="344" w:type="pct"/>
            <w:tcBorders>
              <w:top w:val="nil"/>
              <w:left w:val="nil"/>
              <w:bottom w:val="single" w:sz="4" w:space="0" w:color="auto"/>
              <w:right w:val="single" w:sz="4" w:space="0" w:color="auto"/>
            </w:tcBorders>
            <w:shd w:val="clear" w:color="auto" w:fill="auto"/>
            <w:hideMark/>
          </w:tcPr>
          <w:p w14:paraId="6FD1A66C"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landuse-transport integration;planners ;future possibility;urban planning</w:t>
            </w:r>
          </w:p>
        </w:tc>
        <w:tc>
          <w:tcPr>
            <w:tcW w:w="369" w:type="pct"/>
            <w:tcBorders>
              <w:top w:val="nil"/>
              <w:left w:val="nil"/>
              <w:bottom w:val="single" w:sz="4" w:space="0" w:color="auto"/>
              <w:right w:val="single" w:sz="4" w:space="0" w:color="auto"/>
            </w:tcBorders>
            <w:shd w:val="clear" w:color="auto" w:fill="auto"/>
            <w:hideMark/>
          </w:tcPr>
          <w:p w14:paraId="58EA6409" w14:textId="718E4913"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Creation of </w:t>
            </w:r>
            <w:r w:rsidR="0002137D" w:rsidRPr="005D3F1D">
              <w:rPr>
                <w:rFonts w:eastAsia="Times New Roman" w:cs="Times New Roman"/>
                <w:color w:val="000000"/>
                <w:kern w:val="0"/>
                <w:sz w:val="20"/>
                <w:szCs w:val="20"/>
                <w:lang w:eastAsia="nb-NO"/>
                <w14:ligatures w14:val="none"/>
              </w:rPr>
              <w:t xml:space="preserve">a </w:t>
            </w:r>
            <w:r w:rsidRPr="005D3F1D">
              <w:rPr>
                <w:rFonts w:eastAsia="Times New Roman" w:cs="Times New Roman"/>
                <w:color w:val="000000"/>
                <w:kern w:val="0"/>
                <w:sz w:val="20"/>
                <w:szCs w:val="20"/>
                <w:lang w:eastAsia="nb-NO"/>
                <w14:ligatures w14:val="none"/>
              </w:rPr>
              <w:t>new city centre in Bratislava</w:t>
            </w:r>
          </w:p>
        </w:tc>
        <w:tc>
          <w:tcPr>
            <w:tcW w:w="419" w:type="pct"/>
            <w:tcBorders>
              <w:top w:val="nil"/>
              <w:left w:val="nil"/>
              <w:bottom w:val="single" w:sz="4" w:space="0" w:color="auto"/>
              <w:right w:val="single" w:sz="4" w:space="0" w:color="auto"/>
            </w:tcBorders>
            <w:shd w:val="clear" w:color="auto" w:fill="auto"/>
            <w:hideMark/>
          </w:tcPr>
          <w:p w14:paraId="330C8F34" w14:textId="03C1E8F5"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GIS database, land use data, </w:t>
            </w:r>
            <w:r w:rsidR="0002137D" w:rsidRPr="005D3F1D">
              <w:rPr>
                <w:rFonts w:eastAsia="Times New Roman" w:cs="Times New Roman"/>
                <w:color w:val="000000"/>
                <w:kern w:val="0"/>
                <w:sz w:val="20"/>
                <w:szCs w:val="20"/>
                <w:lang w:eastAsia="nb-NO"/>
                <w14:ligatures w14:val="none"/>
              </w:rPr>
              <w:t xml:space="preserve">and </w:t>
            </w:r>
            <w:r w:rsidRPr="005D3F1D">
              <w:rPr>
                <w:rFonts w:eastAsia="Times New Roman" w:cs="Times New Roman"/>
                <w:color w:val="000000"/>
                <w:kern w:val="0"/>
                <w:sz w:val="20"/>
                <w:szCs w:val="20"/>
                <w:lang w:eastAsia="nb-NO"/>
                <w14:ligatures w14:val="none"/>
              </w:rPr>
              <w:t>traffic volume data. BIM for land use and traffic planning</w:t>
            </w:r>
          </w:p>
        </w:tc>
        <w:tc>
          <w:tcPr>
            <w:tcW w:w="320" w:type="pct"/>
            <w:tcBorders>
              <w:top w:val="nil"/>
              <w:left w:val="nil"/>
              <w:bottom w:val="single" w:sz="4" w:space="0" w:color="auto"/>
              <w:right w:val="single" w:sz="4" w:space="0" w:color="auto"/>
            </w:tcBorders>
            <w:shd w:val="clear" w:color="auto" w:fill="auto"/>
            <w:hideMark/>
          </w:tcPr>
          <w:p w14:paraId="03DE80E1"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320" w:type="pct"/>
            <w:tcBorders>
              <w:top w:val="nil"/>
              <w:left w:val="nil"/>
              <w:bottom w:val="single" w:sz="4" w:space="0" w:color="auto"/>
              <w:right w:val="single" w:sz="4" w:space="0" w:color="auto"/>
            </w:tcBorders>
            <w:shd w:val="clear" w:color="auto" w:fill="auto"/>
            <w:hideMark/>
          </w:tcPr>
          <w:p w14:paraId="0A02FA0E" w14:textId="57AE9215" w:rsidR="00F501DC" w:rsidRPr="005D3F1D" w:rsidRDefault="0002137D"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Incorporate</w:t>
            </w:r>
            <w:r w:rsidR="00F501DC" w:rsidRPr="005D3F1D">
              <w:rPr>
                <w:rFonts w:eastAsia="Times New Roman" w:cs="Times New Roman"/>
                <w:color w:val="000000"/>
                <w:kern w:val="0"/>
                <w:sz w:val="20"/>
                <w:szCs w:val="20"/>
                <w:lang w:eastAsia="nb-NO"/>
                <w14:ligatures w14:val="none"/>
              </w:rPr>
              <w:t xml:space="preserve"> land-use planning and traffic engineering</w:t>
            </w:r>
            <w:r w:rsidR="002927D0" w:rsidRPr="005D3F1D">
              <w:rPr>
                <w:rFonts w:eastAsia="Times New Roman" w:cs="Times New Roman"/>
                <w:color w:val="000000"/>
                <w:kern w:val="0"/>
                <w:sz w:val="20"/>
                <w:szCs w:val="20"/>
                <w:lang w:eastAsia="nb-NO"/>
                <w14:ligatures w14:val="none"/>
              </w:rPr>
              <w:t>.</w:t>
            </w:r>
            <w:r w:rsidR="00F501DC" w:rsidRPr="005D3F1D">
              <w:rPr>
                <w:rFonts w:eastAsia="Times New Roman" w:cs="Times New Roman"/>
                <w:color w:val="000000"/>
                <w:kern w:val="0"/>
                <w:sz w:val="20"/>
                <w:szCs w:val="20"/>
                <w:lang w:eastAsia="nb-NO"/>
                <w14:ligatures w14:val="none"/>
              </w:rPr>
              <w:br/>
              <w:t>data into BIM</w:t>
            </w:r>
          </w:p>
        </w:tc>
        <w:tc>
          <w:tcPr>
            <w:tcW w:w="394" w:type="pct"/>
            <w:tcBorders>
              <w:top w:val="nil"/>
              <w:left w:val="nil"/>
              <w:bottom w:val="single" w:sz="4" w:space="0" w:color="auto"/>
              <w:right w:val="single" w:sz="4" w:space="0" w:color="auto"/>
            </w:tcBorders>
            <w:shd w:val="clear" w:color="auto" w:fill="auto"/>
            <w:hideMark/>
          </w:tcPr>
          <w:p w14:paraId="2F3F950C" w14:textId="03170340"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Unidirectional</w:t>
            </w:r>
            <w:r w:rsidR="0002137D"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but some data (traffic volume) is collected in </w:t>
            </w:r>
            <w:r w:rsidR="0002137D" w:rsidRPr="005D3F1D">
              <w:rPr>
                <w:rFonts w:eastAsia="Times New Roman" w:cs="Times New Roman"/>
                <w:color w:val="000000"/>
                <w:kern w:val="0"/>
                <w:sz w:val="20"/>
                <w:szCs w:val="20"/>
                <w:lang w:eastAsia="nb-NO"/>
                <w14:ligatures w14:val="none"/>
              </w:rPr>
              <w:t>real time</w:t>
            </w:r>
          </w:p>
        </w:tc>
        <w:tc>
          <w:tcPr>
            <w:tcW w:w="246" w:type="pct"/>
            <w:tcBorders>
              <w:top w:val="nil"/>
              <w:left w:val="nil"/>
              <w:bottom w:val="single" w:sz="4" w:space="0" w:color="auto"/>
              <w:right w:val="single" w:sz="4" w:space="0" w:color="auto"/>
            </w:tcBorders>
            <w:shd w:val="clear" w:color="auto" w:fill="auto"/>
            <w:hideMark/>
          </w:tcPr>
          <w:p w14:paraId="3545BC6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DS-A</w:t>
            </w:r>
          </w:p>
        </w:tc>
        <w:tc>
          <w:tcPr>
            <w:tcW w:w="271" w:type="pct"/>
            <w:tcBorders>
              <w:top w:val="nil"/>
              <w:left w:val="nil"/>
              <w:bottom w:val="single" w:sz="4" w:space="0" w:color="auto"/>
              <w:right w:val="single" w:sz="4" w:space="0" w:color="auto"/>
            </w:tcBorders>
            <w:shd w:val="clear" w:color="auto" w:fill="auto"/>
            <w:hideMark/>
          </w:tcPr>
          <w:p w14:paraId="4F59D3D2"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Neighbourhood</w:t>
            </w:r>
          </w:p>
        </w:tc>
        <w:tc>
          <w:tcPr>
            <w:tcW w:w="274" w:type="pct"/>
            <w:tcBorders>
              <w:top w:val="nil"/>
              <w:left w:val="nil"/>
              <w:bottom w:val="single" w:sz="4" w:space="0" w:color="auto"/>
              <w:right w:val="single" w:sz="4" w:space="0" w:color="auto"/>
            </w:tcBorders>
            <w:shd w:val="clear" w:color="auto" w:fill="auto"/>
            <w:hideMark/>
          </w:tcPr>
          <w:p w14:paraId="44200AA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Does not predict</w:t>
            </w:r>
          </w:p>
        </w:tc>
      </w:tr>
      <w:tr w:rsidR="007F7F94" w:rsidRPr="005D3F1D" w14:paraId="61C9B12B" w14:textId="77777777" w:rsidTr="003009AC">
        <w:trPr>
          <w:trHeight w:val="2805"/>
        </w:trPr>
        <w:tc>
          <w:tcPr>
            <w:tcW w:w="98" w:type="pct"/>
            <w:tcBorders>
              <w:top w:val="nil"/>
              <w:left w:val="single" w:sz="4" w:space="0" w:color="auto"/>
              <w:bottom w:val="single" w:sz="4" w:space="0" w:color="auto"/>
              <w:right w:val="single" w:sz="4" w:space="0" w:color="auto"/>
            </w:tcBorders>
            <w:shd w:val="clear" w:color="auto" w:fill="auto"/>
            <w:hideMark/>
          </w:tcPr>
          <w:p w14:paraId="3ED84F33"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67</w:t>
            </w:r>
          </w:p>
        </w:tc>
        <w:tc>
          <w:tcPr>
            <w:tcW w:w="197" w:type="pct"/>
            <w:tcBorders>
              <w:top w:val="nil"/>
              <w:left w:val="nil"/>
              <w:bottom w:val="single" w:sz="4" w:space="0" w:color="auto"/>
              <w:right w:val="single" w:sz="4" w:space="0" w:color="auto"/>
            </w:tcBorders>
            <w:shd w:val="clear" w:color="auto" w:fill="auto"/>
            <w:hideMark/>
          </w:tcPr>
          <w:p w14:paraId="0B6330B2"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2022</w:t>
            </w:r>
          </w:p>
        </w:tc>
        <w:tc>
          <w:tcPr>
            <w:tcW w:w="197" w:type="pct"/>
            <w:tcBorders>
              <w:top w:val="nil"/>
              <w:left w:val="nil"/>
              <w:bottom w:val="single" w:sz="4" w:space="0" w:color="auto"/>
              <w:right w:val="single" w:sz="4" w:space="0" w:color="auto"/>
            </w:tcBorders>
            <w:shd w:val="clear" w:color="auto" w:fill="auto"/>
            <w:hideMark/>
          </w:tcPr>
          <w:p w14:paraId="774FD5FB"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4CD0FCA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ISPRS Annals of the Photogrammetry, Remote Sensing and Spatial Information Sciences</w:t>
            </w:r>
          </w:p>
        </w:tc>
        <w:tc>
          <w:tcPr>
            <w:tcW w:w="177" w:type="pct"/>
            <w:tcBorders>
              <w:top w:val="nil"/>
              <w:left w:val="nil"/>
              <w:bottom w:val="single" w:sz="4" w:space="0" w:color="auto"/>
              <w:right w:val="single" w:sz="4" w:space="0" w:color="auto"/>
            </w:tcBorders>
            <w:shd w:val="clear" w:color="auto" w:fill="auto"/>
            <w:hideMark/>
          </w:tcPr>
          <w:p w14:paraId="0879D09D" w14:textId="288DCF6C" w:rsidR="00F501DC" w:rsidRPr="005D3F1D" w:rsidRDefault="004D6F39"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{"citationItems":[{"id":"ITEM-1","itemData":{"DOI":"10.5194/isprs-annals-X-4-W2-2022-29-2022","abstract":"Semantic 3D city models can serve as anchor points for different components of urban digital twins. In addition to static 3D models such as buildings, transportation infrastructure, vegetation, or city furniture, this can also include dynamic processes such as traffic movement or changing traffic signals. Integrating these aspects into a dynamic, realistic, and accessible 4D visualization presents a number of requirements and challenges, which are discussed. While the City Geography Markup Language (CityGML) is a well established OGC standard for modeling and exchanging semantic 3D city models, the Cesium Language (CZML) provides capabilities for visualizing time-dependant properties that can be displayed in the Cesium virtual globe. Results of the open-source microscopic traffic simulation tool SUMO include information on locations and orientations of vehicles, bicycles, pedestrians and other traffic members as well as traffic signal information and can be exported as a CSV table. In order to allow a 4D visualization of these simulation results, a scheme for deriving 3D + t CZML documents from data given as 2D + t CSV files is presented. Additionally, dynamically changing traffic lights are integrated. Based on data available for the city of Munich, a CityGMLcompliant streetspace model is generated. This enables the combination of traffic simulation results and semantic 3D city models within a common Cesium based web-visualization and allows a direct and platform independent access to realistic visualizations of streetspace activities. Since this often results in a huge amount of data, a spatio-temporal tiling strategy enabling the visualization of large CZML data is presented. © 2022 C. Beil et al.","author":[{"dropping-particle":"","family":"Beil","given":"C","non-dropping-particle":"","parse-names":false,"suffix":""},{"dropping-particle":"","family":"Kendir","given":"M","non-dropping-particle":"","parse-names":false,"suffix":""},{"dropping-particle":"","family":"Ruhdorfer","given":"R","non-dropping-particle":"","parse-names":false,"suffix":""},{"dropping-particle":"","family":"Kolbe","given":"T H","non-dropping-particle":"","parse-names":false,"suffix":""}],"container-title":"ISPRS Annals of the Photogrammetry, Remote Sensing and Spatial Information Sciences","id":"ITEM-1","issued":{"date-parts":[["2022"]]},"page":"29-36","title":"Dynamic and Web-Based 4D Visualization of Streetspace Activities Derived from Traffic Simulations and Semantic 3D City Models","type":"paper-conference","volume":"10"},"uris":["http://www.mendeley.com/documents/?uuid=0b12be2f-cdfd-48f7-a9d9-4917aecf5a2d"]}],"mendeley":{"formattedCitation":"(Beil et al., 2022)","plainTextFormattedCitation":"(Beil et al., 2022)","previouslyFormattedCitation":"(Beil et al., 2022)"},"properties":{"noteIndex":0},"schema":"https://github.com/citation-style-language/schema/raw/master/csl-citation.json"}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(Beil et al., 2022)</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4444DC1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20BD56DF"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1ABA790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traffic</w:t>
            </w:r>
          </w:p>
        </w:tc>
        <w:tc>
          <w:tcPr>
            <w:tcW w:w="320" w:type="pct"/>
            <w:tcBorders>
              <w:top w:val="nil"/>
              <w:left w:val="nil"/>
              <w:bottom w:val="single" w:sz="4" w:space="0" w:color="auto"/>
              <w:right w:val="single" w:sz="4" w:space="0" w:color="auto"/>
            </w:tcBorders>
            <w:shd w:val="clear" w:color="auto" w:fill="auto"/>
            <w:hideMark/>
          </w:tcPr>
          <w:p w14:paraId="7EC227CE" w14:textId="3C347915"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CAESIUM;</w:t>
            </w:r>
            <w:r w:rsidR="00C44FA2"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SUMO</w:t>
            </w:r>
          </w:p>
        </w:tc>
        <w:tc>
          <w:tcPr>
            <w:tcW w:w="271" w:type="pct"/>
            <w:tcBorders>
              <w:top w:val="nil"/>
              <w:left w:val="nil"/>
              <w:bottom w:val="single" w:sz="4" w:space="0" w:color="auto"/>
              <w:right w:val="single" w:sz="4" w:space="0" w:color="auto"/>
            </w:tcBorders>
            <w:shd w:val="clear" w:color="auto" w:fill="auto"/>
            <w:hideMark/>
          </w:tcPr>
          <w:p w14:paraId="797E0C5C"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visualisation;microscopic;simulation</w:t>
            </w:r>
          </w:p>
        </w:tc>
        <w:tc>
          <w:tcPr>
            <w:tcW w:w="344" w:type="pct"/>
            <w:tcBorders>
              <w:top w:val="nil"/>
              <w:left w:val="nil"/>
              <w:bottom w:val="single" w:sz="4" w:space="0" w:color="auto"/>
              <w:right w:val="single" w:sz="4" w:space="0" w:color="auto"/>
            </w:tcBorders>
            <w:shd w:val="clear" w:color="auto" w:fill="auto"/>
            <w:hideMark/>
          </w:tcPr>
          <w:p w14:paraId="73AD0F7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future possibility;traffic management;traffic managers</w:t>
            </w:r>
          </w:p>
        </w:tc>
        <w:tc>
          <w:tcPr>
            <w:tcW w:w="369" w:type="pct"/>
            <w:tcBorders>
              <w:top w:val="nil"/>
              <w:left w:val="nil"/>
              <w:bottom w:val="single" w:sz="4" w:space="0" w:color="auto"/>
              <w:right w:val="single" w:sz="4" w:space="0" w:color="auto"/>
            </w:tcBorders>
            <w:shd w:val="clear" w:color="auto" w:fill="auto"/>
            <w:hideMark/>
          </w:tcPr>
          <w:p w14:paraId="51366327"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Road traffic in  central Munich </w:t>
            </w:r>
          </w:p>
        </w:tc>
        <w:tc>
          <w:tcPr>
            <w:tcW w:w="419" w:type="pct"/>
            <w:tcBorders>
              <w:top w:val="nil"/>
              <w:left w:val="nil"/>
              <w:bottom w:val="single" w:sz="4" w:space="0" w:color="auto"/>
              <w:right w:val="single" w:sz="4" w:space="0" w:color="auto"/>
            </w:tcBorders>
            <w:shd w:val="clear" w:color="auto" w:fill="auto"/>
            <w:hideMark/>
          </w:tcPr>
          <w:p w14:paraId="2E86A7CF" w14:textId="63C94D2F"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3D city model based on the traffic simulation, authors describe how simulation results from SUMO </w:t>
            </w:r>
            <w:r w:rsidR="0002137D" w:rsidRPr="005D3F1D">
              <w:rPr>
                <w:rFonts w:eastAsia="Times New Roman" w:cs="Times New Roman"/>
                <w:color w:val="000000"/>
                <w:kern w:val="0"/>
                <w:sz w:val="20"/>
                <w:szCs w:val="20"/>
                <w:lang w:eastAsia="nb-NO"/>
                <w14:ligatures w14:val="none"/>
              </w:rPr>
              <w:t>are</w:t>
            </w:r>
            <w:r w:rsidRPr="005D3F1D">
              <w:rPr>
                <w:rFonts w:eastAsia="Times New Roman" w:cs="Times New Roman"/>
                <w:color w:val="000000"/>
                <w:kern w:val="0"/>
                <w:sz w:val="20"/>
                <w:szCs w:val="20"/>
                <w:lang w:eastAsia="nb-NO"/>
                <w14:ligatures w14:val="none"/>
              </w:rPr>
              <w:t xml:space="preserve"> converted into Caesium Markup Language (CZML)</w:t>
            </w:r>
          </w:p>
        </w:tc>
        <w:tc>
          <w:tcPr>
            <w:tcW w:w="320" w:type="pct"/>
            <w:tcBorders>
              <w:top w:val="nil"/>
              <w:left w:val="nil"/>
              <w:bottom w:val="single" w:sz="4" w:space="0" w:color="auto"/>
              <w:right w:val="single" w:sz="4" w:space="0" w:color="auto"/>
            </w:tcBorders>
            <w:shd w:val="clear" w:color="auto" w:fill="auto"/>
            <w:hideMark/>
          </w:tcPr>
          <w:p w14:paraId="7EE08577"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Microscopic traffic simulation was conducted in SUMO along with dynamic visualisation of traffic lights</w:t>
            </w:r>
          </w:p>
        </w:tc>
        <w:tc>
          <w:tcPr>
            <w:tcW w:w="320" w:type="pct"/>
            <w:tcBorders>
              <w:top w:val="nil"/>
              <w:left w:val="nil"/>
              <w:bottom w:val="single" w:sz="4" w:space="0" w:color="auto"/>
              <w:right w:val="single" w:sz="4" w:space="0" w:color="auto"/>
            </w:tcBorders>
            <w:shd w:val="clear" w:color="auto" w:fill="auto"/>
            <w:hideMark/>
          </w:tcPr>
          <w:p w14:paraId="066D1B33"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394" w:type="pct"/>
            <w:tcBorders>
              <w:top w:val="nil"/>
              <w:left w:val="nil"/>
              <w:bottom w:val="single" w:sz="4" w:space="0" w:color="auto"/>
              <w:right w:val="single" w:sz="4" w:space="0" w:color="auto"/>
            </w:tcBorders>
            <w:shd w:val="clear" w:color="auto" w:fill="auto"/>
            <w:hideMark/>
          </w:tcPr>
          <w:p w14:paraId="22B91579" w14:textId="46993467" w:rsidR="00F501DC" w:rsidRPr="005D3F1D" w:rsidRDefault="0002137D"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There are no details on whether data was collected automatically</w:t>
            </w:r>
            <w:r w:rsidR="00CB2452" w:rsidRPr="005D3F1D">
              <w:rPr>
                <w:rFonts w:eastAsia="Times New Roman" w:cs="Times New Roman"/>
                <w:color w:val="000000"/>
                <w:kern w:val="0"/>
                <w:sz w:val="20"/>
                <w:szCs w:val="20"/>
                <w:lang w:eastAsia="nb-NO"/>
                <w14:ligatures w14:val="none"/>
              </w:rPr>
              <w:t xml:space="preserve">, but the authors consider a </w:t>
            </w:r>
            <w:r w:rsidRPr="005D3F1D">
              <w:rPr>
                <w:rFonts w:eastAsia="Times New Roman" w:cs="Times New Roman"/>
                <w:color w:val="000000"/>
                <w:kern w:val="0"/>
                <w:sz w:val="20"/>
                <w:szCs w:val="20"/>
                <w:lang w:eastAsia="nb-NO"/>
                <w14:ligatures w14:val="none"/>
              </w:rPr>
              <w:t>realistic visualisation of the traffic simulation to serve as an anchor point for urban DT. In that sense, the information</w:t>
            </w:r>
            <w:r w:rsidR="00F501DC" w:rsidRPr="005D3F1D">
              <w:rPr>
                <w:rFonts w:eastAsia="Times New Roman" w:cs="Times New Roman"/>
                <w:color w:val="000000"/>
                <w:kern w:val="0"/>
                <w:sz w:val="20"/>
                <w:szCs w:val="20"/>
                <w:lang w:eastAsia="nb-NO"/>
                <w14:ligatures w14:val="none"/>
              </w:rPr>
              <w:t xml:space="preserve"> flow is bidirectional.</w:t>
            </w:r>
          </w:p>
        </w:tc>
        <w:tc>
          <w:tcPr>
            <w:tcW w:w="246" w:type="pct"/>
            <w:tcBorders>
              <w:top w:val="nil"/>
              <w:left w:val="nil"/>
              <w:bottom w:val="single" w:sz="4" w:space="0" w:color="auto"/>
              <w:right w:val="single" w:sz="4" w:space="0" w:color="auto"/>
            </w:tcBorders>
            <w:shd w:val="clear" w:color="auto" w:fill="auto"/>
            <w:hideMark/>
          </w:tcPr>
          <w:p w14:paraId="3179814C"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1D621F3F"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City</w:t>
            </w:r>
          </w:p>
        </w:tc>
        <w:tc>
          <w:tcPr>
            <w:tcW w:w="274" w:type="pct"/>
            <w:tcBorders>
              <w:top w:val="nil"/>
              <w:left w:val="nil"/>
              <w:bottom w:val="single" w:sz="4" w:space="0" w:color="auto"/>
              <w:right w:val="single" w:sz="4" w:space="0" w:color="auto"/>
            </w:tcBorders>
            <w:shd w:val="clear" w:color="auto" w:fill="auto"/>
            <w:hideMark/>
          </w:tcPr>
          <w:p w14:paraId="5855772C"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Medium-term</w:t>
            </w:r>
          </w:p>
        </w:tc>
      </w:tr>
      <w:tr w:rsidR="007F7F94" w:rsidRPr="005D3F1D" w14:paraId="4EBC1151" w14:textId="77777777" w:rsidTr="003009AC">
        <w:trPr>
          <w:trHeight w:val="3060"/>
        </w:trPr>
        <w:tc>
          <w:tcPr>
            <w:tcW w:w="98" w:type="pct"/>
            <w:tcBorders>
              <w:top w:val="nil"/>
              <w:left w:val="single" w:sz="4" w:space="0" w:color="auto"/>
              <w:bottom w:val="single" w:sz="4" w:space="0" w:color="auto"/>
              <w:right w:val="single" w:sz="4" w:space="0" w:color="auto"/>
            </w:tcBorders>
            <w:shd w:val="clear" w:color="auto" w:fill="auto"/>
            <w:hideMark/>
          </w:tcPr>
          <w:p w14:paraId="119EA4D4"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68</w:t>
            </w:r>
          </w:p>
        </w:tc>
        <w:tc>
          <w:tcPr>
            <w:tcW w:w="197" w:type="pct"/>
            <w:tcBorders>
              <w:top w:val="nil"/>
              <w:left w:val="nil"/>
              <w:bottom w:val="single" w:sz="4" w:space="0" w:color="auto"/>
              <w:right w:val="single" w:sz="4" w:space="0" w:color="auto"/>
            </w:tcBorders>
            <w:shd w:val="clear" w:color="auto" w:fill="auto"/>
            <w:hideMark/>
          </w:tcPr>
          <w:p w14:paraId="0E260334"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2022</w:t>
            </w:r>
          </w:p>
        </w:tc>
        <w:tc>
          <w:tcPr>
            <w:tcW w:w="197" w:type="pct"/>
            <w:tcBorders>
              <w:top w:val="nil"/>
              <w:left w:val="nil"/>
              <w:bottom w:val="single" w:sz="4" w:space="0" w:color="auto"/>
              <w:right w:val="single" w:sz="4" w:space="0" w:color="auto"/>
            </w:tcBorders>
            <w:shd w:val="clear" w:color="auto" w:fill="auto"/>
            <w:hideMark/>
          </w:tcPr>
          <w:p w14:paraId="63559F7B"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article</w:t>
            </w:r>
          </w:p>
        </w:tc>
        <w:tc>
          <w:tcPr>
            <w:tcW w:w="222" w:type="pct"/>
            <w:tcBorders>
              <w:top w:val="nil"/>
              <w:left w:val="nil"/>
              <w:bottom w:val="single" w:sz="4" w:space="0" w:color="auto"/>
              <w:right w:val="single" w:sz="4" w:space="0" w:color="auto"/>
            </w:tcBorders>
            <w:shd w:val="clear" w:color="auto" w:fill="auto"/>
            <w:hideMark/>
          </w:tcPr>
          <w:p w14:paraId="66D4175C"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Environment and Planning B: Urban Analytics and City Science</w:t>
            </w:r>
          </w:p>
        </w:tc>
        <w:tc>
          <w:tcPr>
            <w:tcW w:w="177" w:type="pct"/>
            <w:tcBorders>
              <w:top w:val="nil"/>
              <w:left w:val="nil"/>
              <w:bottom w:val="single" w:sz="4" w:space="0" w:color="auto"/>
              <w:right w:val="single" w:sz="4" w:space="0" w:color="auto"/>
            </w:tcBorders>
            <w:shd w:val="clear" w:color="auto" w:fill="auto"/>
            <w:hideMark/>
          </w:tcPr>
          <w:p w14:paraId="719110EA" w14:textId="430509A6" w:rsidR="00F501DC" w:rsidRPr="005D3F1D" w:rsidRDefault="004D6F39"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{"citationItems":[{"id":"ITEM-1","itemData":{"DOI":"10.1177/23998083221078306","abstract":"Particulate matter (PM) 2.5 generates a variety of negative effects on health, such as heart and lung disease, asthma, and respiratory symptoms. The pollutants in the atmosphere primarily result from human activities, and, in urban settings, increases in traffic volume and higher building density can elevate the level of PM2.5. Building on previous research, this study primarily focuses on two highly developed urban areas in the Texas Triangle region: Travis County in the Austin Metropolitan Area and Harris County in the Greater Houston Area. It explores different types of urban features, such as urban structures, land use/land cover, traffic volume, and distance from roads, that affect the PM2.5 concentration in urban environments at the local scale. Throughout this study, we use various research methods, including geographically weighted regression, to estimate the PM2.5 concentrations at local scales, 3D city models to derive urban characteristics, and the random forest algorithm to predict the effects of urban features on PM2.5 concentrations. Our findings suggest that developed land use, tall buildings in dense areas, and major traffic networks are the key contributors to PM2.5. However, we also find that tree canopy cover can significantly reduce PM2.5 concentrations. © The Author(s) 2022.","author":[{"dropping-particle":"","family":"Chun","given":"B","non-dropping-particle":"","parse-names":false,"suffix":""},{"dropping-particle":"","family":"Choi","given":"K","non-dropping-particle":"","parse-names":false,"suffix":""},{"dropping-particle":"","family":"Pan","given":"Q","non-dropping-particle":"","parse-names":false,"suffix":""}],"container-title":"Environment and Planning B: Urban Analytics and City Science","id":"ITEM-1","issue":"7","issued":{"date-parts":[["2022"]]},"page":"1980-1994","title":"Key determinants of particulate matter 2.5 concentrations in urban environments with scenario analysis","type":"article-journal","volume":"49"},"uris":["http://www.mendeley.com/documents/?uuid=751aed2a-5db7-416a-9aee-e16a0e8f185c"]}],"mendeley":{"formattedCitation":"(Chun et al., 2022)","plainTextFormattedCitation":"(Chun et al., 2022)","previouslyFormattedCitation":"(Chun et al., 2022)"},"properties":{"noteIndex":0},"schema":"https://github.com/citation-style-language/schema/raw/master/csl-citation.json"}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(Chun et al., 2022)</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6542E1CF"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N (3D City Model)</w:t>
            </w:r>
          </w:p>
        </w:tc>
        <w:tc>
          <w:tcPr>
            <w:tcW w:w="175" w:type="pct"/>
            <w:tcBorders>
              <w:top w:val="nil"/>
              <w:left w:val="nil"/>
              <w:bottom w:val="single" w:sz="4" w:space="0" w:color="auto"/>
              <w:right w:val="single" w:sz="4" w:space="0" w:color="auto"/>
            </w:tcBorders>
            <w:shd w:val="clear" w:color="auto" w:fill="auto"/>
            <w:hideMark/>
          </w:tcPr>
          <w:p w14:paraId="51DDA554"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3F1C6D45" w14:textId="77777777" w:rsidR="00F501DC" w:rsidRPr="005D3F1D" w:rsidRDefault="00F501DC" w:rsidP="00F501DC">
            <w:pPr>
              <w:spacing w:after="0" w:line="240" w:lineRule="auto"/>
              <w:rPr>
                <w:rFonts w:eastAsia="Times New Roman" w:cs="Times New Roman"/>
                <w:b/>
                <w:bCs/>
                <w:kern w:val="0"/>
                <w:sz w:val="20"/>
                <w:szCs w:val="20"/>
                <w:lang w:eastAsia="nb-NO"/>
                <w14:ligatures w14:val="none"/>
              </w:rPr>
            </w:pPr>
            <w:r w:rsidRPr="005D3F1D">
              <w:rPr>
                <w:rFonts w:eastAsia="Times New Roman" w:cs="Times New Roman"/>
                <w:b/>
                <w:bCs/>
                <w:kern w:val="0"/>
                <w:sz w:val="20"/>
                <w:szCs w:val="20"/>
                <w:lang w:eastAsia="nb-NO"/>
                <w14:ligatures w14:val="none"/>
              </w:rPr>
              <w:t>-</w:t>
            </w:r>
          </w:p>
        </w:tc>
        <w:tc>
          <w:tcPr>
            <w:tcW w:w="320" w:type="pct"/>
            <w:tcBorders>
              <w:top w:val="nil"/>
              <w:left w:val="nil"/>
              <w:bottom w:val="single" w:sz="4" w:space="0" w:color="auto"/>
              <w:right w:val="single" w:sz="4" w:space="0" w:color="auto"/>
            </w:tcBorders>
            <w:shd w:val="clear" w:color="auto" w:fill="auto"/>
            <w:hideMark/>
          </w:tcPr>
          <w:p w14:paraId="4098BD2B" w14:textId="77BD8216"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GIS;</w:t>
            </w:r>
            <w:r w:rsidR="00C44FA2"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LiDAR</w:t>
            </w:r>
          </w:p>
        </w:tc>
        <w:tc>
          <w:tcPr>
            <w:tcW w:w="271" w:type="pct"/>
            <w:tcBorders>
              <w:top w:val="nil"/>
              <w:left w:val="nil"/>
              <w:bottom w:val="single" w:sz="4" w:space="0" w:color="auto"/>
              <w:right w:val="single" w:sz="4" w:space="0" w:color="auto"/>
            </w:tcBorders>
            <w:shd w:val="clear" w:color="auto" w:fill="auto"/>
            <w:hideMark/>
          </w:tcPr>
          <w:p w14:paraId="3E9DF0F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ML/DL;emission estimation;simulation</w:t>
            </w:r>
          </w:p>
        </w:tc>
        <w:tc>
          <w:tcPr>
            <w:tcW w:w="344" w:type="pct"/>
            <w:tcBorders>
              <w:top w:val="nil"/>
              <w:left w:val="nil"/>
              <w:bottom w:val="single" w:sz="4" w:space="0" w:color="auto"/>
              <w:right w:val="single" w:sz="4" w:space="0" w:color="auto"/>
            </w:tcBorders>
            <w:shd w:val="clear" w:color="auto" w:fill="auto"/>
            <w:hideMark/>
          </w:tcPr>
          <w:p w14:paraId="4C310A9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planners ;future possibility;scenario analyses;urban planning</w:t>
            </w:r>
          </w:p>
        </w:tc>
        <w:tc>
          <w:tcPr>
            <w:tcW w:w="369" w:type="pct"/>
            <w:tcBorders>
              <w:top w:val="nil"/>
              <w:left w:val="nil"/>
              <w:bottom w:val="single" w:sz="4" w:space="0" w:color="auto"/>
              <w:right w:val="single" w:sz="4" w:space="0" w:color="auto"/>
            </w:tcBorders>
            <w:shd w:val="clear" w:color="auto" w:fill="auto"/>
            <w:hideMark/>
          </w:tcPr>
          <w:p w14:paraId="10712AAA" w14:textId="4D046DCA"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Buildings and roads in Travis and Harris </w:t>
            </w:r>
            <w:r w:rsidR="0002137D" w:rsidRPr="005D3F1D">
              <w:rPr>
                <w:rFonts w:eastAsia="Times New Roman" w:cs="Times New Roman"/>
                <w:color w:val="000000"/>
                <w:kern w:val="0"/>
                <w:sz w:val="20"/>
                <w:szCs w:val="20"/>
                <w:lang w:eastAsia="nb-NO"/>
                <w14:ligatures w14:val="none"/>
              </w:rPr>
              <w:t>counties</w:t>
            </w:r>
            <w:r w:rsidRPr="005D3F1D">
              <w:rPr>
                <w:rFonts w:eastAsia="Times New Roman" w:cs="Times New Roman"/>
                <w:color w:val="000000"/>
                <w:kern w:val="0"/>
                <w:sz w:val="20"/>
                <w:szCs w:val="20"/>
                <w:lang w:eastAsia="nb-NO"/>
                <w14:ligatures w14:val="none"/>
              </w:rPr>
              <w:t xml:space="preserve"> in Texas</w:t>
            </w:r>
          </w:p>
        </w:tc>
        <w:tc>
          <w:tcPr>
            <w:tcW w:w="419" w:type="pct"/>
            <w:tcBorders>
              <w:top w:val="nil"/>
              <w:left w:val="nil"/>
              <w:bottom w:val="single" w:sz="4" w:space="0" w:color="auto"/>
              <w:right w:val="single" w:sz="4" w:space="0" w:color="auto"/>
            </w:tcBorders>
            <w:shd w:val="clear" w:color="auto" w:fill="auto"/>
            <w:hideMark/>
          </w:tcPr>
          <w:p w14:paraId="607E7860" w14:textId="641933E1"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Building mass, lane </w:t>
            </w:r>
            <w:r w:rsidR="0002137D" w:rsidRPr="005D3F1D">
              <w:rPr>
                <w:rFonts w:eastAsia="Times New Roman" w:cs="Times New Roman"/>
                <w:color w:val="000000"/>
                <w:kern w:val="0"/>
                <w:sz w:val="20"/>
                <w:szCs w:val="20"/>
                <w:lang w:eastAsia="nb-NO"/>
                <w14:ligatures w14:val="none"/>
              </w:rPr>
              <w:t>length</w:t>
            </w:r>
            <w:r w:rsidRPr="005D3F1D">
              <w:rPr>
                <w:rFonts w:eastAsia="Times New Roman" w:cs="Times New Roman"/>
                <w:color w:val="000000"/>
                <w:kern w:val="0"/>
                <w:sz w:val="20"/>
                <w:szCs w:val="20"/>
                <w:lang w:eastAsia="nb-NO"/>
                <w14:ligatures w14:val="none"/>
              </w:rPr>
              <w:t xml:space="preserve"> and tree canopy --LiDAR and GIS (3D city model)</w:t>
            </w:r>
          </w:p>
        </w:tc>
        <w:tc>
          <w:tcPr>
            <w:tcW w:w="320" w:type="pct"/>
            <w:tcBorders>
              <w:top w:val="nil"/>
              <w:left w:val="nil"/>
              <w:bottom w:val="single" w:sz="4" w:space="0" w:color="auto"/>
              <w:right w:val="single" w:sz="4" w:space="0" w:color="auto"/>
            </w:tcBorders>
            <w:shd w:val="clear" w:color="auto" w:fill="auto"/>
            <w:hideMark/>
          </w:tcPr>
          <w:p w14:paraId="6EDCD2B0" w14:textId="7653E26F" w:rsidR="00F501DC" w:rsidRPr="005D3F1D" w:rsidRDefault="00DB6D4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an</w:t>
            </w:r>
            <w:r w:rsidR="00F501DC" w:rsidRPr="005D3F1D">
              <w:rPr>
                <w:rFonts w:eastAsia="Times New Roman" w:cs="Times New Roman"/>
                <w:color w:val="000000"/>
                <w:kern w:val="0"/>
                <w:sz w:val="20"/>
                <w:szCs w:val="20"/>
                <w:lang w:eastAsia="nb-NO"/>
                <w14:ligatures w14:val="none"/>
              </w:rPr>
              <w:t xml:space="preserve"> ML technique to assess the impacts of urban metrics (urban structure, </w:t>
            </w:r>
            <w:r w:rsidR="0002137D" w:rsidRPr="005D3F1D">
              <w:rPr>
                <w:rFonts w:eastAsia="Times New Roman" w:cs="Times New Roman"/>
                <w:color w:val="000000"/>
                <w:kern w:val="0"/>
                <w:sz w:val="20"/>
                <w:szCs w:val="20"/>
                <w:lang w:eastAsia="nb-NO"/>
                <w14:ligatures w14:val="none"/>
              </w:rPr>
              <w:t>road distance</w:t>
            </w:r>
            <w:r w:rsidR="00F501DC" w:rsidRPr="005D3F1D">
              <w:rPr>
                <w:rFonts w:eastAsia="Times New Roman" w:cs="Times New Roman"/>
                <w:color w:val="000000"/>
                <w:kern w:val="0"/>
                <w:sz w:val="20"/>
                <w:szCs w:val="20"/>
                <w:lang w:eastAsia="nb-NO"/>
                <w14:ligatures w14:val="none"/>
              </w:rPr>
              <w:t xml:space="preserve">, Daily VMT and LULC) on PM2.5 concentrations. Scenario analyses for PM2.5 removal--simulation of PM2.5 levels with varying building mass and tree canopy </w:t>
            </w:r>
          </w:p>
        </w:tc>
        <w:tc>
          <w:tcPr>
            <w:tcW w:w="320" w:type="pct"/>
            <w:tcBorders>
              <w:top w:val="nil"/>
              <w:left w:val="nil"/>
              <w:bottom w:val="single" w:sz="4" w:space="0" w:color="auto"/>
              <w:right w:val="single" w:sz="4" w:space="0" w:color="auto"/>
            </w:tcBorders>
            <w:shd w:val="clear" w:color="auto" w:fill="auto"/>
            <w:hideMark/>
          </w:tcPr>
          <w:p w14:paraId="288BA5A5" w14:textId="577AD635" w:rsidR="00F501DC" w:rsidRPr="005D3F1D" w:rsidRDefault="00DB6D4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Analysts used the results</w:t>
            </w:r>
            <w:r w:rsidR="00F501DC" w:rsidRPr="005D3F1D">
              <w:rPr>
                <w:rFonts w:eastAsia="Times New Roman" w:cs="Times New Roman"/>
                <w:color w:val="000000"/>
                <w:kern w:val="0"/>
                <w:sz w:val="20"/>
                <w:szCs w:val="20"/>
                <w:lang w:eastAsia="nb-NO"/>
                <w14:ligatures w14:val="none"/>
              </w:rPr>
              <w:t xml:space="preserve"> to understand PM2.5 concentration, appropriate policies could be formulated as an aftermath to the analyses. </w:t>
            </w:r>
          </w:p>
        </w:tc>
        <w:tc>
          <w:tcPr>
            <w:tcW w:w="394" w:type="pct"/>
            <w:tcBorders>
              <w:top w:val="nil"/>
              <w:left w:val="nil"/>
              <w:bottom w:val="single" w:sz="4" w:space="0" w:color="auto"/>
              <w:right w:val="single" w:sz="4" w:space="0" w:color="auto"/>
            </w:tcBorders>
            <w:shd w:val="clear" w:color="auto" w:fill="auto"/>
            <w:hideMark/>
          </w:tcPr>
          <w:p w14:paraId="105E8096" w14:textId="1D93BA3B"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Unidirectional flow of data not collected in </w:t>
            </w:r>
            <w:r w:rsidR="00F60B4B" w:rsidRPr="005D3F1D">
              <w:rPr>
                <w:rFonts w:eastAsia="Times New Roman" w:cs="Times New Roman"/>
                <w:color w:val="000000"/>
                <w:kern w:val="0"/>
                <w:sz w:val="20"/>
                <w:szCs w:val="20"/>
                <w:lang w:eastAsia="nb-NO"/>
                <w14:ligatures w14:val="none"/>
              </w:rPr>
              <w:t>real-time</w:t>
            </w:r>
            <w:r w:rsidRPr="005D3F1D">
              <w:rPr>
                <w:rFonts w:eastAsia="Times New Roman" w:cs="Times New Roman"/>
                <w:color w:val="000000"/>
                <w:kern w:val="0"/>
                <w:sz w:val="20"/>
                <w:szCs w:val="20"/>
                <w:lang w:eastAsia="nb-NO"/>
                <w14:ligatures w14:val="none"/>
              </w:rPr>
              <w:t xml:space="preserve"> nor control over the physical space</w:t>
            </w:r>
          </w:p>
        </w:tc>
        <w:tc>
          <w:tcPr>
            <w:tcW w:w="246" w:type="pct"/>
            <w:tcBorders>
              <w:top w:val="nil"/>
              <w:left w:val="nil"/>
              <w:bottom w:val="single" w:sz="4" w:space="0" w:color="auto"/>
              <w:right w:val="single" w:sz="4" w:space="0" w:color="auto"/>
            </w:tcBorders>
            <w:shd w:val="clear" w:color="auto" w:fill="auto"/>
            <w:hideMark/>
          </w:tcPr>
          <w:p w14:paraId="1477C593"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51E34C07"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City</w:t>
            </w:r>
          </w:p>
        </w:tc>
        <w:tc>
          <w:tcPr>
            <w:tcW w:w="274" w:type="pct"/>
            <w:tcBorders>
              <w:top w:val="nil"/>
              <w:left w:val="nil"/>
              <w:bottom w:val="single" w:sz="4" w:space="0" w:color="auto"/>
              <w:right w:val="single" w:sz="4" w:space="0" w:color="auto"/>
            </w:tcBorders>
            <w:shd w:val="clear" w:color="auto" w:fill="auto"/>
            <w:hideMark/>
          </w:tcPr>
          <w:p w14:paraId="17E88827"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Medium-term</w:t>
            </w:r>
          </w:p>
        </w:tc>
      </w:tr>
      <w:tr w:rsidR="007F7F94" w:rsidRPr="005D3F1D" w14:paraId="2C722550" w14:textId="77777777" w:rsidTr="003009AC">
        <w:trPr>
          <w:trHeight w:val="2550"/>
        </w:trPr>
        <w:tc>
          <w:tcPr>
            <w:tcW w:w="98" w:type="pct"/>
            <w:tcBorders>
              <w:top w:val="nil"/>
              <w:left w:val="single" w:sz="4" w:space="0" w:color="auto"/>
              <w:bottom w:val="single" w:sz="4" w:space="0" w:color="auto"/>
              <w:right w:val="single" w:sz="4" w:space="0" w:color="auto"/>
            </w:tcBorders>
            <w:shd w:val="clear" w:color="auto" w:fill="auto"/>
            <w:hideMark/>
          </w:tcPr>
          <w:p w14:paraId="1FF11F67"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69</w:t>
            </w:r>
          </w:p>
        </w:tc>
        <w:tc>
          <w:tcPr>
            <w:tcW w:w="197" w:type="pct"/>
            <w:tcBorders>
              <w:top w:val="nil"/>
              <w:left w:val="nil"/>
              <w:bottom w:val="single" w:sz="4" w:space="0" w:color="auto"/>
              <w:right w:val="single" w:sz="4" w:space="0" w:color="auto"/>
            </w:tcBorders>
            <w:shd w:val="clear" w:color="auto" w:fill="auto"/>
            <w:hideMark/>
          </w:tcPr>
          <w:p w14:paraId="004E7722"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2022</w:t>
            </w:r>
          </w:p>
        </w:tc>
        <w:tc>
          <w:tcPr>
            <w:tcW w:w="197" w:type="pct"/>
            <w:tcBorders>
              <w:top w:val="nil"/>
              <w:left w:val="nil"/>
              <w:bottom w:val="single" w:sz="4" w:space="0" w:color="auto"/>
              <w:right w:val="single" w:sz="4" w:space="0" w:color="auto"/>
            </w:tcBorders>
            <w:shd w:val="clear" w:color="auto" w:fill="auto"/>
            <w:hideMark/>
          </w:tcPr>
          <w:p w14:paraId="5D3CF61E"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article</w:t>
            </w:r>
          </w:p>
        </w:tc>
        <w:tc>
          <w:tcPr>
            <w:tcW w:w="222" w:type="pct"/>
            <w:tcBorders>
              <w:top w:val="nil"/>
              <w:left w:val="nil"/>
              <w:bottom w:val="single" w:sz="4" w:space="0" w:color="auto"/>
              <w:right w:val="single" w:sz="4" w:space="0" w:color="auto"/>
            </w:tcBorders>
            <w:shd w:val="clear" w:color="auto" w:fill="auto"/>
            <w:hideMark/>
          </w:tcPr>
          <w:p w14:paraId="06BAC188"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Sustainable Cities and Society</w:t>
            </w:r>
          </w:p>
        </w:tc>
        <w:tc>
          <w:tcPr>
            <w:tcW w:w="177" w:type="pct"/>
            <w:tcBorders>
              <w:top w:val="nil"/>
              <w:left w:val="nil"/>
              <w:bottom w:val="single" w:sz="4" w:space="0" w:color="auto"/>
              <w:right w:val="single" w:sz="4" w:space="0" w:color="auto"/>
            </w:tcBorders>
            <w:shd w:val="clear" w:color="auto" w:fill="auto"/>
            <w:hideMark/>
          </w:tcPr>
          <w:p w14:paraId="459F3E18" w14:textId="0206CAED" w:rsidR="00F501DC" w:rsidRPr="005D3F1D" w:rsidRDefault="004D6F39"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10.1016/j.scs.2022.104180","ISSN":"2210-6707","author":[{"dropping-particle":"","family":"Aguiar","given":"Ana","non-dropping-particle":"","parse-names":false,"suffix":""},{"dropping-particle":"","family":"Fernandes","given":"Paulo","non-dropping-particle":"","parse-names":false,"suffix":""},{"dropping-particle":"","family":"Guerreiro","given":"Andreia P","non-dropping-particle":"","parse-names":false,"suffix":""},{"dropping-particle":"","family":"Tomás","given":"Ricardo","non-dropping-particle":"","parse-names":false,"suffix":""},{"dropping-particle":"","family":"Agnelo","given":"João","non-dropping-particle":"","parse-names":false,"suffix":""},{"dropping-particle":"","family":"Santos","given":"Luís","non-dropping-particle":"","parse-names":false,"suffix":""},{"dropping-particle":"","family":"Araújo","given":"Filipe","non-dropping-particle":"","parse-names":false,"suffix":""},{"dropping-particle":"","family":"Coelho","given":"Margarida C","non-dropping-particle":"","parse-names":false,"suffix":""},{"dropping-particle":"","family":"Fonseca","given":"Carlos M","non-dropping-particle":"","parse-names":false,"suffix":""},{"dropping-particle":"","family":"Pedro","given":"M","non-dropping-particle":"","parse-names":false,"suffix":""},{"dropping-particle":"","family":"Luís","given":"Miguel","non-dropping-particle":"","parse-names":false,"suffix":""},{"dropping-particle":"","family":"Sargento","given":"Susana","non-dropping-particle":"","parse-names":false,"suffix":""}],"container-title":"Sustainable Cities and Society","id":"ITEM-1","issue":"May","issued":{"date-parts":[["2022"]]},"page":"104180","publisher":"Elsevier Ltd","title":"MobiWise : Eco-routing decision support leveraging the Internet of Things","type":"article-journal","volume":"87"},"uris":["http://www.mendeley.com/documents/?uuid=b2cc5811-11fd-4075-b4b8-9892a90bfb31"]}],"mendeley":{"formattedCitation":"(Aguiar et al., 2022)","plainTextFormattedCitation":"(Aguiar et al., 2022)","previouslyFormattedCitation":"(Aguiar et al., 2022)"},"properties":{"noteIndex":0},"schema":"https://github.com/citation-style-language/schema/raw/master/csl-citation.json"}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(Aguiar et al., 2022)</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091E07B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6019FD7F"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601ED61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traffic</w:t>
            </w:r>
          </w:p>
        </w:tc>
        <w:tc>
          <w:tcPr>
            <w:tcW w:w="320" w:type="pct"/>
            <w:tcBorders>
              <w:top w:val="nil"/>
              <w:left w:val="nil"/>
              <w:bottom w:val="single" w:sz="4" w:space="0" w:color="auto"/>
              <w:right w:val="single" w:sz="4" w:space="0" w:color="auto"/>
            </w:tcBorders>
            <w:shd w:val="clear" w:color="auto" w:fill="auto"/>
            <w:hideMark/>
          </w:tcPr>
          <w:p w14:paraId="1A07175B" w14:textId="45C027A3"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SUMO;</w:t>
            </w:r>
            <w:r w:rsidR="00DB6D4C" w:rsidRPr="005D3F1D">
              <w:rPr>
                <w:rFonts w:eastAsia="Times New Roman" w:cs="Times New Roman"/>
                <w:kern w:val="0"/>
                <w:sz w:val="20"/>
                <w:szCs w:val="20"/>
                <w:lang w:eastAsia="nb-NO"/>
                <w14:ligatures w14:val="none"/>
              </w:rPr>
              <w:t xml:space="preserve"> </w:t>
            </w:r>
            <w:r w:rsidR="00C44FA2"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Porto living lab</w:t>
            </w:r>
          </w:p>
        </w:tc>
        <w:tc>
          <w:tcPr>
            <w:tcW w:w="271" w:type="pct"/>
            <w:tcBorders>
              <w:top w:val="nil"/>
              <w:left w:val="nil"/>
              <w:bottom w:val="single" w:sz="4" w:space="0" w:color="auto"/>
              <w:right w:val="single" w:sz="4" w:space="0" w:color="auto"/>
            </w:tcBorders>
            <w:shd w:val="clear" w:color="auto" w:fill="auto"/>
            <w:hideMark/>
          </w:tcPr>
          <w:p w14:paraId="1D17B4FC"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visualisation;emission estimation;optimisation</w:t>
            </w:r>
          </w:p>
        </w:tc>
        <w:tc>
          <w:tcPr>
            <w:tcW w:w="344" w:type="pct"/>
            <w:tcBorders>
              <w:top w:val="nil"/>
              <w:left w:val="nil"/>
              <w:bottom w:val="single" w:sz="4" w:space="0" w:color="auto"/>
              <w:right w:val="single" w:sz="4" w:space="0" w:color="auto"/>
            </w:tcBorders>
            <w:shd w:val="clear" w:color="auto" w:fill="auto"/>
            <w:hideMark/>
          </w:tcPr>
          <w:p w14:paraId="3186E07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decision support;monitoring;planners ;planning</w:t>
            </w:r>
          </w:p>
        </w:tc>
        <w:tc>
          <w:tcPr>
            <w:tcW w:w="369" w:type="pct"/>
            <w:tcBorders>
              <w:top w:val="nil"/>
              <w:left w:val="nil"/>
              <w:bottom w:val="single" w:sz="4" w:space="0" w:color="auto"/>
              <w:right w:val="single" w:sz="4" w:space="0" w:color="auto"/>
            </w:tcBorders>
            <w:shd w:val="clear" w:color="auto" w:fill="auto"/>
            <w:hideMark/>
          </w:tcPr>
          <w:p w14:paraId="1E5F1D6A"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Road network in Porto Metro area, Portugal</w:t>
            </w:r>
          </w:p>
        </w:tc>
        <w:tc>
          <w:tcPr>
            <w:tcW w:w="419" w:type="pct"/>
            <w:tcBorders>
              <w:top w:val="nil"/>
              <w:left w:val="nil"/>
              <w:bottom w:val="single" w:sz="4" w:space="0" w:color="auto"/>
              <w:right w:val="single" w:sz="4" w:space="0" w:color="auto"/>
            </w:tcBorders>
            <w:shd w:val="clear" w:color="auto" w:fill="auto"/>
            <w:hideMark/>
          </w:tcPr>
          <w:p w14:paraId="41F8249A" w14:textId="0054DCCA"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Inductive loops and vehicle trajectory sensors collect roadway data, number of vehicles, speed, </w:t>
            </w:r>
            <w:r w:rsidR="00DB6D4C" w:rsidRPr="005D3F1D">
              <w:rPr>
                <w:rFonts w:eastAsia="Times New Roman" w:cs="Times New Roman"/>
                <w:color w:val="000000"/>
                <w:kern w:val="0"/>
                <w:sz w:val="20"/>
                <w:szCs w:val="20"/>
                <w:lang w:eastAsia="nb-NO"/>
                <w14:ligatures w14:val="none"/>
              </w:rPr>
              <w:t xml:space="preserve">and </w:t>
            </w:r>
            <w:r w:rsidRPr="005D3F1D">
              <w:rPr>
                <w:rFonts w:eastAsia="Times New Roman" w:cs="Times New Roman"/>
                <w:color w:val="000000"/>
                <w:kern w:val="0"/>
                <w:sz w:val="20"/>
                <w:szCs w:val="20"/>
                <w:lang w:eastAsia="nb-NO"/>
                <w14:ligatures w14:val="none"/>
              </w:rPr>
              <w:t xml:space="preserve">noise levels. </w:t>
            </w:r>
            <w:r w:rsidR="00DB6D4C" w:rsidRPr="005D3F1D">
              <w:rPr>
                <w:rFonts w:eastAsia="Times New Roman" w:cs="Times New Roman"/>
                <w:color w:val="000000"/>
                <w:kern w:val="0"/>
                <w:sz w:val="20"/>
                <w:szCs w:val="20"/>
                <w:lang w:eastAsia="nb-NO"/>
                <w14:ligatures w14:val="none"/>
              </w:rPr>
              <w:t>IoT</w:t>
            </w:r>
            <w:r w:rsidRPr="005D3F1D">
              <w:rPr>
                <w:rFonts w:eastAsia="Times New Roman" w:cs="Times New Roman"/>
                <w:color w:val="000000"/>
                <w:kern w:val="0"/>
                <w:sz w:val="20"/>
                <w:szCs w:val="20"/>
                <w:lang w:eastAsia="nb-NO"/>
                <w14:ligatures w14:val="none"/>
              </w:rPr>
              <w:t xml:space="preserve"> middleware for data assimilation. Road network in SUMO. Crash data from previous data sets</w:t>
            </w:r>
          </w:p>
        </w:tc>
        <w:tc>
          <w:tcPr>
            <w:tcW w:w="320" w:type="pct"/>
            <w:tcBorders>
              <w:top w:val="nil"/>
              <w:left w:val="nil"/>
              <w:bottom w:val="single" w:sz="4" w:space="0" w:color="auto"/>
              <w:right w:val="single" w:sz="4" w:space="0" w:color="auto"/>
            </w:tcBorders>
            <w:shd w:val="clear" w:color="auto" w:fill="auto"/>
            <w:hideMark/>
          </w:tcPr>
          <w:p w14:paraId="67A11184" w14:textId="36AE0E3B"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--Traffic data is used for multi-obj optimisation and emission calculation.</w:t>
            </w:r>
            <w:r w:rsidRPr="005D3F1D">
              <w:rPr>
                <w:rFonts w:eastAsia="Times New Roman" w:cs="Times New Roman"/>
                <w:color w:val="000000"/>
                <w:kern w:val="0"/>
                <w:sz w:val="20"/>
                <w:szCs w:val="20"/>
                <w:lang w:eastAsia="nb-NO"/>
                <w14:ligatures w14:val="none"/>
              </w:rPr>
              <w:br/>
              <w:t xml:space="preserve">--SUMO to estimate and predict traffic </w:t>
            </w:r>
            <w:r w:rsidR="00C44FA2" w:rsidRPr="005D3F1D">
              <w:rPr>
                <w:rFonts w:eastAsia="Times New Roman" w:cs="Times New Roman"/>
                <w:color w:val="000000"/>
                <w:kern w:val="0"/>
                <w:sz w:val="20"/>
                <w:szCs w:val="20"/>
                <w:lang w:eastAsia="nb-NO"/>
                <w14:ligatures w14:val="none"/>
              </w:rPr>
              <w:t>on</w:t>
            </w:r>
            <w:r w:rsidRPr="005D3F1D">
              <w:rPr>
                <w:rFonts w:eastAsia="Times New Roman" w:cs="Times New Roman"/>
                <w:color w:val="000000"/>
                <w:kern w:val="0"/>
                <w:sz w:val="20"/>
                <w:szCs w:val="20"/>
                <w:lang w:eastAsia="nb-NO"/>
                <w14:ligatures w14:val="none"/>
              </w:rPr>
              <w:t xml:space="preserve"> all roads in a network.</w:t>
            </w:r>
            <w:r w:rsidRPr="005D3F1D">
              <w:rPr>
                <w:rFonts w:eastAsia="Times New Roman" w:cs="Times New Roman"/>
                <w:color w:val="000000"/>
                <w:kern w:val="0"/>
                <w:sz w:val="20"/>
                <w:szCs w:val="20"/>
                <w:lang w:eastAsia="nb-NO"/>
                <w14:ligatures w14:val="none"/>
              </w:rPr>
              <w:br/>
              <w:t xml:space="preserve">--Calculates negative </w:t>
            </w:r>
            <w:r w:rsidR="00F60B4B" w:rsidRPr="005D3F1D">
              <w:rPr>
                <w:rFonts w:eastAsia="Times New Roman" w:cs="Times New Roman"/>
                <w:color w:val="000000"/>
                <w:kern w:val="0"/>
                <w:sz w:val="20"/>
                <w:szCs w:val="20"/>
                <w:lang w:eastAsia="nb-NO"/>
                <w14:ligatures w14:val="none"/>
              </w:rPr>
              <w:t>externality</w:t>
            </w:r>
            <w:r w:rsidRPr="005D3F1D">
              <w:rPr>
                <w:rFonts w:eastAsia="Times New Roman" w:cs="Times New Roman"/>
                <w:color w:val="000000"/>
                <w:kern w:val="0"/>
                <w:sz w:val="20"/>
                <w:szCs w:val="20"/>
                <w:lang w:eastAsia="nb-NO"/>
                <w14:ligatures w14:val="none"/>
              </w:rPr>
              <w:t xml:space="preserve"> </w:t>
            </w:r>
            <w:r w:rsidR="00C44FA2" w:rsidRPr="005D3F1D">
              <w:rPr>
                <w:rFonts w:eastAsia="Times New Roman" w:cs="Times New Roman"/>
                <w:color w:val="000000"/>
                <w:kern w:val="0"/>
                <w:sz w:val="20"/>
                <w:szCs w:val="20"/>
                <w:lang w:eastAsia="nb-NO"/>
                <w14:ligatures w14:val="none"/>
              </w:rPr>
              <w:t>cost</w:t>
            </w:r>
            <w:r w:rsidRPr="005D3F1D">
              <w:rPr>
                <w:rFonts w:eastAsia="Times New Roman" w:cs="Times New Roman"/>
                <w:color w:val="000000"/>
                <w:kern w:val="0"/>
                <w:sz w:val="20"/>
                <w:szCs w:val="20"/>
                <w:lang w:eastAsia="nb-NO"/>
                <w14:ligatures w14:val="none"/>
              </w:rPr>
              <w:t xml:space="preserve"> (EUR/veh)</w:t>
            </w:r>
          </w:p>
        </w:tc>
        <w:tc>
          <w:tcPr>
            <w:tcW w:w="320" w:type="pct"/>
            <w:tcBorders>
              <w:top w:val="nil"/>
              <w:left w:val="nil"/>
              <w:bottom w:val="single" w:sz="4" w:space="0" w:color="auto"/>
              <w:right w:val="single" w:sz="4" w:space="0" w:color="auto"/>
            </w:tcBorders>
            <w:shd w:val="clear" w:color="auto" w:fill="auto"/>
            <w:hideMark/>
          </w:tcPr>
          <w:p w14:paraId="2929F28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Feeds to a portal where metrics are calculated (for decision support system) to evaluate eco routes</w:t>
            </w:r>
          </w:p>
        </w:tc>
        <w:tc>
          <w:tcPr>
            <w:tcW w:w="394" w:type="pct"/>
            <w:tcBorders>
              <w:top w:val="nil"/>
              <w:left w:val="nil"/>
              <w:bottom w:val="single" w:sz="4" w:space="0" w:color="auto"/>
              <w:right w:val="single" w:sz="4" w:space="0" w:color="auto"/>
            </w:tcBorders>
            <w:shd w:val="clear" w:color="auto" w:fill="auto"/>
            <w:hideMark/>
          </w:tcPr>
          <w:p w14:paraId="494A35BB" w14:textId="352F316C" w:rsidR="00F501DC" w:rsidRPr="005D3F1D" w:rsidRDefault="00C44FA2"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Real-time</w:t>
            </w:r>
            <w:r w:rsidR="00F501DC" w:rsidRPr="005D3F1D">
              <w:rPr>
                <w:rFonts w:eastAsia="Times New Roman" w:cs="Times New Roman"/>
                <w:color w:val="000000"/>
                <w:kern w:val="0"/>
                <w:sz w:val="20"/>
                <w:szCs w:val="20"/>
                <w:lang w:eastAsia="nb-NO"/>
                <w14:ligatures w14:val="none"/>
              </w:rPr>
              <w:t xml:space="preserve"> input of data to </w:t>
            </w:r>
            <w:r w:rsidRPr="005D3F1D">
              <w:rPr>
                <w:rFonts w:eastAsia="Times New Roman" w:cs="Times New Roman"/>
                <w:color w:val="000000"/>
                <w:kern w:val="0"/>
                <w:sz w:val="20"/>
                <w:szCs w:val="20"/>
                <w:lang w:eastAsia="nb-NO"/>
                <w14:ligatures w14:val="none"/>
              </w:rPr>
              <w:t xml:space="preserve">a </w:t>
            </w:r>
            <w:r w:rsidR="00F501DC" w:rsidRPr="005D3F1D">
              <w:rPr>
                <w:rFonts w:eastAsia="Times New Roman" w:cs="Times New Roman"/>
                <w:color w:val="000000"/>
                <w:kern w:val="0"/>
                <w:sz w:val="20"/>
                <w:szCs w:val="20"/>
                <w:lang w:eastAsia="nb-NO"/>
                <w14:ligatures w14:val="none"/>
              </w:rPr>
              <w:t xml:space="preserve">digital model. </w:t>
            </w:r>
            <w:r w:rsidR="00533C02" w:rsidRPr="005D3F1D">
              <w:rPr>
                <w:rFonts w:eastAsia="Times New Roman" w:cs="Times New Roman"/>
                <w:color w:val="000000"/>
                <w:kern w:val="0"/>
                <w:sz w:val="20"/>
                <w:szCs w:val="20"/>
                <w:lang w:eastAsia="nb-NO"/>
                <w14:ligatures w14:val="none"/>
              </w:rPr>
              <w:t>The analysis</w:t>
            </w:r>
            <w:r w:rsidR="00F501DC" w:rsidRPr="005D3F1D">
              <w:rPr>
                <w:rFonts w:eastAsia="Times New Roman" w:cs="Times New Roman"/>
                <w:color w:val="000000"/>
                <w:kern w:val="0"/>
                <w:sz w:val="20"/>
                <w:szCs w:val="20"/>
                <w:lang w:eastAsia="nb-NO"/>
                <w14:ligatures w14:val="none"/>
              </w:rPr>
              <w:t xml:space="preserve"> is displayed to </w:t>
            </w:r>
            <w:r w:rsidRPr="005D3F1D">
              <w:rPr>
                <w:rFonts w:eastAsia="Times New Roman" w:cs="Times New Roman"/>
                <w:color w:val="000000"/>
                <w:kern w:val="0"/>
                <w:sz w:val="20"/>
                <w:szCs w:val="20"/>
                <w:lang w:eastAsia="nb-NO"/>
                <w14:ligatures w14:val="none"/>
              </w:rPr>
              <w:t>decision-makers</w:t>
            </w:r>
            <w:r w:rsidR="00F501DC" w:rsidRPr="005D3F1D">
              <w:rPr>
                <w:rFonts w:eastAsia="Times New Roman" w:cs="Times New Roman"/>
                <w:color w:val="000000"/>
                <w:kern w:val="0"/>
                <w:sz w:val="20"/>
                <w:szCs w:val="20"/>
                <w:lang w:eastAsia="nb-NO"/>
                <w14:ligatures w14:val="none"/>
              </w:rPr>
              <w:t xml:space="preserve"> and drivers</w:t>
            </w:r>
            <w:r w:rsidR="001556AB" w:rsidRPr="005D3F1D">
              <w:rPr>
                <w:rFonts w:eastAsia="Times New Roman" w:cs="Times New Roman"/>
                <w:color w:val="000000"/>
                <w:kern w:val="0"/>
                <w:sz w:val="20"/>
                <w:szCs w:val="20"/>
                <w:lang w:eastAsia="nb-NO"/>
                <w14:ligatures w14:val="none"/>
              </w:rPr>
              <w:t>.</w:t>
            </w:r>
          </w:p>
        </w:tc>
        <w:tc>
          <w:tcPr>
            <w:tcW w:w="246" w:type="pct"/>
            <w:tcBorders>
              <w:top w:val="nil"/>
              <w:left w:val="nil"/>
              <w:bottom w:val="single" w:sz="4" w:space="0" w:color="auto"/>
              <w:right w:val="single" w:sz="4" w:space="0" w:color="auto"/>
            </w:tcBorders>
            <w:shd w:val="clear" w:color="auto" w:fill="auto"/>
            <w:hideMark/>
          </w:tcPr>
          <w:p w14:paraId="3EFC171B"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DS-B</w:t>
            </w:r>
          </w:p>
        </w:tc>
        <w:tc>
          <w:tcPr>
            <w:tcW w:w="271" w:type="pct"/>
            <w:tcBorders>
              <w:top w:val="nil"/>
              <w:left w:val="nil"/>
              <w:bottom w:val="single" w:sz="4" w:space="0" w:color="auto"/>
              <w:right w:val="single" w:sz="4" w:space="0" w:color="auto"/>
            </w:tcBorders>
            <w:shd w:val="clear" w:color="auto" w:fill="auto"/>
            <w:hideMark/>
          </w:tcPr>
          <w:p w14:paraId="680F4E48"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City</w:t>
            </w:r>
          </w:p>
        </w:tc>
        <w:tc>
          <w:tcPr>
            <w:tcW w:w="274" w:type="pct"/>
            <w:tcBorders>
              <w:top w:val="nil"/>
              <w:left w:val="nil"/>
              <w:bottom w:val="single" w:sz="4" w:space="0" w:color="auto"/>
              <w:right w:val="single" w:sz="4" w:space="0" w:color="auto"/>
            </w:tcBorders>
            <w:shd w:val="clear" w:color="auto" w:fill="auto"/>
            <w:hideMark/>
          </w:tcPr>
          <w:p w14:paraId="2E3B1A7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Medium-term</w:t>
            </w:r>
          </w:p>
        </w:tc>
      </w:tr>
      <w:tr w:rsidR="007F7F94" w:rsidRPr="005D3F1D" w14:paraId="54648DF8" w14:textId="77777777" w:rsidTr="004D6F39">
        <w:trPr>
          <w:trHeight w:val="435"/>
        </w:trPr>
        <w:tc>
          <w:tcPr>
            <w:tcW w:w="98" w:type="pct"/>
            <w:tcBorders>
              <w:top w:val="nil"/>
              <w:left w:val="single" w:sz="4" w:space="0" w:color="auto"/>
              <w:bottom w:val="single" w:sz="4" w:space="0" w:color="auto"/>
              <w:right w:val="single" w:sz="4" w:space="0" w:color="auto"/>
            </w:tcBorders>
            <w:shd w:val="clear" w:color="auto" w:fill="auto"/>
            <w:hideMark/>
          </w:tcPr>
          <w:p w14:paraId="320E33BF"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70</w:t>
            </w:r>
          </w:p>
        </w:tc>
        <w:tc>
          <w:tcPr>
            <w:tcW w:w="197" w:type="pct"/>
            <w:tcBorders>
              <w:top w:val="nil"/>
              <w:left w:val="nil"/>
              <w:bottom w:val="single" w:sz="4" w:space="0" w:color="auto"/>
              <w:right w:val="single" w:sz="4" w:space="0" w:color="auto"/>
            </w:tcBorders>
            <w:shd w:val="clear" w:color="auto" w:fill="auto"/>
            <w:hideMark/>
          </w:tcPr>
          <w:p w14:paraId="65E3FD60"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2022</w:t>
            </w:r>
          </w:p>
        </w:tc>
        <w:tc>
          <w:tcPr>
            <w:tcW w:w="197" w:type="pct"/>
            <w:tcBorders>
              <w:top w:val="nil"/>
              <w:left w:val="nil"/>
              <w:bottom w:val="single" w:sz="4" w:space="0" w:color="auto"/>
              <w:right w:val="single" w:sz="4" w:space="0" w:color="auto"/>
            </w:tcBorders>
            <w:shd w:val="clear" w:color="auto" w:fill="auto"/>
            <w:hideMark/>
          </w:tcPr>
          <w:p w14:paraId="767C47A7"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article</w:t>
            </w:r>
          </w:p>
        </w:tc>
        <w:tc>
          <w:tcPr>
            <w:tcW w:w="222" w:type="pct"/>
            <w:tcBorders>
              <w:top w:val="nil"/>
              <w:left w:val="nil"/>
              <w:bottom w:val="single" w:sz="4" w:space="0" w:color="auto"/>
              <w:right w:val="single" w:sz="4" w:space="0" w:color="auto"/>
            </w:tcBorders>
            <w:shd w:val="clear" w:color="auto" w:fill="auto"/>
            <w:hideMark/>
          </w:tcPr>
          <w:p w14:paraId="18D5D492"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European Transport Research Review</w:t>
            </w:r>
          </w:p>
        </w:tc>
        <w:tc>
          <w:tcPr>
            <w:tcW w:w="177" w:type="pct"/>
            <w:tcBorders>
              <w:top w:val="nil"/>
              <w:left w:val="nil"/>
              <w:bottom w:val="single" w:sz="4" w:space="0" w:color="auto"/>
              <w:right w:val="single" w:sz="4" w:space="0" w:color="auto"/>
            </w:tcBorders>
            <w:shd w:val="clear" w:color="auto" w:fill="auto"/>
            <w:hideMark/>
          </w:tcPr>
          <w:p w14:paraId="5E48A51A" w14:textId="1D7BB40B" w:rsidR="00F501DC" w:rsidRPr="005D3F1D" w:rsidRDefault="00A9113E"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{"citationItems":[{"id":"ITEM-1","itemData":{"DOI":"10.1186/s12544-022-00538-1","ISSN":"18668887","abstract":"ANPR cameras allow the automatic detection of vehicle license plates and are increasingly used for law enforcement. However, also statistical data generated by ANPR cameras are a potential source of urban insights. In order for this data to reach its full potential for policy-making, we research how this data can be shared in digital twins, with researchers, for a diverse set of machine learning models, and even Open Data portals. This article’s key objective is to find a way to anonymize and aggregate ANPR data in a way that it still can provide useful visualizations for local decision making. We introduce an approach to aggregate the data with geotemporal binning and publish it by combining nine existing data specifications. We implemented the approach for the city of Kortrijk (Belgium) with 43 ANPR cameras, developed the ANPR Metrics tool to generate the statistical data and dashboards on top of the data, and tested whether mobility experts from the city could deduct valuable insights. We present a couple of insights that were found as a result, as a proof that anonymized ANPR data complements their currently used traffic analysis tools, providing a valuable source for data-driven policy-making.","author":[{"dropping-particle":"","family":"Vyvere","given":"Brecht","non-dropping-particle":"Van de","parse-names":false,"suffix":""},{"dropping-particle":"","family":"Colpaert","given":"Pieter","non-dropping-particle":"","parse-names":false,"suffix":""}],"container-title":"European Transport Research Review","id":"ITEM-1","issue":"1","issued":{"date-parts":[["2022"]]},"page":"1-16","publisher":"Springer International Publishing","title":"Using ANPR data to create an anonymized linked open dataset on urban bustle","type":"article-journal","volume":"14"},"uris":["http://www.mendeley.com/documents/?uuid=42ee62c9-fac6-448f-a75e-24d6bd16bcfc"]}],"mendeley":{"formattedCitation":"(Van de Vyvere &amp; Colpaert, 2022)","plainTextFormattedCitation":"(Van de Vyvere &amp; Colpaert, 2022)"},"properties":{"noteIndex":0},"schema":"https://github.com/citation-style-language/schema/raw/master/csl-citation.json"}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(Van de Vyvere &amp; Colpaert, 2022)</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23F2BBE6"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321F3E26"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739FF83D"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sensors;traffic</w:t>
            </w:r>
          </w:p>
        </w:tc>
        <w:tc>
          <w:tcPr>
            <w:tcW w:w="320" w:type="pct"/>
            <w:tcBorders>
              <w:top w:val="nil"/>
              <w:left w:val="nil"/>
              <w:bottom w:val="single" w:sz="4" w:space="0" w:color="auto"/>
              <w:right w:val="single" w:sz="4" w:space="0" w:color="auto"/>
            </w:tcBorders>
            <w:shd w:val="clear" w:color="auto" w:fill="auto"/>
            <w:hideMark/>
          </w:tcPr>
          <w:p w14:paraId="5B034474"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video data</w:t>
            </w:r>
          </w:p>
        </w:tc>
        <w:tc>
          <w:tcPr>
            <w:tcW w:w="271" w:type="pct"/>
            <w:tcBorders>
              <w:top w:val="nil"/>
              <w:left w:val="nil"/>
              <w:bottom w:val="single" w:sz="4" w:space="0" w:color="auto"/>
              <w:right w:val="single" w:sz="4" w:space="0" w:color="auto"/>
            </w:tcBorders>
            <w:shd w:val="clear" w:color="auto" w:fill="auto"/>
            <w:hideMark/>
          </w:tcPr>
          <w:p w14:paraId="2765FF9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visualisation;data anonymisation</w:t>
            </w:r>
          </w:p>
        </w:tc>
        <w:tc>
          <w:tcPr>
            <w:tcW w:w="344" w:type="pct"/>
            <w:tcBorders>
              <w:top w:val="nil"/>
              <w:left w:val="nil"/>
              <w:bottom w:val="single" w:sz="4" w:space="0" w:color="auto"/>
              <w:right w:val="single" w:sz="4" w:space="0" w:color="auto"/>
            </w:tcBorders>
            <w:shd w:val="clear" w:color="auto" w:fill="auto"/>
            <w:hideMark/>
          </w:tcPr>
          <w:p w14:paraId="0F0A26F5"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 xml:space="preserve">decision support;KPIs;monitoring;planners </w:t>
            </w:r>
          </w:p>
        </w:tc>
        <w:tc>
          <w:tcPr>
            <w:tcW w:w="369" w:type="pct"/>
            <w:tcBorders>
              <w:top w:val="nil"/>
              <w:left w:val="nil"/>
              <w:bottom w:val="single" w:sz="4" w:space="0" w:color="auto"/>
              <w:right w:val="single" w:sz="4" w:space="0" w:color="auto"/>
            </w:tcBorders>
            <w:shd w:val="clear" w:color="auto" w:fill="auto"/>
            <w:hideMark/>
          </w:tcPr>
          <w:p w14:paraId="13855136"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Urban area at Kortrijk, Belgium (monitored by 43 ANPR cameras)</w:t>
            </w:r>
          </w:p>
        </w:tc>
        <w:tc>
          <w:tcPr>
            <w:tcW w:w="419" w:type="pct"/>
            <w:tcBorders>
              <w:top w:val="nil"/>
              <w:left w:val="nil"/>
              <w:bottom w:val="single" w:sz="4" w:space="0" w:color="auto"/>
              <w:right w:val="single" w:sz="4" w:space="0" w:color="auto"/>
            </w:tcBorders>
            <w:shd w:val="clear" w:color="auto" w:fill="auto"/>
            <w:hideMark/>
          </w:tcPr>
          <w:p w14:paraId="7C892DAD"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Road network and vehicle detection using ANPR camera</w:t>
            </w:r>
          </w:p>
        </w:tc>
        <w:tc>
          <w:tcPr>
            <w:tcW w:w="320" w:type="pct"/>
            <w:tcBorders>
              <w:top w:val="nil"/>
              <w:left w:val="nil"/>
              <w:bottom w:val="single" w:sz="4" w:space="0" w:color="auto"/>
              <w:right w:val="single" w:sz="4" w:space="0" w:color="auto"/>
            </w:tcBorders>
            <w:shd w:val="clear" w:color="auto" w:fill="auto"/>
            <w:hideMark/>
          </w:tcPr>
          <w:p w14:paraId="35AA345E" w14:textId="1E94531D"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Licence plate anonymisation catering to </w:t>
            </w:r>
            <w:r w:rsidR="00533C02" w:rsidRPr="005D3F1D">
              <w:rPr>
                <w:rFonts w:eastAsia="Times New Roman" w:cs="Times New Roman"/>
                <w:color w:val="000000"/>
                <w:kern w:val="0"/>
                <w:sz w:val="20"/>
                <w:szCs w:val="20"/>
                <w:lang w:eastAsia="nb-NO"/>
                <w14:ligatures w14:val="none"/>
              </w:rPr>
              <w:t>several</w:t>
            </w:r>
            <w:r w:rsidRPr="005D3F1D">
              <w:rPr>
                <w:rFonts w:eastAsia="Times New Roman" w:cs="Times New Roman"/>
                <w:color w:val="000000"/>
                <w:kern w:val="0"/>
                <w:sz w:val="20"/>
                <w:szCs w:val="20"/>
                <w:lang w:eastAsia="nb-NO"/>
                <w14:ligatures w14:val="none"/>
              </w:rPr>
              <w:t xml:space="preserve"> metrics for traffic analysis</w:t>
            </w:r>
          </w:p>
        </w:tc>
        <w:tc>
          <w:tcPr>
            <w:tcW w:w="320" w:type="pct"/>
            <w:tcBorders>
              <w:top w:val="nil"/>
              <w:left w:val="nil"/>
              <w:bottom w:val="single" w:sz="4" w:space="0" w:color="auto"/>
              <w:right w:val="single" w:sz="4" w:space="0" w:color="auto"/>
            </w:tcBorders>
            <w:shd w:val="clear" w:color="auto" w:fill="auto"/>
            <w:hideMark/>
          </w:tcPr>
          <w:p w14:paraId="5DA7D0FD" w14:textId="63BD8902"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Visualisation for </w:t>
            </w:r>
            <w:r w:rsidR="00533C02" w:rsidRPr="005D3F1D">
              <w:rPr>
                <w:rFonts w:eastAsia="Times New Roman" w:cs="Times New Roman"/>
                <w:color w:val="000000"/>
                <w:kern w:val="0"/>
                <w:sz w:val="20"/>
                <w:szCs w:val="20"/>
                <w:lang w:eastAsia="nb-NO"/>
                <w14:ligatures w14:val="none"/>
              </w:rPr>
              <w:t>decision-makers</w:t>
            </w:r>
            <w:r w:rsidRPr="005D3F1D">
              <w:rPr>
                <w:rFonts w:eastAsia="Times New Roman" w:cs="Times New Roman"/>
                <w:color w:val="000000"/>
                <w:kern w:val="0"/>
                <w:sz w:val="20"/>
                <w:szCs w:val="20"/>
                <w:lang w:eastAsia="nb-NO"/>
                <w14:ligatures w14:val="none"/>
              </w:rPr>
              <w:t xml:space="preserve">--hourly and daily traffic volumes and flows, </w:t>
            </w:r>
            <w:r w:rsidR="00533C02" w:rsidRPr="005D3F1D">
              <w:rPr>
                <w:rFonts w:eastAsia="Times New Roman" w:cs="Times New Roman"/>
                <w:color w:val="000000"/>
                <w:kern w:val="0"/>
                <w:sz w:val="20"/>
                <w:szCs w:val="20"/>
                <w:lang w:eastAsia="nb-NO"/>
                <w14:ligatures w14:val="none"/>
              </w:rPr>
              <w:t xml:space="preserve">estimation of travel time, and </w:t>
            </w:r>
            <w:r w:rsidRPr="005D3F1D">
              <w:rPr>
                <w:rFonts w:eastAsia="Times New Roman" w:cs="Times New Roman"/>
                <w:color w:val="000000"/>
                <w:kern w:val="0"/>
                <w:sz w:val="20"/>
                <w:szCs w:val="20"/>
                <w:lang w:eastAsia="nb-NO"/>
                <w14:ligatures w14:val="none"/>
              </w:rPr>
              <w:t>identifying unique and in-transit vehicles.</w:t>
            </w:r>
          </w:p>
        </w:tc>
        <w:tc>
          <w:tcPr>
            <w:tcW w:w="394" w:type="pct"/>
            <w:tcBorders>
              <w:top w:val="nil"/>
              <w:left w:val="nil"/>
              <w:bottom w:val="single" w:sz="4" w:space="0" w:color="auto"/>
              <w:right w:val="single" w:sz="4" w:space="0" w:color="auto"/>
            </w:tcBorders>
            <w:shd w:val="clear" w:color="auto" w:fill="auto"/>
            <w:hideMark/>
          </w:tcPr>
          <w:p w14:paraId="0A0967C2"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This data is anonymised into interoperable semantic data for digital twins. Unsure if the data was collected in real time</w:t>
            </w:r>
          </w:p>
        </w:tc>
        <w:tc>
          <w:tcPr>
            <w:tcW w:w="246" w:type="pct"/>
            <w:tcBorders>
              <w:top w:val="nil"/>
              <w:left w:val="nil"/>
              <w:bottom w:val="single" w:sz="4" w:space="0" w:color="auto"/>
              <w:right w:val="single" w:sz="4" w:space="0" w:color="auto"/>
            </w:tcBorders>
            <w:shd w:val="clear" w:color="auto" w:fill="auto"/>
            <w:hideMark/>
          </w:tcPr>
          <w:p w14:paraId="25DE3BE5"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59AC7F6E"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City</w:t>
            </w:r>
          </w:p>
        </w:tc>
        <w:tc>
          <w:tcPr>
            <w:tcW w:w="274" w:type="pct"/>
            <w:tcBorders>
              <w:top w:val="nil"/>
              <w:left w:val="nil"/>
              <w:bottom w:val="single" w:sz="4" w:space="0" w:color="auto"/>
              <w:right w:val="single" w:sz="4" w:space="0" w:color="auto"/>
            </w:tcBorders>
            <w:shd w:val="clear" w:color="auto" w:fill="auto"/>
            <w:hideMark/>
          </w:tcPr>
          <w:p w14:paraId="49A1847D"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Does not predict</w:t>
            </w:r>
          </w:p>
        </w:tc>
      </w:tr>
      <w:tr w:rsidR="007F7F94" w:rsidRPr="005D3F1D" w14:paraId="6D927CB2" w14:textId="77777777" w:rsidTr="003009AC">
        <w:trPr>
          <w:trHeight w:val="5100"/>
        </w:trPr>
        <w:tc>
          <w:tcPr>
            <w:tcW w:w="98" w:type="pct"/>
            <w:tcBorders>
              <w:top w:val="nil"/>
              <w:left w:val="single" w:sz="4" w:space="0" w:color="auto"/>
              <w:bottom w:val="single" w:sz="4" w:space="0" w:color="auto"/>
              <w:right w:val="single" w:sz="4" w:space="0" w:color="auto"/>
            </w:tcBorders>
            <w:shd w:val="clear" w:color="auto" w:fill="auto"/>
            <w:hideMark/>
          </w:tcPr>
          <w:p w14:paraId="30A745C7"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71</w:t>
            </w:r>
          </w:p>
        </w:tc>
        <w:tc>
          <w:tcPr>
            <w:tcW w:w="197" w:type="pct"/>
            <w:tcBorders>
              <w:top w:val="nil"/>
              <w:left w:val="nil"/>
              <w:bottom w:val="single" w:sz="4" w:space="0" w:color="auto"/>
              <w:right w:val="single" w:sz="4" w:space="0" w:color="auto"/>
            </w:tcBorders>
            <w:shd w:val="clear" w:color="auto" w:fill="auto"/>
            <w:hideMark/>
          </w:tcPr>
          <w:p w14:paraId="1C2C9F3D"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2022</w:t>
            </w:r>
          </w:p>
        </w:tc>
        <w:tc>
          <w:tcPr>
            <w:tcW w:w="197" w:type="pct"/>
            <w:tcBorders>
              <w:top w:val="nil"/>
              <w:left w:val="nil"/>
              <w:bottom w:val="single" w:sz="4" w:space="0" w:color="auto"/>
              <w:right w:val="single" w:sz="4" w:space="0" w:color="auto"/>
            </w:tcBorders>
            <w:shd w:val="clear" w:color="auto" w:fill="auto"/>
            <w:hideMark/>
          </w:tcPr>
          <w:p w14:paraId="76E5A69F"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article</w:t>
            </w:r>
          </w:p>
        </w:tc>
        <w:tc>
          <w:tcPr>
            <w:tcW w:w="222" w:type="pct"/>
            <w:tcBorders>
              <w:top w:val="nil"/>
              <w:left w:val="nil"/>
              <w:bottom w:val="single" w:sz="4" w:space="0" w:color="auto"/>
              <w:right w:val="single" w:sz="4" w:space="0" w:color="auto"/>
            </w:tcBorders>
            <w:shd w:val="clear" w:color="auto" w:fill="auto"/>
            <w:hideMark/>
          </w:tcPr>
          <w:p w14:paraId="63361C31"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IEEE Internet of Things Journal</w:t>
            </w:r>
          </w:p>
        </w:tc>
        <w:tc>
          <w:tcPr>
            <w:tcW w:w="177" w:type="pct"/>
            <w:tcBorders>
              <w:top w:val="nil"/>
              <w:left w:val="nil"/>
              <w:bottom w:val="single" w:sz="4" w:space="0" w:color="auto"/>
              <w:right w:val="single" w:sz="4" w:space="0" w:color="auto"/>
            </w:tcBorders>
            <w:shd w:val="clear" w:color="auto" w:fill="auto"/>
            <w:hideMark/>
          </w:tcPr>
          <w:p w14:paraId="2DE47C83" w14:textId="0206214E" w:rsidR="00F501DC" w:rsidRPr="005D3F1D" w:rsidRDefault="004D6F39"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{"citationItems":[{"id":"ITEM-1","itemData":{"DOI":"10.1109/JIOT.2022.3156028","abstract":"A Digital Twin is a digital replica of a living or nonliving physical entity, and this emerging technology attracted extensive attention from different industries during the past decade. Although a few Digital Twin studies have been conducted in the transportation domain very recently, there is no systematic research with a holistic framework connecting various mobility entities together. In this study, a mobility digital twin (MDT) framework is developed, which is defined as an artificial intelligence (AI)-based data-driven cloud-edge-device framework for mobility services. This MDT consists of three building blocks in the physical space (namely, Human, Vehicle, and Traffic), and their associated Digital Twins in the digital space. An example cloud-edge architecture is built with Amazon Web Services (AWS) to accommodate the proposed MDT framework and to fulfill its digital functionalities of storage, modeling, learning, simulation, and prediction. A case study of the personalized adaptive cruise control (P-ACC) system is conducted, which integrates the key microservices of all three digital building blocks of the MDT framework: 1) the Human Digital Twin with user management and driver type classification; 2) the Vehicle Digital Twin with cloud-based advanced driver-assistance systems (ADAS); and 3) the Traffic Digital Twin with traffic flow monitoring and variable speed limit. Future challenges of the proposed MDT framework are discussed toward the end of the article, including standardization, AI for computing, public or private cloud service, and network heterogeneity. © 2014 IEEE.","author":[{"dropping-particle":"","family":"Wang","given":"Z","non-dropping-particle":"","parse-names":false,"suffix":""},{"dropping-particle":"","family":"Gupta","given":"R","non-dropping-particle":"","parse-names":false,"suffix":""},{"dropping-particle":"","family":"Han","given":"K","non-dropping-particle":"","parse-names":false,"suffix":""},{"dropping-particle":"","family":"Wang","given":"H","non-dropping-particle":"","parse-names":false,"suffix":""},{"dropping-particle":"","family":"Ganlath","given":"A","non-dropping-particle":"","parse-names":false,"suffix":""},{"dropping-particle":"","family":"Ammar","given":"N","non-dropping-particle":"","parse-names":false,"suffix":""},{"dropping-particle":"","family":"Tiwari","given":"P","non-dropping-particle":"","parse-names":false,"suffix":""}],"container-title":"IEEE Internet of Things Journal","id":"ITEM-1","issue":"18","issued":{"date-parts":[["2022"]]},"page":"17452-17467","title":"Mobility Digital Twin: Concept, Architecture, Case Study, and Future Challenges","type":"article-journal","volume":"9"},"uris":["http://www.mendeley.com/documents/?uuid=1ed9fc07-6788-46a1-a744-38d36ba8199e"]}],"mendeley":{"formattedCitation":"(Z. Wang et al., 2022)","plainTextFormattedCitation":"(Z. Wang et al., 2022)","previouslyFormattedCitation":"(Z. Wang et al., 2022)"},"properties":{"noteIndex":0},"schema":"https://github.com/citation-style-language/schema/raw/master/csl-citation.json"}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(Z. Wang et al., 2022)</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318978F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01F2919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Proposed</w:t>
            </w:r>
          </w:p>
        </w:tc>
        <w:tc>
          <w:tcPr>
            <w:tcW w:w="218" w:type="pct"/>
            <w:tcBorders>
              <w:top w:val="nil"/>
              <w:left w:val="nil"/>
              <w:bottom w:val="single" w:sz="4" w:space="0" w:color="auto"/>
              <w:right w:val="single" w:sz="4" w:space="0" w:color="auto"/>
            </w:tcBorders>
            <w:shd w:val="clear" w:color="auto" w:fill="auto"/>
            <w:hideMark/>
          </w:tcPr>
          <w:p w14:paraId="51C8435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cars;traffic</w:t>
            </w:r>
          </w:p>
        </w:tc>
        <w:tc>
          <w:tcPr>
            <w:tcW w:w="320" w:type="pct"/>
            <w:tcBorders>
              <w:top w:val="nil"/>
              <w:left w:val="nil"/>
              <w:bottom w:val="single" w:sz="4" w:space="0" w:color="auto"/>
              <w:right w:val="single" w:sz="4" w:space="0" w:color="auto"/>
            </w:tcBorders>
            <w:shd w:val="clear" w:color="auto" w:fill="auto"/>
            <w:hideMark/>
          </w:tcPr>
          <w:p w14:paraId="0ACC599F"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GIS;GPS</w:t>
            </w:r>
          </w:p>
        </w:tc>
        <w:tc>
          <w:tcPr>
            <w:tcW w:w="271" w:type="pct"/>
            <w:tcBorders>
              <w:top w:val="nil"/>
              <w:left w:val="nil"/>
              <w:bottom w:val="single" w:sz="4" w:space="0" w:color="auto"/>
              <w:right w:val="single" w:sz="4" w:space="0" w:color="auto"/>
            </w:tcBorders>
            <w:shd w:val="clear" w:color="auto" w:fill="auto"/>
            <w:hideMark/>
          </w:tcPr>
          <w:p w14:paraId="5C96DA4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classification;optimisation;simulation</w:t>
            </w:r>
          </w:p>
        </w:tc>
        <w:tc>
          <w:tcPr>
            <w:tcW w:w="344" w:type="pct"/>
            <w:tcBorders>
              <w:top w:val="nil"/>
              <w:left w:val="nil"/>
              <w:bottom w:val="single" w:sz="4" w:space="0" w:color="auto"/>
              <w:right w:val="single" w:sz="4" w:space="0" w:color="auto"/>
            </w:tcBorders>
            <w:shd w:val="clear" w:color="auto" w:fill="auto"/>
            <w:hideMark/>
          </w:tcPr>
          <w:p w14:paraId="22412532" w14:textId="25ED085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monitoring;</w:t>
            </w:r>
            <w:r w:rsidR="00533C02"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future possibility</w:t>
            </w:r>
          </w:p>
        </w:tc>
        <w:tc>
          <w:tcPr>
            <w:tcW w:w="369" w:type="pct"/>
            <w:tcBorders>
              <w:top w:val="nil"/>
              <w:left w:val="nil"/>
              <w:bottom w:val="single" w:sz="4" w:space="0" w:color="auto"/>
              <w:right w:val="single" w:sz="4" w:space="0" w:color="auto"/>
            </w:tcBorders>
            <w:shd w:val="clear" w:color="auto" w:fill="auto"/>
            <w:hideMark/>
          </w:tcPr>
          <w:p w14:paraId="383CC09D" w14:textId="17479A88"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Three building blocks: Human (driver behaviour), Vehicles (</w:t>
            </w:r>
            <w:r w:rsidR="00F60B4B" w:rsidRPr="005D3F1D">
              <w:rPr>
                <w:rFonts w:eastAsia="Times New Roman" w:cs="Times New Roman"/>
                <w:color w:val="000000"/>
                <w:kern w:val="0"/>
                <w:sz w:val="20"/>
                <w:szCs w:val="20"/>
                <w:lang w:eastAsia="nb-NO"/>
                <w14:ligatures w14:val="none"/>
              </w:rPr>
              <w:t>acceleration</w:t>
            </w:r>
            <w:r w:rsidRPr="005D3F1D">
              <w:rPr>
                <w:rFonts w:eastAsia="Times New Roman" w:cs="Times New Roman"/>
                <w:color w:val="000000"/>
                <w:kern w:val="0"/>
                <w:sz w:val="20"/>
                <w:szCs w:val="20"/>
                <w:lang w:eastAsia="nb-NO"/>
                <w14:ligatures w14:val="none"/>
              </w:rPr>
              <w:t xml:space="preserve">, brakes, steering) and Traffic (traffic signals, loop detectors, </w:t>
            </w:r>
            <w:r w:rsidR="00533C02" w:rsidRPr="005D3F1D">
              <w:rPr>
                <w:rFonts w:eastAsia="Times New Roman" w:cs="Times New Roman"/>
                <w:color w:val="000000"/>
                <w:kern w:val="0"/>
                <w:sz w:val="20"/>
                <w:szCs w:val="20"/>
                <w:lang w:eastAsia="nb-NO"/>
                <w14:ligatures w14:val="none"/>
              </w:rPr>
              <w:t>cameras</w:t>
            </w:r>
            <w:r w:rsidRPr="005D3F1D">
              <w:rPr>
                <w:rFonts w:eastAsia="Times New Roman" w:cs="Times New Roman"/>
                <w:color w:val="000000"/>
                <w:kern w:val="0"/>
                <w:sz w:val="20"/>
                <w:szCs w:val="20"/>
                <w:lang w:eastAsia="nb-NO"/>
                <w14:ligatures w14:val="none"/>
              </w:rPr>
              <w:t xml:space="preserve">, electronic </w:t>
            </w:r>
            <w:r w:rsidR="00533C02" w:rsidRPr="005D3F1D">
              <w:rPr>
                <w:rFonts w:eastAsia="Times New Roman" w:cs="Times New Roman"/>
                <w:color w:val="000000"/>
                <w:kern w:val="0"/>
                <w:sz w:val="20"/>
                <w:szCs w:val="20"/>
                <w:lang w:eastAsia="nb-NO"/>
                <w14:ligatures w14:val="none"/>
              </w:rPr>
              <w:t>signs</w:t>
            </w:r>
            <w:r w:rsidRPr="005D3F1D">
              <w:rPr>
                <w:rFonts w:eastAsia="Times New Roman" w:cs="Times New Roman"/>
                <w:color w:val="000000"/>
                <w:kern w:val="0"/>
                <w:sz w:val="20"/>
                <w:szCs w:val="20"/>
                <w:lang w:eastAsia="nb-NO"/>
                <w14:ligatures w14:val="none"/>
              </w:rPr>
              <w:t>)</w:t>
            </w:r>
          </w:p>
        </w:tc>
        <w:tc>
          <w:tcPr>
            <w:tcW w:w="419" w:type="pct"/>
            <w:tcBorders>
              <w:top w:val="nil"/>
              <w:left w:val="nil"/>
              <w:bottom w:val="single" w:sz="4" w:space="0" w:color="auto"/>
              <w:right w:val="single" w:sz="4" w:space="0" w:color="auto"/>
            </w:tcBorders>
            <w:shd w:val="clear" w:color="auto" w:fill="auto"/>
            <w:hideMark/>
          </w:tcPr>
          <w:p w14:paraId="0DB60B86" w14:textId="5598481D"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Located on the cloud, Human: behaviour (cameras, wellness sensors), Vehicle: machine parts and other planning (GNSS, and perceptional sensors),  Traffic: Flow, speed, routes (loop </w:t>
            </w:r>
            <w:r w:rsidR="00F60B4B" w:rsidRPr="005D3F1D">
              <w:rPr>
                <w:rFonts w:eastAsia="Times New Roman" w:cs="Times New Roman"/>
                <w:color w:val="000000"/>
                <w:kern w:val="0"/>
                <w:sz w:val="20"/>
                <w:szCs w:val="20"/>
                <w:lang w:eastAsia="nb-NO"/>
                <w14:ligatures w14:val="none"/>
              </w:rPr>
              <w:t>detectors</w:t>
            </w:r>
            <w:r w:rsidRPr="005D3F1D">
              <w:rPr>
                <w:rFonts w:eastAsia="Times New Roman" w:cs="Times New Roman"/>
                <w:color w:val="000000"/>
                <w:kern w:val="0"/>
                <w:sz w:val="20"/>
                <w:szCs w:val="20"/>
                <w:lang w:eastAsia="nb-NO"/>
                <w14:ligatures w14:val="none"/>
              </w:rPr>
              <w:t>, roadside units)</w:t>
            </w:r>
          </w:p>
        </w:tc>
        <w:tc>
          <w:tcPr>
            <w:tcW w:w="320" w:type="pct"/>
            <w:tcBorders>
              <w:top w:val="nil"/>
              <w:left w:val="nil"/>
              <w:bottom w:val="single" w:sz="4" w:space="0" w:color="auto"/>
              <w:right w:val="single" w:sz="4" w:space="0" w:color="auto"/>
            </w:tcBorders>
            <w:shd w:val="clear" w:color="auto" w:fill="auto"/>
            <w:hideMark/>
          </w:tcPr>
          <w:p w14:paraId="1BE4C7E8" w14:textId="6C619BDC"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Human: Classify different </w:t>
            </w:r>
            <w:r w:rsidR="007608BF" w:rsidRPr="005D3F1D">
              <w:rPr>
                <w:rFonts w:eastAsia="Times New Roman" w:cs="Times New Roman"/>
                <w:color w:val="000000"/>
                <w:kern w:val="0"/>
                <w:sz w:val="20"/>
                <w:szCs w:val="20"/>
                <w:lang w:eastAsia="nb-NO"/>
                <w14:ligatures w14:val="none"/>
              </w:rPr>
              <w:t>drivers</w:t>
            </w:r>
            <w:r w:rsidRPr="005D3F1D">
              <w:rPr>
                <w:rFonts w:eastAsia="Times New Roman" w:cs="Times New Roman"/>
                <w:color w:val="000000"/>
                <w:kern w:val="0"/>
                <w:sz w:val="20"/>
                <w:szCs w:val="20"/>
                <w:lang w:eastAsia="nb-NO"/>
                <w14:ligatures w14:val="none"/>
              </w:rPr>
              <w:t xml:space="preserve"> using K-nearest neighbours</w:t>
            </w:r>
            <w:r w:rsidRPr="005D3F1D">
              <w:rPr>
                <w:rFonts w:eastAsia="Times New Roman" w:cs="Times New Roman"/>
                <w:color w:val="000000"/>
                <w:kern w:val="0"/>
                <w:sz w:val="20"/>
                <w:szCs w:val="20"/>
                <w:lang w:eastAsia="nb-NO"/>
                <w14:ligatures w14:val="none"/>
              </w:rPr>
              <w:br/>
              <w:t>Vehicle: Modeling and simulation to predict maintenance schedules of components.</w:t>
            </w:r>
            <w:r w:rsidRPr="005D3F1D">
              <w:rPr>
                <w:rFonts w:eastAsia="Times New Roman" w:cs="Times New Roman"/>
                <w:color w:val="000000"/>
                <w:kern w:val="0"/>
                <w:sz w:val="20"/>
                <w:szCs w:val="20"/>
                <w:lang w:eastAsia="nb-NO"/>
                <w14:ligatures w14:val="none"/>
              </w:rPr>
              <w:br/>
              <w:t xml:space="preserve">Traffic: Classifying traffic type </w:t>
            </w:r>
          </w:p>
        </w:tc>
        <w:tc>
          <w:tcPr>
            <w:tcW w:w="320" w:type="pct"/>
            <w:tcBorders>
              <w:top w:val="nil"/>
              <w:left w:val="nil"/>
              <w:bottom w:val="single" w:sz="4" w:space="0" w:color="auto"/>
              <w:right w:val="single" w:sz="4" w:space="0" w:color="auto"/>
            </w:tcBorders>
            <w:shd w:val="clear" w:color="auto" w:fill="auto"/>
            <w:hideMark/>
          </w:tcPr>
          <w:p w14:paraId="32D5D9E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Human: Driver type classification</w:t>
            </w:r>
            <w:r w:rsidRPr="005D3F1D">
              <w:rPr>
                <w:rFonts w:eastAsia="Times New Roman" w:cs="Times New Roman"/>
                <w:color w:val="000000"/>
                <w:kern w:val="0"/>
                <w:sz w:val="20"/>
                <w:szCs w:val="20"/>
                <w:lang w:eastAsia="nb-NO"/>
                <w14:ligatures w14:val="none"/>
              </w:rPr>
              <w:br/>
              <w:t>Vehicle: vehicle type classification</w:t>
            </w:r>
            <w:r w:rsidRPr="005D3F1D">
              <w:rPr>
                <w:rFonts w:eastAsia="Times New Roman" w:cs="Times New Roman"/>
                <w:color w:val="000000"/>
                <w:kern w:val="0"/>
                <w:sz w:val="20"/>
                <w:szCs w:val="20"/>
                <w:lang w:eastAsia="nb-NO"/>
                <w14:ligatures w14:val="none"/>
              </w:rPr>
              <w:br/>
              <w:t>Traffic: Road type classification, traffic type classification</w:t>
            </w:r>
          </w:p>
        </w:tc>
        <w:tc>
          <w:tcPr>
            <w:tcW w:w="394" w:type="pct"/>
            <w:tcBorders>
              <w:top w:val="nil"/>
              <w:left w:val="nil"/>
              <w:bottom w:val="single" w:sz="4" w:space="0" w:color="auto"/>
              <w:right w:val="single" w:sz="4" w:space="0" w:color="auto"/>
            </w:tcBorders>
            <w:shd w:val="clear" w:color="auto" w:fill="auto"/>
            <w:hideMark/>
          </w:tcPr>
          <w:p w14:paraId="51159630" w14:textId="2D137CEC"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Interconnection between physical and digital space, </w:t>
            </w:r>
            <w:r w:rsidR="007608BF" w:rsidRPr="005D3F1D">
              <w:rPr>
                <w:rFonts w:eastAsia="Times New Roman" w:cs="Times New Roman"/>
                <w:color w:val="000000"/>
                <w:kern w:val="0"/>
                <w:sz w:val="20"/>
                <w:szCs w:val="20"/>
                <w:lang w:eastAsia="nb-NO"/>
                <w14:ligatures w14:val="none"/>
              </w:rPr>
              <w:t xml:space="preserve">the </w:t>
            </w:r>
            <w:r w:rsidRPr="005D3F1D">
              <w:rPr>
                <w:rFonts w:eastAsia="Times New Roman" w:cs="Times New Roman"/>
                <w:color w:val="000000"/>
                <w:kern w:val="0"/>
                <w:sz w:val="20"/>
                <w:szCs w:val="20"/>
                <w:lang w:eastAsia="nb-NO"/>
                <w14:ligatures w14:val="none"/>
              </w:rPr>
              <w:t>interconnection between Human, Vehicle and Traffic copy in the digital space. Human actuators: Drivers</w:t>
            </w:r>
            <w:r w:rsidRPr="005D3F1D">
              <w:rPr>
                <w:rFonts w:eastAsia="Times New Roman" w:cs="Times New Roman"/>
                <w:color w:val="000000"/>
                <w:kern w:val="0"/>
                <w:sz w:val="20"/>
                <w:szCs w:val="20"/>
                <w:lang w:eastAsia="nb-NO"/>
                <w14:ligatures w14:val="none"/>
              </w:rPr>
              <w:br/>
              <w:t>Vehicle actuators (by drivers):  steering, accelerator and brake system (lateral and longitudinal movement in physical space)</w:t>
            </w:r>
            <w:r w:rsidRPr="005D3F1D">
              <w:rPr>
                <w:rFonts w:eastAsia="Times New Roman" w:cs="Times New Roman"/>
                <w:color w:val="000000"/>
                <w:kern w:val="0"/>
                <w:sz w:val="20"/>
                <w:szCs w:val="20"/>
                <w:lang w:eastAsia="nb-NO"/>
                <w14:ligatures w14:val="none"/>
              </w:rPr>
              <w:br/>
              <w:t xml:space="preserve">Traffic actuators: guidance received as roadside signs or adjustments </w:t>
            </w:r>
            <w:r w:rsidR="007608BF" w:rsidRPr="005D3F1D">
              <w:rPr>
                <w:rFonts w:eastAsia="Times New Roman" w:cs="Times New Roman"/>
                <w:color w:val="000000"/>
                <w:kern w:val="0"/>
                <w:sz w:val="20"/>
                <w:szCs w:val="20"/>
                <w:lang w:eastAsia="nb-NO"/>
                <w14:ligatures w14:val="none"/>
              </w:rPr>
              <w:t xml:space="preserve">are </w:t>
            </w:r>
            <w:r w:rsidRPr="005D3F1D">
              <w:rPr>
                <w:rFonts w:eastAsia="Times New Roman" w:cs="Times New Roman"/>
                <w:color w:val="000000"/>
                <w:kern w:val="0"/>
                <w:sz w:val="20"/>
                <w:szCs w:val="20"/>
                <w:lang w:eastAsia="nb-NO"/>
                <w14:ligatures w14:val="none"/>
              </w:rPr>
              <w:t>done</w:t>
            </w:r>
          </w:p>
        </w:tc>
        <w:tc>
          <w:tcPr>
            <w:tcW w:w="246" w:type="pct"/>
            <w:tcBorders>
              <w:top w:val="nil"/>
              <w:left w:val="nil"/>
              <w:bottom w:val="single" w:sz="4" w:space="0" w:color="auto"/>
              <w:right w:val="single" w:sz="4" w:space="0" w:color="auto"/>
            </w:tcBorders>
            <w:shd w:val="clear" w:color="auto" w:fill="auto"/>
            <w:hideMark/>
          </w:tcPr>
          <w:p w14:paraId="442F816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DS-B</w:t>
            </w:r>
          </w:p>
        </w:tc>
        <w:tc>
          <w:tcPr>
            <w:tcW w:w="271" w:type="pct"/>
            <w:tcBorders>
              <w:top w:val="nil"/>
              <w:left w:val="nil"/>
              <w:bottom w:val="single" w:sz="4" w:space="0" w:color="auto"/>
              <w:right w:val="single" w:sz="4" w:space="0" w:color="auto"/>
            </w:tcBorders>
            <w:shd w:val="clear" w:color="auto" w:fill="auto"/>
            <w:hideMark/>
          </w:tcPr>
          <w:p w14:paraId="6D84680B"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Local (Vehicle level)</w:t>
            </w:r>
          </w:p>
        </w:tc>
        <w:tc>
          <w:tcPr>
            <w:tcW w:w="274" w:type="pct"/>
            <w:tcBorders>
              <w:top w:val="nil"/>
              <w:left w:val="nil"/>
              <w:bottom w:val="single" w:sz="4" w:space="0" w:color="auto"/>
              <w:right w:val="single" w:sz="4" w:space="0" w:color="auto"/>
            </w:tcBorders>
            <w:shd w:val="clear" w:color="auto" w:fill="auto"/>
            <w:hideMark/>
          </w:tcPr>
          <w:p w14:paraId="0B98521B"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Medium-term</w:t>
            </w:r>
          </w:p>
        </w:tc>
      </w:tr>
      <w:tr w:rsidR="007F7F94" w:rsidRPr="005D3F1D" w14:paraId="3F6B8C7E" w14:textId="77777777" w:rsidTr="003009AC">
        <w:trPr>
          <w:trHeight w:val="1530"/>
        </w:trPr>
        <w:tc>
          <w:tcPr>
            <w:tcW w:w="98" w:type="pct"/>
            <w:tcBorders>
              <w:top w:val="nil"/>
              <w:left w:val="single" w:sz="4" w:space="0" w:color="auto"/>
              <w:bottom w:val="single" w:sz="4" w:space="0" w:color="auto"/>
              <w:right w:val="single" w:sz="4" w:space="0" w:color="auto"/>
            </w:tcBorders>
            <w:shd w:val="clear" w:color="auto" w:fill="auto"/>
            <w:hideMark/>
          </w:tcPr>
          <w:p w14:paraId="27C69CEC"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72</w:t>
            </w:r>
          </w:p>
        </w:tc>
        <w:tc>
          <w:tcPr>
            <w:tcW w:w="197" w:type="pct"/>
            <w:tcBorders>
              <w:top w:val="nil"/>
              <w:left w:val="nil"/>
              <w:bottom w:val="single" w:sz="4" w:space="0" w:color="auto"/>
              <w:right w:val="single" w:sz="4" w:space="0" w:color="auto"/>
            </w:tcBorders>
            <w:shd w:val="clear" w:color="auto" w:fill="auto"/>
            <w:hideMark/>
          </w:tcPr>
          <w:p w14:paraId="097EBEB6"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2022</w:t>
            </w:r>
          </w:p>
        </w:tc>
        <w:tc>
          <w:tcPr>
            <w:tcW w:w="197" w:type="pct"/>
            <w:tcBorders>
              <w:top w:val="nil"/>
              <w:left w:val="nil"/>
              <w:bottom w:val="single" w:sz="4" w:space="0" w:color="auto"/>
              <w:right w:val="single" w:sz="4" w:space="0" w:color="auto"/>
            </w:tcBorders>
            <w:shd w:val="clear" w:color="auto" w:fill="auto"/>
            <w:hideMark/>
          </w:tcPr>
          <w:p w14:paraId="5E670FB3"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32D24016"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ACM International Conference Proceeding Series</w:t>
            </w:r>
          </w:p>
        </w:tc>
        <w:tc>
          <w:tcPr>
            <w:tcW w:w="177" w:type="pct"/>
            <w:tcBorders>
              <w:top w:val="nil"/>
              <w:left w:val="nil"/>
              <w:bottom w:val="single" w:sz="4" w:space="0" w:color="auto"/>
              <w:right w:val="single" w:sz="4" w:space="0" w:color="auto"/>
            </w:tcBorders>
            <w:shd w:val="clear" w:color="auto" w:fill="auto"/>
            <w:hideMark/>
          </w:tcPr>
          <w:p w14:paraId="46F161B6" w14:textId="58CF6B68" w:rsidR="00F501DC" w:rsidRPr="005D3F1D" w:rsidRDefault="004D6F39"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{"citationItems":[{"id":"ITEM-1","itemData":{"DOI":"10.1145/3549555.3549580","abstract":"We demonstrate a toolchain for visualising detailed road traffic data from multimodal sensors consisting of (i) the automatic, real-time extraction of movement paths of road users and noteworthy events from traffic monitoring cameras or LIDAR sensors, (ii) extraction of audio events from individual microphones and microphone arrays, (iii) a spatial data managment system storing the extracted information together with a geographic information system (GIS), and (iv) a web based viewer allowing to interactively visualise all these data in the context of a high-definition digital twin of the traffic environment. This system enables the collection of a considerable amount of objective data on road use and can be used for planning changes to traffic facilities as well as for assessing changes in the traffic environment. © 2022 Owner/Author.","author":[{"dropping-particle":"","family":"Neuschmied","given":"H","non-dropping-particle":"","parse-names":false,"suffix":""},{"dropping-particle":"","family":"Krebs","given":"F","non-dropping-particle":"","parse-names":false,"suffix":""},{"dropping-particle":"","family":"Ladstätter","given":"S","non-dropping-particle":"","parse-names":false,"suffix":""},{"dropping-particle":"","family":"Eder","given":"E","non-dropping-particle":"","parse-names":false,"suffix":""},{"dropping-particle":"","family":"Berrazouane","given":"M R","non-dropping-particle":"","parse-names":false,"suffix":""},{"dropping-particle":"","family":"Thallinger","given":"G","non-dropping-particle":"","parse-names":false,"suffix":""}],"container-title":"ACM International Conference Proceeding Series","id":"ITEM-1","issued":{"date-parts":[["2022"]]},"page":"205-208","title":"A Toolchain for Extracting and Visualising Road Traffic Data","type":"paper-conference"},"uris":["http://www.mendeley.com/documents/?uuid=450f7fdd-6d31-4c8a-8998-4a2c8af0845c"]}],"mendeley":{"formattedCitation":"(Neuschmied et al., 2022)","plainTextFormattedCitation":"(Neuschmied et al., 2022)","previouslyFormattedCitation":"(Neuschmied et al., 2022)"},"properties":{"noteIndex":0},"schema":"https://github.com/citation-style-language/schema/raw/master/csl-citation.json"}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(Neuschmied et al., 2022)</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353E552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3356022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059C659D"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traffic</w:t>
            </w:r>
          </w:p>
        </w:tc>
        <w:tc>
          <w:tcPr>
            <w:tcW w:w="320" w:type="pct"/>
            <w:tcBorders>
              <w:top w:val="nil"/>
              <w:left w:val="nil"/>
              <w:bottom w:val="single" w:sz="4" w:space="0" w:color="auto"/>
              <w:right w:val="single" w:sz="4" w:space="0" w:color="auto"/>
            </w:tcBorders>
            <w:shd w:val="clear" w:color="auto" w:fill="auto"/>
            <w:hideMark/>
          </w:tcPr>
          <w:p w14:paraId="5BF2DF4C"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GIS;LiDAR;video data</w:t>
            </w:r>
          </w:p>
        </w:tc>
        <w:tc>
          <w:tcPr>
            <w:tcW w:w="271" w:type="pct"/>
            <w:tcBorders>
              <w:top w:val="nil"/>
              <w:left w:val="nil"/>
              <w:bottom w:val="single" w:sz="4" w:space="0" w:color="auto"/>
              <w:right w:val="single" w:sz="4" w:space="0" w:color="auto"/>
            </w:tcBorders>
            <w:shd w:val="clear" w:color="auto" w:fill="auto"/>
            <w:hideMark/>
          </w:tcPr>
          <w:p w14:paraId="0F6D475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visualisation</w:t>
            </w:r>
          </w:p>
        </w:tc>
        <w:tc>
          <w:tcPr>
            <w:tcW w:w="344" w:type="pct"/>
            <w:tcBorders>
              <w:top w:val="nil"/>
              <w:left w:val="nil"/>
              <w:bottom w:val="single" w:sz="4" w:space="0" w:color="auto"/>
              <w:right w:val="single" w:sz="4" w:space="0" w:color="auto"/>
            </w:tcBorders>
            <w:shd w:val="clear" w:color="auto" w:fill="auto"/>
            <w:hideMark/>
          </w:tcPr>
          <w:p w14:paraId="6E56C18C"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future possibility;safety auditors;traffic managers</w:t>
            </w:r>
          </w:p>
        </w:tc>
        <w:tc>
          <w:tcPr>
            <w:tcW w:w="369" w:type="pct"/>
            <w:tcBorders>
              <w:top w:val="nil"/>
              <w:left w:val="nil"/>
              <w:bottom w:val="single" w:sz="4" w:space="0" w:color="auto"/>
              <w:right w:val="single" w:sz="4" w:space="0" w:color="auto"/>
            </w:tcBorders>
            <w:shd w:val="clear" w:color="auto" w:fill="auto"/>
            <w:hideMark/>
          </w:tcPr>
          <w:p w14:paraId="114C1C1C" w14:textId="0201E55A"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Traffic movement in a street section in the city </w:t>
            </w:r>
            <w:r w:rsidR="007608BF" w:rsidRPr="005D3F1D">
              <w:rPr>
                <w:rFonts w:eastAsia="Times New Roman" w:cs="Times New Roman"/>
                <w:color w:val="000000"/>
                <w:kern w:val="0"/>
                <w:sz w:val="20"/>
                <w:szCs w:val="20"/>
                <w:lang w:eastAsia="nb-NO"/>
                <w14:ligatures w14:val="none"/>
              </w:rPr>
              <w:t>centre</w:t>
            </w:r>
            <w:r w:rsidRPr="005D3F1D">
              <w:rPr>
                <w:rFonts w:eastAsia="Times New Roman" w:cs="Times New Roman"/>
                <w:color w:val="000000"/>
                <w:kern w:val="0"/>
                <w:sz w:val="20"/>
                <w:szCs w:val="20"/>
                <w:lang w:eastAsia="nb-NO"/>
                <w14:ligatures w14:val="none"/>
              </w:rPr>
              <w:t xml:space="preserve"> of Graz, Austria.</w:t>
            </w:r>
          </w:p>
        </w:tc>
        <w:tc>
          <w:tcPr>
            <w:tcW w:w="419" w:type="pct"/>
            <w:tcBorders>
              <w:top w:val="nil"/>
              <w:left w:val="nil"/>
              <w:bottom w:val="single" w:sz="4" w:space="0" w:color="auto"/>
              <w:right w:val="single" w:sz="4" w:space="0" w:color="auto"/>
            </w:tcBorders>
            <w:shd w:val="clear" w:color="auto" w:fill="auto"/>
            <w:hideMark/>
          </w:tcPr>
          <w:p w14:paraId="2FDF2894"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3D model of street, GIS representation of trajectory, classification of road user, speed using Camera and LIDAR</w:t>
            </w:r>
          </w:p>
        </w:tc>
        <w:tc>
          <w:tcPr>
            <w:tcW w:w="320" w:type="pct"/>
            <w:tcBorders>
              <w:top w:val="nil"/>
              <w:left w:val="nil"/>
              <w:bottom w:val="single" w:sz="4" w:space="0" w:color="auto"/>
              <w:right w:val="single" w:sz="4" w:space="0" w:color="auto"/>
            </w:tcBorders>
            <w:shd w:val="clear" w:color="auto" w:fill="auto"/>
            <w:hideMark/>
          </w:tcPr>
          <w:p w14:paraId="1F247768"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Traffic frequency 3D-Histogram/ heatmap from road user count and type data</w:t>
            </w:r>
          </w:p>
        </w:tc>
        <w:tc>
          <w:tcPr>
            <w:tcW w:w="320" w:type="pct"/>
            <w:tcBorders>
              <w:top w:val="nil"/>
              <w:left w:val="nil"/>
              <w:bottom w:val="single" w:sz="4" w:space="0" w:color="auto"/>
              <w:right w:val="single" w:sz="4" w:space="0" w:color="auto"/>
            </w:tcBorders>
            <w:shd w:val="clear" w:color="auto" w:fill="auto"/>
            <w:hideMark/>
          </w:tcPr>
          <w:p w14:paraId="550588C0" w14:textId="3CA06E00" w:rsidR="00F501DC" w:rsidRPr="005D3F1D" w:rsidRDefault="007608BF"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It might</w:t>
            </w:r>
            <w:r w:rsidR="00F501DC" w:rsidRPr="005D3F1D">
              <w:rPr>
                <w:rFonts w:eastAsia="Times New Roman" w:cs="Times New Roman"/>
                <w:color w:val="000000"/>
                <w:kern w:val="0"/>
                <w:sz w:val="20"/>
                <w:szCs w:val="20"/>
                <w:lang w:eastAsia="nb-NO"/>
                <w14:ligatures w14:val="none"/>
              </w:rPr>
              <w:t xml:space="preserve"> help traffic planners for further analysis</w:t>
            </w:r>
            <w:r w:rsidR="002F76E8" w:rsidRPr="005D3F1D">
              <w:rPr>
                <w:rFonts w:eastAsia="Times New Roman" w:cs="Times New Roman"/>
                <w:color w:val="000000"/>
                <w:kern w:val="0"/>
                <w:sz w:val="20"/>
                <w:szCs w:val="20"/>
                <w:lang w:eastAsia="nb-NO"/>
                <w14:ligatures w14:val="none"/>
              </w:rPr>
              <w:t>,</w:t>
            </w:r>
            <w:r w:rsidR="00F501DC" w:rsidRPr="005D3F1D">
              <w:rPr>
                <w:rFonts w:eastAsia="Times New Roman" w:cs="Times New Roman"/>
                <w:color w:val="000000"/>
                <w:kern w:val="0"/>
                <w:sz w:val="20"/>
                <w:szCs w:val="20"/>
                <w:lang w:eastAsia="nb-NO"/>
                <w14:ligatures w14:val="none"/>
              </w:rPr>
              <w:t xml:space="preserve"> improving road </w:t>
            </w:r>
            <w:r w:rsidRPr="005D3F1D">
              <w:rPr>
                <w:rFonts w:eastAsia="Times New Roman" w:cs="Times New Roman"/>
                <w:color w:val="000000"/>
                <w:kern w:val="0"/>
                <w:sz w:val="20"/>
                <w:szCs w:val="20"/>
                <w:lang w:eastAsia="nb-NO"/>
                <w14:ligatures w14:val="none"/>
              </w:rPr>
              <w:t>segments</w:t>
            </w:r>
            <w:r w:rsidR="002F76E8" w:rsidRPr="005D3F1D">
              <w:rPr>
                <w:rFonts w:eastAsia="Times New Roman" w:cs="Times New Roman"/>
                <w:color w:val="000000"/>
                <w:kern w:val="0"/>
                <w:sz w:val="20"/>
                <w:szCs w:val="20"/>
                <w:lang w:eastAsia="nb-NO"/>
                <w14:ligatures w14:val="none"/>
              </w:rPr>
              <w:t>,</w:t>
            </w:r>
            <w:r w:rsidR="00F501DC" w:rsidRPr="005D3F1D">
              <w:rPr>
                <w:rFonts w:eastAsia="Times New Roman" w:cs="Times New Roman"/>
                <w:color w:val="000000"/>
                <w:kern w:val="0"/>
                <w:sz w:val="20"/>
                <w:szCs w:val="20"/>
                <w:lang w:eastAsia="nb-NO"/>
                <w14:ligatures w14:val="none"/>
              </w:rPr>
              <w:t xml:space="preserve"> and </w:t>
            </w:r>
            <w:r w:rsidR="002F76E8" w:rsidRPr="005D3F1D">
              <w:rPr>
                <w:rFonts w:eastAsia="Times New Roman" w:cs="Times New Roman"/>
                <w:color w:val="000000"/>
                <w:kern w:val="0"/>
                <w:sz w:val="20"/>
                <w:szCs w:val="20"/>
                <w:lang w:eastAsia="nb-NO"/>
                <w14:ligatures w14:val="none"/>
              </w:rPr>
              <w:t>identifying</w:t>
            </w:r>
            <w:r w:rsidR="00F501DC" w:rsidRPr="005D3F1D">
              <w:rPr>
                <w:rFonts w:eastAsia="Times New Roman" w:cs="Times New Roman"/>
                <w:color w:val="000000"/>
                <w:kern w:val="0"/>
                <w:sz w:val="20"/>
                <w:szCs w:val="20"/>
                <w:lang w:eastAsia="nb-NO"/>
                <w14:ligatures w14:val="none"/>
              </w:rPr>
              <w:t xml:space="preserve"> sources of noise pollution</w:t>
            </w:r>
          </w:p>
        </w:tc>
        <w:tc>
          <w:tcPr>
            <w:tcW w:w="394" w:type="pct"/>
            <w:tcBorders>
              <w:top w:val="nil"/>
              <w:left w:val="nil"/>
              <w:bottom w:val="single" w:sz="4" w:space="0" w:color="auto"/>
              <w:right w:val="single" w:sz="4" w:space="0" w:color="auto"/>
            </w:tcBorders>
            <w:shd w:val="clear" w:color="auto" w:fill="auto"/>
            <w:hideMark/>
          </w:tcPr>
          <w:p w14:paraId="505C21E3" w14:textId="15A7BCAA" w:rsidR="00F501DC" w:rsidRPr="005D3F1D" w:rsidRDefault="007608BF"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Real-time </w:t>
            </w:r>
            <w:r w:rsidR="00F501DC" w:rsidRPr="005D3F1D">
              <w:rPr>
                <w:rFonts w:eastAsia="Times New Roman" w:cs="Times New Roman"/>
                <w:color w:val="000000"/>
                <w:kern w:val="0"/>
                <w:sz w:val="20"/>
                <w:szCs w:val="20"/>
                <w:lang w:eastAsia="nb-NO"/>
                <w14:ligatures w14:val="none"/>
              </w:rPr>
              <w:t xml:space="preserve">is not mentioned for input data. Output data does not lead to </w:t>
            </w:r>
            <w:r w:rsidR="002F76E8" w:rsidRPr="005D3F1D">
              <w:rPr>
                <w:rFonts w:eastAsia="Times New Roman" w:cs="Times New Roman"/>
                <w:color w:val="000000"/>
                <w:kern w:val="0"/>
                <w:sz w:val="20"/>
                <w:szCs w:val="20"/>
                <w:lang w:eastAsia="nb-NO"/>
                <w14:ligatures w14:val="none"/>
              </w:rPr>
              <w:t xml:space="preserve">the </w:t>
            </w:r>
            <w:r w:rsidR="00F501DC" w:rsidRPr="005D3F1D">
              <w:rPr>
                <w:rFonts w:eastAsia="Times New Roman" w:cs="Times New Roman"/>
                <w:color w:val="000000"/>
                <w:kern w:val="0"/>
                <w:sz w:val="20"/>
                <w:szCs w:val="20"/>
                <w:lang w:eastAsia="nb-NO"/>
                <w14:ligatures w14:val="none"/>
              </w:rPr>
              <w:t>implementation</w:t>
            </w:r>
          </w:p>
        </w:tc>
        <w:tc>
          <w:tcPr>
            <w:tcW w:w="246" w:type="pct"/>
            <w:tcBorders>
              <w:top w:val="nil"/>
              <w:left w:val="nil"/>
              <w:bottom w:val="single" w:sz="4" w:space="0" w:color="auto"/>
              <w:right w:val="single" w:sz="4" w:space="0" w:color="auto"/>
            </w:tcBorders>
            <w:shd w:val="clear" w:color="auto" w:fill="auto"/>
            <w:hideMark/>
          </w:tcPr>
          <w:p w14:paraId="798CF021"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2EE52D0E"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Corridor</w:t>
            </w:r>
          </w:p>
        </w:tc>
        <w:tc>
          <w:tcPr>
            <w:tcW w:w="274" w:type="pct"/>
            <w:tcBorders>
              <w:top w:val="nil"/>
              <w:left w:val="nil"/>
              <w:bottom w:val="single" w:sz="4" w:space="0" w:color="auto"/>
              <w:right w:val="single" w:sz="4" w:space="0" w:color="auto"/>
            </w:tcBorders>
            <w:shd w:val="clear" w:color="auto" w:fill="auto"/>
            <w:hideMark/>
          </w:tcPr>
          <w:p w14:paraId="28FE50B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Does not predict</w:t>
            </w:r>
          </w:p>
        </w:tc>
      </w:tr>
      <w:tr w:rsidR="007F7F94" w:rsidRPr="005D3F1D" w14:paraId="5CA74933" w14:textId="77777777" w:rsidTr="003009AC">
        <w:trPr>
          <w:trHeight w:val="2040"/>
        </w:trPr>
        <w:tc>
          <w:tcPr>
            <w:tcW w:w="98" w:type="pct"/>
            <w:tcBorders>
              <w:top w:val="nil"/>
              <w:left w:val="single" w:sz="4" w:space="0" w:color="auto"/>
              <w:bottom w:val="single" w:sz="4" w:space="0" w:color="auto"/>
              <w:right w:val="single" w:sz="4" w:space="0" w:color="auto"/>
            </w:tcBorders>
            <w:shd w:val="clear" w:color="auto" w:fill="auto"/>
            <w:hideMark/>
          </w:tcPr>
          <w:p w14:paraId="1BF99BF6"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73</w:t>
            </w:r>
          </w:p>
        </w:tc>
        <w:tc>
          <w:tcPr>
            <w:tcW w:w="197" w:type="pct"/>
            <w:tcBorders>
              <w:top w:val="nil"/>
              <w:left w:val="nil"/>
              <w:bottom w:val="single" w:sz="4" w:space="0" w:color="auto"/>
              <w:right w:val="single" w:sz="4" w:space="0" w:color="auto"/>
            </w:tcBorders>
            <w:shd w:val="clear" w:color="auto" w:fill="auto"/>
            <w:hideMark/>
          </w:tcPr>
          <w:p w14:paraId="51E0EC35"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2022</w:t>
            </w:r>
          </w:p>
        </w:tc>
        <w:tc>
          <w:tcPr>
            <w:tcW w:w="197" w:type="pct"/>
            <w:tcBorders>
              <w:top w:val="nil"/>
              <w:left w:val="nil"/>
              <w:bottom w:val="single" w:sz="4" w:space="0" w:color="auto"/>
              <w:right w:val="single" w:sz="4" w:space="0" w:color="auto"/>
            </w:tcBorders>
            <w:shd w:val="clear" w:color="auto" w:fill="auto"/>
            <w:hideMark/>
          </w:tcPr>
          <w:p w14:paraId="3CD27DCD"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article</w:t>
            </w:r>
          </w:p>
        </w:tc>
        <w:tc>
          <w:tcPr>
            <w:tcW w:w="222" w:type="pct"/>
            <w:tcBorders>
              <w:top w:val="nil"/>
              <w:left w:val="nil"/>
              <w:bottom w:val="single" w:sz="4" w:space="0" w:color="auto"/>
              <w:right w:val="single" w:sz="4" w:space="0" w:color="auto"/>
            </w:tcBorders>
            <w:shd w:val="clear" w:color="auto" w:fill="auto"/>
            <w:hideMark/>
          </w:tcPr>
          <w:p w14:paraId="7231056D"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European Journal of Operational Research</w:t>
            </w:r>
          </w:p>
        </w:tc>
        <w:tc>
          <w:tcPr>
            <w:tcW w:w="177" w:type="pct"/>
            <w:tcBorders>
              <w:top w:val="nil"/>
              <w:left w:val="nil"/>
              <w:bottom w:val="single" w:sz="4" w:space="0" w:color="auto"/>
              <w:right w:val="single" w:sz="4" w:space="0" w:color="auto"/>
            </w:tcBorders>
            <w:shd w:val="clear" w:color="auto" w:fill="auto"/>
            <w:hideMark/>
          </w:tcPr>
          <w:p w14:paraId="5DAA0C46" w14:textId="5313DB58" w:rsidR="00F501DC" w:rsidRPr="005D3F1D" w:rsidRDefault="004D6F39"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{"citationItems":[{"id":"ITEM-1","itemData":{"DOI":"10.1016/j.ejor.2021.10.060","abstract":"Progress in digitalization opens opportunities to capture accurate transportation logistics data and provide advanced decision support, which leads into the question of how to efficiently exploit this progress in order to improve solution quality in transportation services. Here we address this issue in the context of a dynamic and stochastic patient transportation problem, where besides considering new events, we also incorporate stochastic information about future events. We propose different anticipatory algorithms and investigate which algorithm performs best according to the given settings in a real-world application. We therefore address different types of dynamic events, appropriate response times, and the synchronization of real-world data with the plan. In order to test and analyze how the algorithms behave and perform, we apply the concept of a digital twin. The implemented anticipatory algorithms compared here are a sample scenario planning approach and two waiting strategies. The question of the value of more sophisticated algorithms compared to algorithms with less computational effort is investigated. The experimental results show that solution quality benefits from incorporating information about future requests, and that simple waiting strategies prove most suitable for such a highly dynamic environment. We find that in highly stochastic environments, a rescheduling should be done whenever a new event occurs, whereas in less stochastic environments it is better to let the optimization engine run a bit longer and not start reoptimization after every new event. © 2021 The Author(s)","author":[{"dropping-particle":"","family":"Ritzinger","given":"U","non-dropping-particle":"","parse-names":false,"suffix":""},{"dropping-particle":"","family":"Puchinger","given":"J","non-dropping-particle":"","parse-names":false,"suffix":""},{"dropping-particle":"","family":"Rudloff","given":"C","non-dropping-particle":"","parse-names":false,"suffix":""},{"dropping-particle":"","family":"Hartl","given":"R F","non-dropping-particle":"","parse-names":false,"suffix":""}],"container-title":"European Journal of Operational Research","id":"ITEM-1","issue":"2","issued":{"date-parts":[["2022"]]},"page":"591-608","title":"Comparison of anticipatory algorithms for a dial-a-ride problem","type":"article-journal","volume":"301"},"uris":["http://www.mendeley.com/documents/?uuid=7cfdbf98-c5ae-4e6c-84f4-6c0e870abb46"]}],"mendeley":{"formattedCitation":"(Ritzinger et al., 2022)","plainTextFormattedCitation":"(Ritzinger et al., 2022)","previouslyFormattedCitation":"(Ritzinger et al., 2022)"},"properties":{"noteIndex":0},"schema":"https://github.com/citation-style-language/schema/raw/master/csl-citation.json"}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(Ritzinger et al., 2022)</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5FA5C60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75A9CF67"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0E86A7B8" w14:textId="3613E9A0"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 xml:space="preserve">emergency </w:t>
            </w:r>
            <w:r w:rsidR="00F60B4B" w:rsidRPr="005D3F1D">
              <w:rPr>
                <w:rFonts w:eastAsia="Times New Roman" w:cs="Times New Roman"/>
                <w:kern w:val="0"/>
                <w:sz w:val="20"/>
                <w:szCs w:val="20"/>
                <w:lang w:eastAsia="nb-NO"/>
                <w14:ligatures w14:val="none"/>
              </w:rPr>
              <w:t>vehicles</w:t>
            </w:r>
          </w:p>
        </w:tc>
        <w:tc>
          <w:tcPr>
            <w:tcW w:w="320" w:type="pct"/>
            <w:tcBorders>
              <w:top w:val="nil"/>
              <w:left w:val="nil"/>
              <w:bottom w:val="single" w:sz="4" w:space="0" w:color="auto"/>
              <w:right w:val="single" w:sz="4" w:space="0" w:color="auto"/>
            </w:tcBorders>
            <w:shd w:val="clear" w:color="auto" w:fill="auto"/>
            <w:hideMark/>
          </w:tcPr>
          <w:p w14:paraId="5EDCF6B6"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Java</w:t>
            </w:r>
          </w:p>
        </w:tc>
        <w:tc>
          <w:tcPr>
            <w:tcW w:w="271" w:type="pct"/>
            <w:tcBorders>
              <w:top w:val="nil"/>
              <w:left w:val="nil"/>
              <w:bottom w:val="single" w:sz="4" w:space="0" w:color="auto"/>
              <w:right w:val="single" w:sz="4" w:space="0" w:color="auto"/>
            </w:tcBorders>
            <w:shd w:val="clear" w:color="auto" w:fill="auto"/>
            <w:hideMark/>
          </w:tcPr>
          <w:p w14:paraId="5DF19F26"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optimisation;simulation</w:t>
            </w:r>
          </w:p>
        </w:tc>
        <w:tc>
          <w:tcPr>
            <w:tcW w:w="344" w:type="pct"/>
            <w:tcBorders>
              <w:top w:val="nil"/>
              <w:left w:val="nil"/>
              <w:bottom w:val="single" w:sz="4" w:space="0" w:color="auto"/>
              <w:right w:val="single" w:sz="4" w:space="0" w:color="auto"/>
            </w:tcBorders>
            <w:shd w:val="clear" w:color="auto" w:fill="auto"/>
            <w:hideMark/>
          </w:tcPr>
          <w:p w14:paraId="19735863" w14:textId="77777777" w:rsidR="00F501DC" w:rsidRPr="005D3F1D" w:rsidRDefault="00F501DC" w:rsidP="00F501DC">
            <w:pPr>
              <w:spacing w:after="0" w:line="240" w:lineRule="auto"/>
              <w:rPr>
                <w:rFonts w:eastAsia="Times New Roman" w:cs="Times New Roman"/>
                <w:b/>
                <w:bCs/>
                <w:kern w:val="0"/>
                <w:sz w:val="20"/>
                <w:szCs w:val="20"/>
                <w:lang w:eastAsia="nb-NO"/>
                <w14:ligatures w14:val="none"/>
              </w:rPr>
            </w:pPr>
            <w:r w:rsidRPr="005D3F1D">
              <w:rPr>
                <w:rFonts w:eastAsia="Times New Roman" w:cs="Times New Roman"/>
                <w:b/>
                <w:bCs/>
                <w:kern w:val="0"/>
                <w:sz w:val="20"/>
                <w:szCs w:val="20"/>
                <w:lang w:eastAsia="nb-NO"/>
                <w14:ligatures w14:val="none"/>
              </w:rPr>
              <w:t>-</w:t>
            </w:r>
          </w:p>
        </w:tc>
        <w:tc>
          <w:tcPr>
            <w:tcW w:w="369" w:type="pct"/>
            <w:tcBorders>
              <w:top w:val="nil"/>
              <w:left w:val="nil"/>
              <w:bottom w:val="single" w:sz="4" w:space="0" w:color="auto"/>
              <w:right w:val="single" w:sz="4" w:space="0" w:color="auto"/>
            </w:tcBorders>
            <w:shd w:val="clear" w:color="auto" w:fill="auto"/>
            <w:hideMark/>
          </w:tcPr>
          <w:p w14:paraId="791290CC" w14:textId="016D65F2"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Emergency medical service in Vienna-patient transportation from home to medical </w:t>
            </w:r>
            <w:r w:rsidR="002F76E8" w:rsidRPr="005D3F1D">
              <w:rPr>
                <w:rFonts w:eastAsia="Times New Roman" w:cs="Times New Roman"/>
                <w:color w:val="000000"/>
                <w:kern w:val="0"/>
                <w:sz w:val="20"/>
                <w:szCs w:val="20"/>
                <w:lang w:eastAsia="nb-NO"/>
                <w14:ligatures w14:val="none"/>
              </w:rPr>
              <w:t>facility</w:t>
            </w:r>
            <w:r w:rsidRPr="005D3F1D">
              <w:rPr>
                <w:rFonts w:eastAsia="Times New Roman" w:cs="Times New Roman"/>
                <w:color w:val="000000"/>
                <w:kern w:val="0"/>
                <w:sz w:val="20"/>
                <w:szCs w:val="20"/>
                <w:lang w:eastAsia="nb-NO"/>
                <w14:ligatures w14:val="none"/>
              </w:rPr>
              <w:t xml:space="preserve"> and vice versa</w:t>
            </w:r>
          </w:p>
        </w:tc>
        <w:tc>
          <w:tcPr>
            <w:tcW w:w="419" w:type="pct"/>
            <w:tcBorders>
              <w:top w:val="nil"/>
              <w:left w:val="nil"/>
              <w:bottom w:val="single" w:sz="4" w:space="0" w:color="auto"/>
              <w:right w:val="single" w:sz="4" w:space="0" w:color="auto"/>
            </w:tcBorders>
            <w:shd w:val="clear" w:color="auto" w:fill="auto"/>
            <w:hideMark/>
          </w:tcPr>
          <w:p w14:paraId="5849E336" w14:textId="48B4AE6C" w:rsidR="00F501DC" w:rsidRPr="005D3F1D" w:rsidRDefault="00F60B4B"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Optimisation</w:t>
            </w:r>
            <w:r w:rsidR="009048D9" w:rsidRPr="005D3F1D">
              <w:rPr>
                <w:rFonts w:eastAsia="Times New Roman" w:cs="Times New Roman"/>
                <w:color w:val="000000"/>
                <w:kern w:val="0"/>
                <w:sz w:val="20"/>
                <w:szCs w:val="20"/>
                <w:lang w:eastAsia="nb-NO"/>
                <w14:ligatures w14:val="none"/>
              </w:rPr>
              <w:t xml:space="preserve"> algorithms are computed in Java, whereas the experimental computations are </w:t>
            </w:r>
            <w:r w:rsidR="00F501DC" w:rsidRPr="005D3F1D">
              <w:rPr>
                <w:rFonts w:eastAsia="Times New Roman" w:cs="Times New Roman"/>
                <w:color w:val="000000"/>
                <w:kern w:val="0"/>
                <w:sz w:val="20"/>
                <w:szCs w:val="20"/>
                <w:lang w:eastAsia="nb-NO"/>
                <w14:ligatures w14:val="none"/>
              </w:rPr>
              <w:t xml:space="preserve">in </w:t>
            </w:r>
            <w:r w:rsidR="002F76E8" w:rsidRPr="005D3F1D">
              <w:rPr>
                <w:rFonts w:eastAsia="Times New Roman" w:cs="Times New Roman"/>
                <w:color w:val="000000"/>
                <w:kern w:val="0"/>
                <w:sz w:val="20"/>
                <w:szCs w:val="20"/>
                <w:lang w:eastAsia="nb-NO"/>
                <w14:ligatures w14:val="none"/>
              </w:rPr>
              <w:t xml:space="preserve">the </w:t>
            </w:r>
            <w:r w:rsidR="00F501DC" w:rsidRPr="005D3F1D">
              <w:rPr>
                <w:rFonts w:eastAsia="Times New Roman" w:cs="Times New Roman"/>
                <w:color w:val="000000"/>
                <w:kern w:val="0"/>
                <w:sz w:val="20"/>
                <w:szCs w:val="20"/>
                <w:lang w:eastAsia="nb-NO"/>
                <w14:ligatures w14:val="none"/>
              </w:rPr>
              <w:t>VS3 environment</w:t>
            </w:r>
            <w:r w:rsidR="009048D9" w:rsidRPr="005D3F1D">
              <w:rPr>
                <w:rFonts w:eastAsia="Times New Roman" w:cs="Times New Roman"/>
                <w:color w:val="000000"/>
                <w:kern w:val="0"/>
                <w:sz w:val="20"/>
                <w:szCs w:val="20"/>
                <w:lang w:eastAsia="nb-NO"/>
                <w14:ligatures w14:val="none"/>
              </w:rPr>
              <w:t>.</w:t>
            </w:r>
          </w:p>
        </w:tc>
        <w:tc>
          <w:tcPr>
            <w:tcW w:w="320" w:type="pct"/>
            <w:tcBorders>
              <w:top w:val="nil"/>
              <w:left w:val="nil"/>
              <w:bottom w:val="single" w:sz="4" w:space="0" w:color="auto"/>
              <w:right w:val="single" w:sz="4" w:space="0" w:color="auto"/>
            </w:tcBorders>
            <w:shd w:val="clear" w:color="auto" w:fill="auto"/>
            <w:hideMark/>
          </w:tcPr>
          <w:p w14:paraId="259E6742"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Simulation, optimisation and re-optimisation algorithms with the objective function set at reducing the delay time</w:t>
            </w:r>
          </w:p>
        </w:tc>
        <w:tc>
          <w:tcPr>
            <w:tcW w:w="320" w:type="pct"/>
            <w:tcBorders>
              <w:top w:val="nil"/>
              <w:left w:val="nil"/>
              <w:bottom w:val="single" w:sz="4" w:space="0" w:color="auto"/>
              <w:right w:val="single" w:sz="4" w:space="0" w:color="auto"/>
            </w:tcBorders>
            <w:shd w:val="clear" w:color="auto" w:fill="auto"/>
            <w:hideMark/>
          </w:tcPr>
          <w:p w14:paraId="48EC243F"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394" w:type="pct"/>
            <w:tcBorders>
              <w:top w:val="nil"/>
              <w:left w:val="nil"/>
              <w:bottom w:val="single" w:sz="4" w:space="0" w:color="auto"/>
              <w:right w:val="single" w:sz="4" w:space="0" w:color="auto"/>
            </w:tcBorders>
            <w:shd w:val="clear" w:color="auto" w:fill="auto"/>
            <w:hideMark/>
          </w:tcPr>
          <w:p w14:paraId="2637537D" w14:textId="06A8467E" w:rsidR="00F501DC" w:rsidRPr="005D3F1D" w:rsidRDefault="002F76E8"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The </w:t>
            </w:r>
            <w:r w:rsidR="00CB2452" w:rsidRPr="005D3F1D">
              <w:rPr>
                <w:rFonts w:eastAsia="Times New Roman" w:cs="Times New Roman"/>
                <w:color w:val="000000"/>
                <w:kern w:val="0"/>
                <w:sz w:val="20"/>
                <w:szCs w:val="20"/>
                <w:lang w:eastAsia="nb-NO"/>
                <w14:ligatures w14:val="none"/>
              </w:rPr>
              <w:t xml:space="preserve">optimisation/ simulation experiment data </w:t>
            </w:r>
            <w:r w:rsidR="00D95472" w:rsidRPr="005D3F1D">
              <w:rPr>
                <w:rFonts w:eastAsia="Times New Roman" w:cs="Times New Roman"/>
                <w:color w:val="000000"/>
                <w:kern w:val="0"/>
                <w:sz w:val="20"/>
                <w:szCs w:val="20"/>
                <w:lang w:eastAsia="nb-NO"/>
                <w14:ligatures w14:val="none"/>
              </w:rPr>
              <w:t xml:space="preserve">are not gathered in </w:t>
            </w:r>
            <w:r w:rsidR="00CB2452" w:rsidRPr="005D3F1D">
              <w:rPr>
                <w:rFonts w:eastAsia="Times New Roman" w:cs="Times New Roman"/>
                <w:color w:val="000000"/>
                <w:kern w:val="0"/>
                <w:sz w:val="20"/>
                <w:szCs w:val="20"/>
                <w:lang w:eastAsia="nb-NO"/>
                <w14:ligatures w14:val="none"/>
              </w:rPr>
              <w:t>real-time</w:t>
            </w:r>
            <w:r w:rsidRPr="005D3F1D">
              <w:rPr>
                <w:rFonts w:eastAsia="Times New Roman" w:cs="Times New Roman"/>
                <w:color w:val="000000"/>
                <w:kern w:val="0"/>
                <w:sz w:val="20"/>
                <w:szCs w:val="20"/>
                <w:lang w:eastAsia="nb-NO"/>
                <w14:ligatures w14:val="none"/>
              </w:rPr>
              <w:t>, and its output</w:t>
            </w:r>
            <w:r w:rsidR="00F501DC" w:rsidRPr="005D3F1D">
              <w:rPr>
                <w:rFonts w:eastAsia="Times New Roman" w:cs="Times New Roman"/>
                <w:color w:val="000000"/>
                <w:kern w:val="0"/>
                <w:sz w:val="20"/>
                <w:szCs w:val="20"/>
                <w:lang w:eastAsia="nb-NO"/>
                <w14:ligatures w14:val="none"/>
              </w:rPr>
              <w:t xml:space="preserve"> is not used for </w:t>
            </w:r>
            <w:r w:rsidR="00D95472" w:rsidRPr="005D3F1D">
              <w:rPr>
                <w:rFonts w:eastAsia="Times New Roman" w:cs="Times New Roman"/>
                <w:color w:val="000000"/>
                <w:kern w:val="0"/>
                <w:sz w:val="20"/>
                <w:szCs w:val="20"/>
                <w:lang w:eastAsia="nb-NO"/>
                <w14:ligatures w14:val="none"/>
              </w:rPr>
              <w:t>real-world applications</w:t>
            </w:r>
            <w:r w:rsidRPr="005D3F1D">
              <w:rPr>
                <w:rFonts w:eastAsia="Times New Roman" w:cs="Times New Roman"/>
                <w:color w:val="000000"/>
                <w:kern w:val="0"/>
                <w:sz w:val="20"/>
                <w:szCs w:val="20"/>
                <w:lang w:eastAsia="nb-NO"/>
                <w14:ligatures w14:val="none"/>
              </w:rPr>
              <w:t>.</w:t>
            </w:r>
          </w:p>
        </w:tc>
        <w:tc>
          <w:tcPr>
            <w:tcW w:w="246" w:type="pct"/>
            <w:tcBorders>
              <w:top w:val="nil"/>
              <w:left w:val="nil"/>
              <w:bottom w:val="single" w:sz="4" w:space="0" w:color="auto"/>
              <w:right w:val="single" w:sz="4" w:space="0" w:color="auto"/>
            </w:tcBorders>
            <w:shd w:val="clear" w:color="auto" w:fill="auto"/>
            <w:hideMark/>
          </w:tcPr>
          <w:p w14:paraId="338AAAA4"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69C13350"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City</w:t>
            </w:r>
          </w:p>
        </w:tc>
        <w:tc>
          <w:tcPr>
            <w:tcW w:w="274" w:type="pct"/>
            <w:tcBorders>
              <w:top w:val="nil"/>
              <w:left w:val="nil"/>
              <w:bottom w:val="single" w:sz="4" w:space="0" w:color="auto"/>
              <w:right w:val="single" w:sz="4" w:space="0" w:color="auto"/>
            </w:tcBorders>
            <w:shd w:val="clear" w:color="auto" w:fill="auto"/>
            <w:hideMark/>
          </w:tcPr>
          <w:p w14:paraId="33DA66D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Medium-term</w:t>
            </w:r>
          </w:p>
        </w:tc>
      </w:tr>
      <w:tr w:rsidR="007F7F94" w:rsidRPr="005D3F1D" w14:paraId="3BFD10B9" w14:textId="77777777" w:rsidTr="003009AC">
        <w:trPr>
          <w:trHeight w:val="2550"/>
        </w:trPr>
        <w:tc>
          <w:tcPr>
            <w:tcW w:w="98" w:type="pct"/>
            <w:tcBorders>
              <w:top w:val="nil"/>
              <w:left w:val="single" w:sz="4" w:space="0" w:color="auto"/>
              <w:bottom w:val="single" w:sz="4" w:space="0" w:color="auto"/>
              <w:right w:val="single" w:sz="4" w:space="0" w:color="auto"/>
            </w:tcBorders>
            <w:shd w:val="clear" w:color="auto" w:fill="auto"/>
            <w:hideMark/>
          </w:tcPr>
          <w:p w14:paraId="18B00B3D"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74</w:t>
            </w:r>
          </w:p>
        </w:tc>
        <w:tc>
          <w:tcPr>
            <w:tcW w:w="197" w:type="pct"/>
            <w:tcBorders>
              <w:top w:val="nil"/>
              <w:left w:val="nil"/>
              <w:bottom w:val="single" w:sz="4" w:space="0" w:color="auto"/>
              <w:right w:val="single" w:sz="4" w:space="0" w:color="auto"/>
            </w:tcBorders>
            <w:shd w:val="clear" w:color="auto" w:fill="auto"/>
            <w:hideMark/>
          </w:tcPr>
          <w:p w14:paraId="34ABD13E"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2022</w:t>
            </w:r>
          </w:p>
        </w:tc>
        <w:tc>
          <w:tcPr>
            <w:tcW w:w="197" w:type="pct"/>
            <w:tcBorders>
              <w:top w:val="nil"/>
              <w:left w:val="nil"/>
              <w:bottom w:val="single" w:sz="4" w:space="0" w:color="auto"/>
              <w:right w:val="single" w:sz="4" w:space="0" w:color="auto"/>
            </w:tcBorders>
            <w:shd w:val="clear" w:color="auto" w:fill="auto"/>
            <w:hideMark/>
          </w:tcPr>
          <w:p w14:paraId="3E870633"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article</w:t>
            </w:r>
          </w:p>
        </w:tc>
        <w:tc>
          <w:tcPr>
            <w:tcW w:w="222" w:type="pct"/>
            <w:tcBorders>
              <w:top w:val="nil"/>
              <w:left w:val="nil"/>
              <w:bottom w:val="single" w:sz="4" w:space="0" w:color="auto"/>
              <w:right w:val="single" w:sz="4" w:space="0" w:color="auto"/>
            </w:tcBorders>
            <w:shd w:val="clear" w:color="auto" w:fill="auto"/>
            <w:hideMark/>
          </w:tcPr>
          <w:p w14:paraId="5D05A1BA"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Cluster Computing</w:t>
            </w:r>
          </w:p>
        </w:tc>
        <w:tc>
          <w:tcPr>
            <w:tcW w:w="177" w:type="pct"/>
            <w:tcBorders>
              <w:top w:val="nil"/>
              <w:left w:val="nil"/>
              <w:bottom w:val="single" w:sz="4" w:space="0" w:color="auto"/>
              <w:right w:val="single" w:sz="4" w:space="0" w:color="auto"/>
            </w:tcBorders>
            <w:shd w:val="clear" w:color="auto" w:fill="auto"/>
            <w:hideMark/>
          </w:tcPr>
          <w:p w14:paraId="3C1A362F" w14:textId="7FC41788" w:rsidR="00F501DC" w:rsidRPr="005D3F1D" w:rsidRDefault="004D6F39"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{"citationItems":[{"id":"ITEM-1","itemData":{"DOI":"10.1007/s10586-021-03445-7","abstract":"Sensor network infrastructures are widely used in smart cities to monitor and analyze urban traffic flow. Starting from punctual information coming from traffic sensor data, traffic simulation tools are used to create the digital twin” mobility data model that helps local authorities to better understand urban mobility. However, sensors can be faulty and errors in sensor data can be propagated to the traffic simulations, leading to erroneous analysis of the traffic scenarios. Providing real-time anomaly detection for time series data streams is highly valuable since it enables to automatically recognize and discard or repair sensor faults in time-sensitive processes. In this paper, we implement a data cleaning process that detects and classifies traffic anomalies distinguishing between sensor faults and unusual traffic conditions, and removes sensor faults from the input of the traffic simulation model, improving its performance. Experiments conducted on a real scenario for 30 days have demonstrated that anomaly detection coupled with anomaly classification boosts the performance of the traffic model in emulating real urban traffic. © 2021, The Author(s), under exclusive licence to Springer Science+Business Media, LLC, part of Springer Nature.","author":[{"dropping-particle":"","family":"Bachechi","given":"C","non-dropping-particle":"","parse-names":false,"suffix":""},{"dropping-particle":"","family":"Rollo","given":"F","non-dropping-particle":"","parse-names":false,"suffix":""},{"dropping-particle":"","family":"Po","given":"L","non-dropping-particle":"","parse-names":false,"suffix":""}],"container-title":"Cluster Computing","id":"ITEM-1","issue":"4","issued":{"date-parts":[["2022"]]},"page":"2793-2817","title":"Detection and classification of sensor anomalies for simulating urban traffic scenarios","type":"article-journal","volume":"25"},"uris":["http://www.mendeley.com/documents/?uuid=bec54635-4ca6-4b4b-aa16-acdd3f9d888e"]}],"mendeley":{"formattedCitation":"(Bachechi et al., 2022)","plainTextFormattedCitation":"(Bachechi et al., 2022)","previouslyFormattedCitation":"(Bachechi et al., 2022)"},"properties":{"noteIndex":0},"schema":"https://github.com/citation-style-language/schema/raw/master/csl-citation.json"}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(Bachechi et al., 2022)</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549D8C34"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 (but used just once in the abstract)</w:t>
            </w:r>
          </w:p>
        </w:tc>
        <w:tc>
          <w:tcPr>
            <w:tcW w:w="175" w:type="pct"/>
            <w:tcBorders>
              <w:top w:val="nil"/>
              <w:left w:val="nil"/>
              <w:bottom w:val="single" w:sz="4" w:space="0" w:color="auto"/>
              <w:right w:val="single" w:sz="4" w:space="0" w:color="auto"/>
            </w:tcBorders>
            <w:shd w:val="clear" w:color="auto" w:fill="auto"/>
            <w:hideMark/>
          </w:tcPr>
          <w:p w14:paraId="3B188CA5"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37D8630B"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traffic</w:t>
            </w:r>
          </w:p>
        </w:tc>
        <w:tc>
          <w:tcPr>
            <w:tcW w:w="320" w:type="pct"/>
            <w:tcBorders>
              <w:top w:val="nil"/>
              <w:left w:val="nil"/>
              <w:bottom w:val="single" w:sz="4" w:space="0" w:color="auto"/>
              <w:right w:val="single" w:sz="4" w:space="0" w:color="auto"/>
            </w:tcBorders>
            <w:shd w:val="clear" w:color="auto" w:fill="auto"/>
            <w:hideMark/>
          </w:tcPr>
          <w:p w14:paraId="035C735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SUMO</w:t>
            </w:r>
          </w:p>
        </w:tc>
        <w:tc>
          <w:tcPr>
            <w:tcW w:w="271" w:type="pct"/>
            <w:tcBorders>
              <w:top w:val="nil"/>
              <w:left w:val="nil"/>
              <w:bottom w:val="single" w:sz="4" w:space="0" w:color="auto"/>
              <w:right w:val="single" w:sz="4" w:space="0" w:color="auto"/>
            </w:tcBorders>
            <w:shd w:val="clear" w:color="auto" w:fill="auto"/>
            <w:hideMark/>
          </w:tcPr>
          <w:p w14:paraId="0CC0A77F"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simulation</w:t>
            </w:r>
          </w:p>
        </w:tc>
        <w:tc>
          <w:tcPr>
            <w:tcW w:w="344" w:type="pct"/>
            <w:tcBorders>
              <w:top w:val="nil"/>
              <w:left w:val="nil"/>
              <w:bottom w:val="single" w:sz="4" w:space="0" w:color="auto"/>
              <w:right w:val="single" w:sz="4" w:space="0" w:color="auto"/>
            </w:tcBorders>
            <w:shd w:val="clear" w:color="auto" w:fill="auto"/>
            <w:hideMark/>
          </w:tcPr>
          <w:p w14:paraId="55E66809" w14:textId="77777777" w:rsidR="00F501DC" w:rsidRPr="005D3F1D" w:rsidRDefault="00F501DC" w:rsidP="00F501DC">
            <w:pPr>
              <w:spacing w:after="0" w:line="240" w:lineRule="auto"/>
              <w:rPr>
                <w:rFonts w:eastAsia="Times New Roman" w:cs="Times New Roman"/>
                <w:b/>
                <w:bCs/>
                <w:kern w:val="0"/>
                <w:sz w:val="20"/>
                <w:szCs w:val="20"/>
                <w:lang w:eastAsia="nb-NO"/>
                <w14:ligatures w14:val="none"/>
              </w:rPr>
            </w:pPr>
            <w:r w:rsidRPr="005D3F1D">
              <w:rPr>
                <w:rFonts w:eastAsia="Times New Roman" w:cs="Times New Roman"/>
                <w:b/>
                <w:bCs/>
                <w:kern w:val="0"/>
                <w:sz w:val="20"/>
                <w:szCs w:val="20"/>
                <w:lang w:eastAsia="nb-NO"/>
                <w14:ligatures w14:val="none"/>
              </w:rPr>
              <w:t>-</w:t>
            </w:r>
          </w:p>
        </w:tc>
        <w:tc>
          <w:tcPr>
            <w:tcW w:w="369" w:type="pct"/>
            <w:tcBorders>
              <w:top w:val="nil"/>
              <w:left w:val="nil"/>
              <w:bottom w:val="single" w:sz="4" w:space="0" w:color="auto"/>
              <w:right w:val="single" w:sz="4" w:space="0" w:color="auto"/>
            </w:tcBorders>
            <w:shd w:val="clear" w:color="auto" w:fill="auto"/>
            <w:hideMark/>
          </w:tcPr>
          <w:p w14:paraId="03320441" w14:textId="1B5318AC" w:rsidR="00F501DC" w:rsidRPr="005D3F1D" w:rsidRDefault="002F76E8"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It uses 318 working (out of 400) loop inductors in Modena, Italy, to input </w:t>
            </w:r>
            <w:r w:rsidR="00F501DC" w:rsidRPr="005D3F1D">
              <w:rPr>
                <w:rFonts w:eastAsia="Times New Roman" w:cs="Times New Roman"/>
                <w:color w:val="000000"/>
                <w:kern w:val="0"/>
                <w:sz w:val="20"/>
                <w:szCs w:val="20"/>
                <w:lang w:eastAsia="nb-NO"/>
                <w14:ligatures w14:val="none"/>
              </w:rPr>
              <w:t xml:space="preserve">the number of vehicles and the average </w:t>
            </w:r>
            <w:r w:rsidR="00CB2452" w:rsidRPr="005D3F1D">
              <w:rPr>
                <w:rFonts w:eastAsia="Times New Roman" w:cs="Times New Roman"/>
                <w:color w:val="000000"/>
                <w:kern w:val="0"/>
                <w:sz w:val="20"/>
                <w:szCs w:val="20"/>
                <w:lang w:eastAsia="nb-NO"/>
                <w14:ligatures w14:val="none"/>
              </w:rPr>
              <w:t>traffic speed</w:t>
            </w:r>
            <w:r w:rsidR="00F501DC" w:rsidRPr="005D3F1D">
              <w:rPr>
                <w:rFonts w:eastAsia="Times New Roman" w:cs="Times New Roman"/>
                <w:color w:val="000000"/>
                <w:kern w:val="0"/>
                <w:sz w:val="20"/>
                <w:szCs w:val="20"/>
                <w:lang w:eastAsia="nb-NO"/>
                <w14:ligatures w14:val="none"/>
              </w:rPr>
              <w:t>.</w:t>
            </w:r>
          </w:p>
        </w:tc>
        <w:tc>
          <w:tcPr>
            <w:tcW w:w="419" w:type="pct"/>
            <w:tcBorders>
              <w:top w:val="nil"/>
              <w:left w:val="nil"/>
              <w:bottom w:val="single" w:sz="4" w:space="0" w:color="auto"/>
              <w:right w:val="single" w:sz="4" w:space="0" w:color="auto"/>
            </w:tcBorders>
            <w:shd w:val="clear" w:color="auto" w:fill="auto"/>
            <w:hideMark/>
          </w:tcPr>
          <w:p w14:paraId="30D9E311" w14:textId="40CCDB70" w:rsidR="00F501DC" w:rsidRPr="005D3F1D" w:rsidRDefault="002F76E8"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The road</w:t>
            </w:r>
            <w:r w:rsidR="00F501DC" w:rsidRPr="005D3F1D">
              <w:rPr>
                <w:rFonts w:eastAsia="Times New Roman" w:cs="Times New Roman"/>
                <w:color w:val="000000"/>
                <w:kern w:val="0"/>
                <w:sz w:val="20"/>
                <w:szCs w:val="20"/>
                <w:lang w:eastAsia="nb-NO"/>
                <w14:ligatures w14:val="none"/>
              </w:rPr>
              <w:t xml:space="preserve"> network of Modena as a SUMO </w:t>
            </w:r>
            <w:r w:rsidR="00F60B4B" w:rsidRPr="005D3F1D">
              <w:rPr>
                <w:rFonts w:eastAsia="Times New Roman" w:cs="Times New Roman"/>
                <w:color w:val="000000"/>
                <w:kern w:val="0"/>
                <w:sz w:val="20"/>
                <w:szCs w:val="20"/>
                <w:lang w:eastAsia="nb-NO"/>
                <w14:ligatures w14:val="none"/>
              </w:rPr>
              <w:t>Traffic</w:t>
            </w:r>
            <w:r w:rsidR="00F501DC" w:rsidRPr="005D3F1D">
              <w:rPr>
                <w:rFonts w:eastAsia="Times New Roman" w:cs="Times New Roman"/>
                <w:color w:val="000000"/>
                <w:kern w:val="0"/>
                <w:sz w:val="20"/>
                <w:szCs w:val="20"/>
                <w:lang w:eastAsia="nb-NO"/>
                <w14:ligatures w14:val="none"/>
              </w:rPr>
              <w:t xml:space="preserve"> Model</w:t>
            </w:r>
          </w:p>
        </w:tc>
        <w:tc>
          <w:tcPr>
            <w:tcW w:w="320" w:type="pct"/>
            <w:tcBorders>
              <w:top w:val="nil"/>
              <w:left w:val="nil"/>
              <w:bottom w:val="single" w:sz="4" w:space="0" w:color="auto"/>
              <w:right w:val="single" w:sz="4" w:space="0" w:color="auto"/>
            </w:tcBorders>
            <w:shd w:val="clear" w:color="auto" w:fill="auto"/>
            <w:hideMark/>
          </w:tcPr>
          <w:p w14:paraId="31E8D886" w14:textId="13561CEB"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Sensor anomaly detection using Seasonal-Trend Decomposition using Loess (STL) and </w:t>
            </w:r>
            <w:r w:rsidR="009048D9" w:rsidRPr="005D3F1D">
              <w:rPr>
                <w:rFonts w:eastAsia="Times New Roman" w:cs="Times New Roman"/>
                <w:color w:val="000000"/>
                <w:kern w:val="0"/>
                <w:sz w:val="20"/>
                <w:szCs w:val="20"/>
                <w:lang w:eastAsia="nb-NO"/>
                <w14:ligatures w14:val="none"/>
              </w:rPr>
              <w:t>classification</w:t>
            </w:r>
            <w:r w:rsidRPr="005D3F1D">
              <w:rPr>
                <w:rFonts w:eastAsia="Times New Roman" w:cs="Times New Roman"/>
                <w:color w:val="000000"/>
                <w:kern w:val="0"/>
                <w:sz w:val="20"/>
                <w:szCs w:val="20"/>
                <w:lang w:eastAsia="nb-NO"/>
                <w14:ligatures w14:val="none"/>
              </w:rPr>
              <w:t xml:space="preserve"> using correlation analysis.</w:t>
            </w:r>
            <w:r w:rsidRPr="005D3F1D">
              <w:rPr>
                <w:rFonts w:eastAsia="Times New Roman" w:cs="Times New Roman"/>
                <w:color w:val="000000"/>
                <w:kern w:val="0"/>
                <w:sz w:val="20"/>
                <w:szCs w:val="20"/>
                <w:lang w:eastAsia="nb-NO"/>
                <w14:ligatures w14:val="none"/>
              </w:rPr>
              <w:br/>
              <w:t xml:space="preserve">Traffic model simulation </w:t>
            </w:r>
            <w:r w:rsidR="00D95472" w:rsidRPr="005D3F1D">
              <w:rPr>
                <w:rFonts w:eastAsia="Times New Roman" w:cs="Times New Roman"/>
                <w:color w:val="000000"/>
                <w:kern w:val="0"/>
                <w:sz w:val="20"/>
                <w:szCs w:val="20"/>
                <w:lang w:eastAsia="nb-NO"/>
                <w14:ligatures w14:val="none"/>
              </w:rPr>
              <w:t>was run using the uncleaned and cleaned (without anomaly)</w:t>
            </w:r>
            <w:r w:rsidR="009048D9" w:rsidRPr="005D3F1D">
              <w:rPr>
                <w:rFonts w:eastAsia="Times New Roman" w:cs="Times New Roman"/>
                <w:color w:val="000000"/>
                <w:kern w:val="0"/>
                <w:sz w:val="20"/>
                <w:szCs w:val="20"/>
                <w:lang w:eastAsia="nb-NO"/>
                <w14:ligatures w14:val="none"/>
              </w:rPr>
              <w:t>.</w:t>
            </w:r>
          </w:p>
        </w:tc>
        <w:tc>
          <w:tcPr>
            <w:tcW w:w="320" w:type="pct"/>
            <w:tcBorders>
              <w:top w:val="nil"/>
              <w:left w:val="nil"/>
              <w:bottom w:val="single" w:sz="4" w:space="0" w:color="auto"/>
              <w:right w:val="single" w:sz="4" w:space="0" w:color="auto"/>
            </w:tcBorders>
            <w:shd w:val="clear" w:color="auto" w:fill="auto"/>
            <w:hideMark/>
          </w:tcPr>
          <w:p w14:paraId="4CC752E3"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394" w:type="pct"/>
            <w:tcBorders>
              <w:top w:val="nil"/>
              <w:left w:val="nil"/>
              <w:bottom w:val="single" w:sz="4" w:space="0" w:color="auto"/>
              <w:right w:val="single" w:sz="4" w:space="0" w:color="auto"/>
            </w:tcBorders>
            <w:shd w:val="clear" w:color="auto" w:fill="auto"/>
            <w:hideMark/>
          </w:tcPr>
          <w:p w14:paraId="15C3AFE0" w14:textId="346BBC21"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-Realtime data collection and anomaly detection/prediction</w:t>
            </w:r>
            <w:r w:rsidRPr="005D3F1D">
              <w:rPr>
                <w:rFonts w:eastAsia="Times New Roman" w:cs="Times New Roman"/>
                <w:color w:val="000000"/>
                <w:kern w:val="0"/>
                <w:sz w:val="20"/>
                <w:szCs w:val="20"/>
                <w:lang w:eastAsia="nb-NO"/>
                <w14:ligatures w14:val="none"/>
              </w:rPr>
              <w:br/>
              <w:t xml:space="preserve">-No implementation </w:t>
            </w:r>
            <w:r w:rsidR="00D95472" w:rsidRPr="005D3F1D">
              <w:rPr>
                <w:rFonts w:eastAsia="Times New Roman" w:cs="Times New Roman"/>
                <w:color w:val="000000"/>
                <w:kern w:val="0"/>
                <w:sz w:val="20"/>
                <w:szCs w:val="20"/>
                <w:lang w:eastAsia="nb-NO"/>
                <w14:ligatures w14:val="none"/>
              </w:rPr>
              <w:t>of</w:t>
            </w:r>
            <w:r w:rsidRPr="005D3F1D">
              <w:rPr>
                <w:rFonts w:eastAsia="Times New Roman" w:cs="Times New Roman"/>
                <w:color w:val="000000"/>
                <w:kern w:val="0"/>
                <w:sz w:val="20"/>
                <w:szCs w:val="20"/>
                <w:lang w:eastAsia="nb-NO"/>
                <w14:ligatures w14:val="none"/>
              </w:rPr>
              <w:t xml:space="preserve"> physical space</w:t>
            </w:r>
          </w:p>
        </w:tc>
        <w:tc>
          <w:tcPr>
            <w:tcW w:w="246" w:type="pct"/>
            <w:tcBorders>
              <w:top w:val="nil"/>
              <w:left w:val="nil"/>
              <w:bottom w:val="single" w:sz="4" w:space="0" w:color="auto"/>
              <w:right w:val="single" w:sz="4" w:space="0" w:color="auto"/>
            </w:tcBorders>
            <w:shd w:val="clear" w:color="auto" w:fill="auto"/>
            <w:hideMark/>
          </w:tcPr>
          <w:p w14:paraId="0F3EDCF3"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DS-A</w:t>
            </w:r>
          </w:p>
        </w:tc>
        <w:tc>
          <w:tcPr>
            <w:tcW w:w="271" w:type="pct"/>
            <w:tcBorders>
              <w:top w:val="nil"/>
              <w:left w:val="nil"/>
              <w:bottom w:val="single" w:sz="4" w:space="0" w:color="auto"/>
              <w:right w:val="single" w:sz="4" w:space="0" w:color="auto"/>
            </w:tcBorders>
            <w:shd w:val="clear" w:color="auto" w:fill="auto"/>
            <w:hideMark/>
          </w:tcPr>
          <w:p w14:paraId="79AF0F12"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City</w:t>
            </w:r>
          </w:p>
        </w:tc>
        <w:tc>
          <w:tcPr>
            <w:tcW w:w="274" w:type="pct"/>
            <w:tcBorders>
              <w:top w:val="nil"/>
              <w:left w:val="nil"/>
              <w:bottom w:val="single" w:sz="4" w:space="0" w:color="auto"/>
              <w:right w:val="single" w:sz="4" w:space="0" w:color="auto"/>
            </w:tcBorders>
            <w:shd w:val="clear" w:color="auto" w:fill="auto"/>
            <w:hideMark/>
          </w:tcPr>
          <w:p w14:paraId="4BE2199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Medium-term</w:t>
            </w:r>
          </w:p>
        </w:tc>
      </w:tr>
      <w:tr w:rsidR="007F7F94" w:rsidRPr="005D3F1D" w14:paraId="01BB0DBA" w14:textId="77777777" w:rsidTr="003009AC">
        <w:trPr>
          <w:trHeight w:val="2040"/>
        </w:trPr>
        <w:tc>
          <w:tcPr>
            <w:tcW w:w="98" w:type="pct"/>
            <w:tcBorders>
              <w:top w:val="nil"/>
              <w:left w:val="single" w:sz="4" w:space="0" w:color="auto"/>
              <w:bottom w:val="single" w:sz="4" w:space="0" w:color="auto"/>
              <w:right w:val="single" w:sz="4" w:space="0" w:color="auto"/>
            </w:tcBorders>
            <w:shd w:val="clear" w:color="auto" w:fill="auto"/>
            <w:hideMark/>
          </w:tcPr>
          <w:p w14:paraId="767752A2"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75</w:t>
            </w:r>
          </w:p>
        </w:tc>
        <w:tc>
          <w:tcPr>
            <w:tcW w:w="197" w:type="pct"/>
            <w:tcBorders>
              <w:top w:val="nil"/>
              <w:left w:val="nil"/>
              <w:bottom w:val="single" w:sz="4" w:space="0" w:color="auto"/>
              <w:right w:val="single" w:sz="4" w:space="0" w:color="auto"/>
            </w:tcBorders>
            <w:shd w:val="clear" w:color="auto" w:fill="auto"/>
            <w:hideMark/>
          </w:tcPr>
          <w:p w14:paraId="5AAA115A"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2022</w:t>
            </w:r>
          </w:p>
        </w:tc>
        <w:tc>
          <w:tcPr>
            <w:tcW w:w="197" w:type="pct"/>
            <w:tcBorders>
              <w:top w:val="nil"/>
              <w:left w:val="nil"/>
              <w:bottom w:val="single" w:sz="4" w:space="0" w:color="auto"/>
              <w:right w:val="single" w:sz="4" w:space="0" w:color="auto"/>
            </w:tcBorders>
            <w:shd w:val="clear" w:color="auto" w:fill="auto"/>
            <w:hideMark/>
          </w:tcPr>
          <w:p w14:paraId="49689751"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4C81CE4D"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ACM International Conference Proceeding Series</w:t>
            </w:r>
          </w:p>
        </w:tc>
        <w:tc>
          <w:tcPr>
            <w:tcW w:w="177" w:type="pct"/>
            <w:tcBorders>
              <w:top w:val="nil"/>
              <w:left w:val="nil"/>
              <w:bottom w:val="single" w:sz="4" w:space="0" w:color="auto"/>
              <w:right w:val="single" w:sz="4" w:space="0" w:color="auto"/>
            </w:tcBorders>
            <w:shd w:val="clear" w:color="auto" w:fill="auto"/>
            <w:hideMark/>
          </w:tcPr>
          <w:p w14:paraId="2AD42B94" w14:textId="35833987" w:rsidR="00F501DC" w:rsidRPr="005D3F1D" w:rsidRDefault="004D6F39"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00735B7C" w:rsidRPr="005D3F1D">
              <w:rPr>
                <w:rFonts w:eastAsia="Times New Roman" w:cs="Times New Roman"/>
                <w:color w:val="000000"/>
                <w:kern w:val="0"/>
                <w:sz w:val="20"/>
                <w:szCs w:val="20"/>
                <w:lang w:eastAsia="nb-NO"/>
                <w14:ligatures w14:val="none"/>
              </w:rPr>
              <w:instrText>ADDIN CSL_CITATION {"citationItems":[{"id":"ITEM-1","itemData":{"DOI":"10.1145/3546632.3546875","abstract":"Digital twin technology has been applied in multiple fields recently by providing modelling platform, information of built environment, or real-time data. It was created to improve generation process and efficiency of industrial products at first. Today, digital twins start to create scenarios of smart cities with information technology and computing. This paper explores the digital twin implementation in design progress of transportation network. A case study of Wellington Digital Twin has been analyzed. This public and accessible model allows for communities and neighborhoods' participation in transportation network design progress with components to tag and report comments in urban areas. It is found that compared with conventional transportation simulation, the digital twins have the characteristics of accurate, implemented, and digitalized. Meanwhile, digital twins have the capability to present the exact counterpart of physical world and predict how it perform in the future. This research also argues that digital twins are not a panacea although they can assist interactive transportation network simulation to a certain extent. © 2022 ACM.","author":[{"dropping-particle":"","family":"Zhang","given":"Y","non-dropping-particle":"","parse-names":false,"suffix":""},{"dropping-particle":"","family":"Zhang","given":"H","non-dropping-particle":"","parse-names":false,"suffix":""}],"container-title":"ACM International Conference Proceeding Series","id":"ITEM-1","issued":{"date-parts":[["2022"]]},"page":"18-21","title":"Urban Digital Twins: Decision-Making Models for Transportation Network Simulation","type":"paper-conference"},"uris":["http://www.mendeley.com/documents/?uuid=7fafdfc7-b8b9-488e-8a99-bf8eafaa01e5"]}],"mendeley":{"formattedCitation":"(Y. Zhang &amp; Zhang, 2022)","plainTextFormattedCitation":"(Y. Zhang &amp; Zhang, 2022)","previouslyFormattedCitation":"(Y. Zhang &amp; Zhang, 2022)"},"properties":{"noteIndex":0},"schema":"https://github.com/citation-style-language/schema/raw/master/csl-citation.json"}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(Y. Zhang &amp; Zhang, 2022)</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28988ACF"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7F11E9F5"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Proposed</w:t>
            </w:r>
          </w:p>
        </w:tc>
        <w:tc>
          <w:tcPr>
            <w:tcW w:w="218" w:type="pct"/>
            <w:tcBorders>
              <w:top w:val="nil"/>
              <w:left w:val="nil"/>
              <w:bottom w:val="single" w:sz="4" w:space="0" w:color="auto"/>
              <w:right w:val="single" w:sz="4" w:space="0" w:color="auto"/>
            </w:tcBorders>
            <w:shd w:val="clear" w:color="auto" w:fill="auto"/>
            <w:hideMark/>
          </w:tcPr>
          <w:p w14:paraId="6D495622" w14:textId="50851C68"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parking spaces</w:t>
            </w:r>
            <w:r w:rsidR="00D95472"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traffic</w:t>
            </w:r>
          </w:p>
        </w:tc>
        <w:tc>
          <w:tcPr>
            <w:tcW w:w="320" w:type="pct"/>
            <w:tcBorders>
              <w:top w:val="nil"/>
              <w:left w:val="nil"/>
              <w:bottom w:val="single" w:sz="4" w:space="0" w:color="auto"/>
              <w:right w:val="single" w:sz="4" w:space="0" w:color="auto"/>
            </w:tcBorders>
            <w:shd w:val="clear" w:color="auto" w:fill="auto"/>
            <w:hideMark/>
          </w:tcPr>
          <w:p w14:paraId="317A598D"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Wellington database</w:t>
            </w:r>
          </w:p>
        </w:tc>
        <w:tc>
          <w:tcPr>
            <w:tcW w:w="271" w:type="pct"/>
            <w:tcBorders>
              <w:top w:val="nil"/>
              <w:left w:val="nil"/>
              <w:bottom w:val="single" w:sz="4" w:space="0" w:color="auto"/>
              <w:right w:val="single" w:sz="4" w:space="0" w:color="auto"/>
            </w:tcBorders>
            <w:shd w:val="clear" w:color="auto" w:fill="auto"/>
            <w:hideMark/>
          </w:tcPr>
          <w:p w14:paraId="3DCA522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simulation</w:t>
            </w:r>
          </w:p>
        </w:tc>
        <w:tc>
          <w:tcPr>
            <w:tcW w:w="344" w:type="pct"/>
            <w:tcBorders>
              <w:top w:val="nil"/>
              <w:left w:val="nil"/>
              <w:bottom w:val="single" w:sz="4" w:space="0" w:color="auto"/>
              <w:right w:val="single" w:sz="4" w:space="0" w:color="auto"/>
            </w:tcBorders>
            <w:shd w:val="clear" w:color="auto" w:fill="auto"/>
            <w:hideMark/>
          </w:tcPr>
          <w:p w14:paraId="15BEC3D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mode preference;planners ;future possibility</w:t>
            </w:r>
          </w:p>
        </w:tc>
        <w:tc>
          <w:tcPr>
            <w:tcW w:w="369" w:type="pct"/>
            <w:tcBorders>
              <w:top w:val="nil"/>
              <w:left w:val="nil"/>
              <w:bottom w:val="single" w:sz="4" w:space="0" w:color="auto"/>
              <w:right w:val="single" w:sz="4" w:space="0" w:color="auto"/>
            </w:tcBorders>
            <w:shd w:val="clear" w:color="auto" w:fill="auto"/>
            <w:hideMark/>
          </w:tcPr>
          <w:p w14:paraId="526CCE60"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Transit system of Wellington-data of transportation facilities, flight information, transportation flow and parking lots information</w:t>
            </w:r>
          </w:p>
        </w:tc>
        <w:tc>
          <w:tcPr>
            <w:tcW w:w="419" w:type="pct"/>
            <w:tcBorders>
              <w:top w:val="nil"/>
              <w:left w:val="nil"/>
              <w:bottom w:val="single" w:sz="4" w:space="0" w:color="auto"/>
              <w:right w:val="single" w:sz="4" w:space="0" w:color="auto"/>
            </w:tcBorders>
            <w:shd w:val="clear" w:color="auto" w:fill="auto"/>
            <w:hideMark/>
          </w:tcPr>
          <w:p w14:paraId="33361197" w14:textId="45E345D0"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Public transport network and </w:t>
            </w:r>
            <w:r w:rsidR="00D95472" w:rsidRPr="005D3F1D">
              <w:rPr>
                <w:rFonts w:eastAsia="Times New Roman" w:cs="Times New Roman"/>
                <w:color w:val="000000"/>
                <w:kern w:val="0"/>
                <w:sz w:val="20"/>
                <w:szCs w:val="20"/>
                <w:lang w:eastAsia="nb-NO"/>
                <w14:ligatures w14:val="none"/>
              </w:rPr>
              <w:t>essential</w:t>
            </w:r>
            <w:r w:rsidRPr="005D3F1D">
              <w:rPr>
                <w:rFonts w:eastAsia="Times New Roman" w:cs="Times New Roman"/>
                <w:color w:val="000000"/>
                <w:kern w:val="0"/>
                <w:sz w:val="20"/>
                <w:szCs w:val="20"/>
                <w:lang w:eastAsia="nb-NO"/>
                <w14:ligatures w14:val="none"/>
              </w:rPr>
              <w:t xml:space="preserve"> nodes in Wellington</w:t>
            </w:r>
          </w:p>
        </w:tc>
        <w:tc>
          <w:tcPr>
            <w:tcW w:w="320" w:type="pct"/>
            <w:tcBorders>
              <w:top w:val="nil"/>
              <w:left w:val="nil"/>
              <w:bottom w:val="single" w:sz="4" w:space="0" w:color="auto"/>
              <w:right w:val="single" w:sz="4" w:space="0" w:color="auto"/>
            </w:tcBorders>
            <w:shd w:val="clear" w:color="auto" w:fill="auto"/>
            <w:hideMark/>
          </w:tcPr>
          <w:p w14:paraId="3C4DAA18" w14:textId="023D0784" w:rsidR="00F501DC" w:rsidRPr="005D3F1D" w:rsidRDefault="00D95472"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Network-wide</w:t>
            </w:r>
            <w:r w:rsidR="00F501DC" w:rsidRPr="005D3F1D">
              <w:rPr>
                <w:rFonts w:eastAsia="Times New Roman" w:cs="Times New Roman"/>
                <w:color w:val="000000"/>
                <w:kern w:val="0"/>
                <w:sz w:val="20"/>
                <w:szCs w:val="20"/>
                <w:lang w:eastAsia="nb-NO"/>
                <w14:ligatures w14:val="none"/>
              </w:rPr>
              <w:t xml:space="preserve"> simulation to understand traffic flow at various times as well as what kind of transit modes people prefer</w:t>
            </w:r>
          </w:p>
        </w:tc>
        <w:tc>
          <w:tcPr>
            <w:tcW w:w="320" w:type="pct"/>
            <w:tcBorders>
              <w:top w:val="nil"/>
              <w:left w:val="nil"/>
              <w:bottom w:val="single" w:sz="4" w:space="0" w:color="auto"/>
              <w:right w:val="single" w:sz="4" w:space="0" w:color="auto"/>
            </w:tcBorders>
            <w:shd w:val="clear" w:color="auto" w:fill="auto"/>
            <w:hideMark/>
          </w:tcPr>
          <w:p w14:paraId="0A832533"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394" w:type="pct"/>
            <w:tcBorders>
              <w:top w:val="nil"/>
              <w:left w:val="nil"/>
              <w:bottom w:val="single" w:sz="4" w:space="0" w:color="auto"/>
              <w:right w:val="single" w:sz="4" w:space="0" w:color="auto"/>
            </w:tcBorders>
            <w:shd w:val="clear" w:color="auto" w:fill="auto"/>
            <w:hideMark/>
          </w:tcPr>
          <w:p w14:paraId="6436DE22" w14:textId="0AC27FD1" w:rsidR="00F501DC" w:rsidRPr="005D3F1D" w:rsidRDefault="00C87D49"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According to the authors, bidirectional data flow and real-time data collection </w:t>
            </w:r>
            <w:r w:rsidR="00CB2452" w:rsidRPr="005D3F1D">
              <w:rPr>
                <w:rFonts w:eastAsia="Times New Roman" w:cs="Times New Roman"/>
                <w:color w:val="000000"/>
                <w:kern w:val="0"/>
                <w:sz w:val="20"/>
                <w:szCs w:val="20"/>
                <w:lang w:eastAsia="nb-NO"/>
                <w14:ligatures w14:val="none"/>
              </w:rPr>
              <w:t>distinguish a conventional simulation from</w:t>
            </w:r>
            <w:r w:rsidRPr="005D3F1D">
              <w:rPr>
                <w:rFonts w:eastAsia="Times New Roman" w:cs="Times New Roman"/>
                <w:color w:val="000000"/>
                <w:kern w:val="0"/>
                <w:sz w:val="20"/>
                <w:szCs w:val="20"/>
                <w:lang w:eastAsia="nb-NO"/>
                <w14:ligatures w14:val="none"/>
              </w:rPr>
              <w:t xml:space="preserve"> a Digital twin</w:t>
            </w:r>
            <w:r w:rsidR="00D95472" w:rsidRPr="005D3F1D">
              <w:rPr>
                <w:rFonts w:eastAsia="Times New Roman" w:cs="Times New Roman"/>
                <w:color w:val="000000"/>
                <w:kern w:val="0"/>
                <w:sz w:val="20"/>
                <w:szCs w:val="20"/>
                <w:lang w:eastAsia="nb-NO"/>
                <w14:ligatures w14:val="none"/>
              </w:rPr>
              <w:t>.</w:t>
            </w:r>
          </w:p>
        </w:tc>
        <w:tc>
          <w:tcPr>
            <w:tcW w:w="246" w:type="pct"/>
            <w:tcBorders>
              <w:top w:val="nil"/>
              <w:left w:val="nil"/>
              <w:bottom w:val="single" w:sz="4" w:space="0" w:color="auto"/>
              <w:right w:val="single" w:sz="4" w:space="0" w:color="auto"/>
            </w:tcBorders>
            <w:shd w:val="clear" w:color="auto" w:fill="auto"/>
            <w:hideMark/>
          </w:tcPr>
          <w:p w14:paraId="27F49891"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DS-A</w:t>
            </w:r>
          </w:p>
        </w:tc>
        <w:tc>
          <w:tcPr>
            <w:tcW w:w="271" w:type="pct"/>
            <w:tcBorders>
              <w:top w:val="nil"/>
              <w:left w:val="nil"/>
              <w:bottom w:val="single" w:sz="4" w:space="0" w:color="auto"/>
              <w:right w:val="single" w:sz="4" w:space="0" w:color="auto"/>
            </w:tcBorders>
            <w:shd w:val="clear" w:color="auto" w:fill="auto"/>
            <w:hideMark/>
          </w:tcPr>
          <w:p w14:paraId="6D8DC0D3"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City</w:t>
            </w:r>
          </w:p>
        </w:tc>
        <w:tc>
          <w:tcPr>
            <w:tcW w:w="274" w:type="pct"/>
            <w:tcBorders>
              <w:top w:val="nil"/>
              <w:left w:val="nil"/>
              <w:bottom w:val="single" w:sz="4" w:space="0" w:color="auto"/>
              <w:right w:val="single" w:sz="4" w:space="0" w:color="auto"/>
            </w:tcBorders>
            <w:shd w:val="clear" w:color="auto" w:fill="auto"/>
            <w:hideMark/>
          </w:tcPr>
          <w:p w14:paraId="722B49CC" w14:textId="6914065A"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 xml:space="preserve">Short to </w:t>
            </w:r>
            <w:r w:rsidR="00D95472" w:rsidRPr="005D3F1D">
              <w:rPr>
                <w:rFonts w:eastAsia="Times New Roman" w:cs="Times New Roman"/>
                <w:kern w:val="0"/>
                <w:sz w:val="20"/>
                <w:szCs w:val="20"/>
                <w:lang w:eastAsia="nb-NO"/>
                <w14:ligatures w14:val="none"/>
              </w:rPr>
              <w:t>medium-term</w:t>
            </w:r>
          </w:p>
        </w:tc>
      </w:tr>
      <w:tr w:rsidR="007F7F94" w:rsidRPr="005D3F1D" w14:paraId="6F308586" w14:textId="77777777" w:rsidTr="003009AC">
        <w:trPr>
          <w:trHeight w:val="1785"/>
        </w:trPr>
        <w:tc>
          <w:tcPr>
            <w:tcW w:w="98" w:type="pct"/>
            <w:tcBorders>
              <w:top w:val="nil"/>
              <w:left w:val="single" w:sz="4" w:space="0" w:color="auto"/>
              <w:bottom w:val="single" w:sz="4" w:space="0" w:color="auto"/>
              <w:right w:val="single" w:sz="4" w:space="0" w:color="auto"/>
            </w:tcBorders>
            <w:shd w:val="clear" w:color="auto" w:fill="auto"/>
            <w:hideMark/>
          </w:tcPr>
          <w:p w14:paraId="000A3A5E"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76</w:t>
            </w:r>
          </w:p>
        </w:tc>
        <w:tc>
          <w:tcPr>
            <w:tcW w:w="197" w:type="pct"/>
            <w:tcBorders>
              <w:top w:val="nil"/>
              <w:left w:val="nil"/>
              <w:bottom w:val="single" w:sz="4" w:space="0" w:color="auto"/>
              <w:right w:val="single" w:sz="4" w:space="0" w:color="auto"/>
            </w:tcBorders>
            <w:shd w:val="clear" w:color="auto" w:fill="auto"/>
            <w:hideMark/>
          </w:tcPr>
          <w:p w14:paraId="236DD88E"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2022</w:t>
            </w:r>
          </w:p>
        </w:tc>
        <w:tc>
          <w:tcPr>
            <w:tcW w:w="197" w:type="pct"/>
            <w:tcBorders>
              <w:top w:val="nil"/>
              <w:left w:val="nil"/>
              <w:bottom w:val="single" w:sz="4" w:space="0" w:color="auto"/>
              <w:right w:val="single" w:sz="4" w:space="0" w:color="auto"/>
            </w:tcBorders>
            <w:shd w:val="clear" w:color="auto" w:fill="auto"/>
            <w:hideMark/>
          </w:tcPr>
          <w:p w14:paraId="4819971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article</w:t>
            </w:r>
          </w:p>
        </w:tc>
        <w:tc>
          <w:tcPr>
            <w:tcW w:w="222" w:type="pct"/>
            <w:tcBorders>
              <w:top w:val="nil"/>
              <w:left w:val="nil"/>
              <w:bottom w:val="single" w:sz="4" w:space="0" w:color="auto"/>
              <w:right w:val="single" w:sz="4" w:space="0" w:color="auto"/>
            </w:tcBorders>
            <w:shd w:val="clear" w:color="auto" w:fill="auto"/>
            <w:hideMark/>
          </w:tcPr>
          <w:p w14:paraId="18C668F2"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IEEE Transactions on Intelligent Transportation Systems</w:t>
            </w:r>
          </w:p>
        </w:tc>
        <w:tc>
          <w:tcPr>
            <w:tcW w:w="177" w:type="pct"/>
            <w:tcBorders>
              <w:top w:val="nil"/>
              <w:left w:val="nil"/>
              <w:bottom w:val="single" w:sz="4" w:space="0" w:color="auto"/>
              <w:right w:val="single" w:sz="4" w:space="0" w:color="auto"/>
            </w:tcBorders>
            <w:shd w:val="clear" w:color="auto" w:fill="auto"/>
            <w:hideMark/>
          </w:tcPr>
          <w:p w14:paraId="0EB4D965" w14:textId="3C7BD2DE" w:rsidR="00F501DC" w:rsidRPr="005D3F1D" w:rsidRDefault="00735B7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{"citationItems":[{"id":"ITEM-1","itemData":{"DOI":"10.1109/TITS.2020.3045123","abstract":"Ramp merging is considered as one of the most difficult driving scenarios due to the chaotic nature in both longitudinal and lateral driver behaviors (namely lack of effective coordination) in the merging area. In this study, we have designed a cooperative ramp merging system for connected vehicles, allowing merging vehicles to cooperate with others prior to arriving at the merging zone. Different from most of the existing studies that utilize dedicated short-range communication, we adopt a Digital Twin approach based on vehicle-to-cloud communication. On-board devices upload the data to the cloud server through the 4G/LTE cellular network. The server creates Digital Twins of vehicles and drivers whose parameters are synchronized in real time with their counterparts in the physical world, processes the data with the proposed models in the digital world, and sends advisory information back to the vehicles and drivers in the physical world. A real-world field implementation has been conducted in Riverside, California, with three passenger vehicles. The results show the proposed system addresses the issues of safety and environmental sustainability with an acceptable communication delay, compared to the baseline scenario where no advisory information is provided during the merging process.","author":[{"dropping-particle":"","family":"Liao","given":"X S","non-dropping-particle":"","parse-names":false,"suffix":""},{"dropping-particle":"","family":"Wang","given":"Z R","non-dropping-particle":"","parse-names":false,"suffix":""},{"dropping-particle":"","family":"Zhao","given":"X P","non-dropping-particle":"","parse-names":false,"suffix":""},{"dropping-particle":"","family":"Han","given":"K","non-dropping-particle":"","parse-names":false,"suffix":""},{"dropping-particle":"","family":"Tiwari","given":"P","non-dropping-particle":"","parse-names":false,"suffix":""},{"dropping-particle":"","family":"Barth","given":"M J","non-dropping-particle":"","parse-names":false,"suffix":""},{"dropping-particle":"","family":"Wu","given":"G Y","non-dropping-particle":"","parse-names":false,"suffix":""}],"container-title":"IEEE Transactions on Intelligent Transportation Systems","id":"ITEM-1","issue":"5","issued":{"date-parts":[["2022"]]},"page":"4490-4500","title":"Cooperative Ramp Merging Design and Field Implementation: A Digital Twin Approach Based on Vehicle-to-Cloud Communication","type":"article-journal","volume":"23"},"uris":["http://www.mendeley.com/documents/?uuid=289582e0-4f9b-4466-8ef2-e5f972f1b8b7"]}],"mendeley":{"formattedCitation":"(Liao et al., 2022)","plainTextFormattedCitation":"(Liao et al., 2022)","previouslyFormattedCitation":"(Liao et al., 2022)"},"properties":{"noteIndex":0},"schema":"https://github.com/citation-style-language/schema/raw/master/csl-citation.json"}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(Liao et al., 2022)</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4B04A42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0C192E74"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3D17CEE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cars;traffic</w:t>
            </w:r>
          </w:p>
        </w:tc>
        <w:tc>
          <w:tcPr>
            <w:tcW w:w="320" w:type="pct"/>
            <w:tcBorders>
              <w:top w:val="nil"/>
              <w:left w:val="nil"/>
              <w:bottom w:val="single" w:sz="4" w:space="0" w:color="auto"/>
              <w:right w:val="single" w:sz="4" w:space="0" w:color="auto"/>
            </w:tcBorders>
            <w:shd w:val="clear" w:color="auto" w:fill="auto"/>
            <w:hideMark/>
          </w:tcPr>
          <w:p w14:paraId="5569B861" w14:textId="77777777" w:rsidR="00F501DC" w:rsidRPr="005D3F1D" w:rsidRDefault="00F501DC" w:rsidP="00F501DC">
            <w:pPr>
              <w:spacing w:after="0" w:line="240" w:lineRule="auto"/>
              <w:rPr>
                <w:rFonts w:eastAsia="Times New Roman" w:cs="Times New Roman"/>
                <w:b/>
                <w:bCs/>
                <w:kern w:val="0"/>
                <w:sz w:val="20"/>
                <w:szCs w:val="20"/>
                <w:lang w:eastAsia="nb-NO"/>
                <w14:ligatures w14:val="none"/>
              </w:rPr>
            </w:pPr>
            <w:r w:rsidRPr="005D3F1D">
              <w:rPr>
                <w:rFonts w:eastAsia="Times New Roman" w:cs="Times New Roman"/>
                <w:b/>
                <w:bCs/>
                <w:kern w:val="0"/>
                <w:sz w:val="20"/>
                <w:szCs w:val="20"/>
                <w:lang w:eastAsia="nb-NO"/>
                <w14:ligatures w14:val="none"/>
              </w:rPr>
              <w:t>-</w:t>
            </w:r>
          </w:p>
        </w:tc>
        <w:tc>
          <w:tcPr>
            <w:tcW w:w="271" w:type="pct"/>
            <w:tcBorders>
              <w:top w:val="nil"/>
              <w:left w:val="nil"/>
              <w:bottom w:val="single" w:sz="4" w:space="0" w:color="auto"/>
              <w:right w:val="single" w:sz="4" w:space="0" w:color="auto"/>
            </w:tcBorders>
            <w:shd w:val="clear" w:color="auto" w:fill="auto"/>
            <w:hideMark/>
          </w:tcPr>
          <w:p w14:paraId="53D3451E" w14:textId="044D0EDC"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car-following model;</w:t>
            </w:r>
            <w:r w:rsidR="00D95472"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simulation</w:t>
            </w:r>
          </w:p>
        </w:tc>
        <w:tc>
          <w:tcPr>
            <w:tcW w:w="344" w:type="pct"/>
            <w:tcBorders>
              <w:top w:val="nil"/>
              <w:left w:val="nil"/>
              <w:bottom w:val="single" w:sz="4" w:space="0" w:color="auto"/>
              <w:right w:val="single" w:sz="4" w:space="0" w:color="auto"/>
            </w:tcBorders>
            <w:shd w:val="clear" w:color="auto" w:fill="auto"/>
            <w:hideMark/>
          </w:tcPr>
          <w:p w14:paraId="6B0F6E9B" w14:textId="13D5F78F"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decision support;</w:t>
            </w:r>
            <w:r w:rsidR="00D95472"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drivers</w:t>
            </w:r>
          </w:p>
        </w:tc>
        <w:tc>
          <w:tcPr>
            <w:tcW w:w="369" w:type="pct"/>
            <w:tcBorders>
              <w:top w:val="nil"/>
              <w:left w:val="nil"/>
              <w:bottom w:val="single" w:sz="4" w:space="0" w:color="auto"/>
              <w:right w:val="single" w:sz="4" w:space="0" w:color="auto"/>
            </w:tcBorders>
            <w:shd w:val="clear" w:color="auto" w:fill="auto"/>
            <w:hideMark/>
          </w:tcPr>
          <w:p w14:paraId="4A1320ED" w14:textId="05C966DB"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Merging manoeuvre of connected vehicles (ego and others) at </w:t>
            </w:r>
            <w:r w:rsidR="00D95472" w:rsidRPr="005D3F1D">
              <w:rPr>
                <w:rFonts w:eastAsia="Times New Roman" w:cs="Times New Roman"/>
                <w:color w:val="000000"/>
                <w:kern w:val="0"/>
                <w:sz w:val="20"/>
                <w:szCs w:val="20"/>
                <w:lang w:eastAsia="nb-NO"/>
                <w14:ligatures w14:val="none"/>
              </w:rPr>
              <w:t xml:space="preserve">the </w:t>
            </w:r>
            <w:r w:rsidRPr="005D3F1D">
              <w:rPr>
                <w:rFonts w:eastAsia="Times New Roman" w:cs="Times New Roman"/>
                <w:color w:val="000000"/>
                <w:kern w:val="0"/>
                <w:sz w:val="20"/>
                <w:szCs w:val="20"/>
                <w:lang w:eastAsia="nb-NO"/>
                <w14:ligatures w14:val="none"/>
              </w:rPr>
              <w:t>intersection of a mainline and a ramp  for a highway at Riverside, California</w:t>
            </w:r>
          </w:p>
        </w:tc>
        <w:tc>
          <w:tcPr>
            <w:tcW w:w="419" w:type="pct"/>
            <w:tcBorders>
              <w:top w:val="nil"/>
              <w:left w:val="nil"/>
              <w:bottom w:val="single" w:sz="4" w:space="0" w:color="auto"/>
              <w:right w:val="single" w:sz="4" w:space="0" w:color="auto"/>
            </w:tcBorders>
            <w:shd w:val="clear" w:color="auto" w:fill="auto"/>
            <w:hideMark/>
          </w:tcPr>
          <w:p w14:paraId="5AE2FE3C" w14:textId="68D0CC52"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Cloud server</w:t>
            </w:r>
            <w:r w:rsidR="00D95472"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which replicates the vehicles and driver behaviour</w:t>
            </w:r>
          </w:p>
        </w:tc>
        <w:tc>
          <w:tcPr>
            <w:tcW w:w="320" w:type="pct"/>
            <w:tcBorders>
              <w:top w:val="nil"/>
              <w:left w:val="nil"/>
              <w:bottom w:val="single" w:sz="4" w:space="0" w:color="auto"/>
              <w:right w:val="single" w:sz="4" w:space="0" w:color="auto"/>
            </w:tcBorders>
            <w:shd w:val="clear" w:color="auto" w:fill="auto"/>
            <w:hideMark/>
          </w:tcPr>
          <w:p w14:paraId="51403157"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Car-following theory and calculated advisory speed for the advanced driver assistance system (ADAS)</w:t>
            </w:r>
          </w:p>
        </w:tc>
        <w:tc>
          <w:tcPr>
            <w:tcW w:w="320" w:type="pct"/>
            <w:tcBorders>
              <w:top w:val="nil"/>
              <w:left w:val="nil"/>
              <w:bottom w:val="single" w:sz="4" w:space="0" w:color="auto"/>
              <w:right w:val="single" w:sz="4" w:space="0" w:color="auto"/>
            </w:tcBorders>
            <w:shd w:val="clear" w:color="auto" w:fill="auto"/>
            <w:hideMark/>
          </w:tcPr>
          <w:p w14:paraId="26B1C5E0"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Advisory speed displayed on the screen to drivers</w:t>
            </w:r>
          </w:p>
        </w:tc>
        <w:tc>
          <w:tcPr>
            <w:tcW w:w="394" w:type="pct"/>
            <w:tcBorders>
              <w:top w:val="nil"/>
              <w:left w:val="nil"/>
              <w:bottom w:val="single" w:sz="4" w:space="0" w:color="auto"/>
              <w:right w:val="single" w:sz="4" w:space="0" w:color="auto"/>
            </w:tcBorders>
            <w:shd w:val="clear" w:color="auto" w:fill="auto"/>
            <w:hideMark/>
          </w:tcPr>
          <w:p w14:paraId="0D00F21A" w14:textId="00438002"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Bidirectional but not automatic implementation (model displays advisory speed</w:t>
            </w:r>
            <w:r w:rsidR="00D95472"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but it is up to the driver to follow that speed)</w:t>
            </w:r>
          </w:p>
        </w:tc>
        <w:tc>
          <w:tcPr>
            <w:tcW w:w="246" w:type="pct"/>
            <w:tcBorders>
              <w:top w:val="nil"/>
              <w:left w:val="nil"/>
              <w:bottom w:val="single" w:sz="4" w:space="0" w:color="auto"/>
              <w:right w:val="single" w:sz="4" w:space="0" w:color="auto"/>
            </w:tcBorders>
            <w:shd w:val="clear" w:color="auto" w:fill="auto"/>
            <w:hideMark/>
          </w:tcPr>
          <w:p w14:paraId="78548D1C"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DS-A</w:t>
            </w:r>
          </w:p>
        </w:tc>
        <w:tc>
          <w:tcPr>
            <w:tcW w:w="271" w:type="pct"/>
            <w:tcBorders>
              <w:top w:val="nil"/>
              <w:left w:val="nil"/>
              <w:bottom w:val="single" w:sz="4" w:space="0" w:color="auto"/>
              <w:right w:val="single" w:sz="4" w:space="0" w:color="auto"/>
            </w:tcBorders>
            <w:shd w:val="clear" w:color="auto" w:fill="auto"/>
            <w:hideMark/>
          </w:tcPr>
          <w:p w14:paraId="5EB657D1"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Local (Intersection)</w:t>
            </w:r>
          </w:p>
        </w:tc>
        <w:tc>
          <w:tcPr>
            <w:tcW w:w="274" w:type="pct"/>
            <w:tcBorders>
              <w:top w:val="nil"/>
              <w:left w:val="nil"/>
              <w:bottom w:val="single" w:sz="4" w:space="0" w:color="auto"/>
              <w:right w:val="single" w:sz="4" w:space="0" w:color="auto"/>
            </w:tcBorders>
            <w:shd w:val="clear" w:color="auto" w:fill="auto"/>
            <w:hideMark/>
          </w:tcPr>
          <w:p w14:paraId="1453D574"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Short-term</w:t>
            </w:r>
          </w:p>
        </w:tc>
      </w:tr>
      <w:tr w:rsidR="007F7F94" w:rsidRPr="005D3F1D" w14:paraId="71E6238C" w14:textId="77777777" w:rsidTr="003009AC">
        <w:trPr>
          <w:trHeight w:val="1275"/>
        </w:trPr>
        <w:tc>
          <w:tcPr>
            <w:tcW w:w="98" w:type="pct"/>
            <w:tcBorders>
              <w:top w:val="nil"/>
              <w:left w:val="single" w:sz="4" w:space="0" w:color="auto"/>
              <w:bottom w:val="single" w:sz="4" w:space="0" w:color="auto"/>
              <w:right w:val="single" w:sz="4" w:space="0" w:color="auto"/>
            </w:tcBorders>
            <w:shd w:val="clear" w:color="auto" w:fill="auto"/>
            <w:hideMark/>
          </w:tcPr>
          <w:p w14:paraId="337F6356"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77</w:t>
            </w:r>
          </w:p>
        </w:tc>
        <w:tc>
          <w:tcPr>
            <w:tcW w:w="197" w:type="pct"/>
            <w:tcBorders>
              <w:top w:val="nil"/>
              <w:left w:val="nil"/>
              <w:bottom w:val="single" w:sz="4" w:space="0" w:color="auto"/>
              <w:right w:val="single" w:sz="4" w:space="0" w:color="auto"/>
            </w:tcBorders>
            <w:shd w:val="clear" w:color="auto" w:fill="auto"/>
            <w:hideMark/>
          </w:tcPr>
          <w:p w14:paraId="3912A53F"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2022</w:t>
            </w:r>
          </w:p>
        </w:tc>
        <w:tc>
          <w:tcPr>
            <w:tcW w:w="197" w:type="pct"/>
            <w:tcBorders>
              <w:top w:val="nil"/>
              <w:left w:val="nil"/>
              <w:bottom w:val="single" w:sz="4" w:space="0" w:color="auto"/>
              <w:right w:val="single" w:sz="4" w:space="0" w:color="auto"/>
            </w:tcBorders>
            <w:shd w:val="clear" w:color="auto" w:fill="auto"/>
            <w:hideMark/>
          </w:tcPr>
          <w:p w14:paraId="1B5A34E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article</w:t>
            </w:r>
          </w:p>
        </w:tc>
        <w:tc>
          <w:tcPr>
            <w:tcW w:w="222" w:type="pct"/>
            <w:tcBorders>
              <w:top w:val="nil"/>
              <w:left w:val="nil"/>
              <w:bottom w:val="single" w:sz="4" w:space="0" w:color="auto"/>
              <w:right w:val="single" w:sz="4" w:space="0" w:color="auto"/>
            </w:tcBorders>
            <w:shd w:val="clear" w:color="auto" w:fill="auto"/>
            <w:hideMark/>
          </w:tcPr>
          <w:p w14:paraId="6EAC8C02"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IEEE Transactions on Intelligent Transportation Systems</w:t>
            </w:r>
          </w:p>
        </w:tc>
        <w:tc>
          <w:tcPr>
            <w:tcW w:w="177" w:type="pct"/>
            <w:tcBorders>
              <w:top w:val="nil"/>
              <w:left w:val="nil"/>
              <w:bottom w:val="single" w:sz="4" w:space="0" w:color="auto"/>
              <w:right w:val="single" w:sz="4" w:space="0" w:color="auto"/>
            </w:tcBorders>
            <w:shd w:val="clear" w:color="auto" w:fill="auto"/>
            <w:hideMark/>
          </w:tcPr>
          <w:p w14:paraId="6C841FDC" w14:textId="1EDC0989" w:rsidR="00F501DC" w:rsidRPr="005D3F1D" w:rsidRDefault="00735B7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{"citationItems":[{"id":"ITEM-1","itemData":{"author":[{"dropping-particle":"","family":"Wu","given":"Shaofei","non-dropping-particle":"","parse-names":false,"suffix":""}],"container-title":"IEEE Transactions on Intelligent Transportation Systems","id":"ITEM-1","issue":"2","issued":{"date-parts":[["2022"]]},"page":"1607-1615","publisher":"IEEE","title":"Spatiotemporal Dynamic Forecasting and Analysis of Regional Traffic Flow in Urban Road Networks Using Deep Learning Convolutional","type":"article-journal","volume":"23"},"uris":["http://www.mendeley.com/documents/?uuid=beca2dc6-b1d5-4039-8dc6-18496652ba1a"]}],"mendeley":{"formattedCitation":"(S. Wu, 2022)","plainTextFormattedCitation":"(S. Wu, 2022)","previouslyFormattedCitation":"(S. Wu, 2022)"},"properties":{"noteIndex":0},"schema":"https://github.com/citation-style-language/schema/raw/master/csl-citation.json"}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(S. Wu, 2022)</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23C733EF"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2C2018C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6663C35D"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traffic</w:t>
            </w:r>
          </w:p>
        </w:tc>
        <w:tc>
          <w:tcPr>
            <w:tcW w:w="320" w:type="pct"/>
            <w:tcBorders>
              <w:top w:val="nil"/>
              <w:left w:val="nil"/>
              <w:bottom w:val="single" w:sz="4" w:space="0" w:color="auto"/>
              <w:right w:val="single" w:sz="4" w:space="0" w:color="auto"/>
            </w:tcBorders>
            <w:shd w:val="clear" w:color="auto" w:fill="auto"/>
            <w:hideMark/>
          </w:tcPr>
          <w:p w14:paraId="1C4AB9A7" w14:textId="77777777" w:rsidR="00F501DC" w:rsidRPr="005D3F1D" w:rsidRDefault="00F501DC" w:rsidP="00F501DC">
            <w:pPr>
              <w:spacing w:after="0" w:line="240" w:lineRule="auto"/>
              <w:rPr>
                <w:rFonts w:eastAsia="Times New Roman" w:cs="Times New Roman"/>
                <w:b/>
                <w:bCs/>
                <w:kern w:val="0"/>
                <w:sz w:val="20"/>
                <w:szCs w:val="20"/>
                <w:lang w:eastAsia="nb-NO"/>
                <w14:ligatures w14:val="none"/>
              </w:rPr>
            </w:pPr>
            <w:r w:rsidRPr="005D3F1D">
              <w:rPr>
                <w:rFonts w:eastAsia="Times New Roman" w:cs="Times New Roman"/>
                <w:b/>
                <w:bCs/>
                <w:kern w:val="0"/>
                <w:sz w:val="20"/>
                <w:szCs w:val="20"/>
                <w:lang w:eastAsia="nb-NO"/>
                <w14:ligatures w14:val="none"/>
              </w:rPr>
              <w:t>-</w:t>
            </w:r>
          </w:p>
        </w:tc>
        <w:tc>
          <w:tcPr>
            <w:tcW w:w="271" w:type="pct"/>
            <w:tcBorders>
              <w:top w:val="nil"/>
              <w:left w:val="nil"/>
              <w:bottom w:val="single" w:sz="4" w:space="0" w:color="auto"/>
              <w:right w:val="single" w:sz="4" w:space="0" w:color="auto"/>
            </w:tcBorders>
            <w:shd w:val="clear" w:color="auto" w:fill="auto"/>
            <w:hideMark/>
          </w:tcPr>
          <w:p w14:paraId="79C1009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ML/DL</w:t>
            </w:r>
          </w:p>
        </w:tc>
        <w:tc>
          <w:tcPr>
            <w:tcW w:w="344" w:type="pct"/>
            <w:tcBorders>
              <w:top w:val="nil"/>
              <w:left w:val="nil"/>
              <w:bottom w:val="single" w:sz="4" w:space="0" w:color="auto"/>
              <w:right w:val="single" w:sz="4" w:space="0" w:color="auto"/>
            </w:tcBorders>
            <w:shd w:val="clear" w:color="auto" w:fill="auto"/>
            <w:hideMark/>
          </w:tcPr>
          <w:p w14:paraId="7C40F1FA" w14:textId="3CC26DD6"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monitoring;</w:t>
            </w:r>
            <w:r w:rsidR="00D95472"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traffic managers</w:t>
            </w:r>
          </w:p>
        </w:tc>
        <w:tc>
          <w:tcPr>
            <w:tcW w:w="369" w:type="pct"/>
            <w:tcBorders>
              <w:top w:val="nil"/>
              <w:left w:val="nil"/>
              <w:bottom w:val="single" w:sz="4" w:space="0" w:color="auto"/>
              <w:right w:val="single" w:sz="4" w:space="0" w:color="auto"/>
            </w:tcBorders>
            <w:shd w:val="clear" w:color="auto" w:fill="auto"/>
            <w:hideMark/>
          </w:tcPr>
          <w:p w14:paraId="62900286" w14:textId="6F91AEC9" w:rsidR="00F501DC" w:rsidRPr="005D3F1D" w:rsidRDefault="00D95472"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The author</w:t>
            </w:r>
            <w:r w:rsidR="00F501DC" w:rsidRPr="005D3F1D">
              <w:rPr>
                <w:rFonts w:eastAsia="Times New Roman" w:cs="Times New Roman"/>
                <w:color w:val="000000"/>
                <w:kern w:val="0"/>
                <w:sz w:val="20"/>
                <w:szCs w:val="20"/>
                <w:lang w:eastAsia="nb-NO"/>
                <w14:ligatures w14:val="none"/>
              </w:rPr>
              <w:t xml:space="preserve"> mentions that data was collected from </w:t>
            </w:r>
            <w:r w:rsidRPr="005D3F1D">
              <w:rPr>
                <w:rFonts w:eastAsia="Times New Roman" w:cs="Times New Roman"/>
                <w:color w:val="000000"/>
                <w:kern w:val="0"/>
                <w:sz w:val="20"/>
                <w:szCs w:val="20"/>
                <w:lang w:eastAsia="nb-NO"/>
                <w14:ligatures w14:val="none"/>
              </w:rPr>
              <w:t>several</w:t>
            </w:r>
            <w:r w:rsidR="00F501DC" w:rsidRPr="005D3F1D">
              <w:rPr>
                <w:rFonts w:eastAsia="Times New Roman" w:cs="Times New Roman"/>
                <w:color w:val="000000"/>
                <w:kern w:val="0"/>
                <w:sz w:val="20"/>
                <w:szCs w:val="20"/>
                <w:lang w:eastAsia="nb-NO"/>
                <w14:ligatures w14:val="none"/>
              </w:rPr>
              <w:t xml:space="preserve"> roads in a city</w:t>
            </w:r>
          </w:p>
        </w:tc>
        <w:tc>
          <w:tcPr>
            <w:tcW w:w="419" w:type="pct"/>
            <w:tcBorders>
              <w:top w:val="nil"/>
              <w:left w:val="nil"/>
              <w:bottom w:val="single" w:sz="4" w:space="0" w:color="auto"/>
              <w:right w:val="single" w:sz="4" w:space="0" w:color="auto"/>
            </w:tcBorders>
            <w:shd w:val="clear" w:color="auto" w:fill="auto"/>
            <w:hideMark/>
          </w:tcPr>
          <w:p w14:paraId="49BDAE83"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traffic volume</w:t>
            </w:r>
          </w:p>
        </w:tc>
        <w:tc>
          <w:tcPr>
            <w:tcW w:w="320" w:type="pct"/>
            <w:tcBorders>
              <w:top w:val="nil"/>
              <w:left w:val="nil"/>
              <w:bottom w:val="single" w:sz="4" w:space="0" w:color="auto"/>
              <w:right w:val="single" w:sz="4" w:space="0" w:color="auto"/>
            </w:tcBorders>
            <w:shd w:val="clear" w:color="auto" w:fill="auto"/>
            <w:hideMark/>
          </w:tcPr>
          <w:p w14:paraId="0CDCBDA5"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Dynamic prediction model of road network traffic flow</w:t>
            </w:r>
          </w:p>
        </w:tc>
        <w:tc>
          <w:tcPr>
            <w:tcW w:w="320" w:type="pct"/>
            <w:tcBorders>
              <w:top w:val="nil"/>
              <w:left w:val="nil"/>
              <w:bottom w:val="single" w:sz="4" w:space="0" w:color="auto"/>
              <w:right w:val="single" w:sz="4" w:space="0" w:color="auto"/>
            </w:tcBorders>
            <w:shd w:val="clear" w:color="auto" w:fill="auto"/>
            <w:hideMark/>
          </w:tcPr>
          <w:p w14:paraId="0B64258E" w14:textId="3EC0FD4F" w:rsidR="00F501DC" w:rsidRPr="005D3F1D" w:rsidRDefault="00D95472"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Short-term</w:t>
            </w:r>
            <w:r w:rsidR="00F501DC" w:rsidRPr="005D3F1D">
              <w:rPr>
                <w:rFonts w:eastAsia="Times New Roman" w:cs="Times New Roman"/>
                <w:color w:val="000000"/>
                <w:kern w:val="0"/>
                <w:sz w:val="20"/>
                <w:szCs w:val="20"/>
                <w:lang w:eastAsia="nb-NO"/>
                <w14:ligatures w14:val="none"/>
              </w:rPr>
              <w:t xml:space="preserve"> forecasts (15 min, 30 min, 1 hr, 2 hr) of traffic flow and comparison with actual traffic flow</w:t>
            </w:r>
          </w:p>
        </w:tc>
        <w:tc>
          <w:tcPr>
            <w:tcW w:w="394" w:type="pct"/>
            <w:tcBorders>
              <w:top w:val="nil"/>
              <w:left w:val="nil"/>
              <w:bottom w:val="single" w:sz="4" w:space="0" w:color="auto"/>
              <w:right w:val="single" w:sz="4" w:space="0" w:color="auto"/>
            </w:tcBorders>
            <w:shd w:val="clear" w:color="auto" w:fill="auto"/>
            <w:hideMark/>
          </w:tcPr>
          <w:p w14:paraId="1C017E6C" w14:textId="40F4A5DE"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Information flow from the real world in </w:t>
            </w:r>
            <w:r w:rsidR="001A5956" w:rsidRPr="005D3F1D">
              <w:rPr>
                <w:rFonts w:eastAsia="Times New Roman" w:cs="Times New Roman"/>
                <w:color w:val="000000"/>
                <w:kern w:val="0"/>
                <w:sz w:val="20"/>
                <w:szCs w:val="20"/>
                <w:lang w:eastAsia="nb-NO"/>
                <w14:ligatures w14:val="none"/>
              </w:rPr>
              <w:t>real-time</w:t>
            </w:r>
            <w:r w:rsidRPr="005D3F1D">
              <w:rPr>
                <w:rFonts w:eastAsia="Times New Roman" w:cs="Times New Roman"/>
                <w:color w:val="000000"/>
                <w:kern w:val="0"/>
                <w:sz w:val="20"/>
                <w:szCs w:val="20"/>
                <w:lang w:eastAsia="nb-NO"/>
                <w14:ligatures w14:val="none"/>
              </w:rPr>
              <w:t xml:space="preserve"> </w:t>
            </w:r>
          </w:p>
        </w:tc>
        <w:tc>
          <w:tcPr>
            <w:tcW w:w="246" w:type="pct"/>
            <w:tcBorders>
              <w:top w:val="nil"/>
              <w:left w:val="nil"/>
              <w:bottom w:val="single" w:sz="4" w:space="0" w:color="auto"/>
              <w:right w:val="single" w:sz="4" w:space="0" w:color="auto"/>
            </w:tcBorders>
            <w:shd w:val="clear" w:color="auto" w:fill="auto"/>
            <w:hideMark/>
          </w:tcPr>
          <w:p w14:paraId="005BB3CE"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DS-A</w:t>
            </w:r>
          </w:p>
        </w:tc>
        <w:tc>
          <w:tcPr>
            <w:tcW w:w="271" w:type="pct"/>
            <w:tcBorders>
              <w:top w:val="nil"/>
              <w:left w:val="nil"/>
              <w:bottom w:val="single" w:sz="4" w:space="0" w:color="auto"/>
              <w:right w:val="single" w:sz="4" w:space="0" w:color="auto"/>
            </w:tcBorders>
            <w:shd w:val="clear" w:color="auto" w:fill="auto"/>
            <w:hideMark/>
          </w:tcPr>
          <w:p w14:paraId="590D8CA6"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Corridor</w:t>
            </w:r>
          </w:p>
        </w:tc>
        <w:tc>
          <w:tcPr>
            <w:tcW w:w="274" w:type="pct"/>
            <w:tcBorders>
              <w:top w:val="nil"/>
              <w:left w:val="nil"/>
              <w:bottom w:val="single" w:sz="4" w:space="0" w:color="auto"/>
              <w:right w:val="single" w:sz="4" w:space="0" w:color="auto"/>
            </w:tcBorders>
            <w:shd w:val="clear" w:color="auto" w:fill="auto"/>
            <w:hideMark/>
          </w:tcPr>
          <w:p w14:paraId="77D99997"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Short-term</w:t>
            </w:r>
          </w:p>
        </w:tc>
      </w:tr>
      <w:tr w:rsidR="007F7F94" w:rsidRPr="005D3F1D" w14:paraId="5E499FAE" w14:textId="77777777" w:rsidTr="003009AC">
        <w:trPr>
          <w:trHeight w:val="2295"/>
        </w:trPr>
        <w:tc>
          <w:tcPr>
            <w:tcW w:w="98" w:type="pct"/>
            <w:tcBorders>
              <w:top w:val="nil"/>
              <w:left w:val="single" w:sz="4" w:space="0" w:color="auto"/>
              <w:bottom w:val="single" w:sz="4" w:space="0" w:color="auto"/>
              <w:right w:val="single" w:sz="4" w:space="0" w:color="auto"/>
            </w:tcBorders>
            <w:shd w:val="clear" w:color="auto" w:fill="auto"/>
            <w:hideMark/>
          </w:tcPr>
          <w:p w14:paraId="24EEAF11"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78</w:t>
            </w:r>
          </w:p>
        </w:tc>
        <w:tc>
          <w:tcPr>
            <w:tcW w:w="197" w:type="pct"/>
            <w:tcBorders>
              <w:top w:val="nil"/>
              <w:left w:val="nil"/>
              <w:bottom w:val="single" w:sz="4" w:space="0" w:color="auto"/>
              <w:right w:val="single" w:sz="4" w:space="0" w:color="auto"/>
            </w:tcBorders>
            <w:shd w:val="clear" w:color="auto" w:fill="auto"/>
            <w:hideMark/>
          </w:tcPr>
          <w:p w14:paraId="73BEE6BB"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2022</w:t>
            </w:r>
          </w:p>
        </w:tc>
        <w:tc>
          <w:tcPr>
            <w:tcW w:w="197" w:type="pct"/>
            <w:tcBorders>
              <w:top w:val="nil"/>
              <w:left w:val="nil"/>
              <w:bottom w:val="single" w:sz="4" w:space="0" w:color="auto"/>
              <w:right w:val="single" w:sz="4" w:space="0" w:color="auto"/>
            </w:tcBorders>
            <w:shd w:val="clear" w:color="auto" w:fill="auto"/>
            <w:hideMark/>
          </w:tcPr>
          <w:p w14:paraId="7DA67FAD"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Report</w:t>
            </w:r>
          </w:p>
        </w:tc>
        <w:tc>
          <w:tcPr>
            <w:tcW w:w="222" w:type="pct"/>
            <w:tcBorders>
              <w:top w:val="nil"/>
              <w:left w:val="nil"/>
              <w:bottom w:val="single" w:sz="4" w:space="0" w:color="auto"/>
              <w:right w:val="single" w:sz="4" w:space="0" w:color="auto"/>
            </w:tcBorders>
            <w:shd w:val="clear" w:color="auto" w:fill="auto"/>
            <w:hideMark/>
          </w:tcPr>
          <w:p w14:paraId="777D17D7"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USDoT</w:t>
            </w:r>
          </w:p>
        </w:tc>
        <w:tc>
          <w:tcPr>
            <w:tcW w:w="177" w:type="pct"/>
            <w:tcBorders>
              <w:top w:val="nil"/>
              <w:left w:val="nil"/>
              <w:bottom w:val="single" w:sz="4" w:space="0" w:color="auto"/>
              <w:right w:val="single" w:sz="4" w:space="0" w:color="auto"/>
            </w:tcBorders>
            <w:shd w:val="clear" w:color="auto" w:fill="auto"/>
            <w:hideMark/>
          </w:tcPr>
          <w:p w14:paraId="15088706" w14:textId="3A20C3B4" w:rsidR="00F501DC" w:rsidRPr="005D3F1D" w:rsidRDefault="00735B7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{"citationItems":[{"id":"ITEM-1","itemData":{"abstract":"Transportation Network Companies (TNCs) like Uber and Lyft, provide a transportation option that offers a higher level of availability, reliability, and convenience than traditional taxi and transit services. However, there are widespread concerns about their impacts on urban congestion and their threat to public transit and taxi services, some of which are affirmed by recent case studies. The research team developed and demonstrated novel methods for calibrating MATSim models using a regionally approved mode split behavioral model and real-world traffic counts; collecting and processing Uber trip-level data using crowdsourcing to address the lack of publicly available TNC data; and modeling ride-hailing, in addition to automobile and transit trips, in the same simulation testbed. Products of this research include: (a) a questionnaire survey for documenting awareness and use of TNC services in the Southeastern US; (b) a rigorously calibrated MATSim model of the Miami Beach area; and (c) a comprehensive digital twin model of the Birmingham region. The latter MATSim model successfully incorporates public transit and ride-hailing services into the Birmingham transportation network, in addition to private automobiles. Overall, this research work provides valuable contributions to the current body of knowledge related to multimodal modeling using an open-source large-scale agent-based transportation simulation platform. The findings of the case studies reported herein provide evidence on the benefits of adopting transit, TNC, and road pricing strategies in small- and medium-size urban settings and can assist transportation decision makers, urban planners, transit agencies, and TNC providers in their efforts to optimize their operations and serve the needs of the traveling public.","author":[{"dropping-particle":"","family":"Sisiopiku","given":"Virginia P","non-dropping-particle":"","parse-names":false,"suffix":""},{"dropping-particle":"","family":"Hadi","given":"Mohammed","non-dropping-particle":"","parse-names":false,"suffix":""},{"dropping-particle":"","family":"Yan","given":"Da","non-dropping-particle":"","parse-names":false,"suffix":""},{"dropping-particle":"","family":"Khalil","given":"Jalal","non-dropping-particle":"","parse-names":false,"suffix":""},{"dropping-particle":"","family":"Morshed","given":"Syed Ahnaf","non-dropping-particle":"","parse-names":false,"suffix":""},{"dropping-particle":"","family":"Sultana","given":"Taniya","non-dropping-particle":"","parse-names":false,"suffix":""},{"dropping-particle":"","family":"Jafarzadehfadaki","given":"Seyedmostafa","non-dropping-particle":"","parse-names":false,"suffix":""},{"dropping-particle":"","family":"Salman","given":"Furat","non-dropping-particle":"","parse-names":false,"suffix":""},{"dropping-particle":"","family":"Ramadan","given":"Ossama E","non-dropping-particle":"","parse-names":false,"suffix":""},{"dropping-particle":"","family":"University of Alabama","given":"Birmingham","non-dropping-particle":"","parse-names":false,"suffix":""},{"dropping-particle":"","family":"University","given":"Florida International","non-dropping-particle":"","parse-names":false,"suffix":""},{"dropping-particle":"","family":"Southeastern Transportation Research Development and Education Center (STRIDE)","given":"Innovation","non-dropping-particle":"","parse-names":false,"suffix":""},{"dropping-particle":"","family":"Technology","given":"Office of the Assistant Secretary for Research and","non-dropping-particle":"","parse-names":false,"suffix":""}],"id":"ITEM-1","issued":{"date-parts":[["2022"]]},"number-of-pages":"130p","title":"Mitigating Network Congestion by Integrating Transportation Network Companies and Urban Transit","type":"report"},"uris":["http://www.mendeley.com/documents/?uuid=889acb19-f247-40e3-ad5f-6672220331b3"]}],"mendeley":{"formattedCitation":"(Sisiopiku et al., 2022)","plainTextFormattedCitation":"(Sisiopiku et al., 2022)","previouslyFormattedCitation":"(Sisiopiku et al., 2022)"},"properties":{"noteIndex":0},"schema":"https://github.com/citation-style-language/schema/raw/master/csl-citation.json"}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(Sisiopiku et al., 2022)</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0330A4A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7C2992B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61EDDCC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individual movement</w:t>
            </w:r>
          </w:p>
        </w:tc>
        <w:tc>
          <w:tcPr>
            <w:tcW w:w="320" w:type="pct"/>
            <w:tcBorders>
              <w:top w:val="nil"/>
              <w:left w:val="nil"/>
              <w:bottom w:val="single" w:sz="4" w:space="0" w:color="auto"/>
              <w:right w:val="single" w:sz="4" w:space="0" w:color="auto"/>
            </w:tcBorders>
            <w:shd w:val="clear" w:color="auto" w:fill="auto"/>
            <w:hideMark/>
          </w:tcPr>
          <w:p w14:paraId="7D3BC9E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OpenStreetMap;MATSim</w:t>
            </w:r>
          </w:p>
        </w:tc>
        <w:tc>
          <w:tcPr>
            <w:tcW w:w="271" w:type="pct"/>
            <w:tcBorders>
              <w:top w:val="nil"/>
              <w:left w:val="nil"/>
              <w:bottom w:val="single" w:sz="4" w:space="0" w:color="auto"/>
              <w:right w:val="single" w:sz="4" w:space="0" w:color="auto"/>
            </w:tcBorders>
            <w:shd w:val="clear" w:color="auto" w:fill="auto"/>
            <w:hideMark/>
          </w:tcPr>
          <w:p w14:paraId="79BCCC26"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visualisation;agent-based;demand estimation;simulation</w:t>
            </w:r>
          </w:p>
        </w:tc>
        <w:tc>
          <w:tcPr>
            <w:tcW w:w="344" w:type="pct"/>
            <w:tcBorders>
              <w:top w:val="nil"/>
              <w:left w:val="nil"/>
              <w:bottom w:val="single" w:sz="4" w:space="0" w:color="auto"/>
              <w:right w:val="single" w:sz="4" w:space="0" w:color="auto"/>
            </w:tcBorders>
            <w:shd w:val="clear" w:color="auto" w:fill="auto"/>
            <w:hideMark/>
          </w:tcPr>
          <w:p w14:paraId="5AF0C11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demand modelers;planners ;planning;scenario analyses</w:t>
            </w:r>
          </w:p>
        </w:tc>
        <w:tc>
          <w:tcPr>
            <w:tcW w:w="369" w:type="pct"/>
            <w:tcBorders>
              <w:top w:val="nil"/>
              <w:left w:val="nil"/>
              <w:bottom w:val="single" w:sz="4" w:space="0" w:color="auto"/>
              <w:right w:val="single" w:sz="4" w:space="0" w:color="auto"/>
            </w:tcBorders>
            <w:shd w:val="clear" w:color="auto" w:fill="auto"/>
            <w:hideMark/>
          </w:tcPr>
          <w:p w14:paraId="612D8AB7" w14:textId="7549B9AE" w:rsidR="00F501DC" w:rsidRPr="005D3F1D" w:rsidRDefault="00D95472"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The transport</w:t>
            </w:r>
            <w:r w:rsidR="00F501DC" w:rsidRPr="005D3F1D">
              <w:rPr>
                <w:rFonts w:eastAsia="Times New Roman" w:cs="Times New Roman"/>
                <w:color w:val="000000"/>
                <w:kern w:val="0"/>
                <w:sz w:val="20"/>
                <w:szCs w:val="20"/>
                <w:lang w:eastAsia="nb-NO"/>
                <w14:ligatures w14:val="none"/>
              </w:rPr>
              <w:t xml:space="preserve"> network of Birmingham Metropolitan Area, Alabama. </w:t>
            </w:r>
          </w:p>
        </w:tc>
        <w:tc>
          <w:tcPr>
            <w:tcW w:w="419" w:type="pct"/>
            <w:tcBorders>
              <w:top w:val="nil"/>
              <w:left w:val="nil"/>
              <w:bottom w:val="single" w:sz="4" w:space="0" w:color="auto"/>
              <w:right w:val="single" w:sz="4" w:space="0" w:color="auto"/>
            </w:tcBorders>
            <w:shd w:val="clear" w:color="auto" w:fill="auto"/>
            <w:hideMark/>
          </w:tcPr>
          <w:p w14:paraId="2B2F811F" w14:textId="2E62E01E"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MATSim Microsimulation model replicates automobile, transit and TNC (Uber) trips. Travel plans, initial locations of </w:t>
            </w:r>
            <w:r w:rsidR="00D95472" w:rsidRPr="005D3F1D">
              <w:rPr>
                <w:rFonts w:eastAsia="Times New Roman" w:cs="Times New Roman"/>
                <w:color w:val="000000"/>
                <w:kern w:val="0"/>
                <w:sz w:val="20"/>
                <w:szCs w:val="20"/>
                <w:lang w:eastAsia="nb-NO"/>
                <w14:ligatures w14:val="none"/>
              </w:rPr>
              <w:t>Uber</w:t>
            </w:r>
            <w:r w:rsidRPr="005D3F1D">
              <w:rPr>
                <w:rFonts w:eastAsia="Times New Roman" w:cs="Times New Roman"/>
                <w:color w:val="000000"/>
                <w:kern w:val="0"/>
                <w:sz w:val="20"/>
                <w:szCs w:val="20"/>
                <w:lang w:eastAsia="nb-NO"/>
                <w14:ligatures w14:val="none"/>
              </w:rPr>
              <w:t xml:space="preserve"> </w:t>
            </w:r>
            <w:r w:rsidR="00C87D49" w:rsidRPr="005D3F1D">
              <w:rPr>
                <w:rFonts w:eastAsia="Times New Roman" w:cs="Times New Roman"/>
                <w:color w:val="000000"/>
                <w:kern w:val="0"/>
                <w:sz w:val="20"/>
                <w:szCs w:val="20"/>
                <w:lang w:eastAsia="nb-NO"/>
                <w14:ligatures w14:val="none"/>
              </w:rPr>
              <w:t>drivers</w:t>
            </w:r>
            <w:r w:rsidRPr="005D3F1D">
              <w:rPr>
                <w:rFonts w:eastAsia="Times New Roman" w:cs="Times New Roman"/>
                <w:color w:val="000000"/>
                <w:kern w:val="0"/>
                <w:sz w:val="20"/>
                <w:szCs w:val="20"/>
                <w:lang w:eastAsia="nb-NO"/>
                <w14:ligatures w14:val="none"/>
              </w:rPr>
              <w:t xml:space="preserve">, </w:t>
            </w:r>
            <w:r w:rsidR="00C87D49" w:rsidRPr="005D3F1D">
              <w:rPr>
                <w:rFonts w:eastAsia="Times New Roman" w:cs="Times New Roman"/>
                <w:color w:val="000000"/>
                <w:kern w:val="0"/>
                <w:sz w:val="20"/>
                <w:szCs w:val="20"/>
                <w:lang w:eastAsia="nb-NO"/>
                <w14:ligatures w14:val="none"/>
              </w:rPr>
              <w:t xml:space="preserve">and </w:t>
            </w:r>
            <w:r w:rsidRPr="005D3F1D">
              <w:rPr>
                <w:rFonts w:eastAsia="Times New Roman" w:cs="Times New Roman"/>
                <w:color w:val="000000"/>
                <w:kern w:val="0"/>
                <w:sz w:val="20"/>
                <w:szCs w:val="20"/>
                <w:lang w:eastAsia="nb-NO"/>
                <w14:ligatures w14:val="none"/>
              </w:rPr>
              <w:t xml:space="preserve">transport network </w:t>
            </w:r>
            <w:r w:rsidR="00C87D49" w:rsidRPr="005D3F1D">
              <w:rPr>
                <w:rFonts w:eastAsia="Times New Roman" w:cs="Times New Roman"/>
                <w:color w:val="000000"/>
                <w:kern w:val="0"/>
                <w:sz w:val="20"/>
                <w:szCs w:val="20"/>
                <w:lang w:eastAsia="nb-NO"/>
                <w14:ligatures w14:val="none"/>
              </w:rPr>
              <w:t>are</w:t>
            </w:r>
            <w:r w:rsidRPr="005D3F1D">
              <w:rPr>
                <w:rFonts w:eastAsia="Times New Roman" w:cs="Times New Roman"/>
                <w:color w:val="000000"/>
                <w:kern w:val="0"/>
                <w:sz w:val="20"/>
                <w:szCs w:val="20"/>
                <w:lang w:eastAsia="nb-NO"/>
                <w14:ligatures w14:val="none"/>
              </w:rPr>
              <w:t xml:space="preserve"> used as input</w:t>
            </w:r>
          </w:p>
        </w:tc>
        <w:tc>
          <w:tcPr>
            <w:tcW w:w="320" w:type="pct"/>
            <w:tcBorders>
              <w:top w:val="nil"/>
              <w:left w:val="nil"/>
              <w:bottom w:val="single" w:sz="4" w:space="0" w:color="auto"/>
              <w:right w:val="single" w:sz="4" w:space="0" w:color="auto"/>
            </w:tcBorders>
            <w:shd w:val="clear" w:color="auto" w:fill="auto"/>
            <w:hideMark/>
          </w:tcPr>
          <w:p w14:paraId="587958A7" w14:textId="3E622761"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Simulation of </w:t>
            </w:r>
            <w:r w:rsidR="00C87D49" w:rsidRPr="005D3F1D">
              <w:rPr>
                <w:rFonts w:eastAsia="Times New Roman" w:cs="Times New Roman"/>
                <w:color w:val="000000"/>
                <w:kern w:val="0"/>
                <w:sz w:val="20"/>
                <w:szCs w:val="20"/>
                <w:lang w:eastAsia="nb-NO"/>
                <w14:ligatures w14:val="none"/>
              </w:rPr>
              <w:t>Uber</w:t>
            </w:r>
            <w:r w:rsidRPr="005D3F1D">
              <w:rPr>
                <w:rFonts w:eastAsia="Times New Roman" w:cs="Times New Roman"/>
                <w:color w:val="000000"/>
                <w:kern w:val="0"/>
                <w:sz w:val="20"/>
                <w:szCs w:val="20"/>
                <w:lang w:eastAsia="nb-NO"/>
                <w14:ligatures w14:val="none"/>
              </w:rPr>
              <w:t xml:space="preserve"> trips based on travel plans  and estimation of Origin-Destination matrices</w:t>
            </w:r>
          </w:p>
        </w:tc>
        <w:tc>
          <w:tcPr>
            <w:tcW w:w="320" w:type="pct"/>
            <w:tcBorders>
              <w:top w:val="nil"/>
              <w:left w:val="nil"/>
              <w:bottom w:val="single" w:sz="4" w:space="0" w:color="auto"/>
              <w:right w:val="single" w:sz="4" w:space="0" w:color="auto"/>
            </w:tcBorders>
            <w:shd w:val="clear" w:color="auto" w:fill="auto"/>
            <w:hideMark/>
          </w:tcPr>
          <w:p w14:paraId="424AE911" w14:textId="6B910779"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Policy-level questions such as how many </w:t>
            </w:r>
            <w:r w:rsidR="00C87D49" w:rsidRPr="005D3F1D">
              <w:rPr>
                <w:rFonts w:eastAsia="Times New Roman" w:cs="Times New Roman"/>
                <w:color w:val="000000"/>
                <w:kern w:val="0"/>
                <w:sz w:val="20"/>
                <w:szCs w:val="20"/>
                <w:lang w:eastAsia="nb-NO"/>
                <w14:ligatures w14:val="none"/>
              </w:rPr>
              <w:t>Uber</w:t>
            </w:r>
            <w:r w:rsidRPr="005D3F1D">
              <w:rPr>
                <w:rFonts w:eastAsia="Times New Roman" w:cs="Times New Roman"/>
                <w:color w:val="000000"/>
                <w:kern w:val="0"/>
                <w:sz w:val="20"/>
                <w:szCs w:val="20"/>
                <w:lang w:eastAsia="nb-NO"/>
                <w14:ligatures w14:val="none"/>
              </w:rPr>
              <w:t xml:space="preserve"> drivers will suffice the demand, what is the hourly volume on roads</w:t>
            </w:r>
          </w:p>
        </w:tc>
        <w:tc>
          <w:tcPr>
            <w:tcW w:w="394" w:type="pct"/>
            <w:tcBorders>
              <w:top w:val="nil"/>
              <w:left w:val="nil"/>
              <w:bottom w:val="single" w:sz="4" w:space="0" w:color="auto"/>
              <w:right w:val="single" w:sz="4" w:space="0" w:color="auto"/>
            </w:tcBorders>
            <w:shd w:val="clear" w:color="auto" w:fill="auto"/>
            <w:hideMark/>
          </w:tcPr>
          <w:p w14:paraId="4EDC0851" w14:textId="20FF9891"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Bidirectional</w:t>
            </w:r>
            <w:r w:rsidR="00C87D49"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but the information is not real-time</w:t>
            </w:r>
            <w:r w:rsidR="00C87D49"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and statistics are presented to stakeholders for further action</w:t>
            </w:r>
          </w:p>
        </w:tc>
        <w:tc>
          <w:tcPr>
            <w:tcW w:w="246" w:type="pct"/>
            <w:tcBorders>
              <w:top w:val="nil"/>
              <w:left w:val="nil"/>
              <w:bottom w:val="single" w:sz="4" w:space="0" w:color="auto"/>
              <w:right w:val="single" w:sz="4" w:space="0" w:color="auto"/>
            </w:tcBorders>
            <w:shd w:val="clear" w:color="auto" w:fill="auto"/>
            <w:hideMark/>
          </w:tcPr>
          <w:p w14:paraId="6A37EEC7"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7ED042F2"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City</w:t>
            </w:r>
          </w:p>
        </w:tc>
        <w:tc>
          <w:tcPr>
            <w:tcW w:w="274" w:type="pct"/>
            <w:tcBorders>
              <w:top w:val="nil"/>
              <w:left w:val="nil"/>
              <w:bottom w:val="single" w:sz="4" w:space="0" w:color="auto"/>
              <w:right w:val="single" w:sz="4" w:space="0" w:color="auto"/>
            </w:tcBorders>
            <w:shd w:val="clear" w:color="auto" w:fill="auto"/>
            <w:hideMark/>
          </w:tcPr>
          <w:p w14:paraId="16A54B6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Long-term</w:t>
            </w:r>
          </w:p>
        </w:tc>
      </w:tr>
      <w:tr w:rsidR="007F7F94" w:rsidRPr="005D3F1D" w14:paraId="084E2F1B" w14:textId="77777777" w:rsidTr="003009AC">
        <w:trPr>
          <w:trHeight w:val="1785"/>
        </w:trPr>
        <w:tc>
          <w:tcPr>
            <w:tcW w:w="98" w:type="pct"/>
            <w:tcBorders>
              <w:top w:val="nil"/>
              <w:left w:val="single" w:sz="4" w:space="0" w:color="auto"/>
              <w:bottom w:val="single" w:sz="4" w:space="0" w:color="auto"/>
              <w:right w:val="single" w:sz="4" w:space="0" w:color="auto"/>
            </w:tcBorders>
            <w:shd w:val="clear" w:color="auto" w:fill="auto"/>
            <w:hideMark/>
          </w:tcPr>
          <w:p w14:paraId="497FAF13"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79</w:t>
            </w:r>
          </w:p>
        </w:tc>
        <w:tc>
          <w:tcPr>
            <w:tcW w:w="197" w:type="pct"/>
            <w:tcBorders>
              <w:top w:val="nil"/>
              <w:left w:val="nil"/>
              <w:bottom w:val="single" w:sz="4" w:space="0" w:color="auto"/>
              <w:right w:val="single" w:sz="4" w:space="0" w:color="auto"/>
            </w:tcBorders>
            <w:shd w:val="clear" w:color="auto" w:fill="auto"/>
            <w:hideMark/>
          </w:tcPr>
          <w:p w14:paraId="426C5613"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2022</w:t>
            </w:r>
          </w:p>
        </w:tc>
        <w:tc>
          <w:tcPr>
            <w:tcW w:w="197" w:type="pct"/>
            <w:tcBorders>
              <w:top w:val="nil"/>
              <w:left w:val="nil"/>
              <w:bottom w:val="single" w:sz="4" w:space="0" w:color="auto"/>
              <w:right w:val="single" w:sz="4" w:space="0" w:color="auto"/>
            </w:tcBorders>
            <w:shd w:val="clear" w:color="auto" w:fill="auto"/>
            <w:hideMark/>
          </w:tcPr>
          <w:p w14:paraId="512EFF80"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130CC13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Lecture Notes in Civil Engineering</w:t>
            </w:r>
          </w:p>
        </w:tc>
        <w:tc>
          <w:tcPr>
            <w:tcW w:w="177" w:type="pct"/>
            <w:tcBorders>
              <w:top w:val="nil"/>
              <w:left w:val="nil"/>
              <w:bottom w:val="single" w:sz="4" w:space="0" w:color="auto"/>
              <w:right w:val="single" w:sz="4" w:space="0" w:color="auto"/>
            </w:tcBorders>
            <w:shd w:val="clear" w:color="auto" w:fill="auto"/>
            <w:hideMark/>
          </w:tcPr>
          <w:p w14:paraId="6B5D5483" w14:textId="6DB3102D" w:rsidR="00F501DC" w:rsidRPr="005D3F1D" w:rsidRDefault="00735B7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{"citationItems":[{"id":"ITEM-1","itemData":{"abstract":"With the conception and development of Smart City and its applications, Digital Twins and other related technologies have been growing rapidly during the past years. Simultaneously, in the fields of transportation and urban analytics, agent-based models (ABMs) and microsimulations have also gained popularity, partly echoing the Digital Twins initiatives in Smart City applications, and is also owing to the sharply rising utilizability of high-performance computation resources and rapidly boosting high scale data storage. This study mainly developed a population synthesis pipeline to generate spatially detailed populations in urban environments and combined probabilistic models and re-weighting techniques for agent synthesis to cope with microdata on heterogeneity and marginal control matching. We also structured the built environment with higher spatial resolution than previous studies. We then created a realistic and spatially fine-grained synthetic population by the assignment of agents to the spatial units via rule-based and behavioral modeling. The results show good performance in terms of the accuracies over different dimensions and the proposed pipeline can facilitate the use of ABMs in Smart City projects. © 2023, The Author(s), under exclusive license to Springer Nature Singapore Pte Ltd.","author":[{"dropping-particle":"","family":"Huang","given":"Y","non-dropping-particle":"","parse-names":false,"suffix":""},{"dropping-particle":"","family":"Zhou","given":"M","non-dropping-particle":"","parse-names":false,"suffix":""},{"dropping-particle":"","family":"Deng","given":"R","non-dropping-particle":"","parse-names":false,"suffix":""},{"dropping-particle":"","family":"Huang","given":"Z","non-dropping-particle":"","parse-names":false,"suffix":""},{"dropping-particle":"","family":"You","given":"L","non-dropping-particle":"","parse-names":false,"suffix":""}],"id":"ITEM-1","issued":{"date-parts":[["2022"]]},"number-of-pages":"1255","title":"An Integrated Framework for Population Synthesis at Fine-Grained Spatial Scales","type":"book","volume":"211 LNCE"},"uris":["http://www.mendeley.com/documents/?uuid=b6c868cc-179a-407f-aaa8-3e02bbd6d6b6"]}],"mendeley":{"formattedCitation":"(Huang et al., 2022)","plainTextFormattedCitation":"(Huang et al., 2022)","previouslyFormattedCitation":"(Huang et al., 2022)"},"properties":{"noteIndex":0},"schema":"https://github.com/citation-style-language/schema/raw/master/csl-citation.json"}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(Huang et al., 2022)</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7680174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2B090795"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1474B96C"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individual movement</w:t>
            </w:r>
          </w:p>
        </w:tc>
        <w:tc>
          <w:tcPr>
            <w:tcW w:w="320" w:type="pct"/>
            <w:tcBorders>
              <w:top w:val="nil"/>
              <w:left w:val="nil"/>
              <w:bottom w:val="single" w:sz="4" w:space="0" w:color="auto"/>
              <w:right w:val="single" w:sz="4" w:space="0" w:color="auto"/>
            </w:tcBorders>
            <w:shd w:val="clear" w:color="auto" w:fill="auto"/>
            <w:hideMark/>
          </w:tcPr>
          <w:p w14:paraId="5CFA12FD"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GIS;ontology</w:t>
            </w:r>
          </w:p>
        </w:tc>
        <w:tc>
          <w:tcPr>
            <w:tcW w:w="271" w:type="pct"/>
            <w:tcBorders>
              <w:top w:val="nil"/>
              <w:left w:val="nil"/>
              <w:bottom w:val="single" w:sz="4" w:space="0" w:color="auto"/>
              <w:right w:val="single" w:sz="4" w:space="0" w:color="auto"/>
            </w:tcBorders>
            <w:shd w:val="clear" w:color="auto" w:fill="auto"/>
            <w:hideMark/>
          </w:tcPr>
          <w:p w14:paraId="00B75AF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agent-based;simulation;synthetic data</w:t>
            </w:r>
          </w:p>
        </w:tc>
        <w:tc>
          <w:tcPr>
            <w:tcW w:w="344" w:type="pct"/>
            <w:tcBorders>
              <w:top w:val="nil"/>
              <w:left w:val="nil"/>
              <w:bottom w:val="single" w:sz="4" w:space="0" w:color="auto"/>
              <w:right w:val="single" w:sz="4" w:space="0" w:color="auto"/>
            </w:tcBorders>
            <w:shd w:val="clear" w:color="auto" w:fill="auto"/>
            <w:hideMark/>
          </w:tcPr>
          <w:p w14:paraId="152879A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 xml:space="preserve">ABM researchers;monitoring;planners </w:t>
            </w:r>
          </w:p>
        </w:tc>
        <w:tc>
          <w:tcPr>
            <w:tcW w:w="369" w:type="pct"/>
            <w:tcBorders>
              <w:top w:val="nil"/>
              <w:left w:val="nil"/>
              <w:bottom w:val="single" w:sz="4" w:space="0" w:color="auto"/>
              <w:right w:val="single" w:sz="4" w:space="0" w:color="auto"/>
            </w:tcBorders>
            <w:shd w:val="clear" w:color="auto" w:fill="auto"/>
            <w:hideMark/>
          </w:tcPr>
          <w:p w14:paraId="4CD02562"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Built environment and population of Singapore</w:t>
            </w:r>
          </w:p>
        </w:tc>
        <w:tc>
          <w:tcPr>
            <w:tcW w:w="419" w:type="pct"/>
            <w:tcBorders>
              <w:top w:val="nil"/>
              <w:left w:val="nil"/>
              <w:bottom w:val="single" w:sz="4" w:space="0" w:color="auto"/>
              <w:right w:val="single" w:sz="4" w:space="0" w:color="auto"/>
            </w:tcBorders>
            <w:shd w:val="clear" w:color="auto" w:fill="auto"/>
            <w:hideMark/>
          </w:tcPr>
          <w:p w14:paraId="6836EF8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Synthetic built environment-building, establishments, housing units and landuse</w:t>
            </w:r>
          </w:p>
        </w:tc>
        <w:tc>
          <w:tcPr>
            <w:tcW w:w="320" w:type="pct"/>
            <w:tcBorders>
              <w:top w:val="nil"/>
              <w:left w:val="nil"/>
              <w:bottom w:val="single" w:sz="4" w:space="0" w:color="auto"/>
              <w:right w:val="single" w:sz="4" w:space="0" w:color="auto"/>
            </w:tcBorders>
            <w:shd w:val="clear" w:color="auto" w:fill="auto"/>
            <w:hideMark/>
          </w:tcPr>
          <w:p w14:paraId="1E905581" w14:textId="585DDDD1"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Synthetic population generation using Bayesian Network model-matched relevant spatial units to synthetic agents</w:t>
            </w:r>
            <w:r w:rsidR="00C87D49" w:rsidRPr="005D3F1D">
              <w:rPr>
                <w:rFonts w:eastAsia="Times New Roman" w:cs="Times New Roman"/>
                <w:color w:val="000000"/>
                <w:kern w:val="0"/>
                <w:sz w:val="20"/>
                <w:szCs w:val="20"/>
                <w:lang w:eastAsia="nb-NO"/>
                <w14:ligatures w14:val="none"/>
              </w:rPr>
              <w:t>.</w:t>
            </w:r>
          </w:p>
        </w:tc>
        <w:tc>
          <w:tcPr>
            <w:tcW w:w="320" w:type="pct"/>
            <w:tcBorders>
              <w:top w:val="nil"/>
              <w:left w:val="nil"/>
              <w:bottom w:val="single" w:sz="4" w:space="0" w:color="auto"/>
              <w:right w:val="single" w:sz="4" w:space="0" w:color="auto"/>
            </w:tcBorders>
            <w:shd w:val="clear" w:color="auto" w:fill="auto"/>
            <w:hideMark/>
          </w:tcPr>
          <w:p w14:paraId="222CFD92"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More detailed representation of urban system and population for ABM simulation</w:t>
            </w:r>
          </w:p>
        </w:tc>
        <w:tc>
          <w:tcPr>
            <w:tcW w:w="394" w:type="pct"/>
            <w:tcBorders>
              <w:top w:val="nil"/>
              <w:left w:val="nil"/>
              <w:bottom w:val="single" w:sz="4" w:space="0" w:color="auto"/>
              <w:right w:val="single" w:sz="4" w:space="0" w:color="auto"/>
            </w:tcBorders>
            <w:shd w:val="clear" w:color="auto" w:fill="auto"/>
            <w:hideMark/>
          </w:tcPr>
          <w:p w14:paraId="33089D5C" w14:textId="7A373996" w:rsidR="00F501DC" w:rsidRPr="005D3F1D" w:rsidRDefault="00C87D49"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The input</w:t>
            </w:r>
            <w:r w:rsidR="00F501DC" w:rsidRPr="005D3F1D">
              <w:rPr>
                <w:rFonts w:eastAsia="Times New Roman" w:cs="Times New Roman"/>
                <w:color w:val="000000"/>
                <w:kern w:val="0"/>
                <w:sz w:val="20"/>
                <w:szCs w:val="20"/>
                <w:lang w:eastAsia="nb-NO"/>
                <w14:ligatures w14:val="none"/>
              </w:rPr>
              <w:t xml:space="preserve"> of data from the real environment from multiple </w:t>
            </w:r>
            <w:r w:rsidRPr="005D3F1D">
              <w:rPr>
                <w:rFonts w:eastAsia="Times New Roman" w:cs="Times New Roman"/>
                <w:color w:val="000000"/>
                <w:kern w:val="0"/>
                <w:sz w:val="20"/>
                <w:szCs w:val="20"/>
                <w:lang w:eastAsia="nb-NO"/>
                <w14:ligatures w14:val="none"/>
              </w:rPr>
              <w:t xml:space="preserve">sources is necessarily in </w:t>
            </w:r>
            <w:r w:rsidR="00D459BF" w:rsidRPr="005D3F1D">
              <w:rPr>
                <w:rFonts w:eastAsia="Times New Roman" w:cs="Times New Roman"/>
                <w:color w:val="000000"/>
                <w:kern w:val="0"/>
                <w:sz w:val="20"/>
                <w:szCs w:val="20"/>
                <w:lang w:eastAsia="nb-NO"/>
                <w14:ligatures w14:val="none"/>
              </w:rPr>
              <w:t>real-time</w:t>
            </w:r>
            <w:r w:rsidRPr="005D3F1D">
              <w:rPr>
                <w:rFonts w:eastAsia="Times New Roman" w:cs="Times New Roman"/>
                <w:color w:val="000000"/>
                <w:kern w:val="0"/>
                <w:sz w:val="20"/>
                <w:szCs w:val="20"/>
                <w:lang w:eastAsia="nb-NO"/>
                <w14:ligatures w14:val="none"/>
              </w:rPr>
              <w:t>, but the output produces no implementable service for analysts.</w:t>
            </w:r>
            <w:r w:rsidR="00F501DC" w:rsidRPr="005D3F1D">
              <w:rPr>
                <w:rFonts w:eastAsia="Times New Roman" w:cs="Times New Roman"/>
                <w:color w:val="000000"/>
                <w:kern w:val="0"/>
                <w:sz w:val="20"/>
                <w:szCs w:val="20"/>
                <w:lang w:eastAsia="nb-NO"/>
                <w14:ligatures w14:val="none"/>
              </w:rPr>
              <w:t xml:space="preserve"> </w:t>
            </w:r>
          </w:p>
        </w:tc>
        <w:tc>
          <w:tcPr>
            <w:tcW w:w="246" w:type="pct"/>
            <w:tcBorders>
              <w:top w:val="nil"/>
              <w:left w:val="nil"/>
              <w:bottom w:val="single" w:sz="4" w:space="0" w:color="auto"/>
              <w:right w:val="single" w:sz="4" w:space="0" w:color="auto"/>
            </w:tcBorders>
            <w:shd w:val="clear" w:color="auto" w:fill="auto"/>
            <w:hideMark/>
          </w:tcPr>
          <w:p w14:paraId="6C89ABA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788B590B"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City</w:t>
            </w:r>
          </w:p>
        </w:tc>
        <w:tc>
          <w:tcPr>
            <w:tcW w:w="274" w:type="pct"/>
            <w:tcBorders>
              <w:top w:val="nil"/>
              <w:left w:val="nil"/>
              <w:bottom w:val="single" w:sz="4" w:space="0" w:color="auto"/>
              <w:right w:val="single" w:sz="4" w:space="0" w:color="auto"/>
            </w:tcBorders>
            <w:shd w:val="clear" w:color="auto" w:fill="auto"/>
            <w:hideMark/>
          </w:tcPr>
          <w:p w14:paraId="14E3F58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w:t>
            </w:r>
          </w:p>
        </w:tc>
      </w:tr>
      <w:tr w:rsidR="007F7F94" w:rsidRPr="005D3F1D" w14:paraId="2B14DA9E" w14:textId="77777777" w:rsidTr="003009AC">
        <w:trPr>
          <w:trHeight w:val="2550"/>
        </w:trPr>
        <w:tc>
          <w:tcPr>
            <w:tcW w:w="98" w:type="pct"/>
            <w:tcBorders>
              <w:top w:val="nil"/>
              <w:left w:val="single" w:sz="4" w:space="0" w:color="auto"/>
              <w:bottom w:val="single" w:sz="4" w:space="0" w:color="auto"/>
              <w:right w:val="single" w:sz="4" w:space="0" w:color="auto"/>
            </w:tcBorders>
            <w:shd w:val="clear" w:color="auto" w:fill="auto"/>
            <w:hideMark/>
          </w:tcPr>
          <w:p w14:paraId="3A71DF19"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80</w:t>
            </w:r>
          </w:p>
        </w:tc>
        <w:tc>
          <w:tcPr>
            <w:tcW w:w="197" w:type="pct"/>
            <w:tcBorders>
              <w:top w:val="nil"/>
              <w:left w:val="nil"/>
              <w:bottom w:val="single" w:sz="4" w:space="0" w:color="auto"/>
              <w:right w:val="single" w:sz="4" w:space="0" w:color="auto"/>
            </w:tcBorders>
            <w:shd w:val="clear" w:color="auto" w:fill="auto"/>
            <w:hideMark/>
          </w:tcPr>
          <w:p w14:paraId="3D889614"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2022</w:t>
            </w:r>
          </w:p>
        </w:tc>
        <w:tc>
          <w:tcPr>
            <w:tcW w:w="197" w:type="pct"/>
            <w:tcBorders>
              <w:top w:val="nil"/>
              <w:left w:val="nil"/>
              <w:bottom w:val="single" w:sz="4" w:space="0" w:color="auto"/>
              <w:right w:val="single" w:sz="4" w:space="0" w:color="auto"/>
            </w:tcBorders>
            <w:shd w:val="clear" w:color="auto" w:fill="auto"/>
            <w:hideMark/>
          </w:tcPr>
          <w:p w14:paraId="3BF2487F"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58D3F1B3"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International Archives of the Photogrammetry, Remote Sensing and Spatial Information Sciences - ISPRS Archives</w:t>
            </w:r>
          </w:p>
        </w:tc>
        <w:tc>
          <w:tcPr>
            <w:tcW w:w="177" w:type="pct"/>
            <w:tcBorders>
              <w:top w:val="nil"/>
              <w:left w:val="nil"/>
              <w:bottom w:val="single" w:sz="4" w:space="0" w:color="auto"/>
              <w:right w:val="single" w:sz="4" w:space="0" w:color="auto"/>
            </w:tcBorders>
            <w:shd w:val="clear" w:color="auto" w:fill="auto"/>
            <w:hideMark/>
          </w:tcPr>
          <w:p w14:paraId="55EC3765" w14:textId="55FB4C64" w:rsidR="00F501DC" w:rsidRPr="005D3F1D" w:rsidRDefault="00735B7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{"citationItems":[{"id":"ITEM-1","itemData":{"DOI":"10.5194/isprs-archives-XLIII-B1-2022-151-2022","abstract":"The population density in urban areas is rapidly rising, leading to a constant need for new infrastructure and services for citizens. To reduce the time to implementation and optimise the monetary cost of various solutions, the plans and policies of local authorities and stakeholders would benefit from undergoing a series of virtual stress tests. To this end, prescriptive and predictive technologies are widely adopted to optimise city planning and to understand the urban processes and environment such as air pollution and transportation. Nevertheless, holistic sandboxes tightly integrated with cities are still largely lacking. The city digital twin is a promising concept that provides a tool for exploration of new solutions in a controlled environment before their deployment. The digital twin is a virtual replica of the real city, which collects data from the infrastructure, processes and services using not only the available systems, but also purposely built connected devices and sensors. In this context, the establishment of urban living labs facilitates the monitoring and understanding of urban processes and enriches the digital twin with highly-relevant data. This paper presents an urban living lab, under deployment in the district of Lozenets in Sofia, Bulgaria. It is part of a larger initiative for developing a city digital twin of Sofia to support the design, exploration, and experimentation of different solutions. The living lab is equipped with sensors for monitoring air quality, atmospheric parameters, noise pollution and pedestrian flows. In addition, a Light Detection and Ranging (LiDAR) system is realised as an edge computing facility at one of the busiest intersections of the district. Along with the equipment, the paper describes the architecture and components of the platform for data collection, storage, processing, and visualization. Finally, high-priority studies are presented, and their demographic and economic impact is discussed. © 2022 P. O. Hristov et al.","author":[{"dropping-particle":"","family":"Hristov","given":"P O","non-dropping-particle":"","parse-names":false,"suffix":""},{"dropping-particle":"","family":"Petrova-Antonova","given":"D","non-dropping-particle":"","parse-names":false,"suffix":""},{"dropping-particle":"","family":"Ilieva","given":"S","non-dropping-particle":"","parse-names":false,"suffix":""},{"dropping-particle":"","family":"Rizov","given":"R","non-dropping-particle":"","parse-names":false,"suffix":""}],"container-title":"International Archives of the Photogrammetry, Remote Sensing and Spatial Information Sciences - ISPRS Archives","id":"ITEM-1","issued":{"date-parts":[["2022"]]},"page":"151-156","title":"Enabling City Digital Twins through Urban Living Labs","type":"paper-conference","volume":"43"},"uris":["http://www.mendeley.com/documents/?uuid=39294048-7953-41d3-9066-470a1301236f"]}],"mendeley":{"formattedCitation":"(Hristov et al., 2022)","plainTextFormattedCitation":"(Hristov et al., 2022)","previouslyFormattedCitation":"(Hristov et al., 2022)"},"properties":{"noteIndex":0},"schema":"https://github.com/citation-style-language/schema/raw/master/csl-citation.json"}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(Hristov et al., 2022)</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6215EF96"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7E953BC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Proposed</w:t>
            </w:r>
          </w:p>
        </w:tc>
        <w:tc>
          <w:tcPr>
            <w:tcW w:w="218" w:type="pct"/>
            <w:tcBorders>
              <w:top w:val="nil"/>
              <w:left w:val="nil"/>
              <w:bottom w:val="single" w:sz="4" w:space="0" w:color="auto"/>
              <w:right w:val="single" w:sz="4" w:space="0" w:color="auto"/>
            </w:tcBorders>
            <w:shd w:val="clear" w:color="auto" w:fill="auto"/>
            <w:hideMark/>
          </w:tcPr>
          <w:p w14:paraId="3E23763F"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traffic</w:t>
            </w:r>
          </w:p>
        </w:tc>
        <w:tc>
          <w:tcPr>
            <w:tcW w:w="320" w:type="pct"/>
            <w:tcBorders>
              <w:top w:val="nil"/>
              <w:left w:val="nil"/>
              <w:bottom w:val="single" w:sz="4" w:space="0" w:color="auto"/>
              <w:right w:val="single" w:sz="4" w:space="0" w:color="auto"/>
            </w:tcBorders>
            <w:shd w:val="clear" w:color="auto" w:fill="auto"/>
            <w:hideMark/>
          </w:tcPr>
          <w:p w14:paraId="717C1BD6"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LiDAR</w:t>
            </w:r>
          </w:p>
        </w:tc>
        <w:tc>
          <w:tcPr>
            <w:tcW w:w="271" w:type="pct"/>
            <w:tcBorders>
              <w:top w:val="nil"/>
              <w:left w:val="nil"/>
              <w:bottom w:val="single" w:sz="4" w:space="0" w:color="auto"/>
              <w:right w:val="single" w:sz="4" w:space="0" w:color="auto"/>
            </w:tcBorders>
            <w:shd w:val="clear" w:color="auto" w:fill="auto"/>
            <w:hideMark/>
          </w:tcPr>
          <w:p w14:paraId="4144CF7D" w14:textId="36132706"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emission estimation;</w:t>
            </w:r>
            <w:r w:rsidR="00C87D49"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simulation</w:t>
            </w:r>
          </w:p>
        </w:tc>
        <w:tc>
          <w:tcPr>
            <w:tcW w:w="344" w:type="pct"/>
            <w:tcBorders>
              <w:top w:val="nil"/>
              <w:left w:val="nil"/>
              <w:bottom w:val="single" w:sz="4" w:space="0" w:color="auto"/>
              <w:right w:val="single" w:sz="4" w:space="0" w:color="auto"/>
            </w:tcBorders>
            <w:shd w:val="clear" w:color="auto" w:fill="auto"/>
            <w:hideMark/>
          </w:tcPr>
          <w:p w14:paraId="07D8B3DF"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monitoring;planners ;future possibility</w:t>
            </w:r>
          </w:p>
        </w:tc>
        <w:tc>
          <w:tcPr>
            <w:tcW w:w="369" w:type="pct"/>
            <w:tcBorders>
              <w:top w:val="nil"/>
              <w:left w:val="nil"/>
              <w:bottom w:val="single" w:sz="4" w:space="0" w:color="auto"/>
              <w:right w:val="single" w:sz="4" w:space="0" w:color="auto"/>
            </w:tcBorders>
            <w:shd w:val="clear" w:color="auto" w:fill="auto"/>
            <w:hideMark/>
          </w:tcPr>
          <w:p w14:paraId="1F79341A"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Urban living lab (12 air quality monitoring</w:t>
            </w:r>
            <w:r w:rsidRPr="005D3F1D">
              <w:rPr>
                <w:rFonts w:eastAsia="Times New Roman" w:cs="Times New Roman"/>
                <w:color w:val="000000"/>
                <w:kern w:val="0"/>
                <w:sz w:val="20"/>
                <w:szCs w:val="20"/>
                <w:lang w:eastAsia="nb-NO"/>
                <w14:ligatures w14:val="none"/>
              </w:rPr>
              <w:br/>
              <w:t>stations, 60 noise measurement stations, 50 pedestrian counting</w:t>
            </w:r>
            <w:r w:rsidRPr="005D3F1D">
              <w:rPr>
                <w:rFonts w:eastAsia="Times New Roman" w:cs="Times New Roman"/>
                <w:color w:val="000000"/>
                <w:kern w:val="0"/>
                <w:sz w:val="20"/>
                <w:szCs w:val="20"/>
                <w:lang w:eastAsia="nb-NO"/>
                <w14:ligatures w14:val="none"/>
              </w:rPr>
              <w:br/>
              <w:t>radars and a LIDAR system for vehicle counting and traffic</w:t>
            </w:r>
            <w:r w:rsidRPr="005D3F1D">
              <w:rPr>
                <w:rFonts w:eastAsia="Times New Roman" w:cs="Times New Roman"/>
                <w:color w:val="000000"/>
                <w:kern w:val="0"/>
                <w:sz w:val="20"/>
                <w:szCs w:val="20"/>
                <w:lang w:eastAsia="nb-NO"/>
                <w14:ligatures w14:val="none"/>
              </w:rPr>
              <w:br/>
              <w:t>analysis) for Lozenets, Sofia, Bulgaria</w:t>
            </w:r>
          </w:p>
        </w:tc>
        <w:tc>
          <w:tcPr>
            <w:tcW w:w="419" w:type="pct"/>
            <w:tcBorders>
              <w:top w:val="nil"/>
              <w:left w:val="nil"/>
              <w:bottom w:val="single" w:sz="4" w:space="0" w:color="auto"/>
              <w:right w:val="single" w:sz="4" w:space="0" w:color="auto"/>
            </w:tcBorders>
            <w:shd w:val="clear" w:color="auto" w:fill="auto"/>
            <w:hideMark/>
          </w:tcPr>
          <w:p w14:paraId="07D084DE"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Air pollution, noise level and traffic/people flow maps of the entire neighbourhood/ district</w:t>
            </w:r>
          </w:p>
        </w:tc>
        <w:tc>
          <w:tcPr>
            <w:tcW w:w="320" w:type="pct"/>
            <w:tcBorders>
              <w:top w:val="nil"/>
              <w:left w:val="nil"/>
              <w:bottom w:val="single" w:sz="4" w:space="0" w:color="auto"/>
              <w:right w:val="single" w:sz="4" w:space="0" w:color="auto"/>
            </w:tcBorders>
            <w:shd w:val="clear" w:color="auto" w:fill="auto"/>
            <w:hideMark/>
          </w:tcPr>
          <w:p w14:paraId="6585EDB2"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air quality and noise level prediction from traffic and people flows</w:t>
            </w:r>
          </w:p>
        </w:tc>
        <w:tc>
          <w:tcPr>
            <w:tcW w:w="320" w:type="pct"/>
            <w:tcBorders>
              <w:top w:val="nil"/>
              <w:left w:val="nil"/>
              <w:bottom w:val="single" w:sz="4" w:space="0" w:color="auto"/>
              <w:right w:val="single" w:sz="4" w:space="0" w:color="auto"/>
            </w:tcBorders>
            <w:shd w:val="clear" w:color="auto" w:fill="auto"/>
            <w:hideMark/>
          </w:tcPr>
          <w:p w14:paraId="5DFCB694" w14:textId="6AF94555" w:rsidR="00F501DC" w:rsidRPr="005D3F1D" w:rsidRDefault="00F60B4B"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Recommendations</w:t>
            </w:r>
            <w:r w:rsidR="00F501DC" w:rsidRPr="005D3F1D">
              <w:rPr>
                <w:rFonts w:eastAsia="Times New Roman" w:cs="Times New Roman"/>
                <w:color w:val="000000"/>
                <w:kern w:val="0"/>
                <w:sz w:val="20"/>
                <w:szCs w:val="20"/>
                <w:lang w:eastAsia="nb-NO"/>
                <w14:ligatures w14:val="none"/>
              </w:rPr>
              <w:t xml:space="preserve"> for improving public transport, unserved routes, deficient schedules, new parking allocations, alternative modes</w:t>
            </w:r>
          </w:p>
        </w:tc>
        <w:tc>
          <w:tcPr>
            <w:tcW w:w="394" w:type="pct"/>
            <w:tcBorders>
              <w:top w:val="nil"/>
              <w:left w:val="nil"/>
              <w:bottom w:val="single" w:sz="4" w:space="0" w:color="auto"/>
              <w:right w:val="single" w:sz="4" w:space="0" w:color="auto"/>
            </w:tcBorders>
            <w:shd w:val="clear" w:color="auto" w:fill="auto"/>
            <w:hideMark/>
          </w:tcPr>
          <w:p w14:paraId="42F541B4" w14:textId="7EF6A938" w:rsidR="00F501DC" w:rsidRPr="005D3F1D" w:rsidRDefault="00D459BF"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The input</w:t>
            </w:r>
            <w:r w:rsidR="00F501DC" w:rsidRPr="005D3F1D">
              <w:rPr>
                <w:rFonts w:eastAsia="Times New Roman" w:cs="Times New Roman"/>
                <w:color w:val="000000"/>
                <w:kern w:val="0"/>
                <w:sz w:val="20"/>
                <w:szCs w:val="20"/>
                <w:lang w:eastAsia="nb-NO"/>
                <w14:ligatures w14:val="none"/>
              </w:rPr>
              <w:t xml:space="preserve"> of data from the living lab (as </w:t>
            </w:r>
            <w:r w:rsidR="00C87D49" w:rsidRPr="005D3F1D">
              <w:rPr>
                <w:rFonts w:eastAsia="Times New Roman" w:cs="Times New Roman"/>
                <w:color w:val="000000"/>
                <w:kern w:val="0"/>
                <w:sz w:val="20"/>
                <w:szCs w:val="20"/>
                <w:lang w:eastAsia="nb-NO"/>
                <w14:ligatures w14:val="none"/>
              </w:rPr>
              <w:t xml:space="preserve">a </w:t>
            </w:r>
            <w:r w:rsidR="00F501DC" w:rsidRPr="005D3F1D">
              <w:rPr>
                <w:rFonts w:eastAsia="Times New Roman" w:cs="Times New Roman"/>
                <w:color w:val="000000"/>
                <w:kern w:val="0"/>
                <w:sz w:val="20"/>
                <w:szCs w:val="20"/>
                <w:lang w:eastAsia="nb-NO"/>
                <w14:ligatures w14:val="none"/>
              </w:rPr>
              <w:t xml:space="preserve">network of sensors) from multiple sources- in </w:t>
            </w:r>
            <w:r w:rsidRPr="005D3F1D">
              <w:rPr>
                <w:rFonts w:eastAsia="Times New Roman" w:cs="Times New Roman"/>
                <w:color w:val="000000"/>
                <w:kern w:val="0"/>
                <w:sz w:val="20"/>
                <w:szCs w:val="20"/>
                <w:lang w:eastAsia="nb-NO"/>
                <w14:ligatures w14:val="none"/>
              </w:rPr>
              <w:t>real-time,</w:t>
            </w:r>
            <w:r w:rsidR="00F501DC" w:rsidRPr="005D3F1D">
              <w:rPr>
                <w:rFonts w:eastAsia="Times New Roman" w:cs="Times New Roman"/>
                <w:color w:val="000000"/>
                <w:kern w:val="0"/>
                <w:sz w:val="20"/>
                <w:szCs w:val="20"/>
                <w:lang w:eastAsia="nb-NO"/>
                <w14:ligatures w14:val="none"/>
              </w:rPr>
              <w:t xml:space="preserve"> but output produces no </w:t>
            </w:r>
            <w:r w:rsidRPr="005D3F1D">
              <w:rPr>
                <w:rFonts w:eastAsia="Times New Roman" w:cs="Times New Roman"/>
                <w:color w:val="000000"/>
                <w:kern w:val="0"/>
                <w:sz w:val="20"/>
                <w:szCs w:val="20"/>
                <w:lang w:eastAsia="nb-NO"/>
                <w14:ligatures w14:val="none"/>
              </w:rPr>
              <w:t>implementable</w:t>
            </w:r>
            <w:r w:rsidR="00F501DC" w:rsidRPr="005D3F1D">
              <w:rPr>
                <w:rFonts w:eastAsia="Times New Roman" w:cs="Times New Roman"/>
                <w:color w:val="000000"/>
                <w:kern w:val="0"/>
                <w:sz w:val="20"/>
                <w:szCs w:val="20"/>
                <w:lang w:eastAsia="nb-NO"/>
                <w14:ligatures w14:val="none"/>
              </w:rPr>
              <w:t xml:space="preserve"> service for analyst </w:t>
            </w:r>
          </w:p>
        </w:tc>
        <w:tc>
          <w:tcPr>
            <w:tcW w:w="246" w:type="pct"/>
            <w:tcBorders>
              <w:top w:val="nil"/>
              <w:left w:val="nil"/>
              <w:bottom w:val="single" w:sz="4" w:space="0" w:color="auto"/>
              <w:right w:val="single" w:sz="4" w:space="0" w:color="auto"/>
            </w:tcBorders>
            <w:shd w:val="clear" w:color="auto" w:fill="auto"/>
            <w:hideMark/>
          </w:tcPr>
          <w:p w14:paraId="55E66C7B"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DS-A</w:t>
            </w:r>
          </w:p>
        </w:tc>
        <w:tc>
          <w:tcPr>
            <w:tcW w:w="271" w:type="pct"/>
            <w:tcBorders>
              <w:top w:val="nil"/>
              <w:left w:val="nil"/>
              <w:bottom w:val="single" w:sz="4" w:space="0" w:color="auto"/>
              <w:right w:val="single" w:sz="4" w:space="0" w:color="auto"/>
            </w:tcBorders>
            <w:shd w:val="clear" w:color="auto" w:fill="auto"/>
            <w:hideMark/>
          </w:tcPr>
          <w:p w14:paraId="03DC9F9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Neighbourhood</w:t>
            </w:r>
          </w:p>
        </w:tc>
        <w:tc>
          <w:tcPr>
            <w:tcW w:w="274" w:type="pct"/>
            <w:tcBorders>
              <w:top w:val="nil"/>
              <w:left w:val="nil"/>
              <w:bottom w:val="single" w:sz="4" w:space="0" w:color="auto"/>
              <w:right w:val="single" w:sz="4" w:space="0" w:color="auto"/>
            </w:tcBorders>
            <w:shd w:val="clear" w:color="auto" w:fill="auto"/>
            <w:hideMark/>
          </w:tcPr>
          <w:p w14:paraId="41E28BA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Medium-term</w:t>
            </w:r>
          </w:p>
        </w:tc>
      </w:tr>
      <w:tr w:rsidR="007F7F94" w:rsidRPr="005D3F1D" w14:paraId="78E82C48" w14:textId="77777777" w:rsidTr="003009AC">
        <w:trPr>
          <w:trHeight w:val="1785"/>
        </w:trPr>
        <w:tc>
          <w:tcPr>
            <w:tcW w:w="98" w:type="pct"/>
            <w:tcBorders>
              <w:top w:val="nil"/>
              <w:left w:val="single" w:sz="4" w:space="0" w:color="auto"/>
              <w:bottom w:val="single" w:sz="4" w:space="0" w:color="auto"/>
              <w:right w:val="single" w:sz="4" w:space="0" w:color="auto"/>
            </w:tcBorders>
            <w:shd w:val="clear" w:color="auto" w:fill="auto"/>
            <w:hideMark/>
          </w:tcPr>
          <w:p w14:paraId="5A139B6A"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81</w:t>
            </w:r>
          </w:p>
        </w:tc>
        <w:tc>
          <w:tcPr>
            <w:tcW w:w="197" w:type="pct"/>
            <w:tcBorders>
              <w:top w:val="nil"/>
              <w:left w:val="nil"/>
              <w:bottom w:val="single" w:sz="4" w:space="0" w:color="auto"/>
              <w:right w:val="single" w:sz="4" w:space="0" w:color="auto"/>
            </w:tcBorders>
            <w:shd w:val="clear" w:color="auto" w:fill="auto"/>
            <w:hideMark/>
          </w:tcPr>
          <w:p w14:paraId="3D3E1E4E"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2022</w:t>
            </w:r>
          </w:p>
        </w:tc>
        <w:tc>
          <w:tcPr>
            <w:tcW w:w="197" w:type="pct"/>
            <w:tcBorders>
              <w:top w:val="nil"/>
              <w:left w:val="nil"/>
              <w:bottom w:val="single" w:sz="4" w:space="0" w:color="auto"/>
              <w:right w:val="single" w:sz="4" w:space="0" w:color="auto"/>
            </w:tcBorders>
            <w:shd w:val="clear" w:color="auto" w:fill="auto"/>
            <w:hideMark/>
          </w:tcPr>
          <w:p w14:paraId="131D664A"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article</w:t>
            </w:r>
          </w:p>
        </w:tc>
        <w:tc>
          <w:tcPr>
            <w:tcW w:w="222" w:type="pct"/>
            <w:tcBorders>
              <w:top w:val="nil"/>
              <w:left w:val="nil"/>
              <w:bottom w:val="single" w:sz="4" w:space="0" w:color="auto"/>
              <w:right w:val="single" w:sz="4" w:space="0" w:color="auto"/>
            </w:tcBorders>
            <w:shd w:val="clear" w:color="auto" w:fill="auto"/>
            <w:hideMark/>
          </w:tcPr>
          <w:p w14:paraId="69E9D117"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Electronics (Switzerland)</w:t>
            </w:r>
          </w:p>
        </w:tc>
        <w:tc>
          <w:tcPr>
            <w:tcW w:w="177" w:type="pct"/>
            <w:tcBorders>
              <w:top w:val="nil"/>
              <w:left w:val="nil"/>
              <w:bottom w:val="single" w:sz="4" w:space="0" w:color="auto"/>
              <w:right w:val="single" w:sz="4" w:space="0" w:color="auto"/>
            </w:tcBorders>
            <w:shd w:val="clear" w:color="auto" w:fill="auto"/>
            <w:hideMark/>
          </w:tcPr>
          <w:p w14:paraId="4A073FA3" w14:textId="68F35299" w:rsidR="00F501DC" w:rsidRPr="005D3F1D" w:rsidRDefault="00735B7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{"citationItems":[{"id":"ITEM-1","itemData":{"DOI":"10.3390/electronics11091413","abstract":"Tunnels play important roles in integrated transport infrastructure. A digital twin reproduces a real tunnel scene in virtual space and provides new means for tunnel digital maintenance. Aiming at the existing problems of video fragmentation, separation of video and business data, and lack of two-and three-dimensional linkage response methods in tunnel digital operation, in this paper, we propose a novel method for tunnel digital twin construction and virtual-real integration operation. Firstly, the digital management requirements of tunnel operations are systematically analyzed to clarify the purpose of digital twin construction. Secondly, BIM technology is used to construct a static model of the tunnel scene that conforms to the real tunnel main structure. Thirdly, a three-dimensional registration and projection calculation method is proposed to integrate tunnel surveillance video into a three-dimensional virtual scene in real time. Fourthly, multi-source sensing data are gathered and fused to form a digital twin scene that is basically the same as the real tunnel traffic operations scene. Finally, a management model suitable for digital twins is discussed to improve the efficiency of tunnel operations and management, and a tunnel in China is selected to verify this method. The results show that the proposed method is helpful to realize the application of two-and three-dimensional linkages of tunnel traffic smooth, accident rescue, facility management, and emergency response, and to improve the efficiency of tunnel digital management. © 2022 by the authors. Licensee MDPI, Basel, Switzerland.","author":[{"dropping-particle":"","family":"Wu","given":"Z","non-dropping-particle":"","parse-names":false,"suffix":""},{"dropping-particle":"","family":"Chang","given":"Y","non-dropping-particle":"","parse-names":false,"suffix":""},{"dropping-particle":"","family":"Li","given":"Q","non-dropping-particle":"","parse-names":false,"suffix":""},{"dropping-particle":"","family":"Cai","given":"R","non-dropping-particle":"","parse-names":false,"suffix":""}],"container-title":"Electronics (Switzerland)","id":"ITEM-1","issue":"9","issued":{"date-parts":[["2022"]]},"title":"A Novel Method for Tunnel Digital Twin Construction and Virtual-Real Fusion Application","type":"article-journal","volume":"11"},"uris":["http://www.mendeley.com/documents/?uuid=3fac315a-ca6f-4ff5-aeb9-fa49a114ebc5"]}],"mendeley":{"formattedCitation":"(Z. Wu et al., 2022)","plainTextFormattedCitation":"(Z. Wu et al., 2022)","previouslyFormattedCitation":"(Z. Wu et al., 2022)"},"properties":{"noteIndex":0},"schema":"https://github.com/citation-style-language/schema/raw/master/csl-citation.json"}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(Z. Wu et al., 2022)</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132139B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7CAFF1B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04D95B05"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traffic</w:t>
            </w:r>
          </w:p>
        </w:tc>
        <w:tc>
          <w:tcPr>
            <w:tcW w:w="320" w:type="pct"/>
            <w:tcBorders>
              <w:top w:val="nil"/>
              <w:left w:val="nil"/>
              <w:bottom w:val="single" w:sz="4" w:space="0" w:color="auto"/>
              <w:right w:val="single" w:sz="4" w:space="0" w:color="auto"/>
            </w:tcBorders>
            <w:shd w:val="clear" w:color="auto" w:fill="auto"/>
            <w:hideMark/>
          </w:tcPr>
          <w:p w14:paraId="21857867"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BIM</w:t>
            </w:r>
          </w:p>
        </w:tc>
        <w:tc>
          <w:tcPr>
            <w:tcW w:w="271" w:type="pct"/>
            <w:tcBorders>
              <w:top w:val="nil"/>
              <w:left w:val="nil"/>
              <w:bottom w:val="single" w:sz="4" w:space="0" w:color="auto"/>
              <w:right w:val="single" w:sz="4" w:space="0" w:color="auto"/>
            </w:tcBorders>
            <w:shd w:val="clear" w:color="auto" w:fill="auto"/>
            <w:hideMark/>
          </w:tcPr>
          <w:p w14:paraId="1868D9F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visualisation;simulation</w:t>
            </w:r>
          </w:p>
        </w:tc>
        <w:tc>
          <w:tcPr>
            <w:tcW w:w="344" w:type="pct"/>
            <w:tcBorders>
              <w:top w:val="nil"/>
              <w:left w:val="nil"/>
              <w:bottom w:val="single" w:sz="4" w:space="0" w:color="auto"/>
              <w:right w:val="single" w:sz="4" w:space="0" w:color="auto"/>
            </w:tcBorders>
            <w:shd w:val="clear" w:color="auto" w:fill="auto"/>
            <w:hideMark/>
          </w:tcPr>
          <w:p w14:paraId="097F9F3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facility managers;monitoring;future possibility;traffic management</w:t>
            </w:r>
          </w:p>
        </w:tc>
        <w:tc>
          <w:tcPr>
            <w:tcW w:w="369" w:type="pct"/>
            <w:tcBorders>
              <w:top w:val="nil"/>
              <w:left w:val="nil"/>
              <w:bottom w:val="single" w:sz="4" w:space="0" w:color="auto"/>
              <w:right w:val="single" w:sz="4" w:space="0" w:color="auto"/>
            </w:tcBorders>
            <w:shd w:val="clear" w:color="auto" w:fill="auto"/>
            <w:hideMark/>
          </w:tcPr>
          <w:p w14:paraId="000B044E" w14:textId="74FFE536"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Tunnel in China </w:t>
            </w:r>
            <w:r w:rsidR="00F60B4B" w:rsidRPr="005D3F1D">
              <w:rPr>
                <w:rFonts w:eastAsia="Times New Roman" w:cs="Times New Roman"/>
                <w:color w:val="000000"/>
                <w:kern w:val="0"/>
                <w:sz w:val="20"/>
                <w:szCs w:val="20"/>
                <w:lang w:eastAsia="nb-NO"/>
                <w14:ligatures w14:val="none"/>
              </w:rPr>
              <w:t>monitored</w:t>
            </w:r>
            <w:r w:rsidRPr="005D3F1D">
              <w:rPr>
                <w:rFonts w:eastAsia="Times New Roman" w:cs="Times New Roman"/>
                <w:color w:val="000000"/>
                <w:kern w:val="0"/>
                <w:sz w:val="20"/>
                <w:szCs w:val="20"/>
                <w:lang w:eastAsia="nb-NO"/>
                <w14:ligatures w14:val="none"/>
              </w:rPr>
              <w:t xml:space="preserve"> with IoT sensors</w:t>
            </w:r>
          </w:p>
        </w:tc>
        <w:tc>
          <w:tcPr>
            <w:tcW w:w="419" w:type="pct"/>
            <w:tcBorders>
              <w:top w:val="nil"/>
              <w:left w:val="nil"/>
              <w:bottom w:val="single" w:sz="4" w:space="0" w:color="auto"/>
              <w:right w:val="single" w:sz="4" w:space="0" w:color="auto"/>
            </w:tcBorders>
            <w:shd w:val="clear" w:color="auto" w:fill="auto"/>
            <w:hideMark/>
          </w:tcPr>
          <w:p w14:paraId="41B0CE39" w14:textId="373EEC1D"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BIM for </w:t>
            </w:r>
            <w:r w:rsidR="00D459BF" w:rsidRPr="005D3F1D">
              <w:rPr>
                <w:rFonts w:eastAsia="Times New Roman" w:cs="Times New Roman"/>
                <w:color w:val="000000"/>
                <w:kern w:val="0"/>
                <w:sz w:val="20"/>
                <w:szCs w:val="20"/>
                <w:lang w:eastAsia="nb-NO"/>
                <w14:ligatures w14:val="none"/>
              </w:rPr>
              <w:t xml:space="preserve">a parametric 3D model of the </w:t>
            </w:r>
            <w:r w:rsidRPr="005D3F1D">
              <w:rPr>
                <w:rFonts w:eastAsia="Times New Roman" w:cs="Times New Roman"/>
                <w:color w:val="000000"/>
                <w:kern w:val="0"/>
                <w:sz w:val="20"/>
                <w:szCs w:val="20"/>
                <w:lang w:eastAsia="nb-NO"/>
                <w14:ligatures w14:val="none"/>
              </w:rPr>
              <w:t xml:space="preserve">tunnel and 3D real-time fusion method of tunnel multi-channel video. </w:t>
            </w:r>
          </w:p>
        </w:tc>
        <w:tc>
          <w:tcPr>
            <w:tcW w:w="320" w:type="pct"/>
            <w:tcBorders>
              <w:top w:val="nil"/>
              <w:left w:val="nil"/>
              <w:bottom w:val="single" w:sz="4" w:space="0" w:color="auto"/>
              <w:right w:val="single" w:sz="4" w:space="0" w:color="auto"/>
            </w:tcBorders>
            <w:shd w:val="clear" w:color="auto" w:fill="auto"/>
            <w:hideMark/>
          </w:tcPr>
          <w:p w14:paraId="36E428CA"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Linking the 3D model and professional traffic simulation software. </w:t>
            </w:r>
          </w:p>
        </w:tc>
        <w:tc>
          <w:tcPr>
            <w:tcW w:w="320" w:type="pct"/>
            <w:tcBorders>
              <w:top w:val="nil"/>
              <w:left w:val="nil"/>
              <w:bottom w:val="single" w:sz="4" w:space="0" w:color="auto"/>
              <w:right w:val="single" w:sz="4" w:space="0" w:color="auto"/>
            </w:tcBorders>
            <w:shd w:val="clear" w:color="auto" w:fill="auto"/>
            <w:hideMark/>
          </w:tcPr>
          <w:p w14:paraId="69FDAAD1" w14:textId="7F650181"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can be used to predict and deduce changes in vehicle flow, regulate traffic signals, respond to traffic incidents, and test vehicle limits</w:t>
            </w:r>
          </w:p>
        </w:tc>
        <w:tc>
          <w:tcPr>
            <w:tcW w:w="394" w:type="pct"/>
            <w:tcBorders>
              <w:top w:val="nil"/>
              <w:left w:val="nil"/>
              <w:bottom w:val="single" w:sz="4" w:space="0" w:color="auto"/>
              <w:right w:val="single" w:sz="4" w:space="0" w:color="auto"/>
            </w:tcBorders>
            <w:shd w:val="clear" w:color="auto" w:fill="auto"/>
            <w:hideMark/>
          </w:tcPr>
          <w:p w14:paraId="438F012C"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Helps in decision support but not automatic implementation</w:t>
            </w:r>
          </w:p>
        </w:tc>
        <w:tc>
          <w:tcPr>
            <w:tcW w:w="246" w:type="pct"/>
            <w:tcBorders>
              <w:top w:val="nil"/>
              <w:left w:val="nil"/>
              <w:bottom w:val="single" w:sz="4" w:space="0" w:color="auto"/>
              <w:right w:val="single" w:sz="4" w:space="0" w:color="auto"/>
            </w:tcBorders>
            <w:shd w:val="clear" w:color="auto" w:fill="auto"/>
            <w:hideMark/>
          </w:tcPr>
          <w:p w14:paraId="602CC86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DS-A</w:t>
            </w:r>
          </w:p>
        </w:tc>
        <w:tc>
          <w:tcPr>
            <w:tcW w:w="271" w:type="pct"/>
            <w:tcBorders>
              <w:top w:val="nil"/>
              <w:left w:val="nil"/>
              <w:bottom w:val="single" w:sz="4" w:space="0" w:color="auto"/>
              <w:right w:val="single" w:sz="4" w:space="0" w:color="auto"/>
            </w:tcBorders>
            <w:shd w:val="clear" w:color="auto" w:fill="auto"/>
            <w:hideMark/>
          </w:tcPr>
          <w:p w14:paraId="3110117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Corridor</w:t>
            </w:r>
          </w:p>
        </w:tc>
        <w:tc>
          <w:tcPr>
            <w:tcW w:w="274" w:type="pct"/>
            <w:tcBorders>
              <w:top w:val="nil"/>
              <w:left w:val="nil"/>
              <w:bottom w:val="single" w:sz="4" w:space="0" w:color="auto"/>
              <w:right w:val="single" w:sz="4" w:space="0" w:color="auto"/>
            </w:tcBorders>
            <w:shd w:val="clear" w:color="auto" w:fill="auto"/>
            <w:hideMark/>
          </w:tcPr>
          <w:p w14:paraId="507A24F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Short-term</w:t>
            </w:r>
          </w:p>
        </w:tc>
      </w:tr>
      <w:tr w:rsidR="007F7F94" w:rsidRPr="005D3F1D" w14:paraId="6391E957" w14:textId="77777777" w:rsidTr="003009AC">
        <w:trPr>
          <w:trHeight w:val="1530"/>
        </w:trPr>
        <w:tc>
          <w:tcPr>
            <w:tcW w:w="98" w:type="pct"/>
            <w:tcBorders>
              <w:top w:val="nil"/>
              <w:left w:val="single" w:sz="4" w:space="0" w:color="auto"/>
              <w:bottom w:val="single" w:sz="4" w:space="0" w:color="auto"/>
              <w:right w:val="single" w:sz="4" w:space="0" w:color="auto"/>
            </w:tcBorders>
            <w:shd w:val="clear" w:color="auto" w:fill="auto"/>
            <w:hideMark/>
          </w:tcPr>
          <w:p w14:paraId="7DF7B439"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82</w:t>
            </w:r>
          </w:p>
        </w:tc>
        <w:tc>
          <w:tcPr>
            <w:tcW w:w="197" w:type="pct"/>
            <w:tcBorders>
              <w:top w:val="nil"/>
              <w:left w:val="nil"/>
              <w:bottom w:val="single" w:sz="4" w:space="0" w:color="auto"/>
              <w:right w:val="single" w:sz="4" w:space="0" w:color="auto"/>
            </w:tcBorders>
            <w:shd w:val="clear" w:color="auto" w:fill="auto"/>
            <w:hideMark/>
          </w:tcPr>
          <w:p w14:paraId="22C9E878"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2022</w:t>
            </w:r>
          </w:p>
        </w:tc>
        <w:tc>
          <w:tcPr>
            <w:tcW w:w="197" w:type="pct"/>
            <w:tcBorders>
              <w:top w:val="nil"/>
              <w:left w:val="nil"/>
              <w:bottom w:val="single" w:sz="4" w:space="0" w:color="auto"/>
              <w:right w:val="single" w:sz="4" w:space="0" w:color="auto"/>
            </w:tcBorders>
            <w:shd w:val="clear" w:color="auto" w:fill="auto"/>
            <w:hideMark/>
          </w:tcPr>
          <w:p w14:paraId="36E7FD84"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article</w:t>
            </w:r>
          </w:p>
        </w:tc>
        <w:tc>
          <w:tcPr>
            <w:tcW w:w="222" w:type="pct"/>
            <w:tcBorders>
              <w:top w:val="nil"/>
              <w:left w:val="nil"/>
              <w:bottom w:val="single" w:sz="4" w:space="0" w:color="auto"/>
              <w:right w:val="single" w:sz="4" w:space="0" w:color="auto"/>
            </w:tcBorders>
            <w:shd w:val="clear" w:color="auto" w:fill="auto"/>
            <w:hideMark/>
          </w:tcPr>
          <w:p w14:paraId="7CF57416"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IEEE Transactions on Industrial Informatics</w:t>
            </w:r>
          </w:p>
        </w:tc>
        <w:tc>
          <w:tcPr>
            <w:tcW w:w="177" w:type="pct"/>
            <w:tcBorders>
              <w:top w:val="nil"/>
              <w:left w:val="nil"/>
              <w:bottom w:val="single" w:sz="4" w:space="0" w:color="auto"/>
              <w:right w:val="single" w:sz="4" w:space="0" w:color="auto"/>
            </w:tcBorders>
            <w:shd w:val="clear" w:color="auto" w:fill="auto"/>
            <w:hideMark/>
          </w:tcPr>
          <w:p w14:paraId="6F73669A" w14:textId="7D617A84" w:rsidR="00F501DC" w:rsidRPr="005D3F1D" w:rsidRDefault="00735B7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{"citationItems":[{"id":"ITEM-1","itemData":{"DOI":"10.1109/TII.2021.3083596","abstract":"The development of Internet of Vehicles (IoV) has produced a considerable amount of real-Time traffic data. These traffic data constitute a kind of digital twin that connects the physical vehicles and their virtual representation via 5G communications. Generally, through analyzing the digital twin traffic data, traffic administrators can optimize traffic scheduling and alleviate traffic jams. However, the exceptions of IoV sensors inevitably raise an issue of traffic data sparsity and consequently influence scientific traffic scheduling decisions. Inspired by this drawback, in this article, a digital twin-Assisted real-Time traffic data prediction method is proposed by analyzing the traffic flow and velocity data monitored by IoV sensors and transmitted through 5G. At last, we conduct a set of experiments based on a traffic dataset collected by Nanjing city of China. Reported results show the feasibility of our proposal in smart traffic flow and velocity prediction that call for a quick response and high accuracy. © 2005-2012 IEEE.","author":[{"dropping-particle":"","family":"Hu","given":"C","non-dropping-particle":"","parse-names":false,"suffix":""},{"dropping-particle":"","family":"Fan","given":"W","non-dropping-particle":"","parse-names":false,"suffix":""},{"dropping-particle":"","family":"Zeng","given":"E","non-dropping-particle":"","parse-names":false,"suffix":""},{"dropping-particle":"","family":"Hang","given":"Z","non-dropping-particle":"","parse-names":false,"suffix":""},{"dropping-particle":"","family":"Wang","given":"F","non-dropping-particle":"","parse-names":false,"suffix":""},{"dropping-particle":"","family":"Qi","given":"L","non-dropping-particle":"","parse-names":false,"suffix":""},{"dropping-particle":"","family":"Bhuiyan","given":"M Z A","non-dropping-particle":"","parse-names":false,"suffix":""}],"container-title":"IEEE Transactions on Industrial Informatics","id":"ITEM-1","issue":"4","issued":{"date-parts":[["2022"]]},"page":"2811-2819","title":"Digital Twin-Assisted Real-Time Traffic Data Prediction Method for 5G-Enabled Internet of Vehicles","type":"article-journal","volume":"18"},"uris":["http://www.mendeley.com/documents/?uuid=fc59617e-9194-4ed3-9297-b6f1f0f744d7"]}],"mendeley":{"formattedCitation":"(Hu et al., 2022)","plainTextFormattedCitation":"(Hu et al., 2022)","previouslyFormattedCitation":"(Hu et al., 2022)"},"properties":{"noteIndex":0},"schema":"https://github.com/citation-style-language/schema/raw/master/csl-citation.json"}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(Hu et al., 2022)</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39341077"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1D687C1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4C6CAC6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traffic</w:t>
            </w:r>
          </w:p>
        </w:tc>
        <w:tc>
          <w:tcPr>
            <w:tcW w:w="320" w:type="pct"/>
            <w:tcBorders>
              <w:top w:val="nil"/>
              <w:left w:val="nil"/>
              <w:bottom w:val="single" w:sz="4" w:space="0" w:color="auto"/>
              <w:right w:val="single" w:sz="4" w:space="0" w:color="auto"/>
            </w:tcBorders>
            <w:shd w:val="clear" w:color="auto" w:fill="auto"/>
            <w:hideMark/>
          </w:tcPr>
          <w:p w14:paraId="001E106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traffic speed and volume</w:t>
            </w:r>
          </w:p>
        </w:tc>
        <w:tc>
          <w:tcPr>
            <w:tcW w:w="271" w:type="pct"/>
            <w:tcBorders>
              <w:top w:val="nil"/>
              <w:left w:val="nil"/>
              <w:bottom w:val="single" w:sz="4" w:space="0" w:color="auto"/>
              <w:right w:val="single" w:sz="4" w:space="0" w:color="auto"/>
            </w:tcBorders>
            <w:shd w:val="clear" w:color="auto" w:fill="auto"/>
            <w:hideMark/>
          </w:tcPr>
          <w:p w14:paraId="1C673ED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ML/DL</w:t>
            </w:r>
          </w:p>
        </w:tc>
        <w:tc>
          <w:tcPr>
            <w:tcW w:w="344" w:type="pct"/>
            <w:tcBorders>
              <w:top w:val="nil"/>
              <w:left w:val="nil"/>
              <w:bottom w:val="single" w:sz="4" w:space="0" w:color="auto"/>
              <w:right w:val="single" w:sz="4" w:space="0" w:color="auto"/>
            </w:tcBorders>
            <w:shd w:val="clear" w:color="auto" w:fill="auto"/>
            <w:hideMark/>
          </w:tcPr>
          <w:p w14:paraId="3FE2A3A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future possibility;traffic management;traffic managers</w:t>
            </w:r>
          </w:p>
        </w:tc>
        <w:tc>
          <w:tcPr>
            <w:tcW w:w="369" w:type="pct"/>
            <w:tcBorders>
              <w:top w:val="nil"/>
              <w:left w:val="nil"/>
              <w:bottom w:val="single" w:sz="4" w:space="0" w:color="auto"/>
              <w:right w:val="single" w:sz="4" w:space="0" w:color="auto"/>
            </w:tcBorders>
            <w:shd w:val="clear" w:color="auto" w:fill="auto"/>
            <w:hideMark/>
          </w:tcPr>
          <w:p w14:paraId="74AC6ACB"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Traffic dataset collected from Nanjing, China</w:t>
            </w:r>
          </w:p>
        </w:tc>
        <w:tc>
          <w:tcPr>
            <w:tcW w:w="419" w:type="pct"/>
            <w:tcBorders>
              <w:top w:val="nil"/>
              <w:left w:val="nil"/>
              <w:bottom w:val="single" w:sz="4" w:space="0" w:color="auto"/>
              <w:right w:val="single" w:sz="4" w:space="0" w:color="auto"/>
            </w:tcBorders>
            <w:shd w:val="clear" w:color="auto" w:fill="auto"/>
            <w:hideMark/>
          </w:tcPr>
          <w:p w14:paraId="1589F1FF"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320" w:type="pct"/>
            <w:tcBorders>
              <w:top w:val="nil"/>
              <w:left w:val="nil"/>
              <w:bottom w:val="single" w:sz="4" w:space="0" w:color="auto"/>
              <w:right w:val="single" w:sz="4" w:space="0" w:color="auto"/>
            </w:tcBorders>
            <w:shd w:val="clear" w:color="auto" w:fill="auto"/>
            <w:hideMark/>
          </w:tcPr>
          <w:p w14:paraId="68158E0A" w14:textId="1E99066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Predicts traffic flow and velocity for </w:t>
            </w:r>
            <w:r w:rsidR="00D459BF" w:rsidRPr="005D3F1D">
              <w:rPr>
                <w:rFonts w:eastAsia="Times New Roman" w:cs="Times New Roman"/>
                <w:color w:val="000000"/>
                <w:kern w:val="0"/>
                <w:sz w:val="20"/>
                <w:szCs w:val="20"/>
                <w:lang w:eastAsia="nb-NO"/>
                <w14:ligatures w14:val="none"/>
              </w:rPr>
              <w:t xml:space="preserve">the </w:t>
            </w:r>
            <w:r w:rsidRPr="005D3F1D">
              <w:rPr>
                <w:rFonts w:eastAsia="Times New Roman" w:cs="Times New Roman"/>
                <w:color w:val="000000"/>
                <w:kern w:val="0"/>
                <w:sz w:val="20"/>
                <w:szCs w:val="20"/>
                <w:lang w:eastAsia="nb-NO"/>
                <w14:ligatures w14:val="none"/>
              </w:rPr>
              <w:t xml:space="preserve">next intersection based on </w:t>
            </w:r>
            <w:r w:rsidR="007169DD" w:rsidRPr="005D3F1D">
              <w:rPr>
                <w:rFonts w:eastAsia="Times New Roman" w:cs="Times New Roman"/>
                <w:color w:val="000000"/>
                <w:kern w:val="0"/>
                <w:sz w:val="20"/>
                <w:szCs w:val="20"/>
                <w:lang w:eastAsia="nb-NO"/>
                <w14:ligatures w14:val="none"/>
              </w:rPr>
              <w:t xml:space="preserve">the </w:t>
            </w:r>
            <w:r w:rsidRPr="005D3F1D">
              <w:rPr>
                <w:rFonts w:eastAsia="Times New Roman" w:cs="Times New Roman"/>
                <w:color w:val="000000"/>
                <w:kern w:val="0"/>
                <w:sz w:val="20"/>
                <w:szCs w:val="20"/>
                <w:lang w:eastAsia="nb-NO"/>
                <w14:ligatures w14:val="none"/>
              </w:rPr>
              <w:t>hour of the day</w:t>
            </w:r>
          </w:p>
        </w:tc>
        <w:tc>
          <w:tcPr>
            <w:tcW w:w="320" w:type="pct"/>
            <w:tcBorders>
              <w:top w:val="nil"/>
              <w:left w:val="nil"/>
              <w:bottom w:val="single" w:sz="4" w:space="0" w:color="auto"/>
              <w:right w:val="single" w:sz="4" w:space="0" w:color="auto"/>
            </w:tcBorders>
            <w:shd w:val="clear" w:color="auto" w:fill="auto"/>
            <w:hideMark/>
          </w:tcPr>
          <w:p w14:paraId="1DF6FDA3"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changes in vehicle flow, to regulate traffic signals, to respond to traffic incidents, and to test</w:t>
            </w:r>
          </w:p>
        </w:tc>
        <w:tc>
          <w:tcPr>
            <w:tcW w:w="394" w:type="pct"/>
            <w:tcBorders>
              <w:top w:val="nil"/>
              <w:left w:val="nil"/>
              <w:bottom w:val="single" w:sz="4" w:space="0" w:color="auto"/>
              <w:right w:val="single" w:sz="4" w:space="0" w:color="auto"/>
            </w:tcBorders>
            <w:shd w:val="clear" w:color="auto" w:fill="auto"/>
            <w:hideMark/>
          </w:tcPr>
          <w:p w14:paraId="276D0E30" w14:textId="1232D3E5"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Data </w:t>
            </w:r>
            <w:r w:rsidR="007169DD" w:rsidRPr="005D3F1D">
              <w:rPr>
                <w:rFonts w:eastAsia="Times New Roman" w:cs="Times New Roman"/>
                <w:color w:val="000000"/>
                <w:kern w:val="0"/>
                <w:sz w:val="20"/>
                <w:szCs w:val="20"/>
                <w:lang w:eastAsia="nb-NO"/>
                <w14:ligatures w14:val="none"/>
              </w:rPr>
              <w:t xml:space="preserve">was </w:t>
            </w:r>
            <w:r w:rsidRPr="005D3F1D">
              <w:rPr>
                <w:rFonts w:eastAsia="Times New Roman" w:cs="Times New Roman"/>
                <w:color w:val="000000"/>
                <w:kern w:val="0"/>
                <w:sz w:val="20"/>
                <w:szCs w:val="20"/>
                <w:lang w:eastAsia="nb-NO"/>
                <w14:ligatures w14:val="none"/>
              </w:rPr>
              <w:t xml:space="preserve">collected from city authority using sensors but not in </w:t>
            </w:r>
            <w:r w:rsidR="007169DD" w:rsidRPr="005D3F1D">
              <w:rPr>
                <w:rFonts w:eastAsia="Times New Roman" w:cs="Times New Roman"/>
                <w:color w:val="000000"/>
                <w:kern w:val="0"/>
                <w:sz w:val="20"/>
                <w:szCs w:val="20"/>
                <w:lang w:eastAsia="nb-NO"/>
                <w14:ligatures w14:val="none"/>
              </w:rPr>
              <w:t>real life</w:t>
            </w:r>
            <w:r w:rsidRPr="005D3F1D">
              <w:rPr>
                <w:rFonts w:eastAsia="Times New Roman" w:cs="Times New Roman"/>
                <w:color w:val="000000"/>
                <w:kern w:val="0"/>
                <w:sz w:val="20"/>
                <w:szCs w:val="20"/>
                <w:lang w:eastAsia="nb-NO"/>
                <w14:ligatures w14:val="none"/>
              </w:rPr>
              <w:t>, also not sure how they use the results</w:t>
            </w:r>
          </w:p>
        </w:tc>
        <w:tc>
          <w:tcPr>
            <w:tcW w:w="246" w:type="pct"/>
            <w:tcBorders>
              <w:top w:val="nil"/>
              <w:left w:val="nil"/>
              <w:bottom w:val="single" w:sz="4" w:space="0" w:color="auto"/>
              <w:right w:val="single" w:sz="4" w:space="0" w:color="auto"/>
            </w:tcBorders>
            <w:shd w:val="clear" w:color="auto" w:fill="auto"/>
            <w:hideMark/>
          </w:tcPr>
          <w:p w14:paraId="1DC61537"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5328A74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Corridor</w:t>
            </w:r>
          </w:p>
        </w:tc>
        <w:tc>
          <w:tcPr>
            <w:tcW w:w="274" w:type="pct"/>
            <w:tcBorders>
              <w:top w:val="nil"/>
              <w:left w:val="nil"/>
              <w:bottom w:val="single" w:sz="4" w:space="0" w:color="auto"/>
              <w:right w:val="single" w:sz="4" w:space="0" w:color="auto"/>
            </w:tcBorders>
            <w:shd w:val="clear" w:color="auto" w:fill="auto"/>
            <w:hideMark/>
          </w:tcPr>
          <w:p w14:paraId="59A6803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Short-term</w:t>
            </w:r>
          </w:p>
        </w:tc>
      </w:tr>
      <w:tr w:rsidR="007F7F94" w:rsidRPr="005D3F1D" w14:paraId="0903434B" w14:textId="77777777" w:rsidTr="003009AC">
        <w:trPr>
          <w:trHeight w:val="1275"/>
        </w:trPr>
        <w:tc>
          <w:tcPr>
            <w:tcW w:w="98" w:type="pct"/>
            <w:tcBorders>
              <w:top w:val="nil"/>
              <w:left w:val="single" w:sz="4" w:space="0" w:color="auto"/>
              <w:bottom w:val="single" w:sz="4" w:space="0" w:color="auto"/>
              <w:right w:val="single" w:sz="4" w:space="0" w:color="auto"/>
            </w:tcBorders>
            <w:shd w:val="clear" w:color="auto" w:fill="auto"/>
            <w:hideMark/>
          </w:tcPr>
          <w:p w14:paraId="6FB19840"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83</w:t>
            </w:r>
          </w:p>
        </w:tc>
        <w:tc>
          <w:tcPr>
            <w:tcW w:w="197" w:type="pct"/>
            <w:tcBorders>
              <w:top w:val="nil"/>
              <w:left w:val="nil"/>
              <w:bottom w:val="single" w:sz="4" w:space="0" w:color="auto"/>
              <w:right w:val="single" w:sz="4" w:space="0" w:color="auto"/>
            </w:tcBorders>
            <w:shd w:val="clear" w:color="auto" w:fill="auto"/>
            <w:hideMark/>
          </w:tcPr>
          <w:p w14:paraId="0B2AD3CD"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2022</w:t>
            </w:r>
          </w:p>
        </w:tc>
        <w:tc>
          <w:tcPr>
            <w:tcW w:w="197" w:type="pct"/>
            <w:tcBorders>
              <w:top w:val="nil"/>
              <w:left w:val="nil"/>
              <w:bottom w:val="single" w:sz="4" w:space="0" w:color="auto"/>
              <w:right w:val="single" w:sz="4" w:space="0" w:color="auto"/>
            </w:tcBorders>
            <w:shd w:val="clear" w:color="auto" w:fill="auto"/>
            <w:hideMark/>
          </w:tcPr>
          <w:p w14:paraId="050C1F64"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article</w:t>
            </w:r>
          </w:p>
        </w:tc>
        <w:tc>
          <w:tcPr>
            <w:tcW w:w="222" w:type="pct"/>
            <w:tcBorders>
              <w:top w:val="nil"/>
              <w:left w:val="nil"/>
              <w:bottom w:val="single" w:sz="4" w:space="0" w:color="auto"/>
              <w:right w:val="single" w:sz="4" w:space="0" w:color="auto"/>
            </w:tcBorders>
            <w:shd w:val="clear" w:color="auto" w:fill="auto"/>
            <w:hideMark/>
          </w:tcPr>
          <w:p w14:paraId="3D1CF07B"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Sustainable Cities and Society</w:t>
            </w:r>
          </w:p>
        </w:tc>
        <w:tc>
          <w:tcPr>
            <w:tcW w:w="177" w:type="pct"/>
            <w:tcBorders>
              <w:top w:val="nil"/>
              <w:left w:val="nil"/>
              <w:bottom w:val="single" w:sz="4" w:space="0" w:color="auto"/>
              <w:right w:val="single" w:sz="4" w:space="0" w:color="auto"/>
            </w:tcBorders>
            <w:shd w:val="clear" w:color="auto" w:fill="auto"/>
            <w:hideMark/>
          </w:tcPr>
          <w:p w14:paraId="1A427E85" w14:textId="15C66416" w:rsidR="00F501DC" w:rsidRPr="005D3F1D" w:rsidRDefault="00735B7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{"citationItems":[{"id":"ITEM-1","itemData":{"DOI":"10.1016/j.scs.2021.103645","abstract":"Sustainable urban road planning should endeavor to meet current and future traffic-related demands and achieve financial, environmental, and social benefits, which is a complex and interdisciplinary issue that needs to consider various factors and data. Multi-criteria decision making (MCDM) can provide reasonable solutions, and some existing studies integrated MCDM with geographic information system (GIS) technology. This paper presents an urban road planning approach based on digital twin (DT), MCDM, and GIS called DT-MCDM-GIS framework. DT can digitalize the physical world to provide various data for the whole process; MCDM can provide criteria and evaluation methods; GIS can provide an integrated environment for analysis. Building demolition and land use, traffic congestion, driving route selection habits, air quality, and noise are all considered in the framework for urban road planning. The proposed approach can provide a functional, economic, people-friendly, eco-friendly urban road planning scheme considering new road construction and existing old road widening to alleviate traffic congestion and provide an alternative route for drivers that conforms to their habits. © 2021 Elsevier Ltd","author":[{"dropping-particle":"","family":"Jiang","given":"F","non-dropping-particle":"","parse-names":false,"suffix":""},{"dropping-particle":"","family":"Ma","given":"L","non-dropping-particle":"","parse-names":false,"suffix":""},{"dropping-particle":"","family":"Broyd","given":"T","non-dropping-particle":"","parse-names":false,"suffix":""},{"dropping-particle":"","family":"Chen","given":"W","non-dropping-particle":"","parse-names":false,"suffix":""},{"dropping-particle":"","family":"Luo","given":"H","non-dropping-particle":"","parse-names":false,"suffix":""}],"container-title":"Sustainable Cities and Society","id":"ITEM-1","issued":{"date-parts":[["2022"]]},"title":"Digital twin enabled sustainable urban road planning","type":"article-journal","volume":"78"},"uris":["http://www.mendeley.com/documents/?uuid=df6d2193-3db7-49f6-9758-4e3f0b9032f2"]}],"mendeley":{"formattedCitation":"(Jiang et al., 2022)","plainTextFormattedCitation":"(Jiang et al., 2022)","previouslyFormattedCitation":"(Jiang et al., 2022)"},"properties":{"noteIndex":0},"schema":"https://github.com/citation-style-language/schema/raw/master/csl-citation.json"}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(Jiang et al., 2022)</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03FC740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06FB3357"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6DED567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roads;landuse;traffic</w:t>
            </w:r>
          </w:p>
        </w:tc>
        <w:tc>
          <w:tcPr>
            <w:tcW w:w="320" w:type="pct"/>
            <w:tcBorders>
              <w:top w:val="nil"/>
              <w:left w:val="nil"/>
              <w:bottom w:val="single" w:sz="4" w:space="0" w:color="auto"/>
              <w:right w:val="single" w:sz="4" w:space="0" w:color="auto"/>
            </w:tcBorders>
            <w:shd w:val="clear" w:color="auto" w:fill="auto"/>
            <w:hideMark/>
          </w:tcPr>
          <w:p w14:paraId="4519EB9E" w14:textId="67915C1A"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GIS;</w:t>
            </w:r>
            <w:r w:rsidR="007169DD"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raster data</w:t>
            </w:r>
          </w:p>
        </w:tc>
        <w:tc>
          <w:tcPr>
            <w:tcW w:w="271" w:type="pct"/>
            <w:tcBorders>
              <w:top w:val="nil"/>
              <w:left w:val="nil"/>
              <w:bottom w:val="single" w:sz="4" w:space="0" w:color="auto"/>
              <w:right w:val="single" w:sz="4" w:space="0" w:color="auto"/>
            </w:tcBorders>
            <w:shd w:val="clear" w:color="auto" w:fill="auto"/>
            <w:hideMark/>
          </w:tcPr>
          <w:p w14:paraId="0E70D9A7"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multi-criteria analyses;raster analyses;road planning</w:t>
            </w:r>
          </w:p>
        </w:tc>
        <w:tc>
          <w:tcPr>
            <w:tcW w:w="344" w:type="pct"/>
            <w:tcBorders>
              <w:top w:val="nil"/>
              <w:left w:val="nil"/>
              <w:bottom w:val="single" w:sz="4" w:space="0" w:color="auto"/>
              <w:right w:val="single" w:sz="4" w:space="0" w:color="auto"/>
            </w:tcBorders>
            <w:shd w:val="clear" w:color="auto" w:fill="auto"/>
            <w:hideMark/>
          </w:tcPr>
          <w:p w14:paraId="1A5A999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planners ;scenario analyses;urban planning</w:t>
            </w:r>
          </w:p>
        </w:tc>
        <w:tc>
          <w:tcPr>
            <w:tcW w:w="369" w:type="pct"/>
            <w:tcBorders>
              <w:top w:val="nil"/>
              <w:left w:val="nil"/>
              <w:bottom w:val="single" w:sz="4" w:space="0" w:color="auto"/>
              <w:right w:val="single" w:sz="4" w:space="0" w:color="auto"/>
            </w:tcBorders>
            <w:shd w:val="clear" w:color="auto" w:fill="auto"/>
            <w:hideMark/>
          </w:tcPr>
          <w:p w14:paraId="20C1DE24"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Mortlake neighbourhood in the south-west of London</w:t>
            </w:r>
          </w:p>
        </w:tc>
        <w:tc>
          <w:tcPr>
            <w:tcW w:w="419" w:type="pct"/>
            <w:tcBorders>
              <w:top w:val="nil"/>
              <w:left w:val="nil"/>
              <w:bottom w:val="single" w:sz="4" w:space="0" w:color="auto"/>
              <w:right w:val="single" w:sz="4" w:space="0" w:color="auto"/>
            </w:tcBorders>
            <w:shd w:val="clear" w:color="auto" w:fill="auto"/>
            <w:hideMark/>
          </w:tcPr>
          <w:p w14:paraId="4873C0BA" w14:textId="323C9B7F"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Digital raster maps of topography, traffic congestion, air quality and route choices from </w:t>
            </w:r>
            <w:r w:rsidR="007169DD" w:rsidRPr="005D3F1D">
              <w:rPr>
                <w:rFonts w:eastAsia="Times New Roman" w:cs="Times New Roman"/>
                <w:color w:val="000000"/>
                <w:kern w:val="0"/>
                <w:sz w:val="20"/>
                <w:szCs w:val="20"/>
                <w:lang w:eastAsia="nb-NO"/>
                <w14:ligatures w14:val="none"/>
              </w:rPr>
              <w:t>Google</w:t>
            </w:r>
            <w:r w:rsidRPr="005D3F1D">
              <w:rPr>
                <w:rFonts w:eastAsia="Times New Roman" w:cs="Times New Roman"/>
                <w:color w:val="000000"/>
                <w:kern w:val="0"/>
                <w:sz w:val="20"/>
                <w:szCs w:val="20"/>
                <w:lang w:eastAsia="nb-NO"/>
                <w14:ligatures w14:val="none"/>
              </w:rPr>
              <w:t xml:space="preserve"> maps</w:t>
            </w:r>
          </w:p>
        </w:tc>
        <w:tc>
          <w:tcPr>
            <w:tcW w:w="320" w:type="pct"/>
            <w:tcBorders>
              <w:top w:val="nil"/>
              <w:left w:val="nil"/>
              <w:bottom w:val="single" w:sz="4" w:space="0" w:color="auto"/>
              <w:right w:val="single" w:sz="4" w:space="0" w:color="auto"/>
            </w:tcBorders>
            <w:shd w:val="clear" w:color="auto" w:fill="auto"/>
            <w:hideMark/>
          </w:tcPr>
          <w:p w14:paraId="1BB57B83"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Raster analyses to derive costs to carry out multi-criteria analysis to select route alignments (new roads+old roads)</w:t>
            </w:r>
          </w:p>
        </w:tc>
        <w:tc>
          <w:tcPr>
            <w:tcW w:w="320" w:type="pct"/>
            <w:tcBorders>
              <w:top w:val="nil"/>
              <w:left w:val="nil"/>
              <w:bottom w:val="single" w:sz="4" w:space="0" w:color="auto"/>
              <w:right w:val="single" w:sz="4" w:space="0" w:color="auto"/>
            </w:tcBorders>
            <w:shd w:val="clear" w:color="auto" w:fill="auto"/>
            <w:hideMark/>
          </w:tcPr>
          <w:p w14:paraId="1C4FFF33" w14:textId="2719C0B1" w:rsidR="00F501DC" w:rsidRPr="005D3F1D" w:rsidRDefault="007169DD"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The system</w:t>
            </w:r>
            <w:r w:rsidR="00F501DC" w:rsidRPr="005D3F1D">
              <w:rPr>
                <w:rFonts w:eastAsia="Times New Roman" w:cs="Times New Roman"/>
                <w:color w:val="000000"/>
                <w:kern w:val="0"/>
                <w:sz w:val="20"/>
                <w:szCs w:val="20"/>
                <w:lang w:eastAsia="nb-NO"/>
                <w14:ligatures w14:val="none"/>
              </w:rPr>
              <w:t xml:space="preserve"> is used to identify two road alignment plans considering many factors</w:t>
            </w:r>
          </w:p>
        </w:tc>
        <w:tc>
          <w:tcPr>
            <w:tcW w:w="394" w:type="pct"/>
            <w:tcBorders>
              <w:top w:val="nil"/>
              <w:left w:val="nil"/>
              <w:bottom w:val="single" w:sz="4" w:space="0" w:color="auto"/>
              <w:right w:val="single" w:sz="4" w:space="0" w:color="auto"/>
            </w:tcBorders>
            <w:shd w:val="clear" w:color="auto" w:fill="auto"/>
            <w:hideMark/>
          </w:tcPr>
          <w:p w14:paraId="43FDFA41" w14:textId="6342D19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Data may not be collected in </w:t>
            </w:r>
            <w:r w:rsidR="000C2819" w:rsidRPr="005D3F1D">
              <w:rPr>
                <w:rFonts w:eastAsia="Times New Roman" w:cs="Times New Roman"/>
                <w:color w:val="000000"/>
                <w:kern w:val="0"/>
                <w:sz w:val="20"/>
                <w:szCs w:val="20"/>
                <w:lang w:eastAsia="nb-NO"/>
                <w14:ligatures w14:val="none"/>
              </w:rPr>
              <w:t>real time,</w:t>
            </w:r>
            <w:r w:rsidRPr="005D3F1D">
              <w:rPr>
                <w:rFonts w:eastAsia="Times New Roman" w:cs="Times New Roman"/>
                <w:color w:val="000000"/>
                <w:kern w:val="0"/>
                <w:sz w:val="20"/>
                <w:szCs w:val="20"/>
                <w:lang w:eastAsia="nb-NO"/>
                <w14:ligatures w14:val="none"/>
              </w:rPr>
              <w:t xml:space="preserve"> but </w:t>
            </w:r>
            <w:r w:rsidR="000C2819" w:rsidRPr="005D3F1D">
              <w:rPr>
                <w:rFonts w:eastAsia="Times New Roman" w:cs="Times New Roman"/>
                <w:color w:val="000000"/>
                <w:kern w:val="0"/>
                <w:sz w:val="20"/>
                <w:szCs w:val="20"/>
                <w:lang w:eastAsia="nb-NO"/>
                <w14:ligatures w14:val="none"/>
              </w:rPr>
              <w:t xml:space="preserve">it </w:t>
            </w:r>
            <w:r w:rsidRPr="005D3F1D">
              <w:rPr>
                <w:rFonts w:eastAsia="Times New Roman" w:cs="Times New Roman"/>
                <w:color w:val="000000"/>
                <w:kern w:val="0"/>
                <w:sz w:val="20"/>
                <w:szCs w:val="20"/>
                <w:lang w:eastAsia="nb-NO"/>
                <w14:ligatures w14:val="none"/>
              </w:rPr>
              <w:t xml:space="preserve">helps </w:t>
            </w:r>
            <w:r w:rsidR="007169DD" w:rsidRPr="005D3F1D">
              <w:rPr>
                <w:rFonts w:eastAsia="Times New Roman" w:cs="Times New Roman"/>
                <w:color w:val="000000"/>
                <w:kern w:val="0"/>
                <w:sz w:val="20"/>
                <w:szCs w:val="20"/>
                <w:lang w:eastAsia="nb-NO"/>
                <w14:ligatures w14:val="none"/>
              </w:rPr>
              <w:t>decision-makers</w:t>
            </w:r>
            <w:r w:rsidRPr="005D3F1D">
              <w:rPr>
                <w:rFonts w:eastAsia="Times New Roman" w:cs="Times New Roman"/>
                <w:color w:val="000000"/>
                <w:kern w:val="0"/>
                <w:sz w:val="20"/>
                <w:szCs w:val="20"/>
                <w:lang w:eastAsia="nb-NO"/>
                <w14:ligatures w14:val="none"/>
              </w:rPr>
              <w:t xml:space="preserve"> decide</w:t>
            </w:r>
          </w:p>
        </w:tc>
        <w:tc>
          <w:tcPr>
            <w:tcW w:w="246" w:type="pct"/>
            <w:tcBorders>
              <w:top w:val="nil"/>
              <w:left w:val="nil"/>
              <w:bottom w:val="single" w:sz="4" w:space="0" w:color="auto"/>
              <w:right w:val="single" w:sz="4" w:space="0" w:color="auto"/>
            </w:tcBorders>
            <w:shd w:val="clear" w:color="auto" w:fill="auto"/>
            <w:hideMark/>
          </w:tcPr>
          <w:p w14:paraId="01766855"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368D3AC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City</w:t>
            </w:r>
          </w:p>
        </w:tc>
        <w:tc>
          <w:tcPr>
            <w:tcW w:w="274" w:type="pct"/>
            <w:tcBorders>
              <w:top w:val="nil"/>
              <w:left w:val="nil"/>
              <w:bottom w:val="single" w:sz="4" w:space="0" w:color="auto"/>
              <w:right w:val="single" w:sz="4" w:space="0" w:color="auto"/>
            </w:tcBorders>
            <w:shd w:val="clear" w:color="auto" w:fill="auto"/>
            <w:hideMark/>
          </w:tcPr>
          <w:p w14:paraId="6313C897"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Does not predict</w:t>
            </w:r>
          </w:p>
        </w:tc>
      </w:tr>
      <w:tr w:rsidR="007F7F94" w:rsidRPr="005D3F1D" w14:paraId="6314D39A" w14:textId="77777777" w:rsidTr="003009AC">
        <w:trPr>
          <w:trHeight w:val="1785"/>
        </w:trPr>
        <w:tc>
          <w:tcPr>
            <w:tcW w:w="98" w:type="pct"/>
            <w:tcBorders>
              <w:top w:val="nil"/>
              <w:left w:val="single" w:sz="4" w:space="0" w:color="auto"/>
              <w:bottom w:val="single" w:sz="4" w:space="0" w:color="auto"/>
              <w:right w:val="single" w:sz="4" w:space="0" w:color="auto"/>
            </w:tcBorders>
            <w:shd w:val="clear" w:color="auto" w:fill="auto"/>
            <w:hideMark/>
          </w:tcPr>
          <w:p w14:paraId="5D394014"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84</w:t>
            </w:r>
          </w:p>
        </w:tc>
        <w:tc>
          <w:tcPr>
            <w:tcW w:w="197" w:type="pct"/>
            <w:tcBorders>
              <w:top w:val="nil"/>
              <w:left w:val="nil"/>
              <w:bottom w:val="single" w:sz="4" w:space="0" w:color="auto"/>
              <w:right w:val="single" w:sz="4" w:space="0" w:color="auto"/>
            </w:tcBorders>
            <w:shd w:val="clear" w:color="auto" w:fill="auto"/>
            <w:hideMark/>
          </w:tcPr>
          <w:p w14:paraId="785C2311"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2022</w:t>
            </w:r>
          </w:p>
        </w:tc>
        <w:tc>
          <w:tcPr>
            <w:tcW w:w="197" w:type="pct"/>
            <w:tcBorders>
              <w:top w:val="nil"/>
              <w:left w:val="nil"/>
              <w:bottom w:val="single" w:sz="4" w:space="0" w:color="auto"/>
              <w:right w:val="single" w:sz="4" w:space="0" w:color="auto"/>
            </w:tcBorders>
            <w:shd w:val="clear" w:color="auto" w:fill="auto"/>
            <w:hideMark/>
          </w:tcPr>
          <w:p w14:paraId="01BA414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6167359B"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Chinese Control Conference, CCC</w:t>
            </w:r>
          </w:p>
        </w:tc>
        <w:tc>
          <w:tcPr>
            <w:tcW w:w="177" w:type="pct"/>
            <w:tcBorders>
              <w:top w:val="nil"/>
              <w:left w:val="nil"/>
              <w:bottom w:val="single" w:sz="4" w:space="0" w:color="auto"/>
              <w:right w:val="single" w:sz="4" w:space="0" w:color="auto"/>
            </w:tcBorders>
            <w:shd w:val="clear" w:color="auto" w:fill="auto"/>
            <w:hideMark/>
          </w:tcPr>
          <w:p w14:paraId="4F805BF8" w14:textId="4A084897" w:rsidR="00F501DC" w:rsidRPr="005D3F1D" w:rsidRDefault="00735B7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{"citationItems":[{"id":"ITEM-1","itemData":{"DOI":"10.23919/CCC55666.2022.9901773","abstract":"This paper proposes a digital twin-based train delay prediction system for a high-speed railway network to realize real-time train delay prediction. Specifically, a deep learning model is proposed for delay prediction, whose input is the current state of the system, while output is the predicted delays. Then a system following the digital twin perspective is designed to observe the train operation state and transmit the state information to the delay prediction unit to fulfill the delay prediction process. The architecture of the digital twin system is designed, and the actual infrastructure data and operation data of the Beijing Railway Bureau are adopted to construct a prototype system. The function of the system is verified with numerous experiments. © 2022 Technical Committee on Control Theory, Chinese Association of Automation.","author":[{"dropping-particle":"","family":"Chen","given":"S","non-dropping-particle":"","parse-names":false,"suffix":""},{"dropping-particle":"","family":"Wu","given":"X","non-dropping-particle":"","parse-names":false,"suffix":""},{"dropping-particle":"","family":"Zhou","given":"M","non-dropping-particle":"","parse-names":false,"suffix":""},{"dropping-particle":"","family":"Song","given":"H","non-dropping-particle":"","parse-names":false,"suffix":""},{"dropping-particle":"","family":"Dong","given":"H","non-dropping-particle":"","parse-names":false,"suffix":""}],"container-title":"Chinese Control Conference, CCC","id":"ITEM-1","issued":{"date-parts":[["2022"]]},"page":"305-310","title":"Digital Twin based Train Delay Prediction System: Design and Realization","type":"paper-conference","volume":"2022-July"},"uris":["http://www.mendeley.com/documents/?uuid=2d1c7c51-be9e-4bb4-911f-61d1c23d763d"]}],"mendeley":{"formattedCitation":"(S. Chen et al., 2022)","plainTextFormattedCitation":"(S. Chen et al., 2022)","previouslyFormattedCitation":"(S. Chen et al., 2022)"},"properties":{"noteIndex":0},"schema":"https://github.com/citation-style-language/schema/raw/master/csl-citation.json"}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(S. Chen et al., 2022)</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0A550FB7"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7C48920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0718143B"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railway</w:t>
            </w:r>
          </w:p>
        </w:tc>
        <w:tc>
          <w:tcPr>
            <w:tcW w:w="320" w:type="pct"/>
            <w:tcBorders>
              <w:top w:val="nil"/>
              <w:left w:val="nil"/>
              <w:bottom w:val="single" w:sz="4" w:space="0" w:color="auto"/>
              <w:right w:val="single" w:sz="4" w:space="0" w:color="auto"/>
            </w:tcBorders>
            <w:shd w:val="clear" w:color="auto" w:fill="auto"/>
            <w:hideMark/>
          </w:tcPr>
          <w:p w14:paraId="41CCD9B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stop location;train schedule;historical delay</w:t>
            </w:r>
          </w:p>
        </w:tc>
        <w:tc>
          <w:tcPr>
            <w:tcW w:w="271" w:type="pct"/>
            <w:tcBorders>
              <w:top w:val="nil"/>
              <w:left w:val="nil"/>
              <w:bottom w:val="single" w:sz="4" w:space="0" w:color="auto"/>
              <w:right w:val="single" w:sz="4" w:space="0" w:color="auto"/>
            </w:tcBorders>
            <w:shd w:val="clear" w:color="auto" w:fill="auto"/>
            <w:hideMark/>
          </w:tcPr>
          <w:p w14:paraId="6AC87FB1" w14:textId="6F841F4E"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visualisation;</w:t>
            </w:r>
            <w:r w:rsidR="007169DD"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ML/DL</w:t>
            </w:r>
          </w:p>
        </w:tc>
        <w:tc>
          <w:tcPr>
            <w:tcW w:w="344" w:type="pct"/>
            <w:tcBorders>
              <w:top w:val="nil"/>
              <w:left w:val="nil"/>
              <w:bottom w:val="single" w:sz="4" w:space="0" w:color="auto"/>
              <w:right w:val="single" w:sz="4" w:space="0" w:color="auto"/>
            </w:tcBorders>
            <w:shd w:val="clear" w:color="auto" w:fill="auto"/>
            <w:hideMark/>
          </w:tcPr>
          <w:p w14:paraId="28D7971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operational management;railway operator</w:t>
            </w:r>
          </w:p>
        </w:tc>
        <w:tc>
          <w:tcPr>
            <w:tcW w:w="369" w:type="pct"/>
            <w:tcBorders>
              <w:top w:val="nil"/>
              <w:left w:val="nil"/>
              <w:bottom w:val="single" w:sz="4" w:space="0" w:color="auto"/>
              <w:right w:val="single" w:sz="4" w:space="0" w:color="auto"/>
            </w:tcBorders>
            <w:shd w:val="clear" w:color="auto" w:fill="auto"/>
            <w:hideMark/>
          </w:tcPr>
          <w:p w14:paraId="71CB6B6C"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Beijing to Dingzhou rail corridor, China</w:t>
            </w:r>
          </w:p>
        </w:tc>
        <w:tc>
          <w:tcPr>
            <w:tcW w:w="419" w:type="pct"/>
            <w:tcBorders>
              <w:top w:val="nil"/>
              <w:left w:val="nil"/>
              <w:bottom w:val="single" w:sz="4" w:space="0" w:color="auto"/>
              <w:right w:val="single" w:sz="4" w:space="0" w:color="auto"/>
            </w:tcBorders>
            <w:shd w:val="clear" w:color="auto" w:fill="auto"/>
            <w:hideMark/>
          </w:tcPr>
          <w:p w14:paraId="23E4FEEE" w14:textId="1565F965"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The web display interface includes real-time train running supervision and network delay pre</w:t>
            </w:r>
            <w:r w:rsidR="007169DD"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br/>
              <w:t>diction function</w:t>
            </w:r>
          </w:p>
        </w:tc>
        <w:tc>
          <w:tcPr>
            <w:tcW w:w="320" w:type="pct"/>
            <w:tcBorders>
              <w:top w:val="nil"/>
              <w:left w:val="nil"/>
              <w:bottom w:val="single" w:sz="4" w:space="0" w:color="auto"/>
              <w:right w:val="single" w:sz="4" w:space="0" w:color="auto"/>
            </w:tcBorders>
            <w:shd w:val="clear" w:color="auto" w:fill="auto"/>
            <w:hideMark/>
          </w:tcPr>
          <w:p w14:paraId="2314AB22" w14:textId="27885976"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predicts the </w:t>
            </w:r>
            <w:r w:rsidR="007169DD" w:rsidRPr="005D3F1D">
              <w:rPr>
                <w:rFonts w:eastAsia="Times New Roman" w:cs="Times New Roman"/>
                <w:color w:val="000000"/>
                <w:kern w:val="0"/>
                <w:sz w:val="20"/>
                <w:szCs w:val="20"/>
                <w:lang w:eastAsia="nb-NO"/>
                <w14:ligatures w14:val="none"/>
              </w:rPr>
              <w:t>train's future dynamics in</w:t>
            </w:r>
            <w:r w:rsidRPr="005D3F1D">
              <w:rPr>
                <w:rFonts w:eastAsia="Times New Roman" w:cs="Times New Roman"/>
                <w:color w:val="000000"/>
                <w:kern w:val="0"/>
                <w:sz w:val="20"/>
                <w:szCs w:val="20"/>
                <w:lang w:eastAsia="nb-NO"/>
                <w14:ligatures w14:val="none"/>
              </w:rPr>
              <w:t xml:space="preserve"> time, predicts whether the trains will affect each other, and predicts the spread of delays in </w:t>
            </w:r>
            <w:r w:rsidR="00CB2452" w:rsidRPr="005D3F1D">
              <w:rPr>
                <w:rFonts w:eastAsia="Times New Roman" w:cs="Times New Roman"/>
                <w:color w:val="000000"/>
                <w:kern w:val="0"/>
                <w:sz w:val="20"/>
                <w:szCs w:val="20"/>
                <w:lang w:eastAsia="nb-NO"/>
                <w14:ligatures w14:val="none"/>
              </w:rPr>
              <w:t>real-time</w:t>
            </w:r>
            <w:r w:rsidRPr="005D3F1D">
              <w:rPr>
                <w:rFonts w:eastAsia="Times New Roman" w:cs="Times New Roman"/>
                <w:color w:val="000000"/>
                <w:kern w:val="0"/>
                <w:sz w:val="20"/>
                <w:szCs w:val="20"/>
                <w:lang w:eastAsia="nb-NO"/>
                <w14:ligatures w14:val="none"/>
              </w:rPr>
              <w:t>.</w:t>
            </w:r>
          </w:p>
        </w:tc>
        <w:tc>
          <w:tcPr>
            <w:tcW w:w="320" w:type="pct"/>
            <w:tcBorders>
              <w:top w:val="nil"/>
              <w:left w:val="nil"/>
              <w:bottom w:val="single" w:sz="4" w:space="0" w:color="auto"/>
              <w:right w:val="single" w:sz="4" w:space="0" w:color="auto"/>
            </w:tcBorders>
            <w:shd w:val="clear" w:color="auto" w:fill="auto"/>
            <w:hideMark/>
          </w:tcPr>
          <w:p w14:paraId="6AF5F371"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Better delay prediction due to an emergency </w:t>
            </w:r>
          </w:p>
        </w:tc>
        <w:tc>
          <w:tcPr>
            <w:tcW w:w="394" w:type="pct"/>
            <w:tcBorders>
              <w:top w:val="nil"/>
              <w:left w:val="nil"/>
              <w:bottom w:val="single" w:sz="4" w:space="0" w:color="auto"/>
              <w:right w:val="single" w:sz="4" w:space="0" w:color="auto"/>
            </w:tcBorders>
            <w:shd w:val="clear" w:color="auto" w:fill="auto"/>
            <w:hideMark/>
          </w:tcPr>
          <w:p w14:paraId="788929D0"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bidirectional information flow through sensors in realtime but no automatic implementation</w:t>
            </w:r>
          </w:p>
        </w:tc>
        <w:tc>
          <w:tcPr>
            <w:tcW w:w="246" w:type="pct"/>
            <w:tcBorders>
              <w:top w:val="nil"/>
              <w:left w:val="nil"/>
              <w:bottom w:val="single" w:sz="4" w:space="0" w:color="auto"/>
              <w:right w:val="single" w:sz="4" w:space="0" w:color="auto"/>
            </w:tcBorders>
            <w:shd w:val="clear" w:color="auto" w:fill="auto"/>
            <w:hideMark/>
          </w:tcPr>
          <w:p w14:paraId="411602D4"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DS-B</w:t>
            </w:r>
          </w:p>
        </w:tc>
        <w:tc>
          <w:tcPr>
            <w:tcW w:w="271" w:type="pct"/>
            <w:tcBorders>
              <w:top w:val="nil"/>
              <w:left w:val="nil"/>
              <w:bottom w:val="single" w:sz="4" w:space="0" w:color="auto"/>
              <w:right w:val="single" w:sz="4" w:space="0" w:color="auto"/>
            </w:tcBorders>
            <w:shd w:val="clear" w:color="auto" w:fill="auto"/>
            <w:hideMark/>
          </w:tcPr>
          <w:p w14:paraId="0477590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Corridor</w:t>
            </w:r>
          </w:p>
        </w:tc>
        <w:tc>
          <w:tcPr>
            <w:tcW w:w="274" w:type="pct"/>
            <w:tcBorders>
              <w:top w:val="nil"/>
              <w:left w:val="nil"/>
              <w:bottom w:val="single" w:sz="4" w:space="0" w:color="auto"/>
              <w:right w:val="single" w:sz="4" w:space="0" w:color="auto"/>
            </w:tcBorders>
            <w:shd w:val="clear" w:color="auto" w:fill="auto"/>
            <w:hideMark/>
          </w:tcPr>
          <w:p w14:paraId="719E5AF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Medium-term</w:t>
            </w:r>
          </w:p>
        </w:tc>
      </w:tr>
      <w:tr w:rsidR="007F7F94" w:rsidRPr="005D3F1D" w14:paraId="4D8E9E82" w14:textId="77777777" w:rsidTr="003009AC">
        <w:trPr>
          <w:trHeight w:val="3315"/>
        </w:trPr>
        <w:tc>
          <w:tcPr>
            <w:tcW w:w="98" w:type="pct"/>
            <w:tcBorders>
              <w:top w:val="nil"/>
              <w:left w:val="single" w:sz="4" w:space="0" w:color="auto"/>
              <w:bottom w:val="single" w:sz="4" w:space="0" w:color="auto"/>
              <w:right w:val="single" w:sz="4" w:space="0" w:color="auto"/>
            </w:tcBorders>
            <w:shd w:val="clear" w:color="auto" w:fill="auto"/>
            <w:hideMark/>
          </w:tcPr>
          <w:p w14:paraId="3106B05C"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85</w:t>
            </w:r>
          </w:p>
        </w:tc>
        <w:tc>
          <w:tcPr>
            <w:tcW w:w="197" w:type="pct"/>
            <w:tcBorders>
              <w:top w:val="nil"/>
              <w:left w:val="nil"/>
              <w:bottom w:val="single" w:sz="4" w:space="0" w:color="auto"/>
              <w:right w:val="single" w:sz="4" w:space="0" w:color="auto"/>
            </w:tcBorders>
            <w:shd w:val="clear" w:color="auto" w:fill="auto"/>
            <w:hideMark/>
          </w:tcPr>
          <w:p w14:paraId="68A88519"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2022</w:t>
            </w:r>
          </w:p>
        </w:tc>
        <w:tc>
          <w:tcPr>
            <w:tcW w:w="197" w:type="pct"/>
            <w:tcBorders>
              <w:top w:val="nil"/>
              <w:left w:val="nil"/>
              <w:bottom w:val="single" w:sz="4" w:space="0" w:color="auto"/>
              <w:right w:val="single" w:sz="4" w:space="0" w:color="auto"/>
            </w:tcBorders>
            <w:shd w:val="clear" w:color="auto" w:fill="auto"/>
            <w:hideMark/>
          </w:tcPr>
          <w:p w14:paraId="2406FB75"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article</w:t>
            </w:r>
          </w:p>
        </w:tc>
        <w:tc>
          <w:tcPr>
            <w:tcW w:w="222" w:type="pct"/>
            <w:tcBorders>
              <w:top w:val="nil"/>
              <w:left w:val="nil"/>
              <w:bottom w:val="single" w:sz="4" w:space="0" w:color="auto"/>
              <w:right w:val="single" w:sz="4" w:space="0" w:color="auto"/>
            </w:tcBorders>
            <w:shd w:val="clear" w:color="auto" w:fill="auto"/>
            <w:hideMark/>
          </w:tcPr>
          <w:p w14:paraId="3AE97625"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IET Intelligent Transport Systems</w:t>
            </w:r>
          </w:p>
        </w:tc>
        <w:tc>
          <w:tcPr>
            <w:tcW w:w="177" w:type="pct"/>
            <w:tcBorders>
              <w:top w:val="nil"/>
              <w:left w:val="nil"/>
              <w:bottom w:val="single" w:sz="4" w:space="0" w:color="auto"/>
              <w:right w:val="single" w:sz="4" w:space="0" w:color="auto"/>
            </w:tcBorders>
            <w:shd w:val="clear" w:color="auto" w:fill="auto"/>
            <w:hideMark/>
          </w:tcPr>
          <w:p w14:paraId="29663D96" w14:textId="6036893F" w:rsidR="00F501DC" w:rsidRPr="005D3F1D" w:rsidRDefault="00735B7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{"citationItems":[{"id":"ITEM-1","itemData":{"DOI":"10.1049/itr2.12288","abstract":"Smart freeway is the newest form of next generation of freeway system which aims to achieve more sustainable objectives utilizing advanced information and communication technologies. Taking the advantages of digital twin on near-real-time interaction between the physical and cyber systems, the framework, operation, and enabled technologies of digital twin smart freeway (DTSF) are developed in this paper. A three-layer conceptual framework is first discussed for understanding the fundamental structure, core components, and operation procedure of a DTSF system in the context of smart transportation. The key technologies of a DTSF system are also investigated, such as simulation modelling, big data analysis, intelligent prediction, and integrated freeway control. Moreover, a well-designed case study based on Simulation of Urban Mobility (SUMO) is provided to verify the efficiency of the proposed freeway control strategy by integrating perimeter control of upstream urban network and traffic regulation of freeway segments. To the best of our knowledge, it is the first time to investigate integrated freeway control under the framework of digital twin. © 2022 The Authors. IET Intelligent Transport Systems published by John Wiley &amp; Sons Ltd on behalf of The Institution of Engineering and Technology.","author":[{"dropping-particle":"","family":"Fu","given":"H","non-dropping-particle":"","parse-names":false,"suffix":""},{"dropping-particle":"","family":"Zhao","given":"T","non-dropping-particle":"","parse-names":false,"suffix":""},{"dropping-particle":"","family":"Chen","given":"Y","non-dropping-particle":"","parse-names":false,"suffix":""},{"dropping-particle":"","family":"Yao","given":"Y","non-dropping-particle":"","parse-names":false,"suffix":""},{"dropping-particle":"","family":"Leng","given":"J","non-dropping-particle":"","parse-names":false,"suffix":""}],"container-title":"IET Intelligent Transport Systems","id":"ITEM-1","issued":{"date-parts":[["2022"]]},"title":"Framework and operation of digital twin smart freeway","type":"article-journal"},"uris":["http://www.mendeley.com/documents/?uuid=8c4bc5a1-b36b-4210-a1df-9732165764c3"]}],"mendeley":{"formattedCitation":"(Fu et al., 2022)","plainTextFormattedCitation":"(Fu et al., 2022)","previouslyFormattedCitation":"(Fu et al., 2022)"},"properties":{"noteIndex":0},"schema":"https://github.com/citation-style-language/schema/raw/master/csl-citation.json"}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(Fu et al., 2022)</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52557CA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349C18B7"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 xml:space="preserve">Implemented </w:t>
            </w:r>
          </w:p>
        </w:tc>
        <w:tc>
          <w:tcPr>
            <w:tcW w:w="218" w:type="pct"/>
            <w:tcBorders>
              <w:top w:val="nil"/>
              <w:left w:val="nil"/>
              <w:bottom w:val="single" w:sz="4" w:space="0" w:color="auto"/>
              <w:right w:val="single" w:sz="4" w:space="0" w:color="auto"/>
            </w:tcBorders>
            <w:shd w:val="clear" w:color="auto" w:fill="auto"/>
            <w:hideMark/>
          </w:tcPr>
          <w:p w14:paraId="636CFC9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roads;traffic</w:t>
            </w:r>
          </w:p>
        </w:tc>
        <w:tc>
          <w:tcPr>
            <w:tcW w:w="320" w:type="pct"/>
            <w:tcBorders>
              <w:top w:val="nil"/>
              <w:left w:val="nil"/>
              <w:bottom w:val="single" w:sz="4" w:space="0" w:color="auto"/>
              <w:right w:val="single" w:sz="4" w:space="0" w:color="auto"/>
            </w:tcBorders>
            <w:shd w:val="clear" w:color="auto" w:fill="auto"/>
            <w:hideMark/>
          </w:tcPr>
          <w:p w14:paraId="6723446F"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GPS;OpenStreetMap;SUMO</w:t>
            </w:r>
          </w:p>
        </w:tc>
        <w:tc>
          <w:tcPr>
            <w:tcW w:w="271" w:type="pct"/>
            <w:tcBorders>
              <w:top w:val="nil"/>
              <w:left w:val="nil"/>
              <w:bottom w:val="single" w:sz="4" w:space="0" w:color="auto"/>
              <w:right w:val="single" w:sz="4" w:space="0" w:color="auto"/>
            </w:tcBorders>
            <w:shd w:val="clear" w:color="auto" w:fill="auto"/>
            <w:hideMark/>
          </w:tcPr>
          <w:p w14:paraId="4F0541C5"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ML/DL;microscopic;simulation</w:t>
            </w:r>
          </w:p>
        </w:tc>
        <w:tc>
          <w:tcPr>
            <w:tcW w:w="344" w:type="pct"/>
            <w:tcBorders>
              <w:top w:val="nil"/>
              <w:left w:val="nil"/>
              <w:bottom w:val="single" w:sz="4" w:space="0" w:color="auto"/>
              <w:right w:val="single" w:sz="4" w:space="0" w:color="auto"/>
            </w:tcBorders>
            <w:shd w:val="clear" w:color="auto" w:fill="auto"/>
            <w:hideMark/>
          </w:tcPr>
          <w:p w14:paraId="17B90E8A" w14:textId="4795180F"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 xml:space="preserve">automatic freeway control </w:t>
            </w:r>
            <w:r w:rsidR="00CB2452" w:rsidRPr="005D3F1D">
              <w:rPr>
                <w:rFonts w:eastAsia="Times New Roman" w:cs="Times New Roman"/>
                <w:kern w:val="0"/>
                <w:sz w:val="20"/>
                <w:szCs w:val="20"/>
                <w:lang w:eastAsia="nb-NO"/>
                <w14:ligatures w14:val="none"/>
              </w:rPr>
              <w:t>strategy</w:t>
            </w:r>
            <w:r w:rsidRPr="005D3F1D">
              <w:rPr>
                <w:rFonts w:eastAsia="Times New Roman" w:cs="Times New Roman"/>
                <w:kern w:val="0"/>
                <w:sz w:val="20"/>
                <w:szCs w:val="20"/>
                <w:lang w:eastAsia="nb-NO"/>
                <w14:ligatures w14:val="none"/>
              </w:rPr>
              <w:t>;future possibility;traffic managers;traffic operation</w:t>
            </w:r>
          </w:p>
        </w:tc>
        <w:tc>
          <w:tcPr>
            <w:tcW w:w="369" w:type="pct"/>
            <w:tcBorders>
              <w:top w:val="nil"/>
              <w:left w:val="nil"/>
              <w:bottom w:val="single" w:sz="4" w:space="0" w:color="auto"/>
              <w:right w:val="single" w:sz="4" w:space="0" w:color="auto"/>
            </w:tcBorders>
            <w:shd w:val="clear" w:color="auto" w:fill="auto"/>
            <w:hideMark/>
          </w:tcPr>
          <w:p w14:paraId="316F9428"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Freeway segments from Sanyuanli toll gate to Guangzhou Baiyun Airport in Guangzhou, China.</w:t>
            </w:r>
          </w:p>
        </w:tc>
        <w:tc>
          <w:tcPr>
            <w:tcW w:w="419" w:type="pct"/>
            <w:tcBorders>
              <w:top w:val="nil"/>
              <w:left w:val="nil"/>
              <w:bottom w:val="single" w:sz="4" w:space="0" w:color="auto"/>
              <w:right w:val="single" w:sz="4" w:space="0" w:color="auto"/>
            </w:tcBorders>
            <w:shd w:val="clear" w:color="auto" w:fill="auto"/>
            <w:hideMark/>
          </w:tcPr>
          <w:p w14:paraId="20939C13" w14:textId="36CC1812"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Road network constructed on </w:t>
            </w:r>
            <w:r w:rsidR="007169DD" w:rsidRPr="005D3F1D">
              <w:rPr>
                <w:rFonts w:eastAsia="Times New Roman" w:cs="Times New Roman"/>
                <w:color w:val="000000"/>
                <w:kern w:val="0"/>
                <w:sz w:val="20"/>
                <w:szCs w:val="20"/>
                <w:lang w:eastAsia="nb-NO"/>
                <w14:ligatures w14:val="none"/>
              </w:rPr>
              <w:t xml:space="preserve">the </w:t>
            </w:r>
            <w:r w:rsidRPr="005D3F1D">
              <w:rPr>
                <w:rFonts w:eastAsia="Times New Roman" w:cs="Times New Roman"/>
                <w:color w:val="000000"/>
                <w:kern w:val="0"/>
                <w:sz w:val="20"/>
                <w:szCs w:val="20"/>
                <w:lang w:eastAsia="nb-NO"/>
                <w14:ligatures w14:val="none"/>
              </w:rPr>
              <w:t>simulation platform. Database from multiple sources related to human behaviours, vehicle characteristics, and traffic flow</w:t>
            </w:r>
            <w:r w:rsidRPr="005D3F1D">
              <w:rPr>
                <w:rFonts w:eastAsia="Times New Roman" w:cs="Times New Roman"/>
                <w:color w:val="000000"/>
                <w:kern w:val="0"/>
                <w:sz w:val="20"/>
                <w:szCs w:val="20"/>
                <w:lang w:eastAsia="nb-NO"/>
                <w14:ligatures w14:val="none"/>
              </w:rPr>
              <w:br/>
              <w:t>dynamic</w:t>
            </w:r>
          </w:p>
        </w:tc>
        <w:tc>
          <w:tcPr>
            <w:tcW w:w="320" w:type="pct"/>
            <w:tcBorders>
              <w:top w:val="nil"/>
              <w:left w:val="nil"/>
              <w:bottom w:val="single" w:sz="4" w:space="0" w:color="auto"/>
              <w:right w:val="single" w:sz="4" w:space="0" w:color="auto"/>
            </w:tcBorders>
            <w:shd w:val="clear" w:color="auto" w:fill="auto"/>
            <w:hideMark/>
          </w:tcPr>
          <w:p w14:paraId="59D73AB3" w14:textId="1C4E5C6E"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Traffic models </w:t>
            </w:r>
            <w:r w:rsidR="007169DD" w:rsidRPr="005D3F1D">
              <w:rPr>
                <w:rFonts w:eastAsia="Times New Roman" w:cs="Times New Roman"/>
                <w:color w:val="000000"/>
                <w:kern w:val="0"/>
                <w:sz w:val="20"/>
                <w:szCs w:val="20"/>
                <w:lang w:eastAsia="nb-NO"/>
                <w14:ligatures w14:val="none"/>
              </w:rPr>
              <w:t xml:space="preserve">are </w:t>
            </w:r>
            <w:r w:rsidRPr="005D3F1D">
              <w:rPr>
                <w:rFonts w:eastAsia="Times New Roman" w:cs="Times New Roman"/>
                <w:color w:val="000000"/>
                <w:kern w:val="0"/>
                <w:sz w:val="20"/>
                <w:szCs w:val="20"/>
                <w:lang w:eastAsia="nb-NO"/>
                <w14:ligatures w14:val="none"/>
              </w:rPr>
              <w:t xml:space="preserve">calibrated iteratively using dynamic databases. </w:t>
            </w:r>
            <w:r w:rsidR="007169DD" w:rsidRPr="005D3F1D">
              <w:rPr>
                <w:rFonts w:eastAsia="Times New Roman" w:cs="Times New Roman"/>
                <w:color w:val="000000"/>
                <w:kern w:val="0"/>
                <w:sz w:val="20"/>
                <w:szCs w:val="20"/>
                <w:lang w:eastAsia="nb-NO"/>
                <w14:ligatures w14:val="none"/>
              </w:rPr>
              <w:t xml:space="preserve">There </w:t>
            </w:r>
            <w:r w:rsidR="000C2819" w:rsidRPr="005D3F1D">
              <w:rPr>
                <w:rFonts w:eastAsia="Times New Roman" w:cs="Times New Roman"/>
                <w:color w:val="000000"/>
                <w:kern w:val="0"/>
                <w:sz w:val="20"/>
                <w:szCs w:val="20"/>
                <w:lang w:eastAsia="nb-NO"/>
                <w14:ligatures w14:val="none"/>
              </w:rPr>
              <w:t xml:space="preserve">are </w:t>
            </w:r>
            <w:r w:rsidR="007169DD" w:rsidRPr="005D3F1D">
              <w:rPr>
                <w:rFonts w:eastAsia="Times New Roman" w:cs="Times New Roman"/>
                <w:color w:val="000000"/>
                <w:kern w:val="0"/>
                <w:sz w:val="20"/>
                <w:szCs w:val="20"/>
                <w:lang w:eastAsia="nb-NO"/>
                <w14:ligatures w14:val="none"/>
              </w:rPr>
              <w:t>two</w:t>
            </w:r>
            <w:r w:rsidRPr="005D3F1D">
              <w:rPr>
                <w:rFonts w:eastAsia="Times New Roman" w:cs="Times New Roman"/>
                <w:color w:val="000000"/>
                <w:kern w:val="0"/>
                <w:sz w:val="20"/>
                <w:szCs w:val="20"/>
                <w:lang w:eastAsia="nb-NO"/>
                <w14:ligatures w14:val="none"/>
              </w:rPr>
              <w:t xml:space="preserve"> types of model</w:t>
            </w:r>
            <w:r w:rsidR="00CB2452"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deterministic (density, speed, travel time</w:t>
            </w:r>
            <w:r w:rsidR="000C2819"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etc.) and stochastic (probability of emergency events)</w:t>
            </w:r>
          </w:p>
        </w:tc>
        <w:tc>
          <w:tcPr>
            <w:tcW w:w="320" w:type="pct"/>
            <w:tcBorders>
              <w:top w:val="nil"/>
              <w:left w:val="nil"/>
              <w:bottom w:val="single" w:sz="4" w:space="0" w:color="auto"/>
              <w:right w:val="single" w:sz="4" w:space="0" w:color="auto"/>
            </w:tcBorders>
            <w:shd w:val="clear" w:color="auto" w:fill="auto"/>
            <w:hideMark/>
          </w:tcPr>
          <w:p w14:paraId="30F3CEE7" w14:textId="24BEE2F3"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Integrated freeway control strategy considering signal timing of upstream</w:t>
            </w:r>
            <w:r w:rsidR="000C2819"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br/>
            </w:r>
            <w:r w:rsidR="00494F26" w:rsidRPr="005D3F1D">
              <w:rPr>
                <w:rFonts w:eastAsia="Times New Roman" w:cs="Times New Roman"/>
                <w:color w:val="000000"/>
                <w:kern w:val="0"/>
                <w:sz w:val="20"/>
                <w:szCs w:val="20"/>
                <w:lang w:eastAsia="nb-NO"/>
                <w14:ligatures w14:val="none"/>
              </w:rPr>
              <w:t>Urban</w:t>
            </w:r>
            <w:r w:rsidRPr="005D3F1D">
              <w:rPr>
                <w:rFonts w:eastAsia="Times New Roman" w:cs="Times New Roman"/>
                <w:color w:val="000000"/>
                <w:kern w:val="0"/>
                <w:sz w:val="20"/>
                <w:szCs w:val="20"/>
                <w:lang w:eastAsia="nb-NO"/>
                <w14:ligatures w14:val="none"/>
              </w:rPr>
              <w:t xml:space="preserve"> intersections and regulating traffic flow on </w:t>
            </w:r>
            <w:r w:rsidR="00564409" w:rsidRPr="005D3F1D">
              <w:rPr>
                <w:rFonts w:eastAsia="Times New Roman" w:cs="Times New Roman"/>
                <w:color w:val="000000"/>
                <w:kern w:val="0"/>
                <w:sz w:val="20"/>
                <w:szCs w:val="20"/>
                <w:lang w:eastAsia="nb-NO"/>
                <w14:ligatures w14:val="none"/>
              </w:rPr>
              <w:t>freeway segments. The control strategy can be implemented automatically and updated iteratively for</w:t>
            </w:r>
            <w:r w:rsidRPr="005D3F1D">
              <w:rPr>
                <w:rFonts w:eastAsia="Times New Roman" w:cs="Times New Roman"/>
                <w:color w:val="000000"/>
                <w:kern w:val="0"/>
                <w:sz w:val="20"/>
                <w:szCs w:val="20"/>
                <w:lang w:eastAsia="nb-NO"/>
                <w14:ligatures w14:val="none"/>
              </w:rPr>
              <w:t xml:space="preserve"> the freeway</w:t>
            </w:r>
            <w:r w:rsidR="002B3A41" w:rsidRPr="005D3F1D">
              <w:rPr>
                <w:rFonts w:eastAsia="Times New Roman" w:cs="Times New Roman"/>
                <w:color w:val="000000"/>
                <w:kern w:val="0"/>
                <w:sz w:val="20"/>
                <w:szCs w:val="20"/>
                <w:lang w:eastAsia="nb-NO"/>
                <w14:ligatures w14:val="none"/>
              </w:rPr>
              <w:t>.</w:t>
            </w:r>
          </w:p>
        </w:tc>
        <w:tc>
          <w:tcPr>
            <w:tcW w:w="394" w:type="pct"/>
            <w:tcBorders>
              <w:top w:val="nil"/>
              <w:left w:val="nil"/>
              <w:bottom w:val="single" w:sz="4" w:space="0" w:color="auto"/>
              <w:right w:val="single" w:sz="4" w:space="0" w:color="auto"/>
            </w:tcBorders>
            <w:shd w:val="clear" w:color="auto" w:fill="auto"/>
            <w:hideMark/>
          </w:tcPr>
          <w:p w14:paraId="145540A6" w14:textId="630BAFC4"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Data flow is </w:t>
            </w:r>
            <w:r w:rsidR="00494F26" w:rsidRPr="005D3F1D">
              <w:rPr>
                <w:rFonts w:eastAsia="Times New Roman" w:cs="Times New Roman"/>
                <w:color w:val="000000"/>
                <w:kern w:val="0"/>
                <w:sz w:val="20"/>
                <w:szCs w:val="20"/>
                <w:lang w:eastAsia="nb-NO"/>
                <w14:ligatures w14:val="none"/>
              </w:rPr>
              <w:t xml:space="preserve">bidirectional with the potential to implement the simulated freeway control strategy but not implemented on the </w:t>
            </w:r>
            <w:r w:rsidRPr="005D3F1D">
              <w:rPr>
                <w:rFonts w:eastAsia="Times New Roman" w:cs="Times New Roman"/>
                <w:color w:val="000000"/>
                <w:kern w:val="0"/>
                <w:sz w:val="20"/>
                <w:szCs w:val="20"/>
                <w:lang w:eastAsia="nb-NO"/>
                <w14:ligatures w14:val="none"/>
              </w:rPr>
              <w:t xml:space="preserve">field. </w:t>
            </w:r>
            <w:r w:rsidR="00494F26" w:rsidRPr="005D3F1D">
              <w:rPr>
                <w:rFonts w:eastAsia="Times New Roman" w:cs="Times New Roman"/>
                <w:color w:val="000000"/>
                <w:kern w:val="0"/>
                <w:sz w:val="20"/>
                <w:szCs w:val="20"/>
                <w:lang w:eastAsia="nb-NO"/>
                <w14:ligatures w14:val="none"/>
              </w:rPr>
              <w:t>The effectiveness</w:t>
            </w:r>
            <w:r w:rsidRPr="005D3F1D">
              <w:rPr>
                <w:rFonts w:eastAsia="Times New Roman" w:cs="Times New Roman"/>
                <w:color w:val="000000"/>
                <w:kern w:val="0"/>
                <w:sz w:val="20"/>
                <w:szCs w:val="20"/>
                <w:lang w:eastAsia="nb-NO"/>
                <w14:ligatures w14:val="none"/>
              </w:rPr>
              <w:t xml:space="preserve"> of strategies </w:t>
            </w:r>
            <w:r w:rsidR="00494F26" w:rsidRPr="005D3F1D">
              <w:rPr>
                <w:rFonts w:eastAsia="Times New Roman" w:cs="Times New Roman"/>
                <w:color w:val="000000"/>
                <w:kern w:val="0"/>
                <w:sz w:val="20"/>
                <w:szCs w:val="20"/>
                <w:lang w:eastAsia="nb-NO"/>
                <w14:ligatures w14:val="none"/>
              </w:rPr>
              <w:t>is</w:t>
            </w:r>
            <w:r w:rsidRPr="005D3F1D">
              <w:rPr>
                <w:rFonts w:eastAsia="Times New Roman" w:cs="Times New Roman"/>
                <w:color w:val="000000"/>
                <w:kern w:val="0"/>
                <w:sz w:val="20"/>
                <w:szCs w:val="20"/>
                <w:lang w:eastAsia="nb-NO"/>
                <w14:ligatures w14:val="none"/>
              </w:rPr>
              <w:t xml:space="preserve"> simulated</w:t>
            </w:r>
            <w:r w:rsidR="002B3A41"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however</w:t>
            </w:r>
            <w:r w:rsidR="002B3A41" w:rsidRPr="005D3F1D">
              <w:rPr>
                <w:rFonts w:eastAsia="Times New Roman" w:cs="Times New Roman"/>
                <w:color w:val="000000"/>
                <w:kern w:val="0"/>
                <w:sz w:val="20"/>
                <w:szCs w:val="20"/>
                <w:lang w:eastAsia="nb-NO"/>
                <w14:ligatures w14:val="none"/>
              </w:rPr>
              <w:t>.</w:t>
            </w:r>
          </w:p>
        </w:tc>
        <w:tc>
          <w:tcPr>
            <w:tcW w:w="246" w:type="pct"/>
            <w:tcBorders>
              <w:top w:val="nil"/>
              <w:left w:val="nil"/>
              <w:bottom w:val="single" w:sz="4" w:space="0" w:color="auto"/>
              <w:right w:val="single" w:sz="4" w:space="0" w:color="auto"/>
            </w:tcBorders>
            <w:shd w:val="clear" w:color="auto" w:fill="auto"/>
            <w:hideMark/>
          </w:tcPr>
          <w:p w14:paraId="259DD3C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DS-B</w:t>
            </w:r>
          </w:p>
        </w:tc>
        <w:tc>
          <w:tcPr>
            <w:tcW w:w="271" w:type="pct"/>
            <w:tcBorders>
              <w:top w:val="nil"/>
              <w:left w:val="nil"/>
              <w:bottom w:val="single" w:sz="4" w:space="0" w:color="auto"/>
              <w:right w:val="single" w:sz="4" w:space="0" w:color="auto"/>
            </w:tcBorders>
            <w:shd w:val="clear" w:color="auto" w:fill="auto"/>
            <w:hideMark/>
          </w:tcPr>
          <w:p w14:paraId="32D27154"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Corridor</w:t>
            </w:r>
          </w:p>
        </w:tc>
        <w:tc>
          <w:tcPr>
            <w:tcW w:w="274" w:type="pct"/>
            <w:tcBorders>
              <w:top w:val="nil"/>
              <w:left w:val="nil"/>
              <w:bottom w:val="single" w:sz="4" w:space="0" w:color="auto"/>
              <w:right w:val="single" w:sz="4" w:space="0" w:color="auto"/>
            </w:tcBorders>
            <w:shd w:val="clear" w:color="auto" w:fill="auto"/>
            <w:hideMark/>
          </w:tcPr>
          <w:p w14:paraId="4E527CE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Medium-term</w:t>
            </w:r>
          </w:p>
        </w:tc>
      </w:tr>
      <w:tr w:rsidR="007F7F94" w:rsidRPr="005D3F1D" w14:paraId="42F18CEB" w14:textId="77777777" w:rsidTr="003009AC">
        <w:trPr>
          <w:trHeight w:val="1275"/>
        </w:trPr>
        <w:tc>
          <w:tcPr>
            <w:tcW w:w="98" w:type="pct"/>
            <w:tcBorders>
              <w:top w:val="nil"/>
              <w:left w:val="single" w:sz="4" w:space="0" w:color="auto"/>
              <w:bottom w:val="single" w:sz="4" w:space="0" w:color="auto"/>
              <w:right w:val="single" w:sz="4" w:space="0" w:color="auto"/>
            </w:tcBorders>
            <w:shd w:val="clear" w:color="auto" w:fill="auto"/>
            <w:hideMark/>
          </w:tcPr>
          <w:p w14:paraId="7363ACFA"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86</w:t>
            </w:r>
          </w:p>
        </w:tc>
        <w:tc>
          <w:tcPr>
            <w:tcW w:w="197" w:type="pct"/>
            <w:tcBorders>
              <w:top w:val="nil"/>
              <w:left w:val="nil"/>
              <w:bottom w:val="single" w:sz="4" w:space="0" w:color="auto"/>
              <w:right w:val="single" w:sz="4" w:space="0" w:color="auto"/>
            </w:tcBorders>
            <w:shd w:val="clear" w:color="auto" w:fill="auto"/>
            <w:hideMark/>
          </w:tcPr>
          <w:p w14:paraId="51EFE529"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2022</w:t>
            </w:r>
          </w:p>
        </w:tc>
        <w:tc>
          <w:tcPr>
            <w:tcW w:w="197" w:type="pct"/>
            <w:tcBorders>
              <w:top w:val="nil"/>
              <w:left w:val="nil"/>
              <w:bottom w:val="single" w:sz="4" w:space="0" w:color="auto"/>
              <w:right w:val="single" w:sz="4" w:space="0" w:color="auto"/>
            </w:tcBorders>
            <w:shd w:val="clear" w:color="auto" w:fill="auto"/>
            <w:hideMark/>
          </w:tcPr>
          <w:p w14:paraId="7B3736EC"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article</w:t>
            </w:r>
          </w:p>
        </w:tc>
        <w:tc>
          <w:tcPr>
            <w:tcW w:w="222" w:type="pct"/>
            <w:tcBorders>
              <w:top w:val="nil"/>
              <w:left w:val="nil"/>
              <w:bottom w:val="single" w:sz="4" w:space="0" w:color="auto"/>
              <w:right w:val="single" w:sz="4" w:space="0" w:color="auto"/>
            </w:tcBorders>
            <w:shd w:val="clear" w:color="auto" w:fill="auto"/>
            <w:hideMark/>
          </w:tcPr>
          <w:p w14:paraId="1043048F"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of Applied Engineering Science</w:t>
            </w:r>
          </w:p>
        </w:tc>
        <w:tc>
          <w:tcPr>
            <w:tcW w:w="177" w:type="pct"/>
            <w:tcBorders>
              <w:top w:val="nil"/>
              <w:left w:val="nil"/>
              <w:bottom w:val="single" w:sz="4" w:space="0" w:color="auto"/>
              <w:right w:val="single" w:sz="4" w:space="0" w:color="auto"/>
            </w:tcBorders>
            <w:shd w:val="clear" w:color="auto" w:fill="auto"/>
            <w:hideMark/>
          </w:tcPr>
          <w:p w14:paraId="76128922" w14:textId="122CCC96" w:rsidR="00F501DC" w:rsidRPr="005D3F1D" w:rsidRDefault="00735B7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{"citationItems":[{"id":"ITEM-1","itemData":{"DOI":"10.5937/jaes0-28642","abstract":"Intelligent transport systems are cheaper and easier to implement than other forms of solutions to road traffic congestion. Intelligent Transport Systems (ITS) allow information about road traffic to be collected and transmitted to the Traffic Controllers to respond to traffic congestion appropriately. This research study aims to design and test a simulation-based intelligent transport system for predicting traffic flow patterns. The simulation-based system proposed has a decentralised configuration. Road sections are isolated digitally in a decentralised structure and fed relevant information to predict future traffic states and transmit predicted information to other road sections. Two models of control configuration are created based on the same road network, the first is a decentralised model, and the second is a centralised model (no isolated road sections) to be used as a data source for the decentralised model. The simulated system used decentralised model configurations to predict traffic patterns at road intersections. Due to the lack of actual traffic data, a centralised model serves as the digital twin for the designed decentralised model. The two models were simulated using Anylogic Personal Learning Edition 8.5.2. simulation software, and after testing and result extraction, it was discovered that the decentralised model configuration was not valid for representing the non-uniformity of actual-world traffic patterns. The decentralised model had too few similar inflow and outflow rates to the centralised model in both the complex and straightforward road network cases. However, the decentralised model scored 89% in vehicle population density compared to the centralised model in the simple road network case but could not replicate the good result when the road network becomes complex. © 2022 Institut za Istrazivanja. All rights reserved.","author":[{"dropping-particle":"","family":"Noma-Osaghae","given":"E","non-dropping-particle":"","parse-names":false,"suffix":""},{"dropping-particle":"","family":"Okokpujie","given":"K","non-dropping-particle":"","parse-names":false,"suffix":""},{"dropping-particle":"","family":"Daniel","given":"F","non-dropping-particle":"","parse-names":false,"suffix":""},{"dropping-particle":"","family":"John","given":"S N","non-dropping-particle":"","parse-names":false,"suffix":""}],"container-title":"Journal of Applied Engineering Science","id":"ITEM-1","issue":"3","issued":{"date-parts":[["2022"]]},"page":"821-830","title":"The validity of decentralised simulation-based system for the resolution of road traffic congestion","type":"article-journal","volume":"20"},"uris":["http://www.mendeley.com/documents/?uuid=6d98e420-5da2-4b7b-9b24-c23dcc201710"]}],"mendeley":{"formattedCitation":"(Noma-Osaghae et al., 2022)","plainTextFormattedCitation":"(Noma-Osaghae et al., 2022)","previouslyFormattedCitation":"(Noma-Osaghae et al., 2022)"},"properties":{"noteIndex":0},"schema":"https://github.com/citation-style-language/schema/raw/master/csl-citation.json"}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(Noma-Osaghae et al., 2022)</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4023DD7B"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3AF4828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 using close to real-world data (simulated)</w:t>
            </w:r>
          </w:p>
        </w:tc>
        <w:tc>
          <w:tcPr>
            <w:tcW w:w="218" w:type="pct"/>
            <w:tcBorders>
              <w:top w:val="nil"/>
              <w:left w:val="nil"/>
              <w:bottom w:val="single" w:sz="4" w:space="0" w:color="auto"/>
              <w:right w:val="single" w:sz="4" w:space="0" w:color="auto"/>
            </w:tcBorders>
            <w:shd w:val="clear" w:color="auto" w:fill="auto"/>
            <w:hideMark/>
          </w:tcPr>
          <w:p w14:paraId="5140AD37"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traffic</w:t>
            </w:r>
          </w:p>
        </w:tc>
        <w:tc>
          <w:tcPr>
            <w:tcW w:w="320" w:type="pct"/>
            <w:tcBorders>
              <w:top w:val="nil"/>
              <w:left w:val="nil"/>
              <w:bottom w:val="single" w:sz="4" w:space="0" w:color="auto"/>
              <w:right w:val="single" w:sz="4" w:space="0" w:color="auto"/>
            </w:tcBorders>
            <w:shd w:val="clear" w:color="auto" w:fill="auto"/>
            <w:hideMark/>
          </w:tcPr>
          <w:p w14:paraId="394202F4"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AnyLogic</w:t>
            </w:r>
          </w:p>
        </w:tc>
        <w:tc>
          <w:tcPr>
            <w:tcW w:w="271" w:type="pct"/>
            <w:tcBorders>
              <w:top w:val="nil"/>
              <w:left w:val="nil"/>
              <w:bottom w:val="single" w:sz="4" w:space="0" w:color="auto"/>
              <w:right w:val="single" w:sz="4" w:space="0" w:color="auto"/>
            </w:tcBorders>
            <w:shd w:val="clear" w:color="auto" w:fill="auto"/>
            <w:hideMark/>
          </w:tcPr>
          <w:p w14:paraId="34781AA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microscopic;simulation</w:t>
            </w:r>
          </w:p>
        </w:tc>
        <w:tc>
          <w:tcPr>
            <w:tcW w:w="344" w:type="pct"/>
            <w:tcBorders>
              <w:top w:val="nil"/>
              <w:left w:val="nil"/>
              <w:bottom w:val="single" w:sz="4" w:space="0" w:color="auto"/>
              <w:right w:val="single" w:sz="4" w:space="0" w:color="auto"/>
            </w:tcBorders>
            <w:shd w:val="clear" w:color="auto" w:fill="auto"/>
            <w:hideMark/>
          </w:tcPr>
          <w:p w14:paraId="7EA3C54B"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future possibility;traffic management;traffic managers</w:t>
            </w:r>
          </w:p>
        </w:tc>
        <w:tc>
          <w:tcPr>
            <w:tcW w:w="369" w:type="pct"/>
            <w:tcBorders>
              <w:top w:val="nil"/>
              <w:left w:val="nil"/>
              <w:bottom w:val="single" w:sz="4" w:space="0" w:color="auto"/>
              <w:right w:val="single" w:sz="4" w:space="0" w:color="auto"/>
            </w:tcBorders>
            <w:shd w:val="clear" w:color="auto" w:fill="auto"/>
            <w:hideMark/>
          </w:tcPr>
          <w:p w14:paraId="6BD4D0C5"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Traffic at a road section</w:t>
            </w:r>
          </w:p>
        </w:tc>
        <w:tc>
          <w:tcPr>
            <w:tcW w:w="419" w:type="pct"/>
            <w:tcBorders>
              <w:top w:val="nil"/>
              <w:left w:val="nil"/>
              <w:bottom w:val="single" w:sz="4" w:space="0" w:color="auto"/>
              <w:right w:val="single" w:sz="4" w:space="0" w:color="auto"/>
            </w:tcBorders>
            <w:shd w:val="clear" w:color="auto" w:fill="auto"/>
            <w:hideMark/>
          </w:tcPr>
          <w:p w14:paraId="5E59FF97" w14:textId="210455C3"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Road network </w:t>
            </w:r>
            <w:r w:rsidR="00494F26" w:rsidRPr="005D3F1D">
              <w:rPr>
                <w:rFonts w:eastAsia="Times New Roman" w:cs="Times New Roman"/>
                <w:color w:val="000000"/>
                <w:kern w:val="0"/>
                <w:sz w:val="20"/>
                <w:szCs w:val="20"/>
                <w:lang w:eastAsia="nb-NO"/>
                <w14:ligatures w14:val="none"/>
              </w:rPr>
              <w:t>created</w:t>
            </w:r>
            <w:r w:rsidRPr="005D3F1D">
              <w:rPr>
                <w:rFonts w:eastAsia="Times New Roman" w:cs="Times New Roman"/>
                <w:color w:val="000000"/>
                <w:kern w:val="0"/>
                <w:sz w:val="20"/>
                <w:szCs w:val="20"/>
                <w:lang w:eastAsia="nb-NO"/>
                <w14:ligatures w14:val="none"/>
              </w:rPr>
              <w:t xml:space="preserve"> in AnyLogic software</w:t>
            </w:r>
            <w:r w:rsidR="00494F26"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and data collected from field</w:t>
            </w:r>
          </w:p>
        </w:tc>
        <w:tc>
          <w:tcPr>
            <w:tcW w:w="320" w:type="pct"/>
            <w:tcBorders>
              <w:top w:val="nil"/>
              <w:left w:val="nil"/>
              <w:bottom w:val="single" w:sz="4" w:space="0" w:color="auto"/>
              <w:right w:val="single" w:sz="4" w:space="0" w:color="auto"/>
            </w:tcBorders>
            <w:shd w:val="clear" w:color="auto" w:fill="auto"/>
            <w:hideMark/>
          </w:tcPr>
          <w:p w14:paraId="3DAF1E98"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Simulation of traffic flow rate on road sections</w:t>
            </w:r>
          </w:p>
        </w:tc>
        <w:tc>
          <w:tcPr>
            <w:tcW w:w="320" w:type="pct"/>
            <w:tcBorders>
              <w:top w:val="nil"/>
              <w:left w:val="nil"/>
              <w:bottom w:val="single" w:sz="4" w:space="0" w:color="auto"/>
              <w:right w:val="single" w:sz="4" w:space="0" w:color="auto"/>
            </w:tcBorders>
            <w:shd w:val="clear" w:color="auto" w:fill="auto"/>
            <w:hideMark/>
          </w:tcPr>
          <w:p w14:paraId="023585CA"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394" w:type="pct"/>
            <w:tcBorders>
              <w:top w:val="nil"/>
              <w:left w:val="nil"/>
              <w:bottom w:val="single" w:sz="4" w:space="0" w:color="auto"/>
              <w:right w:val="single" w:sz="4" w:space="0" w:color="auto"/>
            </w:tcBorders>
            <w:shd w:val="clear" w:color="auto" w:fill="auto"/>
            <w:hideMark/>
          </w:tcPr>
          <w:p w14:paraId="5A5A3E51" w14:textId="47184BEA" w:rsidR="00F501DC" w:rsidRPr="005D3F1D" w:rsidRDefault="00494F26"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Does</w:t>
            </w:r>
            <w:r w:rsidR="00F501DC" w:rsidRPr="005D3F1D">
              <w:rPr>
                <w:rFonts w:eastAsia="Times New Roman" w:cs="Times New Roman"/>
                <w:color w:val="000000"/>
                <w:kern w:val="0"/>
                <w:sz w:val="20"/>
                <w:szCs w:val="20"/>
                <w:lang w:eastAsia="nb-NO"/>
                <w14:ligatures w14:val="none"/>
              </w:rPr>
              <w:t xml:space="preserve"> not seem to collect real-time data</w:t>
            </w:r>
            <w:r w:rsidRPr="005D3F1D">
              <w:rPr>
                <w:rFonts w:eastAsia="Times New Roman" w:cs="Times New Roman"/>
                <w:color w:val="000000"/>
                <w:kern w:val="0"/>
                <w:sz w:val="20"/>
                <w:szCs w:val="20"/>
                <w:lang w:eastAsia="nb-NO"/>
                <w14:ligatures w14:val="none"/>
              </w:rPr>
              <w:t>,</w:t>
            </w:r>
            <w:r w:rsidR="00F501DC" w:rsidRPr="005D3F1D">
              <w:rPr>
                <w:rFonts w:eastAsia="Times New Roman" w:cs="Times New Roman"/>
                <w:color w:val="000000"/>
                <w:kern w:val="0"/>
                <w:sz w:val="20"/>
                <w:szCs w:val="20"/>
                <w:lang w:eastAsia="nb-NO"/>
                <w14:ligatures w14:val="none"/>
              </w:rPr>
              <w:t xml:space="preserve"> and no info flows to the physical environment</w:t>
            </w:r>
            <w:r w:rsidR="002B3A41" w:rsidRPr="005D3F1D">
              <w:rPr>
                <w:rFonts w:eastAsia="Times New Roman" w:cs="Times New Roman"/>
                <w:color w:val="000000"/>
                <w:kern w:val="0"/>
                <w:sz w:val="20"/>
                <w:szCs w:val="20"/>
                <w:lang w:eastAsia="nb-NO"/>
                <w14:ligatures w14:val="none"/>
              </w:rPr>
              <w:t>.</w:t>
            </w:r>
          </w:p>
        </w:tc>
        <w:tc>
          <w:tcPr>
            <w:tcW w:w="246" w:type="pct"/>
            <w:tcBorders>
              <w:top w:val="nil"/>
              <w:left w:val="nil"/>
              <w:bottom w:val="single" w:sz="4" w:space="0" w:color="auto"/>
              <w:right w:val="single" w:sz="4" w:space="0" w:color="auto"/>
            </w:tcBorders>
            <w:shd w:val="clear" w:color="auto" w:fill="auto"/>
            <w:hideMark/>
          </w:tcPr>
          <w:p w14:paraId="5315A28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00085A74"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Corridor</w:t>
            </w:r>
          </w:p>
        </w:tc>
        <w:tc>
          <w:tcPr>
            <w:tcW w:w="274" w:type="pct"/>
            <w:tcBorders>
              <w:top w:val="nil"/>
              <w:left w:val="nil"/>
              <w:bottom w:val="single" w:sz="4" w:space="0" w:color="auto"/>
              <w:right w:val="single" w:sz="4" w:space="0" w:color="auto"/>
            </w:tcBorders>
            <w:shd w:val="clear" w:color="auto" w:fill="auto"/>
            <w:hideMark/>
          </w:tcPr>
          <w:p w14:paraId="5B82C5F7"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w:t>
            </w:r>
          </w:p>
        </w:tc>
      </w:tr>
      <w:tr w:rsidR="007F7F94" w:rsidRPr="005D3F1D" w14:paraId="77A1ED04" w14:textId="77777777" w:rsidTr="003009AC">
        <w:trPr>
          <w:trHeight w:val="3060"/>
        </w:trPr>
        <w:tc>
          <w:tcPr>
            <w:tcW w:w="98" w:type="pct"/>
            <w:tcBorders>
              <w:top w:val="nil"/>
              <w:left w:val="single" w:sz="4" w:space="0" w:color="auto"/>
              <w:bottom w:val="single" w:sz="4" w:space="0" w:color="auto"/>
              <w:right w:val="single" w:sz="4" w:space="0" w:color="auto"/>
            </w:tcBorders>
            <w:shd w:val="clear" w:color="auto" w:fill="auto"/>
            <w:hideMark/>
          </w:tcPr>
          <w:p w14:paraId="47B7E1F9"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87</w:t>
            </w:r>
          </w:p>
        </w:tc>
        <w:tc>
          <w:tcPr>
            <w:tcW w:w="197" w:type="pct"/>
            <w:tcBorders>
              <w:top w:val="nil"/>
              <w:left w:val="nil"/>
              <w:bottom w:val="single" w:sz="4" w:space="0" w:color="auto"/>
              <w:right w:val="single" w:sz="4" w:space="0" w:color="auto"/>
            </w:tcBorders>
            <w:shd w:val="clear" w:color="auto" w:fill="auto"/>
            <w:hideMark/>
          </w:tcPr>
          <w:p w14:paraId="7464D5AF"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2022</w:t>
            </w:r>
          </w:p>
        </w:tc>
        <w:tc>
          <w:tcPr>
            <w:tcW w:w="197" w:type="pct"/>
            <w:tcBorders>
              <w:top w:val="nil"/>
              <w:left w:val="nil"/>
              <w:bottom w:val="single" w:sz="4" w:space="0" w:color="auto"/>
              <w:right w:val="single" w:sz="4" w:space="0" w:color="auto"/>
            </w:tcBorders>
            <w:shd w:val="clear" w:color="auto" w:fill="auto"/>
            <w:hideMark/>
          </w:tcPr>
          <w:p w14:paraId="5B669EAC"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0AE20F51"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Communications in Computer and Information Science</w:t>
            </w:r>
          </w:p>
        </w:tc>
        <w:tc>
          <w:tcPr>
            <w:tcW w:w="177" w:type="pct"/>
            <w:tcBorders>
              <w:top w:val="nil"/>
              <w:left w:val="nil"/>
              <w:bottom w:val="single" w:sz="4" w:space="0" w:color="auto"/>
              <w:right w:val="single" w:sz="4" w:space="0" w:color="auto"/>
            </w:tcBorders>
            <w:shd w:val="clear" w:color="auto" w:fill="auto"/>
            <w:hideMark/>
          </w:tcPr>
          <w:p w14:paraId="1D72604F" w14:textId="451E83B3" w:rsidR="00F501DC" w:rsidRPr="005D3F1D" w:rsidRDefault="00735B7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{"citationItems":[{"id":"ITEM-1","itemData":{"DOI":"10.1007/978-3-031-15743-1_61","ISBN":"9783031157424","ISSN":"18650937","abstract":"Urban Digital Twins (DTs) can help tackle the challenges of planning, monitoring, and managing modern cities. Existing mobility systems are already inadequate, yet urbanization and population growth will increase mobility demand still further. For this reason, urban mobility planning can benefit from DTs producing new knowledge executing automatically complex functions based on real-time data. The paper describes two different DTs for urban mobility and their implementation. The first one is the Traffic and Air Quality DT (TAQ) which investigates the relationship between traffic flows and air quality conditions through a chain of simulation models. The second DT is a multi-layered Graph-Based Multi-Modal Mobility (GBMMM) DT to study the interaction between different transport modes.","author":[{"dropping-particle":"","family":"Bachechi","given":"Chiara","non-dropping-particle":"","parse-names":false,"suffix":""}],"container-title":"Communications in Computer and Information Science","id":"ITEM-1","issued":{"date-parts":[["2022"]]},"number-of-pages":"657-665","publisher":"Springer International Publishing","title":"Digital Twins for Urban Mobility","type":"book","volume":"1652 CCIS"},"uris":["http://www.mendeley.com/documents/?uuid=f5f44bc5-1cbb-44e1-b55f-46146df0f454"]}],"mendeley":{"formattedCitation":"(Bachechi, 2022)","plainTextFormattedCitation":"(Bachechi, 2022)","previouslyFormattedCitation":"(Bachechi, 2022)"},"properties":{"noteIndex":0},"schema":"https://github.com/citation-style-language/schema/raw/master/csl-citation.json"}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(Bachechi, 2022)</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47E56DEC"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47B6CB8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Proposed</w:t>
            </w:r>
          </w:p>
        </w:tc>
        <w:tc>
          <w:tcPr>
            <w:tcW w:w="218" w:type="pct"/>
            <w:tcBorders>
              <w:top w:val="nil"/>
              <w:left w:val="nil"/>
              <w:bottom w:val="single" w:sz="4" w:space="0" w:color="auto"/>
              <w:right w:val="single" w:sz="4" w:space="0" w:color="auto"/>
            </w:tcBorders>
            <w:shd w:val="clear" w:color="auto" w:fill="auto"/>
            <w:hideMark/>
          </w:tcPr>
          <w:p w14:paraId="4AABD1BD"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cyclists;public transport;traffic</w:t>
            </w:r>
          </w:p>
        </w:tc>
        <w:tc>
          <w:tcPr>
            <w:tcW w:w="320" w:type="pct"/>
            <w:tcBorders>
              <w:top w:val="nil"/>
              <w:left w:val="nil"/>
              <w:bottom w:val="single" w:sz="4" w:space="0" w:color="auto"/>
              <w:right w:val="single" w:sz="4" w:space="0" w:color="auto"/>
            </w:tcBorders>
            <w:shd w:val="clear" w:color="auto" w:fill="auto"/>
            <w:hideMark/>
          </w:tcPr>
          <w:p w14:paraId="3C9A209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network;OpenStreetMap;SUMO</w:t>
            </w:r>
          </w:p>
        </w:tc>
        <w:tc>
          <w:tcPr>
            <w:tcW w:w="271" w:type="pct"/>
            <w:tcBorders>
              <w:top w:val="nil"/>
              <w:left w:val="nil"/>
              <w:bottom w:val="single" w:sz="4" w:space="0" w:color="auto"/>
              <w:right w:val="single" w:sz="4" w:space="0" w:color="auto"/>
            </w:tcBorders>
            <w:shd w:val="clear" w:color="auto" w:fill="auto"/>
            <w:hideMark/>
          </w:tcPr>
          <w:p w14:paraId="7FE228E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visualisation;emission estimation;microscopic;simulation</w:t>
            </w:r>
          </w:p>
        </w:tc>
        <w:tc>
          <w:tcPr>
            <w:tcW w:w="344" w:type="pct"/>
            <w:tcBorders>
              <w:top w:val="nil"/>
              <w:left w:val="nil"/>
              <w:bottom w:val="single" w:sz="4" w:space="0" w:color="auto"/>
              <w:right w:val="single" w:sz="4" w:space="0" w:color="auto"/>
            </w:tcBorders>
            <w:shd w:val="clear" w:color="auto" w:fill="auto"/>
            <w:hideMark/>
          </w:tcPr>
          <w:p w14:paraId="22475DFD"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monitoring;traffic managers;traffic operation</w:t>
            </w:r>
          </w:p>
        </w:tc>
        <w:tc>
          <w:tcPr>
            <w:tcW w:w="369" w:type="pct"/>
            <w:tcBorders>
              <w:top w:val="nil"/>
              <w:left w:val="nil"/>
              <w:bottom w:val="single" w:sz="4" w:space="0" w:color="auto"/>
              <w:right w:val="single" w:sz="4" w:space="0" w:color="auto"/>
            </w:tcBorders>
            <w:shd w:val="clear" w:color="auto" w:fill="auto"/>
            <w:hideMark/>
          </w:tcPr>
          <w:p w14:paraId="26ED7E5D" w14:textId="78865B76"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Presents two different </w:t>
            </w:r>
            <w:r w:rsidR="00494F26" w:rsidRPr="005D3F1D">
              <w:rPr>
                <w:rFonts w:eastAsia="Times New Roman" w:cs="Times New Roman"/>
                <w:color w:val="000000"/>
                <w:kern w:val="0"/>
                <w:sz w:val="20"/>
                <w:szCs w:val="20"/>
                <w:lang w:eastAsia="nb-NO"/>
                <w14:ligatures w14:val="none"/>
              </w:rPr>
              <w:t>DTs</w:t>
            </w:r>
            <w:r w:rsidRPr="005D3F1D">
              <w:rPr>
                <w:rFonts w:eastAsia="Times New Roman" w:cs="Times New Roman"/>
                <w:color w:val="000000"/>
                <w:kern w:val="0"/>
                <w:sz w:val="20"/>
                <w:szCs w:val="20"/>
                <w:lang w:eastAsia="nb-NO"/>
                <w14:ligatures w14:val="none"/>
              </w:rPr>
              <w:t xml:space="preserve">--Traffic and Air Quality (TAQ) DT and Graph-Based Multi-modal Mobility (GBMM)Digital Twin. Does not </w:t>
            </w:r>
            <w:r w:rsidR="00494F26" w:rsidRPr="005D3F1D">
              <w:rPr>
                <w:rFonts w:eastAsia="Times New Roman" w:cs="Times New Roman"/>
                <w:color w:val="000000"/>
                <w:kern w:val="0"/>
                <w:sz w:val="20"/>
                <w:szCs w:val="20"/>
                <w:lang w:eastAsia="nb-NO"/>
                <w14:ligatures w14:val="none"/>
              </w:rPr>
              <w:t>describe</w:t>
            </w:r>
            <w:r w:rsidRPr="005D3F1D">
              <w:rPr>
                <w:rFonts w:eastAsia="Times New Roman" w:cs="Times New Roman"/>
                <w:color w:val="000000"/>
                <w:kern w:val="0"/>
                <w:sz w:val="20"/>
                <w:szCs w:val="20"/>
                <w:lang w:eastAsia="nb-NO"/>
                <w14:ligatures w14:val="none"/>
              </w:rPr>
              <w:t xml:space="preserve"> a specific study area/ physical environment</w:t>
            </w:r>
          </w:p>
        </w:tc>
        <w:tc>
          <w:tcPr>
            <w:tcW w:w="419" w:type="pct"/>
            <w:tcBorders>
              <w:top w:val="nil"/>
              <w:left w:val="nil"/>
              <w:bottom w:val="single" w:sz="4" w:space="0" w:color="auto"/>
              <w:right w:val="single" w:sz="4" w:space="0" w:color="auto"/>
            </w:tcBorders>
            <w:shd w:val="clear" w:color="auto" w:fill="auto"/>
            <w:hideMark/>
          </w:tcPr>
          <w:p w14:paraId="00158C42" w14:textId="5D5AAC2E"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TAQDT: urban road network from OSM and microsimulation, data collected using traffic sensors/inductor loops</w:t>
            </w:r>
            <w:r w:rsidRPr="005D3F1D">
              <w:rPr>
                <w:rFonts w:eastAsia="Times New Roman" w:cs="Times New Roman"/>
                <w:color w:val="000000"/>
                <w:kern w:val="0"/>
                <w:sz w:val="20"/>
                <w:szCs w:val="20"/>
                <w:lang w:eastAsia="nb-NO"/>
                <w14:ligatures w14:val="none"/>
              </w:rPr>
              <w:br/>
              <w:t>GBMMDT: Graphs of cycle path</w:t>
            </w:r>
            <w:r w:rsidR="00494F26"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road network</w:t>
            </w:r>
            <w:r w:rsidR="002B3A41"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w:t>
            </w:r>
            <w:r w:rsidR="00564409" w:rsidRPr="005D3F1D">
              <w:rPr>
                <w:rFonts w:eastAsia="Times New Roman" w:cs="Times New Roman"/>
                <w:color w:val="000000"/>
                <w:kern w:val="0"/>
                <w:sz w:val="20"/>
                <w:szCs w:val="20"/>
                <w:lang w:eastAsia="nb-NO"/>
                <w14:ligatures w14:val="none"/>
              </w:rPr>
              <w:t xml:space="preserve">and </w:t>
            </w:r>
            <w:r w:rsidRPr="005D3F1D">
              <w:rPr>
                <w:rFonts w:eastAsia="Times New Roman" w:cs="Times New Roman"/>
                <w:color w:val="000000"/>
                <w:kern w:val="0"/>
                <w:sz w:val="20"/>
                <w:szCs w:val="20"/>
                <w:lang w:eastAsia="nb-NO"/>
                <w14:ligatures w14:val="none"/>
              </w:rPr>
              <w:t>public transport network from OSM</w:t>
            </w:r>
            <w:r w:rsidR="00494F26"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which are integrated as a multi-layer at the relevant POI</w:t>
            </w:r>
          </w:p>
        </w:tc>
        <w:tc>
          <w:tcPr>
            <w:tcW w:w="320" w:type="pct"/>
            <w:tcBorders>
              <w:top w:val="nil"/>
              <w:left w:val="nil"/>
              <w:bottom w:val="single" w:sz="4" w:space="0" w:color="auto"/>
              <w:right w:val="single" w:sz="4" w:space="0" w:color="auto"/>
            </w:tcBorders>
            <w:shd w:val="clear" w:color="auto" w:fill="auto"/>
            <w:hideMark/>
          </w:tcPr>
          <w:p w14:paraId="55B2649E" w14:textId="27F0C169"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TAQDT: </w:t>
            </w:r>
            <w:r w:rsidR="00494F26" w:rsidRPr="005D3F1D">
              <w:rPr>
                <w:rFonts w:eastAsia="Times New Roman" w:cs="Times New Roman"/>
                <w:color w:val="000000"/>
                <w:kern w:val="0"/>
                <w:sz w:val="20"/>
                <w:szCs w:val="20"/>
                <w:lang w:eastAsia="nb-NO"/>
                <w14:ligatures w14:val="none"/>
              </w:rPr>
              <w:t xml:space="preserve">The </w:t>
            </w:r>
            <w:r w:rsidRPr="005D3F1D">
              <w:rPr>
                <w:rFonts w:eastAsia="Times New Roman" w:cs="Times New Roman"/>
                <w:color w:val="000000"/>
                <w:kern w:val="0"/>
                <w:sz w:val="20"/>
                <w:szCs w:val="20"/>
                <w:lang w:eastAsia="nb-NO"/>
                <w14:ligatures w14:val="none"/>
              </w:rPr>
              <w:t>traffic simulation model feeds into the emission model</w:t>
            </w:r>
            <w:r w:rsidR="00494F26"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which feeds into the air </w:t>
            </w:r>
            <w:r w:rsidR="00494F26" w:rsidRPr="005D3F1D">
              <w:rPr>
                <w:rFonts w:eastAsia="Times New Roman" w:cs="Times New Roman"/>
                <w:color w:val="000000"/>
                <w:kern w:val="0"/>
                <w:sz w:val="20"/>
                <w:szCs w:val="20"/>
                <w:lang w:eastAsia="nb-NO"/>
                <w14:ligatures w14:val="none"/>
              </w:rPr>
              <w:t>dispersion</w:t>
            </w:r>
            <w:r w:rsidRPr="005D3F1D">
              <w:rPr>
                <w:rFonts w:eastAsia="Times New Roman" w:cs="Times New Roman"/>
                <w:color w:val="000000"/>
                <w:kern w:val="0"/>
                <w:sz w:val="20"/>
                <w:szCs w:val="20"/>
                <w:lang w:eastAsia="nb-NO"/>
                <w14:ligatures w14:val="none"/>
              </w:rPr>
              <w:t xml:space="preserve"> model to forecast air quality</w:t>
            </w:r>
          </w:p>
        </w:tc>
        <w:tc>
          <w:tcPr>
            <w:tcW w:w="320" w:type="pct"/>
            <w:tcBorders>
              <w:top w:val="nil"/>
              <w:left w:val="nil"/>
              <w:bottom w:val="single" w:sz="4" w:space="0" w:color="auto"/>
              <w:right w:val="single" w:sz="4" w:space="0" w:color="auto"/>
            </w:tcBorders>
            <w:shd w:val="clear" w:color="auto" w:fill="auto"/>
            <w:hideMark/>
          </w:tcPr>
          <w:p w14:paraId="37CAD46C" w14:textId="0FE11DB2"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TAQDT: Dashboard can </w:t>
            </w:r>
            <w:r w:rsidR="00494F26" w:rsidRPr="005D3F1D">
              <w:rPr>
                <w:rFonts w:eastAsia="Times New Roman" w:cs="Times New Roman"/>
                <w:color w:val="000000"/>
                <w:kern w:val="0"/>
                <w:sz w:val="20"/>
                <w:szCs w:val="20"/>
                <w:lang w:eastAsia="nb-NO"/>
                <w14:ligatures w14:val="none"/>
              </w:rPr>
              <w:t>enable</w:t>
            </w:r>
            <w:r w:rsidRPr="005D3F1D">
              <w:rPr>
                <w:rFonts w:eastAsia="Times New Roman" w:cs="Times New Roman"/>
                <w:color w:val="000000"/>
                <w:kern w:val="0"/>
                <w:sz w:val="20"/>
                <w:szCs w:val="20"/>
                <w:lang w:eastAsia="nb-NO"/>
                <w14:ligatures w14:val="none"/>
              </w:rPr>
              <w:t xml:space="preserve"> visualisation scenarios and NOx concentration map; </w:t>
            </w:r>
          </w:p>
        </w:tc>
        <w:tc>
          <w:tcPr>
            <w:tcW w:w="394" w:type="pct"/>
            <w:tcBorders>
              <w:top w:val="nil"/>
              <w:left w:val="nil"/>
              <w:bottom w:val="single" w:sz="4" w:space="0" w:color="auto"/>
              <w:right w:val="single" w:sz="4" w:space="0" w:color="auto"/>
            </w:tcBorders>
            <w:shd w:val="clear" w:color="auto" w:fill="auto"/>
            <w:hideMark/>
          </w:tcPr>
          <w:p w14:paraId="7B43FE3C"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TAQDT: Semi-realtime data collection with no link to physical</w:t>
            </w:r>
          </w:p>
        </w:tc>
        <w:tc>
          <w:tcPr>
            <w:tcW w:w="246" w:type="pct"/>
            <w:tcBorders>
              <w:top w:val="nil"/>
              <w:left w:val="nil"/>
              <w:bottom w:val="single" w:sz="4" w:space="0" w:color="auto"/>
              <w:right w:val="single" w:sz="4" w:space="0" w:color="auto"/>
            </w:tcBorders>
            <w:shd w:val="clear" w:color="auto" w:fill="auto"/>
            <w:hideMark/>
          </w:tcPr>
          <w:p w14:paraId="7A7D3D2D"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DS-A</w:t>
            </w:r>
          </w:p>
        </w:tc>
        <w:tc>
          <w:tcPr>
            <w:tcW w:w="271" w:type="pct"/>
            <w:tcBorders>
              <w:top w:val="nil"/>
              <w:left w:val="nil"/>
              <w:bottom w:val="single" w:sz="4" w:space="0" w:color="auto"/>
              <w:right w:val="single" w:sz="4" w:space="0" w:color="auto"/>
            </w:tcBorders>
            <w:shd w:val="clear" w:color="auto" w:fill="auto"/>
            <w:hideMark/>
          </w:tcPr>
          <w:p w14:paraId="31A0F17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w:t>
            </w:r>
          </w:p>
        </w:tc>
        <w:tc>
          <w:tcPr>
            <w:tcW w:w="274" w:type="pct"/>
            <w:tcBorders>
              <w:top w:val="nil"/>
              <w:left w:val="nil"/>
              <w:bottom w:val="single" w:sz="4" w:space="0" w:color="auto"/>
              <w:right w:val="single" w:sz="4" w:space="0" w:color="auto"/>
            </w:tcBorders>
            <w:shd w:val="clear" w:color="auto" w:fill="auto"/>
            <w:hideMark/>
          </w:tcPr>
          <w:p w14:paraId="065B4CE7"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Short-term</w:t>
            </w:r>
          </w:p>
        </w:tc>
      </w:tr>
      <w:tr w:rsidR="007F7F94" w:rsidRPr="005D3F1D" w14:paraId="33AD23DE" w14:textId="77777777" w:rsidTr="003009AC">
        <w:trPr>
          <w:trHeight w:val="2040"/>
        </w:trPr>
        <w:tc>
          <w:tcPr>
            <w:tcW w:w="98" w:type="pct"/>
            <w:tcBorders>
              <w:top w:val="nil"/>
              <w:left w:val="single" w:sz="4" w:space="0" w:color="auto"/>
              <w:bottom w:val="single" w:sz="4" w:space="0" w:color="auto"/>
              <w:right w:val="single" w:sz="4" w:space="0" w:color="auto"/>
            </w:tcBorders>
            <w:shd w:val="clear" w:color="auto" w:fill="auto"/>
            <w:hideMark/>
          </w:tcPr>
          <w:p w14:paraId="1A0EAE03"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88</w:t>
            </w:r>
          </w:p>
        </w:tc>
        <w:tc>
          <w:tcPr>
            <w:tcW w:w="197" w:type="pct"/>
            <w:tcBorders>
              <w:top w:val="nil"/>
              <w:left w:val="nil"/>
              <w:bottom w:val="single" w:sz="4" w:space="0" w:color="auto"/>
              <w:right w:val="single" w:sz="4" w:space="0" w:color="auto"/>
            </w:tcBorders>
            <w:shd w:val="clear" w:color="auto" w:fill="auto"/>
            <w:hideMark/>
          </w:tcPr>
          <w:p w14:paraId="403670CC"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2022</w:t>
            </w:r>
          </w:p>
        </w:tc>
        <w:tc>
          <w:tcPr>
            <w:tcW w:w="197" w:type="pct"/>
            <w:tcBorders>
              <w:top w:val="nil"/>
              <w:left w:val="nil"/>
              <w:bottom w:val="single" w:sz="4" w:space="0" w:color="auto"/>
              <w:right w:val="single" w:sz="4" w:space="0" w:color="auto"/>
            </w:tcBorders>
            <w:shd w:val="clear" w:color="auto" w:fill="auto"/>
            <w:hideMark/>
          </w:tcPr>
          <w:p w14:paraId="0392156F"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164CF634"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IEEE Vehicular Technology Conference</w:t>
            </w:r>
          </w:p>
        </w:tc>
        <w:tc>
          <w:tcPr>
            <w:tcW w:w="177" w:type="pct"/>
            <w:tcBorders>
              <w:top w:val="nil"/>
              <w:left w:val="nil"/>
              <w:bottom w:val="single" w:sz="4" w:space="0" w:color="auto"/>
              <w:right w:val="single" w:sz="4" w:space="0" w:color="auto"/>
            </w:tcBorders>
            <w:shd w:val="clear" w:color="auto" w:fill="auto"/>
            <w:hideMark/>
          </w:tcPr>
          <w:p w14:paraId="218DE92E" w14:textId="0CEAFE1D" w:rsidR="00F501DC" w:rsidRPr="005D3F1D" w:rsidRDefault="00735B7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{"citationItems":[{"id":"ITEM-1","itemData":{"DOI":"10.1109/VTC2022-Spring54318.2022.9860491","abstract":"The occurrence of traffic accidents in cities is often accompanied by property losses, environmental pollution, casualties, and congestion. Predicting the spatio-temporal range of accident-induced congestion can mitigate the negative effects by taking appropriate measures to respond to traffic accidents in a timely manner. Unlike most existing traffic accident spatial-temporal prediction strategies that depend on existing traffic models, this paper proposes a model-free method by using the macroscopic road network images, which relieves the restriction of precise modeling of traffic dynamics and the detailed traffic data. Specifically, we first design a digital twin road network to observe the traffic operation from a macro perspective. Then, after designing the structure of the Convolutional LSTM (Conv-LSTM) cell, we stack multiple Conv-LSTM layers to form an encoding-decoding structure to predict spatio-temporal congestion caused by accidents in urban road networks. Finally, the simulation results indicate that the proposed method improves the prediction accuracy compared with the model-based method and the LSTM network model. The proposed strategy provides a new approach to predict the spatio-temporal congestion caused by accidents from a macroscopic perspective. © 2022 IEEE.","author":[{"dropping-particle":"","family":"Ji","given":"X","non-dropping-particle":"","parse-names":false,"suffix":""},{"dropping-particle":"","family":"Yue","given":"W","non-dropping-particle":"","parse-names":false,"suffix":""},{"dropping-particle":"","family":"Li","given":"C","non-dropping-particle":"","parse-names":false,"suffix":""},{"dropping-particle":"","family":"Chen","given":"Y","non-dropping-particle":"","parse-names":false,"suffix":""},{"dropping-particle":"","family":"Xue","given":"N","non-dropping-particle":"","parse-names":false,"suffix":""},{"dropping-particle":"","family":"Sha","given":"Z","non-dropping-particle":"","parse-names":false,"suffix":""}],"container-title":"IEEE Vehicular Technology Conference","id":"ITEM-1","issued":{"date-parts":[["2022"]]},"title":"Digital Twin Empowered Model Free Prediction of Accident-Induced Congestion in Urban Road Networks","type":"paper-conference","volume":"2022-June"},"uris":["http://www.mendeley.com/documents/?uuid=3d3d8fd7-eb1e-41ec-b211-4a6fe190ad75"]}],"mendeley":{"formattedCitation":"(Ji et al., 2022)","plainTextFormattedCitation":"(Ji et al., 2022)","previouslyFormattedCitation":"(Ji et al., 2022)"},"properties":{"noteIndex":0},"schema":"https://github.com/citation-style-language/schema/raw/master/csl-citation.json"}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(Ji et al., 2022)</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5C375DB4"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5312B3FB"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0F8F8C1D"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traffic</w:t>
            </w:r>
          </w:p>
        </w:tc>
        <w:tc>
          <w:tcPr>
            <w:tcW w:w="320" w:type="pct"/>
            <w:tcBorders>
              <w:top w:val="nil"/>
              <w:left w:val="nil"/>
              <w:bottom w:val="single" w:sz="4" w:space="0" w:color="auto"/>
              <w:right w:val="single" w:sz="4" w:space="0" w:color="auto"/>
            </w:tcBorders>
            <w:shd w:val="clear" w:color="auto" w:fill="auto"/>
            <w:hideMark/>
          </w:tcPr>
          <w:p w14:paraId="10FEE58B"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SUMO;Traci</w:t>
            </w:r>
          </w:p>
        </w:tc>
        <w:tc>
          <w:tcPr>
            <w:tcW w:w="271" w:type="pct"/>
            <w:tcBorders>
              <w:top w:val="nil"/>
              <w:left w:val="nil"/>
              <w:bottom w:val="single" w:sz="4" w:space="0" w:color="auto"/>
              <w:right w:val="single" w:sz="4" w:space="0" w:color="auto"/>
            </w:tcBorders>
            <w:shd w:val="clear" w:color="auto" w:fill="auto"/>
            <w:hideMark/>
          </w:tcPr>
          <w:p w14:paraId="1DB8B108" w14:textId="7C44A59B"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ML/DL;</w:t>
            </w:r>
            <w:r w:rsidR="00494F26"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simulation</w:t>
            </w:r>
          </w:p>
        </w:tc>
        <w:tc>
          <w:tcPr>
            <w:tcW w:w="344" w:type="pct"/>
            <w:tcBorders>
              <w:top w:val="nil"/>
              <w:left w:val="nil"/>
              <w:bottom w:val="single" w:sz="4" w:space="0" w:color="auto"/>
              <w:right w:val="single" w:sz="4" w:space="0" w:color="auto"/>
            </w:tcBorders>
            <w:shd w:val="clear" w:color="auto" w:fill="auto"/>
            <w:hideMark/>
          </w:tcPr>
          <w:p w14:paraId="516C47D6"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traffic managers;traffic operation</w:t>
            </w:r>
          </w:p>
        </w:tc>
        <w:tc>
          <w:tcPr>
            <w:tcW w:w="369" w:type="pct"/>
            <w:tcBorders>
              <w:top w:val="nil"/>
              <w:left w:val="nil"/>
              <w:bottom w:val="single" w:sz="4" w:space="0" w:color="auto"/>
              <w:right w:val="single" w:sz="4" w:space="0" w:color="auto"/>
            </w:tcBorders>
            <w:shd w:val="clear" w:color="auto" w:fill="auto"/>
            <w:hideMark/>
          </w:tcPr>
          <w:p w14:paraId="420CC4F8"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Traffic (physical road network) from the City of Sioux Falls</w:t>
            </w:r>
          </w:p>
        </w:tc>
        <w:tc>
          <w:tcPr>
            <w:tcW w:w="419" w:type="pct"/>
            <w:tcBorders>
              <w:top w:val="nil"/>
              <w:left w:val="nil"/>
              <w:bottom w:val="single" w:sz="4" w:space="0" w:color="auto"/>
              <w:right w:val="single" w:sz="4" w:space="0" w:color="auto"/>
            </w:tcBorders>
            <w:shd w:val="clear" w:color="auto" w:fill="auto"/>
            <w:hideMark/>
          </w:tcPr>
          <w:p w14:paraId="7EED2AF7" w14:textId="744F391C"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Road networks built on SUMO</w:t>
            </w:r>
            <w:r w:rsidR="00494F26"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which is used to simulate real-time traffic for further analysis</w:t>
            </w:r>
          </w:p>
        </w:tc>
        <w:tc>
          <w:tcPr>
            <w:tcW w:w="320" w:type="pct"/>
            <w:tcBorders>
              <w:top w:val="nil"/>
              <w:left w:val="nil"/>
              <w:bottom w:val="single" w:sz="4" w:space="0" w:color="auto"/>
              <w:right w:val="single" w:sz="4" w:space="0" w:color="auto"/>
            </w:tcBorders>
            <w:shd w:val="clear" w:color="auto" w:fill="auto"/>
            <w:hideMark/>
          </w:tcPr>
          <w:p w14:paraId="6B9653DE" w14:textId="2F353285" w:rsidR="00F501DC" w:rsidRPr="005D3F1D" w:rsidRDefault="00CB2452"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spatiotemporal</w:t>
            </w:r>
            <w:r w:rsidR="00F501DC" w:rsidRPr="005D3F1D">
              <w:rPr>
                <w:rFonts w:eastAsia="Times New Roman" w:cs="Times New Roman"/>
                <w:color w:val="000000"/>
                <w:kern w:val="0"/>
                <w:sz w:val="20"/>
                <w:szCs w:val="20"/>
                <w:lang w:eastAsia="nb-NO"/>
                <w14:ligatures w14:val="none"/>
              </w:rPr>
              <w:t xml:space="preserve"> prediction of traffic congestion by observing propagation of traffic congestion from a </w:t>
            </w:r>
            <w:r w:rsidR="001A5956" w:rsidRPr="005D3F1D">
              <w:rPr>
                <w:rFonts w:eastAsia="Times New Roman" w:cs="Times New Roman"/>
                <w:color w:val="000000"/>
                <w:kern w:val="0"/>
                <w:sz w:val="20"/>
                <w:szCs w:val="20"/>
                <w:lang w:eastAsia="nb-NO"/>
                <w14:ligatures w14:val="none"/>
              </w:rPr>
              <w:t>macroscopic</w:t>
            </w:r>
            <w:r w:rsidR="00F501DC" w:rsidRPr="005D3F1D">
              <w:rPr>
                <w:rFonts w:eastAsia="Times New Roman" w:cs="Times New Roman"/>
                <w:color w:val="000000"/>
                <w:kern w:val="0"/>
                <w:sz w:val="20"/>
                <w:szCs w:val="20"/>
                <w:lang w:eastAsia="nb-NO"/>
                <w14:ligatures w14:val="none"/>
              </w:rPr>
              <w:t xml:space="preserve"> view using the simulation from SUMO</w:t>
            </w:r>
          </w:p>
        </w:tc>
        <w:tc>
          <w:tcPr>
            <w:tcW w:w="320" w:type="pct"/>
            <w:tcBorders>
              <w:top w:val="nil"/>
              <w:left w:val="nil"/>
              <w:bottom w:val="single" w:sz="4" w:space="0" w:color="auto"/>
              <w:right w:val="single" w:sz="4" w:space="0" w:color="auto"/>
            </w:tcBorders>
            <w:shd w:val="clear" w:color="auto" w:fill="auto"/>
            <w:hideMark/>
          </w:tcPr>
          <w:p w14:paraId="011C5B85" w14:textId="6BBE7CE2"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predict the </w:t>
            </w:r>
            <w:r w:rsidR="001A5956" w:rsidRPr="005D3F1D">
              <w:rPr>
                <w:rFonts w:eastAsia="Times New Roman" w:cs="Times New Roman"/>
                <w:color w:val="000000"/>
                <w:kern w:val="0"/>
                <w:sz w:val="20"/>
                <w:szCs w:val="20"/>
                <w:lang w:eastAsia="nb-NO"/>
                <w14:ligatures w14:val="none"/>
              </w:rPr>
              <w:t>spatiotemporal</w:t>
            </w:r>
            <w:r w:rsidRPr="005D3F1D">
              <w:rPr>
                <w:rFonts w:eastAsia="Times New Roman" w:cs="Times New Roman"/>
                <w:color w:val="000000"/>
                <w:kern w:val="0"/>
                <w:sz w:val="20"/>
                <w:szCs w:val="20"/>
                <w:lang w:eastAsia="nb-NO"/>
                <w14:ligatures w14:val="none"/>
              </w:rPr>
              <w:t xml:space="preserve"> range of congestion</w:t>
            </w:r>
            <w:r w:rsidRPr="005D3F1D">
              <w:rPr>
                <w:rFonts w:eastAsia="Times New Roman" w:cs="Times New Roman"/>
                <w:color w:val="000000"/>
                <w:kern w:val="0"/>
                <w:sz w:val="20"/>
                <w:szCs w:val="20"/>
                <w:lang w:eastAsia="nb-NO"/>
                <w14:ligatures w14:val="none"/>
              </w:rPr>
              <w:br/>
              <w:t>caused by accidents (simulated) in urban road networks</w:t>
            </w:r>
          </w:p>
        </w:tc>
        <w:tc>
          <w:tcPr>
            <w:tcW w:w="394" w:type="pct"/>
            <w:tcBorders>
              <w:top w:val="nil"/>
              <w:left w:val="nil"/>
              <w:bottom w:val="single" w:sz="4" w:space="0" w:color="auto"/>
              <w:right w:val="single" w:sz="4" w:space="0" w:color="auto"/>
            </w:tcBorders>
            <w:shd w:val="clear" w:color="auto" w:fill="auto"/>
            <w:hideMark/>
          </w:tcPr>
          <w:p w14:paraId="37EFB823" w14:textId="4D1DB57E"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Data is collected in </w:t>
            </w:r>
            <w:r w:rsidR="00AB26A6" w:rsidRPr="005D3F1D">
              <w:rPr>
                <w:rFonts w:eastAsia="Times New Roman" w:cs="Times New Roman"/>
                <w:color w:val="000000"/>
                <w:kern w:val="0"/>
                <w:sz w:val="20"/>
                <w:szCs w:val="20"/>
                <w:lang w:eastAsia="nb-NO"/>
                <w14:ligatures w14:val="none"/>
              </w:rPr>
              <w:t>real time</w:t>
            </w:r>
            <w:r w:rsidR="00564409" w:rsidRPr="005D3F1D">
              <w:rPr>
                <w:rFonts w:eastAsia="Times New Roman" w:cs="Times New Roman"/>
                <w:color w:val="000000"/>
                <w:kern w:val="0"/>
                <w:sz w:val="20"/>
                <w:szCs w:val="20"/>
                <w:lang w:eastAsia="nb-NO"/>
                <w14:ligatures w14:val="none"/>
              </w:rPr>
              <w:t>; the</w:t>
            </w:r>
            <w:r w:rsidRPr="005D3F1D">
              <w:rPr>
                <w:rFonts w:eastAsia="Times New Roman" w:cs="Times New Roman"/>
                <w:color w:val="000000"/>
                <w:kern w:val="0"/>
                <w:sz w:val="20"/>
                <w:szCs w:val="20"/>
                <w:lang w:eastAsia="nb-NO"/>
                <w14:ligatures w14:val="none"/>
              </w:rPr>
              <w:t xml:space="preserve"> flow </w:t>
            </w:r>
            <w:r w:rsidR="00564409" w:rsidRPr="005D3F1D">
              <w:rPr>
                <w:rFonts w:eastAsia="Times New Roman" w:cs="Times New Roman"/>
                <w:color w:val="000000"/>
                <w:kern w:val="0"/>
                <w:sz w:val="20"/>
                <w:szCs w:val="20"/>
                <w:lang w:eastAsia="nb-NO"/>
                <w14:ligatures w14:val="none"/>
              </w:rPr>
              <w:t>of data</w:t>
            </w:r>
            <w:r w:rsidRPr="005D3F1D">
              <w:rPr>
                <w:rFonts w:eastAsia="Times New Roman" w:cs="Times New Roman"/>
                <w:color w:val="000000"/>
                <w:kern w:val="0"/>
                <w:sz w:val="20"/>
                <w:szCs w:val="20"/>
                <w:lang w:eastAsia="nb-NO"/>
                <w14:ligatures w14:val="none"/>
              </w:rPr>
              <w:t xml:space="preserve"> is unidirectional</w:t>
            </w:r>
          </w:p>
        </w:tc>
        <w:tc>
          <w:tcPr>
            <w:tcW w:w="246" w:type="pct"/>
            <w:tcBorders>
              <w:top w:val="nil"/>
              <w:left w:val="nil"/>
              <w:bottom w:val="single" w:sz="4" w:space="0" w:color="auto"/>
              <w:right w:val="single" w:sz="4" w:space="0" w:color="auto"/>
            </w:tcBorders>
            <w:shd w:val="clear" w:color="auto" w:fill="auto"/>
            <w:hideMark/>
          </w:tcPr>
          <w:p w14:paraId="0277E0C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DS-A</w:t>
            </w:r>
          </w:p>
        </w:tc>
        <w:tc>
          <w:tcPr>
            <w:tcW w:w="271" w:type="pct"/>
            <w:tcBorders>
              <w:top w:val="nil"/>
              <w:left w:val="nil"/>
              <w:bottom w:val="single" w:sz="4" w:space="0" w:color="auto"/>
              <w:right w:val="single" w:sz="4" w:space="0" w:color="auto"/>
            </w:tcBorders>
            <w:shd w:val="clear" w:color="auto" w:fill="auto"/>
            <w:hideMark/>
          </w:tcPr>
          <w:p w14:paraId="4BF5D00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Neighbourhood</w:t>
            </w:r>
          </w:p>
        </w:tc>
        <w:tc>
          <w:tcPr>
            <w:tcW w:w="274" w:type="pct"/>
            <w:tcBorders>
              <w:top w:val="nil"/>
              <w:left w:val="nil"/>
              <w:bottom w:val="single" w:sz="4" w:space="0" w:color="auto"/>
              <w:right w:val="single" w:sz="4" w:space="0" w:color="auto"/>
            </w:tcBorders>
            <w:shd w:val="clear" w:color="auto" w:fill="auto"/>
            <w:hideMark/>
          </w:tcPr>
          <w:p w14:paraId="3039C7A7" w14:textId="5CAE4F73"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 xml:space="preserve">Short to </w:t>
            </w:r>
            <w:r w:rsidR="00564409" w:rsidRPr="005D3F1D">
              <w:rPr>
                <w:rFonts w:eastAsia="Times New Roman" w:cs="Times New Roman"/>
                <w:kern w:val="0"/>
                <w:sz w:val="20"/>
                <w:szCs w:val="20"/>
                <w:lang w:eastAsia="nb-NO"/>
                <w14:ligatures w14:val="none"/>
              </w:rPr>
              <w:t>medium-term</w:t>
            </w:r>
          </w:p>
        </w:tc>
      </w:tr>
      <w:tr w:rsidR="007F7F94" w:rsidRPr="005D3F1D" w14:paraId="00D3C6BD" w14:textId="77777777" w:rsidTr="003009AC">
        <w:trPr>
          <w:trHeight w:val="1785"/>
        </w:trPr>
        <w:tc>
          <w:tcPr>
            <w:tcW w:w="98" w:type="pct"/>
            <w:tcBorders>
              <w:top w:val="nil"/>
              <w:left w:val="single" w:sz="4" w:space="0" w:color="auto"/>
              <w:bottom w:val="single" w:sz="4" w:space="0" w:color="auto"/>
              <w:right w:val="single" w:sz="4" w:space="0" w:color="auto"/>
            </w:tcBorders>
            <w:shd w:val="clear" w:color="auto" w:fill="auto"/>
            <w:hideMark/>
          </w:tcPr>
          <w:p w14:paraId="1445B918"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89</w:t>
            </w:r>
          </w:p>
        </w:tc>
        <w:tc>
          <w:tcPr>
            <w:tcW w:w="197" w:type="pct"/>
            <w:tcBorders>
              <w:top w:val="nil"/>
              <w:left w:val="nil"/>
              <w:bottom w:val="single" w:sz="4" w:space="0" w:color="auto"/>
              <w:right w:val="single" w:sz="4" w:space="0" w:color="auto"/>
            </w:tcBorders>
            <w:shd w:val="clear" w:color="auto" w:fill="auto"/>
            <w:hideMark/>
          </w:tcPr>
          <w:p w14:paraId="51DA7F19"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2022</w:t>
            </w:r>
          </w:p>
        </w:tc>
        <w:tc>
          <w:tcPr>
            <w:tcW w:w="197" w:type="pct"/>
            <w:tcBorders>
              <w:top w:val="nil"/>
              <w:left w:val="nil"/>
              <w:bottom w:val="single" w:sz="4" w:space="0" w:color="auto"/>
              <w:right w:val="single" w:sz="4" w:space="0" w:color="auto"/>
            </w:tcBorders>
            <w:shd w:val="clear" w:color="auto" w:fill="auto"/>
            <w:hideMark/>
          </w:tcPr>
          <w:p w14:paraId="464AB075"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3A605232"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Proceedings Elmar - International Symposium Electronics in Marine</w:t>
            </w:r>
          </w:p>
        </w:tc>
        <w:tc>
          <w:tcPr>
            <w:tcW w:w="177" w:type="pct"/>
            <w:tcBorders>
              <w:top w:val="nil"/>
              <w:left w:val="nil"/>
              <w:bottom w:val="single" w:sz="4" w:space="0" w:color="auto"/>
              <w:right w:val="single" w:sz="4" w:space="0" w:color="auto"/>
            </w:tcBorders>
            <w:shd w:val="clear" w:color="auto" w:fill="auto"/>
            <w:hideMark/>
          </w:tcPr>
          <w:p w14:paraId="1C3E0BE7" w14:textId="0AE93FA4" w:rsidR="00F501DC" w:rsidRPr="005D3F1D" w:rsidRDefault="00735B7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{"citationItems":[{"id":"ITEM-1","itemData":{"DOI":"10.1109/ELMAR55880.2022.9899796","abstract":"In contrast to prevailing studies, in this paper, we focus on the application of microscopic simulation during system run-time by using fine-grained actual traffic data streams from motorway traffic counters as input to on-the-fly synchronized Digital Twin of the Geneva motorway (DT-GM). Particularly, motivated by the lack of detailed steps on how to systematically use third-party controllers to dynamically generate and calibrate traffic flow in running simulation scenarios in the microscopic traffic simulator SUMO, we present technical details of methodological approaches used to build DT-GM in SUMO. In this context, we highlight the dynamic flow calibration (DFC) mechanism based on the calibrator objects embedded in SUMO, as well as the dynamic rerouting. Both of which can be controlled (adjusted) during the simulation run-time by interacting with a third-party controller through the SUMO TraCI interface. These are essential building blocks of DT-GM, which are used to dynamically generate the desired traffic volumes and continuously calibrate the simulated traffic scenario as the corresponding physical traffic dynamics change. Thus, the actual speeds and number of vehicles with the vehicle class recorded by the traffic counters in minute resolution are directly fed into the running DT-GM. Accordingly, DT-GM continuously adjusts to its physical correspondence in real-time, ensuring calibration on-the-fly as opposite to traditional offline calibration. © 2022 IEEE.","author":[{"dropping-particle":"","family":"Kušic","given":"K","non-dropping-particle":"","parse-names":false,"suffix":""},{"dropping-particle":"","family":"Schumann","given":"R","non-dropping-particle":"","parse-names":false,"suffix":""},{"dropping-particle":"","family":"Ivanjko","given":"E","non-dropping-particle":"","parse-names":false,"suffix":""}],"container-title":"Proceedings Elmar - International Symposium Electronics in Marine","id":"ITEM-1","issued":{"date-parts":[["2022"]]},"page":"71-76","title":"Building a Motorway Digital Twin in SUMO: Real-Time Simulation of Continuous Data Stream from Traffic Counters","type":"paper-conference","volume":"2022-Septe"},"uris":["http://www.mendeley.com/documents/?uuid=ebc4a44b-8629-4996-bd8d-7de905935606"]}],"mendeley":{"formattedCitation":"(Kušic et al., 2022)","plainTextFormattedCitation":"(Kušic et al., 2022)","previouslyFormattedCitation":"(Kušic et al., 2022)"},"properties":{"noteIndex":0},"schema":"https://github.com/citation-style-language/schema/raw/master/csl-citation.json"}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(Kušic et al., 2022)</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135B583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3252F6E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33D741C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traffic</w:t>
            </w:r>
          </w:p>
        </w:tc>
        <w:tc>
          <w:tcPr>
            <w:tcW w:w="320" w:type="pct"/>
            <w:tcBorders>
              <w:top w:val="nil"/>
              <w:left w:val="nil"/>
              <w:bottom w:val="single" w:sz="4" w:space="0" w:color="auto"/>
              <w:right w:val="single" w:sz="4" w:space="0" w:color="auto"/>
            </w:tcBorders>
            <w:shd w:val="clear" w:color="auto" w:fill="auto"/>
            <w:hideMark/>
          </w:tcPr>
          <w:p w14:paraId="64044AA9" w14:textId="77D8BF4B"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SUMO;</w:t>
            </w:r>
            <w:r w:rsidR="00AB26A6"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Mobility Switzerland database</w:t>
            </w:r>
          </w:p>
        </w:tc>
        <w:tc>
          <w:tcPr>
            <w:tcW w:w="271" w:type="pct"/>
            <w:tcBorders>
              <w:top w:val="nil"/>
              <w:left w:val="nil"/>
              <w:bottom w:val="single" w:sz="4" w:space="0" w:color="auto"/>
              <w:right w:val="single" w:sz="4" w:space="0" w:color="auto"/>
            </w:tcBorders>
            <w:shd w:val="clear" w:color="auto" w:fill="auto"/>
            <w:hideMark/>
          </w:tcPr>
          <w:p w14:paraId="13B1128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microscopic;simulation</w:t>
            </w:r>
          </w:p>
        </w:tc>
        <w:tc>
          <w:tcPr>
            <w:tcW w:w="344" w:type="pct"/>
            <w:tcBorders>
              <w:top w:val="nil"/>
              <w:left w:val="nil"/>
              <w:bottom w:val="single" w:sz="4" w:space="0" w:color="auto"/>
              <w:right w:val="single" w:sz="4" w:space="0" w:color="auto"/>
            </w:tcBorders>
            <w:shd w:val="clear" w:color="auto" w:fill="auto"/>
            <w:hideMark/>
          </w:tcPr>
          <w:p w14:paraId="0B20BCC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traffic managers;traffic operation</w:t>
            </w:r>
          </w:p>
        </w:tc>
        <w:tc>
          <w:tcPr>
            <w:tcW w:w="369" w:type="pct"/>
            <w:tcBorders>
              <w:top w:val="nil"/>
              <w:left w:val="nil"/>
              <w:bottom w:val="single" w:sz="4" w:space="0" w:color="auto"/>
              <w:right w:val="single" w:sz="4" w:space="0" w:color="auto"/>
            </w:tcBorders>
            <w:shd w:val="clear" w:color="auto" w:fill="auto"/>
            <w:hideMark/>
          </w:tcPr>
          <w:p w14:paraId="01F7022D" w14:textId="512FA76A"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The section of </w:t>
            </w:r>
            <w:r w:rsidR="00AB26A6" w:rsidRPr="005D3F1D">
              <w:rPr>
                <w:rFonts w:eastAsia="Times New Roman" w:cs="Times New Roman"/>
                <w:color w:val="000000"/>
                <w:kern w:val="0"/>
                <w:sz w:val="20"/>
                <w:szCs w:val="20"/>
                <w:lang w:eastAsia="nb-NO"/>
                <w14:ligatures w14:val="none"/>
              </w:rPr>
              <w:t xml:space="preserve">the </w:t>
            </w:r>
            <w:r w:rsidRPr="005D3F1D">
              <w:rPr>
                <w:rFonts w:eastAsia="Times New Roman" w:cs="Times New Roman"/>
                <w:color w:val="000000"/>
                <w:kern w:val="0"/>
                <w:sz w:val="20"/>
                <w:szCs w:val="20"/>
                <w:lang w:eastAsia="nb-NO"/>
                <w14:ligatures w14:val="none"/>
              </w:rPr>
              <w:t>A1 motorway in the Geneva region</w:t>
            </w:r>
          </w:p>
        </w:tc>
        <w:tc>
          <w:tcPr>
            <w:tcW w:w="419" w:type="pct"/>
            <w:tcBorders>
              <w:top w:val="nil"/>
              <w:left w:val="nil"/>
              <w:bottom w:val="single" w:sz="4" w:space="0" w:color="auto"/>
              <w:right w:val="single" w:sz="4" w:space="0" w:color="auto"/>
            </w:tcBorders>
            <w:shd w:val="clear" w:color="auto" w:fill="auto"/>
            <w:hideMark/>
          </w:tcPr>
          <w:p w14:paraId="7C1B30B1" w14:textId="21CF00E0" w:rsidR="00F501DC" w:rsidRPr="005D3F1D" w:rsidRDefault="00AB26A6"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Network</w:t>
            </w:r>
            <w:r w:rsidR="00F501DC" w:rsidRPr="005D3F1D">
              <w:rPr>
                <w:rFonts w:eastAsia="Times New Roman" w:cs="Times New Roman"/>
                <w:color w:val="000000"/>
                <w:kern w:val="0"/>
                <w:sz w:val="20"/>
                <w:szCs w:val="20"/>
                <w:lang w:eastAsia="nb-NO"/>
                <w14:ligatures w14:val="none"/>
              </w:rPr>
              <w:t xml:space="preserve"> modelled in SUMO with dynamic adjustment  of traffic</w:t>
            </w:r>
            <w:r w:rsidR="00F501DC" w:rsidRPr="005D3F1D">
              <w:rPr>
                <w:rFonts w:eastAsia="Times New Roman" w:cs="Times New Roman"/>
                <w:color w:val="000000"/>
                <w:kern w:val="0"/>
                <w:sz w:val="20"/>
                <w:szCs w:val="20"/>
                <w:lang w:eastAsia="nb-NO"/>
                <w14:ligatures w14:val="none"/>
              </w:rPr>
              <w:br/>
              <w:t>flows and speeds</w:t>
            </w:r>
            <w:r w:rsidR="00345362" w:rsidRPr="005D3F1D">
              <w:rPr>
                <w:rFonts w:eastAsia="Times New Roman" w:cs="Times New Roman"/>
                <w:color w:val="000000"/>
                <w:kern w:val="0"/>
                <w:sz w:val="20"/>
                <w:szCs w:val="20"/>
                <w:lang w:eastAsia="nb-NO"/>
                <w14:ligatures w14:val="none"/>
              </w:rPr>
              <w:t>,</w:t>
            </w:r>
            <w:r w:rsidR="00F501DC" w:rsidRPr="005D3F1D">
              <w:rPr>
                <w:rFonts w:eastAsia="Times New Roman" w:cs="Times New Roman"/>
                <w:color w:val="000000"/>
                <w:kern w:val="0"/>
                <w:sz w:val="20"/>
                <w:szCs w:val="20"/>
                <w:lang w:eastAsia="nb-NO"/>
                <w14:ligatures w14:val="none"/>
              </w:rPr>
              <w:t xml:space="preserve"> along with changes in vehicle parameters</w:t>
            </w:r>
          </w:p>
        </w:tc>
        <w:tc>
          <w:tcPr>
            <w:tcW w:w="320" w:type="pct"/>
            <w:tcBorders>
              <w:top w:val="nil"/>
              <w:left w:val="nil"/>
              <w:bottom w:val="single" w:sz="4" w:space="0" w:color="auto"/>
              <w:right w:val="single" w:sz="4" w:space="0" w:color="auto"/>
            </w:tcBorders>
            <w:shd w:val="clear" w:color="auto" w:fill="auto"/>
            <w:hideMark/>
          </w:tcPr>
          <w:p w14:paraId="3A27E6EC" w14:textId="1319AFDA"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On-the-fly calibration of </w:t>
            </w:r>
            <w:r w:rsidR="00345362" w:rsidRPr="005D3F1D">
              <w:rPr>
                <w:rFonts w:eastAsia="Times New Roman" w:cs="Times New Roman"/>
                <w:color w:val="000000"/>
                <w:kern w:val="0"/>
                <w:sz w:val="20"/>
                <w:szCs w:val="20"/>
                <w:lang w:eastAsia="nb-NO"/>
                <w14:ligatures w14:val="none"/>
              </w:rPr>
              <w:t>the simulation</w:t>
            </w:r>
            <w:r w:rsidRPr="005D3F1D">
              <w:rPr>
                <w:rFonts w:eastAsia="Times New Roman" w:cs="Times New Roman"/>
                <w:color w:val="000000"/>
                <w:kern w:val="0"/>
                <w:sz w:val="20"/>
                <w:szCs w:val="20"/>
                <w:lang w:eastAsia="nb-NO"/>
                <w14:ligatures w14:val="none"/>
              </w:rPr>
              <w:t xml:space="preserve"> model with dynamic rerouting. Simulated traffic is compared with the actual traffic</w:t>
            </w:r>
          </w:p>
        </w:tc>
        <w:tc>
          <w:tcPr>
            <w:tcW w:w="320" w:type="pct"/>
            <w:tcBorders>
              <w:top w:val="nil"/>
              <w:left w:val="nil"/>
              <w:bottom w:val="single" w:sz="4" w:space="0" w:color="auto"/>
              <w:right w:val="single" w:sz="4" w:space="0" w:color="auto"/>
            </w:tcBorders>
            <w:shd w:val="clear" w:color="auto" w:fill="auto"/>
            <w:hideMark/>
          </w:tcPr>
          <w:p w14:paraId="27D2B671"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Opportunities of using SUMO for real-time simulation</w:t>
            </w:r>
          </w:p>
        </w:tc>
        <w:tc>
          <w:tcPr>
            <w:tcW w:w="394" w:type="pct"/>
            <w:tcBorders>
              <w:top w:val="nil"/>
              <w:left w:val="nil"/>
              <w:bottom w:val="single" w:sz="4" w:space="0" w:color="auto"/>
              <w:right w:val="single" w:sz="4" w:space="0" w:color="auto"/>
            </w:tcBorders>
            <w:shd w:val="clear" w:color="auto" w:fill="auto"/>
            <w:hideMark/>
          </w:tcPr>
          <w:p w14:paraId="59ADC432" w14:textId="6B8C9AE6"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Fine-grained </w:t>
            </w:r>
            <w:r w:rsidR="00345362" w:rsidRPr="005D3F1D">
              <w:rPr>
                <w:rFonts w:eastAsia="Times New Roman" w:cs="Times New Roman"/>
                <w:color w:val="000000"/>
                <w:kern w:val="0"/>
                <w:sz w:val="20"/>
                <w:szCs w:val="20"/>
                <w:lang w:eastAsia="nb-NO"/>
                <w14:ligatures w14:val="none"/>
              </w:rPr>
              <w:t>real-time data is fed to SUMO for run-time calibration</w:t>
            </w:r>
            <w:r w:rsidRPr="005D3F1D">
              <w:rPr>
                <w:rFonts w:eastAsia="Times New Roman" w:cs="Times New Roman"/>
                <w:color w:val="000000"/>
                <w:kern w:val="0"/>
                <w:sz w:val="20"/>
                <w:szCs w:val="20"/>
                <w:lang w:eastAsia="nb-NO"/>
                <w14:ligatures w14:val="none"/>
              </w:rPr>
              <w:t xml:space="preserve"> of traffic flow. No strategies or automatic implementation</w:t>
            </w:r>
          </w:p>
        </w:tc>
        <w:tc>
          <w:tcPr>
            <w:tcW w:w="246" w:type="pct"/>
            <w:tcBorders>
              <w:top w:val="nil"/>
              <w:left w:val="nil"/>
              <w:bottom w:val="single" w:sz="4" w:space="0" w:color="auto"/>
              <w:right w:val="single" w:sz="4" w:space="0" w:color="auto"/>
            </w:tcBorders>
            <w:shd w:val="clear" w:color="auto" w:fill="auto"/>
            <w:hideMark/>
          </w:tcPr>
          <w:p w14:paraId="7A4CA66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DS-A</w:t>
            </w:r>
          </w:p>
        </w:tc>
        <w:tc>
          <w:tcPr>
            <w:tcW w:w="271" w:type="pct"/>
            <w:tcBorders>
              <w:top w:val="nil"/>
              <w:left w:val="nil"/>
              <w:bottom w:val="single" w:sz="4" w:space="0" w:color="auto"/>
              <w:right w:val="single" w:sz="4" w:space="0" w:color="auto"/>
            </w:tcBorders>
            <w:shd w:val="clear" w:color="auto" w:fill="auto"/>
            <w:hideMark/>
          </w:tcPr>
          <w:p w14:paraId="6997A68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Corridor</w:t>
            </w:r>
          </w:p>
        </w:tc>
        <w:tc>
          <w:tcPr>
            <w:tcW w:w="274" w:type="pct"/>
            <w:tcBorders>
              <w:top w:val="nil"/>
              <w:left w:val="nil"/>
              <w:bottom w:val="single" w:sz="4" w:space="0" w:color="auto"/>
              <w:right w:val="single" w:sz="4" w:space="0" w:color="auto"/>
            </w:tcBorders>
            <w:shd w:val="clear" w:color="auto" w:fill="auto"/>
            <w:hideMark/>
          </w:tcPr>
          <w:p w14:paraId="79DBD05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Short-term</w:t>
            </w:r>
          </w:p>
        </w:tc>
      </w:tr>
      <w:tr w:rsidR="007F7F94" w:rsidRPr="005D3F1D" w14:paraId="65273A68" w14:textId="77777777" w:rsidTr="003009AC">
        <w:trPr>
          <w:trHeight w:val="2295"/>
        </w:trPr>
        <w:tc>
          <w:tcPr>
            <w:tcW w:w="98" w:type="pct"/>
            <w:tcBorders>
              <w:top w:val="nil"/>
              <w:left w:val="single" w:sz="4" w:space="0" w:color="auto"/>
              <w:bottom w:val="single" w:sz="4" w:space="0" w:color="auto"/>
              <w:right w:val="single" w:sz="4" w:space="0" w:color="auto"/>
            </w:tcBorders>
            <w:shd w:val="clear" w:color="auto" w:fill="auto"/>
            <w:hideMark/>
          </w:tcPr>
          <w:p w14:paraId="577BF855"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90</w:t>
            </w:r>
          </w:p>
        </w:tc>
        <w:tc>
          <w:tcPr>
            <w:tcW w:w="197" w:type="pct"/>
            <w:tcBorders>
              <w:top w:val="nil"/>
              <w:left w:val="nil"/>
              <w:bottom w:val="single" w:sz="4" w:space="0" w:color="auto"/>
              <w:right w:val="single" w:sz="4" w:space="0" w:color="auto"/>
            </w:tcBorders>
            <w:shd w:val="clear" w:color="auto" w:fill="auto"/>
            <w:hideMark/>
          </w:tcPr>
          <w:p w14:paraId="49F2AD25"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2022</w:t>
            </w:r>
          </w:p>
        </w:tc>
        <w:tc>
          <w:tcPr>
            <w:tcW w:w="197" w:type="pct"/>
            <w:tcBorders>
              <w:top w:val="nil"/>
              <w:left w:val="nil"/>
              <w:bottom w:val="single" w:sz="4" w:space="0" w:color="auto"/>
              <w:right w:val="single" w:sz="4" w:space="0" w:color="auto"/>
            </w:tcBorders>
            <w:shd w:val="clear" w:color="auto" w:fill="auto"/>
            <w:hideMark/>
          </w:tcPr>
          <w:p w14:paraId="7DE948B1"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Book chapter</w:t>
            </w:r>
          </w:p>
        </w:tc>
        <w:tc>
          <w:tcPr>
            <w:tcW w:w="222" w:type="pct"/>
            <w:tcBorders>
              <w:top w:val="nil"/>
              <w:left w:val="nil"/>
              <w:bottom w:val="single" w:sz="4" w:space="0" w:color="auto"/>
              <w:right w:val="single" w:sz="4" w:space="0" w:color="auto"/>
            </w:tcBorders>
            <w:shd w:val="clear" w:color="auto" w:fill="auto"/>
            <w:hideMark/>
          </w:tcPr>
          <w:p w14:paraId="7996AFD9" w14:textId="7E94416D"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2021 IEEE 23rd International Conference on </w:t>
            </w:r>
            <w:r w:rsidR="00345362" w:rsidRPr="005D3F1D">
              <w:rPr>
                <w:rFonts w:eastAsia="Times New Roman" w:cs="Times New Roman"/>
                <w:color w:val="000000"/>
                <w:kern w:val="0"/>
                <w:sz w:val="20"/>
                <w:szCs w:val="20"/>
                <w:lang w:eastAsia="nb-NO"/>
                <w14:ligatures w14:val="none"/>
              </w:rPr>
              <w:t>High-Performance</w:t>
            </w:r>
            <w:r w:rsidRPr="005D3F1D">
              <w:rPr>
                <w:rFonts w:eastAsia="Times New Roman" w:cs="Times New Roman"/>
                <w:color w:val="000000"/>
                <w:kern w:val="0"/>
                <w:sz w:val="20"/>
                <w:szCs w:val="20"/>
                <w:lang w:eastAsia="nb-NO"/>
                <w14:ligatures w14:val="none"/>
              </w:rPr>
              <w:t xml:space="preserve"> Computing and Communications</w:t>
            </w:r>
          </w:p>
        </w:tc>
        <w:tc>
          <w:tcPr>
            <w:tcW w:w="177" w:type="pct"/>
            <w:tcBorders>
              <w:top w:val="nil"/>
              <w:left w:val="nil"/>
              <w:bottom w:val="single" w:sz="4" w:space="0" w:color="auto"/>
              <w:right w:val="single" w:sz="4" w:space="0" w:color="auto"/>
            </w:tcBorders>
            <w:shd w:val="clear" w:color="auto" w:fill="auto"/>
            <w:hideMark/>
          </w:tcPr>
          <w:p w14:paraId="24E51A49" w14:textId="26B21305" w:rsidR="00F501DC" w:rsidRPr="005D3F1D" w:rsidRDefault="00735B7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{"citationItems":[{"id":"ITEM-1","itemData":{"DOI":"10.1109/HPCC-DSS-SmartCity-DependSys53884.2021.00182","abstract":"With the arrival of the big data era, mobility profiling has become a viable method of utilizing enormous amounts of mobility data to create an intelligent transportation system. Mobility profiling can extract potential patterns in urban traffic from mobility data and is critical for a variety of traffic-related applications. However, due to the high level of complexity and the huge amount of data, mobility profiling faces huge challenges. Digital Twin (DT) technology paves the way for cost-effective and performance-optimised management by digitally creating a virtual representation of the network to simulate its behaviour. In order to capture the complex spatio-temporal features in traffic scenario, we construct alignment diagrams to assist in completing the spatio-temporal correlation representation and design dilated alignment convolution network (DACN) to learn the fine-grained correlations, i.e., spatio-temporal interactions. We propose a digital twin mobility profiling (DTMP) framework to learn node profiles on a mobility network DT model. Extensive experiments have been conducted upon three real-world datasets. Experimental results demonstrate the effectiveness of DTMP. © 2021 IEEE.","author":[{"dropping-particle":"","family":"Chen","given":"X","non-dropping-particle":"","parse-names":false,"suffix":""},{"dropping-particle":"","family":"Hou","given":"M","non-dropping-particle":"","parse-names":false,"suffix":""},{"dropping-particle":"","family":"Tang","given":"T","non-dropping-particle":"","parse-names":false,"suffix":""},{"dropping-particle":"","family":"Kaur","given":"A","non-dropping-particle":"","parse-names":false,"suffix":""},{"dropping-particle":"","family":"Xia","given":"F","non-dropping-particle":"","parse-names":false,"suffix":""}],"container-title":"2021 IEEE 23rd International Conference on High Performance Computing and Communications, 7th International Conference on Data Science and Systems, 19th International Conference on Smart City and 7th International Conference on Dependability in Sensor, Cl","id":"ITEM-1","issued":{"date-parts":[["2022"]]},"page":"1178-1187","title":"Digital Twin Mobility Profiling: A Spatio-Temporal Graph Learning Approach","type":"paper-conference"},"uris":["http://www.mendeley.com/documents/?uuid=e5fdfb7d-27f4-4262-90ab-a9e5c47ee656"]}],"mendeley":{"formattedCitation":"(X. Chen et al., 2022)","plainTextFormattedCitation":"(X. Chen et al., 2022)","previouslyFormattedCitation":"(X. Chen et al., 2022)"},"properties":{"noteIndex":0},"schema":"https://github.com/citation-style-language/schema/raw/master/csl-citation.json"}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(X. Chen et al., 2022)</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042E1F24"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786D5987"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 on existing datasets</w:t>
            </w:r>
          </w:p>
        </w:tc>
        <w:tc>
          <w:tcPr>
            <w:tcW w:w="218" w:type="pct"/>
            <w:tcBorders>
              <w:top w:val="nil"/>
              <w:left w:val="nil"/>
              <w:bottom w:val="single" w:sz="4" w:space="0" w:color="auto"/>
              <w:right w:val="single" w:sz="4" w:space="0" w:color="auto"/>
            </w:tcBorders>
            <w:shd w:val="clear" w:color="auto" w:fill="auto"/>
            <w:hideMark/>
          </w:tcPr>
          <w:p w14:paraId="16108BC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bus-stops</w:t>
            </w:r>
          </w:p>
        </w:tc>
        <w:tc>
          <w:tcPr>
            <w:tcW w:w="320" w:type="pct"/>
            <w:tcBorders>
              <w:top w:val="nil"/>
              <w:left w:val="nil"/>
              <w:bottom w:val="single" w:sz="4" w:space="0" w:color="auto"/>
              <w:right w:val="single" w:sz="4" w:space="0" w:color="auto"/>
            </w:tcBorders>
            <w:shd w:val="clear" w:color="auto" w:fill="auto"/>
            <w:hideMark/>
          </w:tcPr>
          <w:p w14:paraId="13CE1A65" w14:textId="21411DD0"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 xml:space="preserve">Caltrans Performance Measurement </w:t>
            </w:r>
            <w:r w:rsidR="001A5956" w:rsidRPr="005D3F1D">
              <w:rPr>
                <w:rFonts w:eastAsia="Times New Roman" w:cs="Times New Roman"/>
                <w:kern w:val="0"/>
                <w:sz w:val="20"/>
                <w:szCs w:val="20"/>
                <w:lang w:eastAsia="nb-NO"/>
                <w14:ligatures w14:val="none"/>
              </w:rPr>
              <w:t>Database</w:t>
            </w:r>
          </w:p>
        </w:tc>
        <w:tc>
          <w:tcPr>
            <w:tcW w:w="271" w:type="pct"/>
            <w:tcBorders>
              <w:top w:val="nil"/>
              <w:left w:val="nil"/>
              <w:bottom w:val="single" w:sz="4" w:space="0" w:color="auto"/>
              <w:right w:val="single" w:sz="4" w:space="0" w:color="auto"/>
            </w:tcBorders>
            <w:shd w:val="clear" w:color="auto" w:fill="auto"/>
            <w:hideMark/>
          </w:tcPr>
          <w:p w14:paraId="64D75FC5"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ML/DL</w:t>
            </w:r>
          </w:p>
        </w:tc>
        <w:tc>
          <w:tcPr>
            <w:tcW w:w="344" w:type="pct"/>
            <w:tcBorders>
              <w:top w:val="nil"/>
              <w:left w:val="nil"/>
              <w:bottom w:val="single" w:sz="4" w:space="0" w:color="auto"/>
              <w:right w:val="single" w:sz="4" w:space="0" w:color="auto"/>
            </w:tcBorders>
            <w:shd w:val="clear" w:color="auto" w:fill="auto"/>
            <w:hideMark/>
          </w:tcPr>
          <w:p w14:paraId="3581E28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mobility profiles;planners ;planning</w:t>
            </w:r>
          </w:p>
        </w:tc>
        <w:tc>
          <w:tcPr>
            <w:tcW w:w="369" w:type="pct"/>
            <w:tcBorders>
              <w:top w:val="nil"/>
              <w:left w:val="nil"/>
              <w:bottom w:val="single" w:sz="4" w:space="0" w:color="auto"/>
              <w:right w:val="single" w:sz="4" w:space="0" w:color="auto"/>
            </w:tcBorders>
            <w:shd w:val="clear" w:color="auto" w:fill="auto"/>
            <w:hideMark/>
          </w:tcPr>
          <w:p w14:paraId="52DD4132" w14:textId="1B78FA52"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Network of bus </w:t>
            </w:r>
            <w:r w:rsidR="00345362" w:rsidRPr="005D3F1D">
              <w:rPr>
                <w:rFonts w:eastAsia="Times New Roman" w:cs="Times New Roman"/>
                <w:color w:val="000000"/>
                <w:kern w:val="0"/>
                <w:sz w:val="20"/>
                <w:szCs w:val="20"/>
                <w:lang w:eastAsia="nb-NO"/>
                <w14:ligatures w14:val="none"/>
              </w:rPr>
              <w:t>stops</w:t>
            </w:r>
            <w:r w:rsidRPr="005D3F1D">
              <w:rPr>
                <w:rFonts w:eastAsia="Times New Roman" w:cs="Times New Roman"/>
                <w:color w:val="000000"/>
                <w:kern w:val="0"/>
                <w:sz w:val="20"/>
                <w:szCs w:val="20"/>
                <w:lang w:eastAsia="nb-NO"/>
                <w14:ligatures w14:val="none"/>
              </w:rPr>
              <w:t xml:space="preserve"> (nodes) in two cities </w:t>
            </w:r>
            <w:r w:rsidR="00345362" w:rsidRPr="005D3F1D">
              <w:rPr>
                <w:rFonts w:eastAsia="Times New Roman" w:cs="Times New Roman"/>
                <w:color w:val="000000"/>
                <w:kern w:val="0"/>
                <w:sz w:val="20"/>
                <w:szCs w:val="20"/>
                <w:lang w:eastAsia="nb-NO"/>
                <w14:ligatures w14:val="none"/>
              </w:rPr>
              <w:t>in</w:t>
            </w:r>
            <w:r w:rsidRPr="005D3F1D">
              <w:rPr>
                <w:rFonts w:eastAsia="Times New Roman" w:cs="Times New Roman"/>
                <w:color w:val="000000"/>
                <w:kern w:val="0"/>
                <w:sz w:val="20"/>
                <w:szCs w:val="20"/>
                <w:lang w:eastAsia="nb-NO"/>
                <w14:ligatures w14:val="none"/>
              </w:rPr>
              <w:t xml:space="preserve"> California, USA and one city in the </w:t>
            </w:r>
            <w:r w:rsidR="00345362" w:rsidRPr="005D3F1D">
              <w:rPr>
                <w:rFonts w:eastAsia="Times New Roman" w:cs="Times New Roman"/>
                <w:color w:val="000000"/>
                <w:kern w:val="0"/>
                <w:sz w:val="20"/>
                <w:szCs w:val="20"/>
                <w:lang w:eastAsia="nb-NO"/>
                <w14:ligatures w14:val="none"/>
              </w:rPr>
              <w:t>Jiangsu</w:t>
            </w:r>
            <w:r w:rsidRPr="005D3F1D">
              <w:rPr>
                <w:rFonts w:eastAsia="Times New Roman" w:cs="Times New Roman"/>
                <w:color w:val="000000"/>
                <w:kern w:val="0"/>
                <w:sz w:val="20"/>
                <w:szCs w:val="20"/>
                <w:lang w:eastAsia="nb-NO"/>
                <w14:ligatures w14:val="none"/>
              </w:rPr>
              <w:t xml:space="preserve"> Province, China</w:t>
            </w:r>
          </w:p>
        </w:tc>
        <w:tc>
          <w:tcPr>
            <w:tcW w:w="419" w:type="pct"/>
            <w:tcBorders>
              <w:top w:val="nil"/>
              <w:left w:val="nil"/>
              <w:bottom w:val="single" w:sz="4" w:space="0" w:color="auto"/>
              <w:right w:val="single" w:sz="4" w:space="0" w:color="auto"/>
            </w:tcBorders>
            <w:shd w:val="clear" w:color="auto" w:fill="auto"/>
            <w:hideMark/>
          </w:tcPr>
          <w:p w14:paraId="0D1AEC51" w14:textId="7CB2DF0A" w:rsidR="00F501DC" w:rsidRPr="005D3F1D" w:rsidRDefault="00345362"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Graph-based</w:t>
            </w:r>
            <w:r w:rsidR="00F501DC" w:rsidRPr="005D3F1D">
              <w:rPr>
                <w:rFonts w:eastAsia="Times New Roman" w:cs="Times New Roman"/>
                <w:color w:val="000000"/>
                <w:kern w:val="0"/>
                <w:sz w:val="20"/>
                <w:szCs w:val="20"/>
                <w:lang w:eastAsia="nb-NO"/>
                <w14:ligatures w14:val="none"/>
              </w:rPr>
              <w:t xml:space="preserve"> representation of the bus transport network</w:t>
            </w:r>
          </w:p>
        </w:tc>
        <w:tc>
          <w:tcPr>
            <w:tcW w:w="320" w:type="pct"/>
            <w:tcBorders>
              <w:top w:val="nil"/>
              <w:left w:val="nil"/>
              <w:bottom w:val="single" w:sz="4" w:space="0" w:color="auto"/>
              <w:right w:val="single" w:sz="4" w:space="0" w:color="auto"/>
            </w:tcBorders>
            <w:shd w:val="clear" w:color="auto" w:fill="auto"/>
            <w:hideMark/>
          </w:tcPr>
          <w:p w14:paraId="5CE88809" w14:textId="6FF2EA36"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Digital Twin Mobility Profile (DTMP) prediction using a </w:t>
            </w:r>
            <w:r w:rsidR="00345362" w:rsidRPr="005D3F1D">
              <w:rPr>
                <w:rFonts w:eastAsia="Times New Roman" w:cs="Times New Roman"/>
                <w:color w:val="000000"/>
                <w:kern w:val="0"/>
                <w:sz w:val="20"/>
                <w:szCs w:val="20"/>
                <w:lang w:eastAsia="nb-NO"/>
                <w14:ligatures w14:val="none"/>
              </w:rPr>
              <w:t>graph-based</w:t>
            </w:r>
            <w:r w:rsidRPr="005D3F1D">
              <w:rPr>
                <w:rFonts w:eastAsia="Times New Roman" w:cs="Times New Roman"/>
                <w:color w:val="000000"/>
                <w:kern w:val="0"/>
                <w:sz w:val="20"/>
                <w:szCs w:val="20"/>
                <w:lang w:eastAsia="nb-NO"/>
                <w14:ligatures w14:val="none"/>
              </w:rPr>
              <w:t xml:space="preserve"> neural network. Mobility profiles </w:t>
            </w:r>
            <w:r w:rsidR="00345362" w:rsidRPr="005D3F1D">
              <w:rPr>
                <w:rFonts w:eastAsia="Times New Roman" w:cs="Times New Roman"/>
                <w:color w:val="000000"/>
                <w:kern w:val="0"/>
                <w:sz w:val="20"/>
                <w:szCs w:val="20"/>
                <w:lang w:eastAsia="nb-NO"/>
                <w14:ligatures w14:val="none"/>
              </w:rPr>
              <w:t>summarise</w:t>
            </w:r>
            <w:r w:rsidRPr="005D3F1D">
              <w:rPr>
                <w:rFonts w:eastAsia="Times New Roman" w:cs="Times New Roman"/>
                <w:color w:val="000000"/>
                <w:kern w:val="0"/>
                <w:sz w:val="20"/>
                <w:szCs w:val="20"/>
                <w:lang w:eastAsia="nb-NO"/>
                <w14:ligatures w14:val="none"/>
              </w:rPr>
              <w:t xml:space="preserve"> mobility-specific characteristics such as average speed and mobility flow.</w:t>
            </w:r>
          </w:p>
        </w:tc>
        <w:tc>
          <w:tcPr>
            <w:tcW w:w="320" w:type="pct"/>
            <w:tcBorders>
              <w:top w:val="nil"/>
              <w:left w:val="nil"/>
              <w:bottom w:val="single" w:sz="4" w:space="0" w:color="auto"/>
              <w:right w:val="single" w:sz="4" w:space="0" w:color="auto"/>
            </w:tcBorders>
            <w:shd w:val="clear" w:color="auto" w:fill="auto"/>
            <w:hideMark/>
          </w:tcPr>
          <w:p w14:paraId="5FB7AC57" w14:textId="4FE1B574"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understanding spatial and temporal </w:t>
            </w:r>
            <w:r w:rsidR="001A5956" w:rsidRPr="005D3F1D">
              <w:rPr>
                <w:rFonts w:eastAsia="Times New Roman" w:cs="Times New Roman"/>
                <w:color w:val="000000"/>
                <w:kern w:val="0"/>
                <w:sz w:val="20"/>
                <w:szCs w:val="20"/>
                <w:lang w:eastAsia="nb-NO"/>
                <w14:ligatures w14:val="none"/>
              </w:rPr>
              <w:t>dependencies</w:t>
            </w:r>
            <w:r w:rsidRPr="005D3F1D">
              <w:rPr>
                <w:rFonts w:eastAsia="Times New Roman" w:cs="Times New Roman"/>
                <w:color w:val="000000"/>
                <w:kern w:val="0"/>
                <w:sz w:val="20"/>
                <w:szCs w:val="20"/>
                <w:lang w:eastAsia="nb-NO"/>
                <w14:ligatures w14:val="none"/>
              </w:rPr>
              <w:t xml:space="preserve"> of bus stations using mobility profiles</w:t>
            </w:r>
          </w:p>
        </w:tc>
        <w:tc>
          <w:tcPr>
            <w:tcW w:w="394" w:type="pct"/>
            <w:tcBorders>
              <w:top w:val="nil"/>
              <w:left w:val="nil"/>
              <w:bottom w:val="single" w:sz="4" w:space="0" w:color="auto"/>
              <w:right w:val="single" w:sz="4" w:space="0" w:color="auto"/>
            </w:tcBorders>
            <w:shd w:val="clear" w:color="auto" w:fill="auto"/>
            <w:hideMark/>
          </w:tcPr>
          <w:p w14:paraId="245B751A" w14:textId="3F0997B4"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Bidirectional flow of information and prediction to </w:t>
            </w:r>
            <w:r w:rsidR="00345362" w:rsidRPr="005D3F1D">
              <w:rPr>
                <w:rFonts w:eastAsia="Times New Roman" w:cs="Times New Roman"/>
                <w:color w:val="000000"/>
                <w:kern w:val="0"/>
                <w:sz w:val="20"/>
                <w:szCs w:val="20"/>
                <w:lang w:eastAsia="nb-NO"/>
                <w14:ligatures w14:val="none"/>
              </w:rPr>
              <w:t>operators</w:t>
            </w:r>
            <w:r w:rsidRPr="005D3F1D">
              <w:rPr>
                <w:rFonts w:eastAsia="Times New Roman" w:cs="Times New Roman"/>
                <w:color w:val="000000"/>
                <w:kern w:val="0"/>
                <w:sz w:val="20"/>
                <w:szCs w:val="20"/>
                <w:lang w:eastAsia="nb-NO"/>
                <w14:ligatures w14:val="none"/>
              </w:rPr>
              <w:t xml:space="preserve"> and help them incorporate design and policy measures. </w:t>
            </w:r>
          </w:p>
        </w:tc>
        <w:tc>
          <w:tcPr>
            <w:tcW w:w="246" w:type="pct"/>
            <w:tcBorders>
              <w:top w:val="nil"/>
              <w:left w:val="nil"/>
              <w:bottom w:val="single" w:sz="4" w:space="0" w:color="auto"/>
              <w:right w:val="single" w:sz="4" w:space="0" w:color="auto"/>
            </w:tcBorders>
            <w:shd w:val="clear" w:color="auto" w:fill="auto"/>
            <w:hideMark/>
          </w:tcPr>
          <w:p w14:paraId="63A824B5"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DS-B</w:t>
            </w:r>
          </w:p>
        </w:tc>
        <w:tc>
          <w:tcPr>
            <w:tcW w:w="271" w:type="pct"/>
            <w:tcBorders>
              <w:top w:val="nil"/>
              <w:left w:val="nil"/>
              <w:bottom w:val="single" w:sz="4" w:space="0" w:color="auto"/>
              <w:right w:val="single" w:sz="4" w:space="0" w:color="auto"/>
            </w:tcBorders>
            <w:shd w:val="clear" w:color="auto" w:fill="auto"/>
            <w:hideMark/>
          </w:tcPr>
          <w:p w14:paraId="449531C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City</w:t>
            </w:r>
          </w:p>
        </w:tc>
        <w:tc>
          <w:tcPr>
            <w:tcW w:w="274" w:type="pct"/>
            <w:tcBorders>
              <w:top w:val="nil"/>
              <w:left w:val="nil"/>
              <w:bottom w:val="single" w:sz="4" w:space="0" w:color="auto"/>
              <w:right w:val="single" w:sz="4" w:space="0" w:color="auto"/>
            </w:tcBorders>
            <w:shd w:val="clear" w:color="auto" w:fill="auto"/>
            <w:hideMark/>
          </w:tcPr>
          <w:p w14:paraId="2AA3B36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Medium-term</w:t>
            </w:r>
          </w:p>
        </w:tc>
      </w:tr>
      <w:tr w:rsidR="007F7F94" w:rsidRPr="005D3F1D" w14:paraId="07B9DD6F" w14:textId="77777777" w:rsidTr="003009AC">
        <w:trPr>
          <w:trHeight w:val="1530"/>
        </w:trPr>
        <w:tc>
          <w:tcPr>
            <w:tcW w:w="98" w:type="pct"/>
            <w:tcBorders>
              <w:top w:val="nil"/>
              <w:left w:val="single" w:sz="4" w:space="0" w:color="auto"/>
              <w:bottom w:val="single" w:sz="4" w:space="0" w:color="auto"/>
              <w:right w:val="single" w:sz="4" w:space="0" w:color="auto"/>
            </w:tcBorders>
            <w:shd w:val="clear" w:color="auto" w:fill="auto"/>
            <w:hideMark/>
          </w:tcPr>
          <w:p w14:paraId="2CF89182"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91</w:t>
            </w:r>
          </w:p>
        </w:tc>
        <w:tc>
          <w:tcPr>
            <w:tcW w:w="197" w:type="pct"/>
            <w:tcBorders>
              <w:top w:val="nil"/>
              <w:left w:val="nil"/>
              <w:bottom w:val="single" w:sz="4" w:space="0" w:color="auto"/>
              <w:right w:val="single" w:sz="4" w:space="0" w:color="auto"/>
            </w:tcBorders>
            <w:shd w:val="clear" w:color="auto" w:fill="auto"/>
            <w:hideMark/>
          </w:tcPr>
          <w:p w14:paraId="56F2E704"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2022</w:t>
            </w:r>
          </w:p>
        </w:tc>
        <w:tc>
          <w:tcPr>
            <w:tcW w:w="197" w:type="pct"/>
            <w:tcBorders>
              <w:top w:val="nil"/>
              <w:left w:val="nil"/>
              <w:bottom w:val="single" w:sz="4" w:space="0" w:color="auto"/>
              <w:right w:val="single" w:sz="4" w:space="0" w:color="auto"/>
            </w:tcBorders>
            <w:shd w:val="clear" w:color="auto" w:fill="auto"/>
            <w:hideMark/>
          </w:tcPr>
          <w:p w14:paraId="3F95668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article</w:t>
            </w:r>
          </w:p>
        </w:tc>
        <w:tc>
          <w:tcPr>
            <w:tcW w:w="222" w:type="pct"/>
            <w:tcBorders>
              <w:top w:val="nil"/>
              <w:left w:val="nil"/>
              <w:bottom w:val="single" w:sz="4" w:space="0" w:color="auto"/>
              <w:right w:val="single" w:sz="4" w:space="0" w:color="auto"/>
            </w:tcBorders>
            <w:shd w:val="clear" w:color="auto" w:fill="auto"/>
            <w:hideMark/>
          </w:tcPr>
          <w:p w14:paraId="618B66B1"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International Journal of Transportation Science and Technology</w:t>
            </w:r>
          </w:p>
        </w:tc>
        <w:tc>
          <w:tcPr>
            <w:tcW w:w="177" w:type="pct"/>
            <w:tcBorders>
              <w:top w:val="nil"/>
              <w:left w:val="nil"/>
              <w:bottom w:val="single" w:sz="4" w:space="0" w:color="auto"/>
              <w:right w:val="single" w:sz="4" w:space="0" w:color="auto"/>
            </w:tcBorders>
            <w:shd w:val="clear" w:color="auto" w:fill="auto"/>
            <w:hideMark/>
          </w:tcPr>
          <w:p w14:paraId="3BEF74BC" w14:textId="4AE6A4BA" w:rsidR="00F501DC" w:rsidRPr="005D3F1D" w:rsidRDefault="00735B7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{"citationItems":[{"id":"ITEM-1","itemData":{"DOI":"10.1016/j.ijtst.2022.05.001","abstract":"To fully leverage “smart” transportation infrastructure data-stream investments, the creation of applications that provide real-time meaningful and actionable corridor-performance metrics is needed. However, the presence of gaps in data streams can lead to significant application implementation challenges. To demonstrate and help address these challenges, a digital twin smart-corridor application case study is presented with two primary research objectives: (1) explore the characteristics of volume data gaps on the case study corridor, and (2) investigate the feasibility of prioritizing data streams for data imputation to drive the real-time application. For the first objective, a K-means clustering analysis is used to identify similarities and differences among data gap patterns. The clustering analysis successfully identifies eight different data loss patterns. Patterns vary in both continuity and density of data gap occurrences, as well as time-dependent losses in several clusters. For the second objective, a temporal-neighboring interpolation approach for volume data imputation is explored. When investigating the use of temporal-neighboring interpolation imputations on the digital twin application, performance is, in part, dependent on the combination of intersection approaches experiencing data loss, demand relative to capacity at individual locations, and the location of the loss along the corridor. The results indicate that these insights could be used to prioritize intersection approaches suitable for data imputation and to identify locations that require a more sensitive imputation methodology or improved maintenance and monitoring. © 2022","author":[{"dropping-particle":"","family":"Saroj","given":"A J","non-dropping-particle":"","parse-names":false,"suffix":""},{"dropping-particle":"","family":"Roy","given":"S","non-dropping-particle":"","parse-names":false,"suffix":""},{"dropping-particle":"","family":"Guin","given":"A","non-dropping-particle":"","parse-names":false,"suffix":""},{"dropping-particle":"","family":"Hunter","given":"M","non-dropping-particle":"","parse-names":false,"suffix":""}],"container-title":"International Journal of Transportation Science and Technology","id":"ITEM-1","issued":{"date-parts":[["2022"]]},"title":"Impact of connected corridor volume data imputations on digital twin performance measures","type":"article-journal"},"uris":["http://www.mendeley.com/documents/?uuid=46833400-349d-4751-99d5-b4a05547c968"]}],"mendeley":{"formattedCitation":"(Saroj et al., 2022)","plainTextFormattedCitation":"(Saroj et al., 2022)","previouslyFormattedCitation":"(Saroj et al., 2022)"},"properties":{"noteIndex":0},"schema":"https://github.com/citation-style-language/schema/raw/master/csl-citation.json"}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(Saroj et al., 2022)</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6C5E215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72330184"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29CE143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traffic</w:t>
            </w:r>
          </w:p>
        </w:tc>
        <w:tc>
          <w:tcPr>
            <w:tcW w:w="320" w:type="pct"/>
            <w:tcBorders>
              <w:top w:val="nil"/>
              <w:left w:val="nil"/>
              <w:bottom w:val="single" w:sz="4" w:space="0" w:color="auto"/>
              <w:right w:val="single" w:sz="4" w:space="0" w:color="auto"/>
            </w:tcBorders>
            <w:shd w:val="clear" w:color="auto" w:fill="auto"/>
            <w:hideMark/>
          </w:tcPr>
          <w:p w14:paraId="61EA9E8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imputed data</w:t>
            </w:r>
          </w:p>
        </w:tc>
        <w:tc>
          <w:tcPr>
            <w:tcW w:w="271" w:type="pct"/>
            <w:tcBorders>
              <w:top w:val="nil"/>
              <w:left w:val="nil"/>
              <w:bottom w:val="single" w:sz="4" w:space="0" w:color="auto"/>
              <w:right w:val="single" w:sz="4" w:space="0" w:color="auto"/>
            </w:tcBorders>
            <w:shd w:val="clear" w:color="auto" w:fill="auto"/>
            <w:hideMark/>
          </w:tcPr>
          <w:p w14:paraId="00CFA5DD"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simulation</w:t>
            </w:r>
          </w:p>
        </w:tc>
        <w:tc>
          <w:tcPr>
            <w:tcW w:w="344" w:type="pct"/>
            <w:tcBorders>
              <w:top w:val="nil"/>
              <w:left w:val="nil"/>
              <w:bottom w:val="single" w:sz="4" w:space="0" w:color="auto"/>
              <w:right w:val="single" w:sz="4" w:space="0" w:color="auto"/>
            </w:tcBorders>
            <w:shd w:val="clear" w:color="auto" w:fill="auto"/>
            <w:hideMark/>
          </w:tcPr>
          <w:p w14:paraId="391AD17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w:t>
            </w:r>
          </w:p>
        </w:tc>
        <w:tc>
          <w:tcPr>
            <w:tcW w:w="369" w:type="pct"/>
            <w:tcBorders>
              <w:top w:val="nil"/>
              <w:left w:val="nil"/>
              <w:bottom w:val="single" w:sz="4" w:space="0" w:color="auto"/>
              <w:right w:val="single" w:sz="4" w:space="0" w:color="auto"/>
            </w:tcBorders>
            <w:shd w:val="clear" w:color="auto" w:fill="auto"/>
            <w:hideMark/>
          </w:tcPr>
          <w:p w14:paraId="54E1EB2A" w14:textId="296E08B8"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2.3miles long Northern Avenue Smart Corridor in Atlanta, USA</w:t>
            </w:r>
            <w:r w:rsidR="00F80861"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with 15 </w:t>
            </w:r>
            <w:r w:rsidR="00F80861" w:rsidRPr="005D3F1D">
              <w:rPr>
                <w:rFonts w:eastAsia="Times New Roman" w:cs="Times New Roman"/>
                <w:color w:val="000000"/>
                <w:kern w:val="0"/>
                <w:sz w:val="20"/>
                <w:szCs w:val="20"/>
                <w:lang w:eastAsia="nb-NO"/>
                <w14:ligatures w14:val="none"/>
              </w:rPr>
              <w:t>signalised</w:t>
            </w:r>
            <w:r w:rsidRPr="005D3F1D">
              <w:rPr>
                <w:rFonts w:eastAsia="Times New Roman" w:cs="Times New Roman"/>
                <w:color w:val="000000"/>
                <w:kern w:val="0"/>
                <w:sz w:val="20"/>
                <w:szCs w:val="20"/>
                <w:lang w:eastAsia="nb-NO"/>
                <w14:ligatures w14:val="none"/>
              </w:rPr>
              <w:t xml:space="preserve"> </w:t>
            </w:r>
            <w:r w:rsidR="008262ED" w:rsidRPr="005D3F1D">
              <w:rPr>
                <w:rFonts w:eastAsia="Times New Roman" w:cs="Times New Roman"/>
                <w:color w:val="000000"/>
                <w:kern w:val="0"/>
                <w:sz w:val="20"/>
                <w:szCs w:val="20"/>
                <w:lang w:eastAsia="nb-NO"/>
                <w14:ligatures w14:val="none"/>
              </w:rPr>
              <w:t>intersections</w:t>
            </w:r>
            <w:r w:rsidRPr="005D3F1D">
              <w:rPr>
                <w:rFonts w:eastAsia="Times New Roman" w:cs="Times New Roman"/>
                <w:color w:val="000000"/>
                <w:kern w:val="0"/>
                <w:sz w:val="20"/>
                <w:szCs w:val="20"/>
                <w:lang w:eastAsia="nb-NO"/>
                <w14:ligatures w14:val="none"/>
              </w:rPr>
              <w:t xml:space="preserve"> and 147 detectors</w:t>
            </w:r>
          </w:p>
        </w:tc>
        <w:tc>
          <w:tcPr>
            <w:tcW w:w="419" w:type="pct"/>
            <w:tcBorders>
              <w:top w:val="nil"/>
              <w:left w:val="nil"/>
              <w:bottom w:val="single" w:sz="4" w:space="0" w:color="auto"/>
              <w:right w:val="single" w:sz="4" w:space="0" w:color="auto"/>
            </w:tcBorders>
            <w:shd w:val="clear" w:color="auto" w:fill="auto"/>
            <w:hideMark/>
          </w:tcPr>
          <w:p w14:paraId="7A078D03"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Traffic volume and signal status real-time data streams. </w:t>
            </w:r>
          </w:p>
        </w:tc>
        <w:tc>
          <w:tcPr>
            <w:tcW w:w="320" w:type="pct"/>
            <w:tcBorders>
              <w:top w:val="nil"/>
              <w:left w:val="nil"/>
              <w:bottom w:val="single" w:sz="4" w:space="0" w:color="auto"/>
              <w:right w:val="single" w:sz="4" w:space="0" w:color="auto"/>
            </w:tcBorders>
            <w:shd w:val="clear" w:color="auto" w:fill="auto"/>
            <w:hideMark/>
          </w:tcPr>
          <w:p w14:paraId="0EB9955E" w14:textId="3BFDA5ED"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Various imputation techniques are applied to fill data gaps in the streams and </w:t>
            </w:r>
            <w:r w:rsidR="00F80861" w:rsidRPr="005D3F1D">
              <w:rPr>
                <w:rFonts w:eastAsia="Times New Roman" w:cs="Times New Roman"/>
                <w:color w:val="000000"/>
                <w:kern w:val="0"/>
                <w:sz w:val="20"/>
                <w:szCs w:val="20"/>
                <w:lang w:eastAsia="nb-NO"/>
                <w14:ligatures w14:val="none"/>
              </w:rPr>
              <w:t>estimate travel time</w:t>
            </w:r>
            <w:r w:rsidRPr="005D3F1D">
              <w:rPr>
                <w:rFonts w:eastAsia="Times New Roman" w:cs="Times New Roman"/>
                <w:color w:val="000000"/>
                <w:kern w:val="0"/>
                <w:sz w:val="20"/>
                <w:szCs w:val="20"/>
                <w:lang w:eastAsia="nb-NO"/>
                <w14:ligatures w14:val="none"/>
              </w:rPr>
              <w:t xml:space="preserve"> from simulated.</w:t>
            </w:r>
          </w:p>
        </w:tc>
        <w:tc>
          <w:tcPr>
            <w:tcW w:w="320" w:type="pct"/>
            <w:tcBorders>
              <w:top w:val="nil"/>
              <w:left w:val="nil"/>
              <w:bottom w:val="single" w:sz="4" w:space="0" w:color="auto"/>
              <w:right w:val="single" w:sz="4" w:space="0" w:color="auto"/>
            </w:tcBorders>
            <w:shd w:val="clear" w:color="auto" w:fill="auto"/>
            <w:hideMark/>
          </w:tcPr>
          <w:p w14:paraId="00A3F292"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394" w:type="pct"/>
            <w:tcBorders>
              <w:top w:val="nil"/>
              <w:left w:val="nil"/>
              <w:bottom w:val="single" w:sz="4" w:space="0" w:color="auto"/>
              <w:right w:val="single" w:sz="4" w:space="0" w:color="auto"/>
            </w:tcBorders>
            <w:shd w:val="clear" w:color="auto" w:fill="auto"/>
            <w:hideMark/>
          </w:tcPr>
          <w:p w14:paraId="2C9D8017" w14:textId="4E500F4E"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Unidirectional flow of information between </w:t>
            </w:r>
            <w:r w:rsidR="008262ED" w:rsidRPr="005D3F1D">
              <w:rPr>
                <w:rFonts w:eastAsia="Times New Roman" w:cs="Times New Roman"/>
                <w:color w:val="000000"/>
                <w:kern w:val="0"/>
                <w:sz w:val="20"/>
                <w:szCs w:val="20"/>
                <w:lang w:eastAsia="nb-NO"/>
                <w14:ligatures w14:val="none"/>
              </w:rPr>
              <w:t>models</w:t>
            </w:r>
            <w:r w:rsidRPr="005D3F1D">
              <w:rPr>
                <w:rFonts w:eastAsia="Times New Roman" w:cs="Times New Roman"/>
                <w:color w:val="000000"/>
                <w:kern w:val="0"/>
                <w:sz w:val="20"/>
                <w:szCs w:val="20"/>
                <w:lang w:eastAsia="nb-NO"/>
                <w14:ligatures w14:val="none"/>
              </w:rPr>
              <w:t xml:space="preserve"> to  estimate travel time and no link to physical (also not the aim of the paper)</w:t>
            </w:r>
          </w:p>
        </w:tc>
        <w:tc>
          <w:tcPr>
            <w:tcW w:w="246" w:type="pct"/>
            <w:tcBorders>
              <w:top w:val="nil"/>
              <w:left w:val="nil"/>
              <w:bottom w:val="single" w:sz="4" w:space="0" w:color="auto"/>
              <w:right w:val="single" w:sz="4" w:space="0" w:color="auto"/>
            </w:tcBorders>
            <w:shd w:val="clear" w:color="auto" w:fill="auto"/>
            <w:hideMark/>
          </w:tcPr>
          <w:p w14:paraId="3147BCE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DS-A</w:t>
            </w:r>
          </w:p>
        </w:tc>
        <w:tc>
          <w:tcPr>
            <w:tcW w:w="271" w:type="pct"/>
            <w:tcBorders>
              <w:top w:val="nil"/>
              <w:left w:val="nil"/>
              <w:bottom w:val="single" w:sz="4" w:space="0" w:color="auto"/>
              <w:right w:val="single" w:sz="4" w:space="0" w:color="auto"/>
            </w:tcBorders>
            <w:shd w:val="clear" w:color="auto" w:fill="auto"/>
            <w:hideMark/>
          </w:tcPr>
          <w:p w14:paraId="282711B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Corridor</w:t>
            </w:r>
          </w:p>
        </w:tc>
        <w:tc>
          <w:tcPr>
            <w:tcW w:w="274" w:type="pct"/>
            <w:tcBorders>
              <w:top w:val="nil"/>
              <w:left w:val="nil"/>
              <w:bottom w:val="single" w:sz="4" w:space="0" w:color="auto"/>
              <w:right w:val="single" w:sz="4" w:space="0" w:color="auto"/>
            </w:tcBorders>
            <w:shd w:val="clear" w:color="auto" w:fill="auto"/>
            <w:hideMark/>
          </w:tcPr>
          <w:p w14:paraId="7DDFA495"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Short-term</w:t>
            </w:r>
          </w:p>
        </w:tc>
      </w:tr>
      <w:tr w:rsidR="007F7F94" w:rsidRPr="005D3F1D" w14:paraId="665A4220" w14:textId="77777777" w:rsidTr="003009AC">
        <w:trPr>
          <w:trHeight w:val="1785"/>
        </w:trPr>
        <w:tc>
          <w:tcPr>
            <w:tcW w:w="98" w:type="pct"/>
            <w:tcBorders>
              <w:top w:val="nil"/>
              <w:left w:val="single" w:sz="4" w:space="0" w:color="auto"/>
              <w:bottom w:val="single" w:sz="4" w:space="0" w:color="auto"/>
              <w:right w:val="single" w:sz="4" w:space="0" w:color="auto"/>
            </w:tcBorders>
            <w:shd w:val="clear" w:color="auto" w:fill="auto"/>
            <w:hideMark/>
          </w:tcPr>
          <w:p w14:paraId="00709969"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92</w:t>
            </w:r>
          </w:p>
        </w:tc>
        <w:tc>
          <w:tcPr>
            <w:tcW w:w="197" w:type="pct"/>
            <w:tcBorders>
              <w:top w:val="nil"/>
              <w:left w:val="nil"/>
              <w:bottom w:val="single" w:sz="4" w:space="0" w:color="auto"/>
              <w:right w:val="single" w:sz="4" w:space="0" w:color="auto"/>
            </w:tcBorders>
            <w:shd w:val="clear" w:color="auto" w:fill="auto"/>
            <w:hideMark/>
          </w:tcPr>
          <w:p w14:paraId="7AB9F974"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2022</w:t>
            </w:r>
          </w:p>
        </w:tc>
        <w:tc>
          <w:tcPr>
            <w:tcW w:w="197" w:type="pct"/>
            <w:tcBorders>
              <w:top w:val="nil"/>
              <w:left w:val="nil"/>
              <w:bottom w:val="single" w:sz="4" w:space="0" w:color="auto"/>
              <w:right w:val="single" w:sz="4" w:space="0" w:color="auto"/>
            </w:tcBorders>
            <w:shd w:val="clear" w:color="auto" w:fill="auto"/>
            <w:hideMark/>
          </w:tcPr>
          <w:p w14:paraId="4BA3CCB4"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65F0FA9E"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Proceedings - European Council for Modelling and Simulation, ECMS</w:t>
            </w:r>
          </w:p>
        </w:tc>
        <w:tc>
          <w:tcPr>
            <w:tcW w:w="177" w:type="pct"/>
            <w:tcBorders>
              <w:top w:val="nil"/>
              <w:left w:val="nil"/>
              <w:bottom w:val="single" w:sz="4" w:space="0" w:color="auto"/>
              <w:right w:val="single" w:sz="4" w:space="0" w:color="auto"/>
            </w:tcBorders>
            <w:shd w:val="clear" w:color="auto" w:fill="auto"/>
            <w:hideMark/>
          </w:tcPr>
          <w:p w14:paraId="68CB6872" w14:textId="5D79434F" w:rsidR="00F501DC" w:rsidRPr="005D3F1D" w:rsidRDefault="00735B7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{"citationItems":[{"id":"ITEM-1","itemData":{"abstract":"Urban planning is a complex task often involving many stakeholders of varying levels of knowledge and expertise over periods stretching years. Many urban planning tools currently exist, especially for mobility planning. However, the use of such tools often relies on ad-hoc modelling of “expensive“domain experts, which hampers to incorporate new knowledge and insights into the planning process over time. Another issue refers to the lack of interactivity, i.e., stakeholders can not easily change configurations of simulations and visualize the impact of those changes. This paper presents and discusses the benefits of using a graphical digital twin to overcome such shortcomings. We demonstrate how a digital-twin-based approach improves the current planning practices from two perspectives. The first refers to automating the configuration and data integration in models, making the tool flexible and scalable to large-scale planning involving multiple cities on a national level and supporting automatic updates of employed models when input data is updated. The second refers to supporting interaction with the model through a user interface that allows stakeholders to perform actions, leading to insightful what-if scenarios and therefore better-informed decisions. We demonstrate the effectiveness of using graphical digital twins in a compelling real usage case study concerning urban mobility planning in Ålesund, Norway. Finally, this paper also outlines recommendations and further research opportunities in the area. ©ECMS Ibrahim A. Hameed, Agus Hasan, Saleh Abdel-Afou Alaliyat (Editors) 2022","author":[{"dropping-particle":"","family":"Major","given":"P","non-dropping-particle":"","parse-names":false,"suffix":""},{"dropping-particle":"","family":"Silva Torres","given":"R","non-dropping-particle":"da","parse-names":false,"suffix":""},{"dropping-particle":"","family":"Amundsen","given":"A","non-dropping-particle":"","parse-names":false,"suffix":""},{"dropping-particle":"","family":"Stadsnes","given":"P","non-dropping-particle":"","parse-names":false,"suffix":""},{"dropping-particle":"","family":"Mikalsen","given":"E T","non-dropping-particle":"","parse-names":false,"suffix":""}],"container-title":"Proceedings - European Council for Modelling and Simulation, ECMS","id":"ITEM-1","issued":{"date-parts":[["2022"]]},"page":"236-242","title":"On the Use of Graphical Digital Twins for Urban Planning of Mobility Projects: a Case Study from a new District in Ålesund, Norway","type":"paper-conference","volume":"2022-May"},"uris":["http://www.mendeley.com/documents/?uuid=41f40f65-9789-402b-a33c-aa9e233c611e"]}],"mendeley":{"formattedCitation":"(Major et al., 2022)","plainTextFormattedCitation":"(Major et al., 2022)","previouslyFormattedCitation":"(Major et al., 2022)"},"properties":{"noteIndex":0},"schema":"https://github.com/citation-style-language/schema/raw/master/csl-citation.json"}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(Major et al., 2022)</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5E72D094"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75B89E9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Proposed</w:t>
            </w:r>
          </w:p>
        </w:tc>
        <w:tc>
          <w:tcPr>
            <w:tcW w:w="218" w:type="pct"/>
            <w:tcBorders>
              <w:top w:val="nil"/>
              <w:left w:val="nil"/>
              <w:bottom w:val="single" w:sz="4" w:space="0" w:color="auto"/>
              <w:right w:val="single" w:sz="4" w:space="0" w:color="auto"/>
            </w:tcBorders>
            <w:shd w:val="clear" w:color="auto" w:fill="auto"/>
            <w:hideMark/>
          </w:tcPr>
          <w:p w14:paraId="46A83AF4"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individual movement</w:t>
            </w:r>
          </w:p>
        </w:tc>
        <w:tc>
          <w:tcPr>
            <w:tcW w:w="320" w:type="pct"/>
            <w:tcBorders>
              <w:top w:val="nil"/>
              <w:left w:val="nil"/>
              <w:bottom w:val="single" w:sz="4" w:space="0" w:color="auto"/>
              <w:right w:val="single" w:sz="4" w:space="0" w:color="auto"/>
            </w:tcBorders>
            <w:shd w:val="clear" w:color="auto" w:fill="auto"/>
            <w:hideMark/>
          </w:tcPr>
          <w:p w14:paraId="3EEA7C7B"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OpenStreetMap;MATSim</w:t>
            </w:r>
          </w:p>
        </w:tc>
        <w:tc>
          <w:tcPr>
            <w:tcW w:w="271" w:type="pct"/>
            <w:tcBorders>
              <w:top w:val="nil"/>
              <w:left w:val="nil"/>
              <w:bottom w:val="single" w:sz="4" w:space="0" w:color="auto"/>
              <w:right w:val="single" w:sz="4" w:space="0" w:color="auto"/>
            </w:tcBorders>
            <w:shd w:val="clear" w:color="auto" w:fill="auto"/>
            <w:hideMark/>
          </w:tcPr>
          <w:p w14:paraId="44B64C5B"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visualisation;agent-based;simulation</w:t>
            </w:r>
          </w:p>
        </w:tc>
        <w:tc>
          <w:tcPr>
            <w:tcW w:w="344" w:type="pct"/>
            <w:tcBorders>
              <w:top w:val="nil"/>
              <w:left w:val="nil"/>
              <w:bottom w:val="single" w:sz="4" w:space="0" w:color="auto"/>
              <w:right w:val="single" w:sz="4" w:space="0" w:color="auto"/>
            </w:tcBorders>
            <w:shd w:val="clear" w:color="auto" w:fill="auto"/>
            <w:hideMark/>
          </w:tcPr>
          <w:p w14:paraId="209C187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planners ;planning;future possibility;scenario analyses</w:t>
            </w:r>
          </w:p>
        </w:tc>
        <w:tc>
          <w:tcPr>
            <w:tcW w:w="369" w:type="pct"/>
            <w:tcBorders>
              <w:top w:val="nil"/>
              <w:left w:val="nil"/>
              <w:bottom w:val="single" w:sz="4" w:space="0" w:color="auto"/>
              <w:right w:val="single" w:sz="4" w:space="0" w:color="auto"/>
            </w:tcBorders>
            <w:shd w:val="clear" w:color="auto" w:fill="auto"/>
            <w:hideMark/>
          </w:tcPr>
          <w:p w14:paraId="1F62C201"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Travel in the city of Alesund, Norway</w:t>
            </w:r>
          </w:p>
        </w:tc>
        <w:tc>
          <w:tcPr>
            <w:tcW w:w="419" w:type="pct"/>
            <w:tcBorders>
              <w:top w:val="nil"/>
              <w:left w:val="nil"/>
              <w:bottom w:val="single" w:sz="4" w:space="0" w:color="auto"/>
              <w:right w:val="single" w:sz="4" w:space="0" w:color="auto"/>
            </w:tcBorders>
            <w:shd w:val="clear" w:color="auto" w:fill="auto"/>
            <w:hideMark/>
          </w:tcPr>
          <w:p w14:paraId="2AB96C1E" w14:textId="07E55525"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Road network data from OSM and GeoNorge, demographic data, hourly traffic data, and CO2 </w:t>
            </w:r>
            <w:r w:rsidR="001A5956" w:rsidRPr="005D3F1D">
              <w:rPr>
                <w:rFonts w:eastAsia="Times New Roman" w:cs="Times New Roman"/>
                <w:color w:val="000000"/>
                <w:kern w:val="0"/>
                <w:sz w:val="20"/>
                <w:szCs w:val="20"/>
                <w:lang w:eastAsia="nb-NO"/>
                <w14:ligatures w14:val="none"/>
              </w:rPr>
              <w:t>emission</w:t>
            </w:r>
            <w:r w:rsidRPr="005D3F1D">
              <w:rPr>
                <w:rFonts w:eastAsia="Times New Roman" w:cs="Times New Roman"/>
                <w:color w:val="000000"/>
                <w:kern w:val="0"/>
                <w:sz w:val="20"/>
                <w:szCs w:val="20"/>
                <w:lang w:eastAsia="nb-NO"/>
                <w14:ligatures w14:val="none"/>
              </w:rPr>
              <w:t xml:space="preserve"> data</w:t>
            </w:r>
          </w:p>
        </w:tc>
        <w:tc>
          <w:tcPr>
            <w:tcW w:w="320" w:type="pct"/>
            <w:tcBorders>
              <w:top w:val="nil"/>
              <w:left w:val="nil"/>
              <w:bottom w:val="single" w:sz="4" w:space="0" w:color="auto"/>
              <w:right w:val="single" w:sz="4" w:space="0" w:color="auto"/>
            </w:tcBorders>
            <w:shd w:val="clear" w:color="auto" w:fill="auto"/>
            <w:hideMark/>
          </w:tcPr>
          <w:p w14:paraId="267586E1" w14:textId="1612A0B1"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Models </w:t>
            </w:r>
            <w:r w:rsidR="008262ED" w:rsidRPr="005D3F1D">
              <w:rPr>
                <w:rFonts w:eastAsia="Times New Roman" w:cs="Times New Roman"/>
                <w:color w:val="000000"/>
                <w:kern w:val="0"/>
                <w:sz w:val="20"/>
                <w:szCs w:val="20"/>
                <w:lang w:eastAsia="nb-NO"/>
                <w14:ligatures w14:val="none"/>
              </w:rPr>
              <w:t>calculate</w:t>
            </w:r>
            <w:r w:rsidRPr="005D3F1D">
              <w:rPr>
                <w:rFonts w:eastAsia="Times New Roman" w:cs="Times New Roman"/>
                <w:color w:val="000000"/>
                <w:kern w:val="0"/>
                <w:sz w:val="20"/>
                <w:szCs w:val="20"/>
                <w:lang w:eastAsia="nb-NO"/>
                <w14:ligatures w14:val="none"/>
              </w:rPr>
              <w:t xml:space="preserve"> travel volume and CO2 estimates and </w:t>
            </w:r>
            <w:r w:rsidR="008262ED" w:rsidRPr="005D3F1D">
              <w:rPr>
                <w:rFonts w:eastAsia="Times New Roman" w:cs="Times New Roman"/>
                <w:color w:val="000000"/>
                <w:kern w:val="0"/>
                <w:sz w:val="20"/>
                <w:szCs w:val="20"/>
                <w:lang w:eastAsia="nb-NO"/>
                <w14:ligatures w14:val="none"/>
              </w:rPr>
              <w:t>display</w:t>
            </w:r>
            <w:r w:rsidRPr="005D3F1D">
              <w:rPr>
                <w:rFonts w:eastAsia="Times New Roman" w:cs="Times New Roman"/>
                <w:color w:val="000000"/>
                <w:kern w:val="0"/>
                <w:sz w:val="20"/>
                <w:szCs w:val="20"/>
                <w:lang w:eastAsia="nb-NO"/>
                <w14:ligatures w14:val="none"/>
              </w:rPr>
              <w:t xml:space="preserve"> them to users (planners) for "what-if" scenario analyses ("graphical DT")</w:t>
            </w:r>
          </w:p>
        </w:tc>
        <w:tc>
          <w:tcPr>
            <w:tcW w:w="320" w:type="pct"/>
            <w:tcBorders>
              <w:top w:val="nil"/>
              <w:left w:val="nil"/>
              <w:bottom w:val="single" w:sz="4" w:space="0" w:color="auto"/>
              <w:right w:val="single" w:sz="4" w:space="0" w:color="auto"/>
            </w:tcBorders>
            <w:shd w:val="clear" w:color="auto" w:fill="auto"/>
            <w:hideMark/>
          </w:tcPr>
          <w:p w14:paraId="05C42043" w14:textId="6D250D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4 "what-if" scenarios presented and </w:t>
            </w:r>
            <w:r w:rsidR="008262ED" w:rsidRPr="005D3F1D">
              <w:rPr>
                <w:rFonts w:eastAsia="Times New Roman" w:cs="Times New Roman"/>
                <w:color w:val="000000"/>
                <w:kern w:val="0"/>
                <w:sz w:val="20"/>
                <w:szCs w:val="20"/>
                <w:lang w:eastAsia="nb-NO"/>
                <w14:ligatures w14:val="none"/>
              </w:rPr>
              <w:t>discussed</w:t>
            </w:r>
            <w:r w:rsidRPr="005D3F1D">
              <w:rPr>
                <w:rFonts w:eastAsia="Times New Roman" w:cs="Times New Roman"/>
                <w:color w:val="000000"/>
                <w:kern w:val="0"/>
                <w:sz w:val="20"/>
                <w:szCs w:val="20"/>
                <w:lang w:eastAsia="nb-NO"/>
                <w14:ligatures w14:val="none"/>
              </w:rPr>
              <w:t xml:space="preserve"> how planners could generate new knowledge</w:t>
            </w:r>
          </w:p>
        </w:tc>
        <w:tc>
          <w:tcPr>
            <w:tcW w:w="394" w:type="pct"/>
            <w:tcBorders>
              <w:top w:val="nil"/>
              <w:left w:val="nil"/>
              <w:bottom w:val="single" w:sz="4" w:space="0" w:color="auto"/>
              <w:right w:val="single" w:sz="4" w:space="0" w:color="auto"/>
            </w:tcBorders>
            <w:shd w:val="clear" w:color="auto" w:fill="auto"/>
            <w:hideMark/>
          </w:tcPr>
          <w:p w14:paraId="5016587F" w14:textId="7F1E54C5"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Bidirectional and </w:t>
            </w:r>
            <w:r w:rsidR="008262ED" w:rsidRPr="005D3F1D">
              <w:rPr>
                <w:rFonts w:eastAsia="Times New Roman" w:cs="Times New Roman"/>
                <w:color w:val="000000"/>
                <w:kern w:val="0"/>
                <w:sz w:val="20"/>
                <w:szCs w:val="20"/>
                <w:lang w:eastAsia="nb-NO"/>
                <w14:ligatures w14:val="none"/>
              </w:rPr>
              <w:t>real-time</w:t>
            </w:r>
            <w:r w:rsidRPr="005D3F1D">
              <w:rPr>
                <w:rFonts w:eastAsia="Times New Roman" w:cs="Times New Roman"/>
                <w:color w:val="000000"/>
                <w:kern w:val="0"/>
                <w:sz w:val="20"/>
                <w:szCs w:val="20"/>
                <w:lang w:eastAsia="nb-NO"/>
                <w14:ligatures w14:val="none"/>
              </w:rPr>
              <w:t xml:space="preserve"> sensors are used for only traffic flow data but </w:t>
            </w:r>
            <w:r w:rsidR="00AC235D" w:rsidRPr="005D3F1D">
              <w:rPr>
                <w:rFonts w:eastAsia="Times New Roman" w:cs="Times New Roman"/>
                <w:color w:val="000000"/>
                <w:kern w:val="0"/>
                <w:sz w:val="20"/>
                <w:szCs w:val="20"/>
                <w:lang w:eastAsia="nb-NO"/>
                <w14:ligatures w14:val="none"/>
              </w:rPr>
              <w:t>do not imply</w:t>
            </w:r>
            <w:r w:rsidRPr="005D3F1D">
              <w:rPr>
                <w:rFonts w:eastAsia="Times New Roman" w:cs="Times New Roman"/>
                <w:color w:val="000000"/>
                <w:kern w:val="0"/>
                <w:sz w:val="20"/>
                <w:szCs w:val="20"/>
                <w:lang w:eastAsia="nb-NO"/>
                <w14:ligatures w14:val="none"/>
              </w:rPr>
              <w:t xml:space="preserve"> </w:t>
            </w:r>
            <w:r w:rsidR="00AC235D" w:rsidRPr="005D3F1D">
              <w:rPr>
                <w:rFonts w:eastAsia="Times New Roman" w:cs="Times New Roman"/>
                <w:color w:val="000000"/>
                <w:kern w:val="0"/>
                <w:sz w:val="20"/>
                <w:szCs w:val="20"/>
                <w:lang w:eastAsia="nb-NO"/>
                <w14:ligatures w14:val="none"/>
              </w:rPr>
              <w:t xml:space="preserve">a </w:t>
            </w:r>
            <w:r w:rsidRPr="005D3F1D">
              <w:rPr>
                <w:rFonts w:eastAsia="Times New Roman" w:cs="Times New Roman"/>
                <w:color w:val="000000"/>
                <w:kern w:val="0"/>
                <w:sz w:val="20"/>
                <w:szCs w:val="20"/>
                <w:lang w:eastAsia="nb-NO"/>
                <w14:ligatures w14:val="none"/>
              </w:rPr>
              <w:t>physical environment</w:t>
            </w:r>
          </w:p>
        </w:tc>
        <w:tc>
          <w:tcPr>
            <w:tcW w:w="246" w:type="pct"/>
            <w:tcBorders>
              <w:top w:val="nil"/>
              <w:left w:val="nil"/>
              <w:bottom w:val="single" w:sz="4" w:space="0" w:color="auto"/>
              <w:right w:val="single" w:sz="4" w:space="0" w:color="auto"/>
            </w:tcBorders>
            <w:shd w:val="clear" w:color="auto" w:fill="auto"/>
            <w:hideMark/>
          </w:tcPr>
          <w:p w14:paraId="044DD5C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DS-B</w:t>
            </w:r>
          </w:p>
        </w:tc>
        <w:tc>
          <w:tcPr>
            <w:tcW w:w="271" w:type="pct"/>
            <w:tcBorders>
              <w:top w:val="nil"/>
              <w:left w:val="nil"/>
              <w:bottom w:val="single" w:sz="4" w:space="0" w:color="auto"/>
              <w:right w:val="single" w:sz="4" w:space="0" w:color="auto"/>
            </w:tcBorders>
            <w:shd w:val="clear" w:color="auto" w:fill="auto"/>
            <w:hideMark/>
          </w:tcPr>
          <w:p w14:paraId="390F24BC"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Neighbourhood</w:t>
            </w:r>
          </w:p>
        </w:tc>
        <w:tc>
          <w:tcPr>
            <w:tcW w:w="274" w:type="pct"/>
            <w:tcBorders>
              <w:top w:val="nil"/>
              <w:left w:val="nil"/>
              <w:bottom w:val="single" w:sz="4" w:space="0" w:color="auto"/>
              <w:right w:val="single" w:sz="4" w:space="0" w:color="auto"/>
            </w:tcBorders>
            <w:shd w:val="clear" w:color="auto" w:fill="auto"/>
            <w:hideMark/>
          </w:tcPr>
          <w:p w14:paraId="15011A4A" w14:textId="2BA79E7F"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 xml:space="preserve">Medium to </w:t>
            </w:r>
            <w:r w:rsidR="008262ED" w:rsidRPr="005D3F1D">
              <w:rPr>
                <w:rFonts w:eastAsia="Times New Roman" w:cs="Times New Roman"/>
                <w:kern w:val="0"/>
                <w:sz w:val="20"/>
                <w:szCs w:val="20"/>
                <w:lang w:eastAsia="nb-NO"/>
                <w14:ligatures w14:val="none"/>
              </w:rPr>
              <w:t>long-term</w:t>
            </w:r>
          </w:p>
        </w:tc>
      </w:tr>
      <w:tr w:rsidR="007F7F94" w:rsidRPr="005D3F1D" w14:paraId="7EB01209" w14:textId="77777777" w:rsidTr="003009AC">
        <w:trPr>
          <w:trHeight w:val="2295"/>
        </w:trPr>
        <w:tc>
          <w:tcPr>
            <w:tcW w:w="98" w:type="pct"/>
            <w:tcBorders>
              <w:top w:val="nil"/>
              <w:left w:val="single" w:sz="4" w:space="0" w:color="auto"/>
              <w:bottom w:val="single" w:sz="4" w:space="0" w:color="auto"/>
              <w:right w:val="single" w:sz="4" w:space="0" w:color="auto"/>
            </w:tcBorders>
            <w:shd w:val="clear" w:color="auto" w:fill="auto"/>
            <w:hideMark/>
          </w:tcPr>
          <w:p w14:paraId="2FA7BD23"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93</w:t>
            </w:r>
          </w:p>
        </w:tc>
        <w:tc>
          <w:tcPr>
            <w:tcW w:w="197" w:type="pct"/>
            <w:tcBorders>
              <w:top w:val="nil"/>
              <w:left w:val="nil"/>
              <w:bottom w:val="single" w:sz="4" w:space="0" w:color="auto"/>
              <w:right w:val="single" w:sz="4" w:space="0" w:color="auto"/>
            </w:tcBorders>
            <w:shd w:val="clear" w:color="auto" w:fill="auto"/>
            <w:hideMark/>
          </w:tcPr>
          <w:p w14:paraId="510FB6B0"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2022</w:t>
            </w:r>
          </w:p>
        </w:tc>
        <w:tc>
          <w:tcPr>
            <w:tcW w:w="197" w:type="pct"/>
            <w:tcBorders>
              <w:top w:val="nil"/>
              <w:left w:val="nil"/>
              <w:bottom w:val="single" w:sz="4" w:space="0" w:color="auto"/>
              <w:right w:val="single" w:sz="4" w:space="0" w:color="auto"/>
            </w:tcBorders>
            <w:shd w:val="clear" w:color="auto" w:fill="auto"/>
            <w:hideMark/>
          </w:tcPr>
          <w:p w14:paraId="62E06902"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56296138"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Proceedings - European Council for Modelling and Simulation, ECMS</w:t>
            </w:r>
          </w:p>
        </w:tc>
        <w:tc>
          <w:tcPr>
            <w:tcW w:w="177" w:type="pct"/>
            <w:tcBorders>
              <w:top w:val="nil"/>
              <w:left w:val="nil"/>
              <w:bottom w:val="single" w:sz="4" w:space="0" w:color="auto"/>
              <w:right w:val="single" w:sz="4" w:space="0" w:color="auto"/>
            </w:tcBorders>
            <w:shd w:val="clear" w:color="auto" w:fill="auto"/>
            <w:hideMark/>
          </w:tcPr>
          <w:p w14:paraId="0C8385FA" w14:textId="01415494" w:rsidR="00F501DC" w:rsidRPr="005D3F1D" w:rsidRDefault="00735B7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{"citationItems":[{"id":"ITEM-1","itemData":{"abstract":"More and more data have been generated in city planning in the past few years. Clear visualizations of these data are helpful to support information comprehension and retention for urban practitioners and policy-makers. Much research has been carried out on modeling and integrating data, and different tools have been developed for their visualization. However, such tools are generally application dependant and cannot be easily tailored to other problems. This work introduces GENOR, a generic platform for indicator assessment in city planning. It consists of a client-server application able to store and process any indicator and provide 2D and 3D map-based views for visualization. A game engine (Unity1) was used to create the client application, and the server consists of a REST API and a Database Management System (DBMS). Two cases studies were conducted to show the use of the platform: walkability and bus service availability assessment, both in the city of Ålesund, Norway. Obtained results demonstrate that the platform is flexible as it can be tailored to different applications seamlessly. ©ECMS Ibrahim A. Hameed, Agus Hasan, Saleh Abdel-Afou Alaliyat (Editors) 2022","author":[{"dropping-particle":"","family":"Leplat","given":"L","non-dropping-particle":"","parse-names":false,"suffix":""},{"dropping-particle":"","family":"Silva Torres","given":"R","non-dropping-particle":"da","parse-names":false,"suffix":""},{"dropping-particle":"","family":"Aspen","given":"D","non-dropping-particle":"","parse-names":false,"suffix":""},{"dropping-particle":"","family":"Amundsen","given":"A","non-dropping-particle":"","parse-names":false,"suffix":""}],"container-title":"Proceedings - European Council for Modelling and Simulation, ECMS","id":"ITEM-1","issued":{"date-parts":[["2022"]]},"page":"245-253","title":"GENOR: A Generic Platform for Indicator Assessment in City Planning","type":"paper-conference","volume":"2022-May"},"uris":["http://www.mendeley.com/documents/?uuid=f5ab313f-7e69-44bb-9286-3303fb96d409"]}],"mendeley":{"formattedCitation":"(Leplat et al., 2022)","plainTextFormattedCitation":"(Leplat et al., 2022)","previouslyFormattedCitation":"(Leplat et al., 2022)"},"properties":{"noteIndex":0},"schema":"https://github.com/citation-style-language/schema/raw/master/csl-citation.json"}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(Leplat et al., 2022)</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2CB7792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 (mentions it just once)</w:t>
            </w:r>
          </w:p>
        </w:tc>
        <w:tc>
          <w:tcPr>
            <w:tcW w:w="175" w:type="pct"/>
            <w:tcBorders>
              <w:top w:val="nil"/>
              <w:left w:val="nil"/>
              <w:bottom w:val="single" w:sz="4" w:space="0" w:color="auto"/>
              <w:right w:val="single" w:sz="4" w:space="0" w:color="auto"/>
            </w:tcBorders>
            <w:shd w:val="clear" w:color="auto" w:fill="auto"/>
            <w:hideMark/>
          </w:tcPr>
          <w:p w14:paraId="15AE880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Proposed</w:t>
            </w:r>
          </w:p>
        </w:tc>
        <w:tc>
          <w:tcPr>
            <w:tcW w:w="218" w:type="pct"/>
            <w:tcBorders>
              <w:top w:val="nil"/>
              <w:left w:val="nil"/>
              <w:bottom w:val="single" w:sz="4" w:space="0" w:color="auto"/>
              <w:right w:val="single" w:sz="4" w:space="0" w:color="auto"/>
            </w:tcBorders>
            <w:shd w:val="clear" w:color="auto" w:fill="auto"/>
            <w:hideMark/>
          </w:tcPr>
          <w:p w14:paraId="63A578B7" w14:textId="5092E790"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pedestrians;</w:t>
            </w:r>
            <w:r w:rsidR="008262ED"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public transport</w:t>
            </w:r>
          </w:p>
        </w:tc>
        <w:tc>
          <w:tcPr>
            <w:tcW w:w="320" w:type="pct"/>
            <w:tcBorders>
              <w:top w:val="nil"/>
              <w:left w:val="nil"/>
              <w:bottom w:val="single" w:sz="4" w:space="0" w:color="auto"/>
              <w:right w:val="single" w:sz="4" w:space="0" w:color="auto"/>
            </w:tcBorders>
            <w:shd w:val="clear" w:color="auto" w:fill="auto"/>
            <w:hideMark/>
          </w:tcPr>
          <w:p w14:paraId="5E14EE34"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GENOR;GFTS;GIS;OpenStreetMap</w:t>
            </w:r>
          </w:p>
        </w:tc>
        <w:tc>
          <w:tcPr>
            <w:tcW w:w="271" w:type="pct"/>
            <w:tcBorders>
              <w:top w:val="nil"/>
              <w:left w:val="nil"/>
              <w:bottom w:val="single" w:sz="4" w:space="0" w:color="auto"/>
              <w:right w:val="single" w:sz="4" w:space="0" w:color="auto"/>
            </w:tcBorders>
            <w:shd w:val="clear" w:color="auto" w:fill="auto"/>
            <w:hideMark/>
          </w:tcPr>
          <w:p w14:paraId="6403260B" w14:textId="7601211A"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visualisation;</w:t>
            </w:r>
            <w:r w:rsidR="008262ED"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indicator calculation</w:t>
            </w:r>
          </w:p>
        </w:tc>
        <w:tc>
          <w:tcPr>
            <w:tcW w:w="344" w:type="pct"/>
            <w:tcBorders>
              <w:top w:val="nil"/>
              <w:left w:val="nil"/>
              <w:bottom w:val="single" w:sz="4" w:space="0" w:color="auto"/>
              <w:right w:val="single" w:sz="4" w:space="0" w:color="auto"/>
            </w:tcBorders>
            <w:shd w:val="clear" w:color="auto" w:fill="auto"/>
            <w:hideMark/>
          </w:tcPr>
          <w:p w14:paraId="67D75613" w14:textId="56993D9D"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accessibility indicators;</w:t>
            </w:r>
            <w:r w:rsidR="008262ED"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 xml:space="preserve">planners </w:t>
            </w:r>
          </w:p>
        </w:tc>
        <w:tc>
          <w:tcPr>
            <w:tcW w:w="369" w:type="pct"/>
            <w:tcBorders>
              <w:top w:val="nil"/>
              <w:left w:val="nil"/>
              <w:bottom w:val="single" w:sz="4" w:space="0" w:color="auto"/>
              <w:right w:val="single" w:sz="4" w:space="0" w:color="auto"/>
            </w:tcBorders>
            <w:shd w:val="clear" w:color="auto" w:fill="auto"/>
            <w:hideMark/>
          </w:tcPr>
          <w:p w14:paraId="4B0E0E30" w14:textId="3AB5C449" w:rsidR="00F501DC" w:rsidRPr="005D3F1D" w:rsidRDefault="001A5956"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Walking</w:t>
            </w:r>
            <w:r w:rsidR="00F501DC" w:rsidRPr="005D3F1D">
              <w:rPr>
                <w:rFonts w:eastAsia="Times New Roman" w:cs="Times New Roman"/>
                <w:color w:val="000000"/>
                <w:kern w:val="0"/>
                <w:sz w:val="20"/>
                <w:szCs w:val="20"/>
                <w:lang w:eastAsia="nb-NO"/>
                <w14:ligatures w14:val="none"/>
              </w:rPr>
              <w:t xml:space="preserve"> </w:t>
            </w:r>
            <w:r w:rsidRPr="005D3F1D">
              <w:rPr>
                <w:rFonts w:eastAsia="Times New Roman" w:cs="Times New Roman"/>
                <w:color w:val="000000"/>
                <w:kern w:val="0"/>
                <w:sz w:val="20"/>
                <w:szCs w:val="20"/>
                <w:lang w:eastAsia="nb-NO"/>
                <w14:ligatures w14:val="none"/>
              </w:rPr>
              <w:t>conditions</w:t>
            </w:r>
            <w:r w:rsidR="00F501DC" w:rsidRPr="005D3F1D">
              <w:rPr>
                <w:rFonts w:eastAsia="Times New Roman" w:cs="Times New Roman"/>
                <w:color w:val="000000"/>
                <w:kern w:val="0"/>
                <w:sz w:val="20"/>
                <w:szCs w:val="20"/>
                <w:lang w:eastAsia="nb-NO"/>
                <w14:ligatures w14:val="none"/>
              </w:rPr>
              <w:t xml:space="preserve"> and bus service in the city of Alesund, Norway</w:t>
            </w:r>
          </w:p>
        </w:tc>
        <w:tc>
          <w:tcPr>
            <w:tcW w:w="419" w:type="pct"/>
            <w:tcBorders>
              <w:top w:val="nil"/>
              <w:left w:val="nil"/>
              <w:bottom w:val="single" w:sz="4" w:space="0" w:color="auto"/>
              <w:right w:val="single" w:sz="4" w:space="0" w:color="auto"/>
            </w:tcBorders>
            <w:shd w:val="clear" w:color="auto" w:fill="auto"/>
            <w:hideMark/>
          </w:tcPr>
          <w:p w14:paraId="754327DE" w14:textId="5B8E96C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Google </w:t>
            </w:r>
            <w:r w:rsidR="001A5956" w:rsidRPr="005D3F1D">
              <w:rPr>
                <w:rFonts w:eastAsia="Times New Roman" w:cs="Times New Roman"/>
                <w:color w:val="000000"/>
                <w:kern w:val="0"/>
                <w:sz w:val="20"/>
                <w:szCs w:val="20"/>
                <w:lang w:eastAsia="nb-NO"/>
                <w14:ligatures w14:val="none"/>
              </w:rPr>
              <w:t>Maps</w:t>
            </w:r>
            <w:r w:rsidRPr="005D3F1D">
              <w:rPr>
                <w:rFonts w:eastAsia="Times New Roman" w:cs="Times New Roman"/>
                <w:color w:val="000000"/>
                <w:kern w:val="0"/>
                <w:sz w:val="20"/>
                <w:szCs w:val="20"/>
                <w:lang w:eastAsia="nb-NO"/>
                <w14:ligatures w14:val="none"/>
              </w:rPr>
              <w:t xml:space="preserve"> and Open street maps to represent the city in a web platform. Different types of data </w:t>
            </w:r>
            <w:r w:rsidR="008262ED" w:rsidRPr="005D3F1D">
              <w:rPr>
                <w:rFonts w:eastAsia="Times New Roman" w:cs="Times New Roman"/>
                <w:color w:val="000000"/>
                <w:kern w:val="0"/>
                <w:sz w:val="20"/>
                <w:szCs w:val="20"/>
                <w:lang w:eastAsia="nb-NO"/>
                <w14:ligatures w14:val="none"/>
              </w:rPr>
              <w:t>sets</w:t>
            </w:r>
            <w:r w:rsidRPr="005D3F1D">
              <w:rPr>
                <w:rFonts w:eastAsia="Times New Roman" w:cs="Times New Roman"/>
                <w:color w:val="000000"/>
                <w:kern w:val="0"/>
                <w:sz w:val="20"/>
                <w:szCs w:val="20"/>
                <w:lang w:eastAsia="nb-NO"/>
                <w14:ligatures w14:val="none"/>
              </w:rPr>
              <w:t xml:space="preserve"> were used related to walkability  and bus accessibility (GFTS data from Entur)</w:t>
            </w:r>
          </w:p>
        </w:tc>
        <w:tc>
          <w:tcPr>
            <w:tcW w:w="320" w:type="pct"/>
            <w:tcBorders>
              <w:top w:val="nil"/>
              <w:left w:val="nil"/>
              <w:bottom w:val="single" w:sz="4" w:space="0" w:color="auto"/>
              <w:right w:val="single" w:sz="4" w:space="0" w:color="auto"/>
            </w:tcBorders>
            <w:shd w:val="clear" w:color="auto" w:fill="auto"/>
            <w:hideMark/>
          </w:tcPr>
          <w:p w14:paraId="2C5D6716" w14:textId="257E39D9"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Indicators calculated related to walkability (population density, connectivity</w:t>
            </w:r>
            <w:r w:rsidR="008262ED"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etc.)  and bus </w:t>
            </w:r>
            <w:r w:rsidR="008262ED" w:rsidRPr="005D3F1D">
              <w:rPr>
                <w:rFonts w:eastAsia="Times New Roman" w:cs="Times New Roman"/>
                <w:color w:val="000000"/>
                <w:kern w:val="0"/>
                <w:sz w:val="20"/>
                <w:szCs w:val="20"/>
                <w:lang w:eastAsia="nb-NO"/>
                <w14:ligatures w14:val="none"/>
              </w:rPr>
              <w:t>accessibility</w:t>
            </w:r>
            <w:r w:rsidRPr="005D3F1D">
              <w:rPr>
                <w:rFonts w:eastAsia="Times New Roman" w:cs="Times New Roman"/>
                <w:color w:val="000000"/>
                <w:kern w:val="0"/>
                <w:sz w:val="20"/>
                <w:szCs w:val="20"/>
                <w:lang w:eastAsia="nb-NO"/>
                <w14:ligatures w14:val="none"/>
              </w:rPr>
              <w:t xml:space="preserve"> (public transport </w:t>
            </w:r>
            <w:r w:rsidR="008262ED" w:rsidRPr="005D3F1D">
              <w:rPr>
                <w:rFonts w:eastAsia="Times New Roman" w:cs="Times New Roman"/>
                <w:color w:val="000000"/>
                <w:kern w:val="0"/>
                <w:sz w:val="20"/>
                <w:szCs w:val="20"/>
                <w:lang w:eastAsia="nb-NO"/>
                <w14:ligatures w14:val="none"/>
              </w:rPr>
              <w:t>accessibility</w:t>
            </w:r>
            <w:r w:rsidRPr="005D3F1D">
              <w:rPr>
                <w:rFonts w:eastAsia="Times New Roman" w:cs="Times New Roman"/>
                <w:color w:val="000000"/>
                <w:kern w:val="0"/>
                <w:sz w:val="20"/>
                <w:szCs w:val="20"/>
                <w:lang w:eastAsia="nb-NO"/>
                <w14:ligatures w14:val="none"/>
              </w:rPr>
              <w:t xml:space="preserve"> level, average waiting time, walking times to reach stop)</w:t>
            </w:r>
          </w:p>
        </w:tc>
        <w:tc>
          <w:tcPr>
            <w:tcW w:w="320" w:type="pct"/>
            <w:tcBorders>
              <w:top w:val="nil"/>
              <w:left w:val="nil"/>
              <w:bottom w:val="single" w:sz="4" w:space="0" w:color="auto"/>
              <w:right w:val="single" w:sz="4" w:space="0" w:color="auto"/>
            </w:tcBorders>
            <w:shd w:val="clear" w:color="auto" w:fill="auto"/>
            <w:hideMark/>
          </w:tcPr>
          <w:p w14:paraId="16487F27"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Generic visualisation of  any set of multidimensional indicators (GENOR)</w:t>
            </w:r>
          </w:p>
        </w:tc>
        <w:tc>
          <w:tcPr>
            <w:tcW w:w="394" w:type="pct"/>
            <w:tcBorders>
              <w:top w:val="nil"/>
              <w:left w:val="nil"/>
              <w:bottom w:val="single" w:sz="4" w:space="0" w:color="auto"/>
              <w:right w:val="single" w:sz="4" w:space="0" w:color="auto"/>
            </w:tcBorders>
            <w:shd w:val="clear" w:color="auto" w:fill="auto"/>
            <w:hideMark/>
          </w:tcPr>
          <w:p w14:paraId="7642AB92" w14:textId="20D7236A"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Unidirectional data does not seem to be collected in </w:t>
            </w:r>
            <w:r w:rsidR="008262ED" w:rsidRPr="005D3F1D">
              <w:rPr>
                <w:rFonts w:eastAsia="Times New Roman" w:cs="Times New Roman"/>
                <w:color w:val="000000"/>
                <w:kern w:val="0"/>
                <w:sz w:val="20"/>
                <w:szCs w:val="20"/>
                <w:lang w:eastAsia="nb-NO"/>
                <w14:ligatures w14:val="none"/>
              </w:rPr>
              <w:t>real time</w:t>
            </w:r>
          </w:p>
        </w:tc>
        <w:tc>
          <w:tcPr>
            <w:tcW w:w="246" w:type="pct"/>
            <w:tcBorders>
              <w:top w:val="nil"/>
              <w:left w:val="nil"/>
              <w:bottom w:val="single" w:sz="4" w:space="0" w:color="auto"/>
              <w:right w:val="single" w:sz="4" w:space="0" w:color="auto"/>
            </w:tcBorders>
            <w:shd w:val="clear" w:color="auto" w:fill="auto"/>
            <w:hideMark/>
          </w:tcPr>
          <w:p w14:paraId="76BCE6E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47F387FB"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City</w:t>
            </w:r>
          </w:p>
        </w:tc>
        <w:tc>
          <w:tcPr>
            <w:tcW w:w="274" w:type="pct"/>
            <w:tcBorders>
              <w:top w:val="nil"/>
              <w:left w:val="nil"/>
              <w:bottom w:val="single" w:sz="4" w:space="0" w:color="auto"/>
              <w:right w:val="single" w:sz="4" w:space="0" w:color="auto"/>
            </w:tcBorders>
            <w:shd w:val="clear" w:color="auto" w:fill="auto"/>
            <w:hideMark/>
          </w:tcPr>
          <w:p w14:paraId="64B49474"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Does not predict</w:t>
            </w:r>
          </w:p>
        </w:tc>
      </w:tr>
      <w:tr w:rsidR="007F7F94" w:rsidRPr="005D3F1D" w14:paraId="21878665" w14:textId="77777777" w:rsidTr="003009AC">
        <w:trPr>
          <w:trHeight w:val="2040"/>
        </w:trPr>
        <w:tc>
          <w:tcPr>
            <w:tcW w:w="98" w:type="pct"/>
            <w:tcBorders>
              <w:top w:val="nil"/>
              <w:left w:val="single" w:sz="4" w:space="0" w:color="auto"/>
              <w:bottom w:val="single" w:sz="4" w:space="0" w:color="auto"/>
              <w:right w:val="single" w:sz="4" w:space="0" w:color="auto"/>
            </w:tcBorders>
            <w:shd w:val="clear" w:color="auto" w:fill="auto"/>
            <w:hideMark/>
          </w:tcPr>
          <w:p w14:paraId="43B0D2B0"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94</w:t>
            </w:r>
          </w:p>
        </w:tc>
        <w:tc>
          <w:tcPr>
            <w:tcW w:w="197" w:type="pct"/>
            <w:tcBorders>
              <w:top w:val="nil"/>
              <w:left w:val="nil"/>
              <w:bottom w:val="single" w:sz="4" w:space="0" w:color="auto"/>
              <w:right w:val="single" w:sz="4" w:space="0" w:color="auto"/>
            </w:tcBorders>
            <w:shd w:val="clear" w:color="auto" w:fill="auto"/>
            <w:hideMark/>
          </w:tcPr>
          <w:p w14:paraId="718F87AC"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2022</w:t>
            </w:r>
          </w:p>
        </w:tc>
        <w:tc>
          <w:tcPr>
            <w:tcW w:w="197" w:type="pct"/>
            <w:tcBorders>
              <w:top w:val="nil"/>
              <w:left w:val="nil"/>
              <w:bottom w:val="single" w:sz="4" w:space="0" w:color="auto"/>
              <w:right w:val="single" w:sz="4" w:space="0" w:color="auto"/>
            </w:tcBorders>
            <w:shd w:val="clear" w:color="auto" w:fill="auto"/>
            <w:hideMark/>
          </w:tcPr>
          <w:p w14:paraId="2A54B43E"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article</w:t>
            </w:r>
          </w:p>
        </w:tc>
        <w:tc>
          <w:tcPr>
            <w:tcW w:w="222" w:type="pct"/>
            <w:tcBorders>
              <w:top w:val="nil"/>
              <w:left w:val="nil"/>
              <w:bottom w:val="single" w:sz="4" w:space="0" w:color="auto"/>
              <w:right w:val="single" w:sz="4" w:space="0" w:color="auto"/>
            </w:tcBorders>
            <w:shd w:val="clear" w:color="auto" w:fill="auto"/>
            <w:hideMark/>
          </w:tcPr>
          <w:p w14:paraId="0E937196"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IEEE Transactions on Intelligent Transportation Systems</w:t>
            </w:r>
          </w:p>
        </w:tc>
        <w:tc>
          <w:tcPr>
            <w:tcW w:w="177" w:type="pct"/>
            <w:tcBorders>
              <w:top w:val="nil"/>
              <w:left w:val="nil"/>
              <w:bottom w:val="single" w:sz="4" w:space="0" w:color="auto"/>
              <w:right w:val="single" w:sz="4" w:space="0" w:color="auto"/>
            </w:tcBorders>
            <w:shd w:val="clear" w:color="auto" w:fill="auto"/>
            <w:hideMark/>
          </w:tcPr>
          <w:p w14:paraId="497950C6" w14:textId="633F1603" w:rsidR="00F501DC" w:rsidRPr="005D3F1D" w:rsidRDefault="00735B7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{"citationItems":[{"id":"ITEM-1","itemData":{"DOI":"10.1109/TITS.2022.3166585","abstract":"To realize the great potential of the intelligent transportation infrastructure, the investment in the transportation infrastructure in the intelligent transportation system should be rationally planned. Firstly, the application status of cutting-edge Data Envelopment Analysis (DEA) model in transportation infrastructure efficiency evaluation is analyzed, and based on this, a DEA model of transportation infrastructure efficiency evaluation under Digital Twins technology is established. Secondly, with the transportation infrastructure of 12 prefecture-level cities in Jiangsu Province from 2005 to 2020 as the research object, the Digital Twins DEA model and the traditional Stochastic Frontier Approach (SFA) model are used to estimate the efficiency of transportation infrastructure in 12 cities. Finally, the traffic flow data of a certain road section in Zhenjiang City (J11 City) is simulated and predicted by using the Long Short-term Memory (LSTM) traffic flow prediction model. The results show that the average efficiency of the 12 cities estimated by the DEA model based on the Digital Twins is 0.7083, the average efficiency of the 12 cities estimated by the SFA model is 0.6445, and there are significant differences in the efficiency rankings of the cities. Compared with the actual efficiency, the established Digital Twins DEA model is more reasonable for the calculation of transportation infrastructure efficiency. The results of the LSTM traffic flow prediction model show that the Mean Absolute Error (MAE) of the LSTM model is 24.29, the Root Mean Square Error (RSME) is 0.1186, and the Mean Absolute Perce (MAPE) is 17.78, which are all lower than other models. Compared with other models, the proposed LSTM-based traffic flow prediction model is more accurate in traffic flow prediction. Hence, the research content provides a reference for the investment planning of intelligent transportation system infrastructure. IEEE","author":[{"dropping-particle":"","family":"Tu","given":"Z","non-dropping-particle":"","parse-names":false,"suffix":""},{"dropping-particle":"","family":"Qiao","given":"L","non-dropping-particle":"","parse-names":false,"suffix":""},{"dropping-particle":"","family":"Nowak","given":"R","non-dropping-particle":"","parse-names":false,"suffix":""},{"dropping-particle":"","family":"Lv","given":"H","non-dropping-particle":"","parse-names":false,"suffix":""},{"dropping-particle":"","family":"Lv","given":"Z","non-dropping-particle":"","parse-names":false,"suffix":""}],"container-title":"IEEE Transactions on Intelligent Transportation Systems","id":"ITEM-1","issued":{"date-parts":[["2022"]]},"title":"Digital Twins-Based Automated Pilot for Energy-Efficiency Assessment of Intelligent Transportation Infrastructure","type":"article-journal"},"uris":["http://www.mendeley.com/documents/?uuid=d7816d16-27a9-4ab2-8b9f-343138fc02cc"]}],"mendeley":{"formattedCitation":"(Tu et al., 2022)","plainTextFormattedCitation":"(Tu et al., 2022)","previouslyFormattedCitation":"(Tu et al., 2022)"},"properties":{"noteIndex":0},"schema":"https://github.com/citation-style-language/schema/raw/master/csl-citation.json"}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(Tu et al., 2022)</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4E1C882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379F4FC7"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75C44D7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traffic</w:t>
            </w:r>
          </w:p>
        </w:tc>
        <w:tc>
          <w:tcPr>
            <w:tcW w:w="320" w:type="pct"/>
            <w:tcBorders>
              <w:top w:val="nil"/>
              <w:left w:val="nil"/>
              <w:bottom w:val="single" w:sz="4" w:space="0" w:color="auto"/>
              <w:right w:val="single" w:sz="4" w:space="0" w:color="auto"/>
            </w:tcBorders>
            <w:shd w:val="clear" w:color="auto" w:fill="auto"/>
            <w:hideMark/>
          </w:tcPr>
          <w:p w14:paraId="06DC0B8C"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network</w:t>
            </w:r>
          </w:p>
        </w:tc>
        <w:tc>
          <w:tcPr>
            <w:tcW w:w="271" w:type="pct"/>
            <w:tcBorders>
              <w:top w:val="nil"/>
              <w:left w:val="nil"/>
              <w:bottom w:val="single" w:sz="4" w:space="0" w:color="auto"/>
              <w:right w:val="single" w:sz="4" w:space="0" w:color="auto"/>
            </w:tcBorders>
            <w:shd w:val="clear" w:color="auto" w:fill="auto"/>
            <w:hideMark/>
          </w:tcPr>
          <w:p w14:paraId="42B3BA86"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DEA;ML/DL;simulation</w:t>
            </w:r>
          </w:p>
        </w:tc>
        <w:tc>
          <w:tcPr>
            <w:tcW w:w="344" w:type="pct"/>
            <w:tcBorders>
              <w:top w:val="nil"/>
              <w:left w:val="nil"/>
              <w:bottom w:val="single" w:sz="4" w:space="0" w:color="auto"/>
              <w:right w:val="single" w:sz="4" w:space="0" w:color="auto"/>
            </w:tcBorders>
            <w:shd w:val="clear" w:color="auto" w:fill="auto"/>
            <w:hideMark/>
          </w:tcPr>
          <w:p w14:paraId="0407772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w:t>
            </w:r>
          </w:p>
        </w:tc>
        <w:tc>
          <w:tcPr>
            <w:tcW w:w="369" w:type="pct"/>
            <w:tcBorders>
              <w:top w:val="nil"/>
              <w:left w:val="nil"/>
              <w:bottom w:val="single" w:sz="4" w:space="0" w:color="auto"/>
              <w:right w:val="single" w:sz="4" w:space="0" w:color="auto"/>
            </w:tcBorders>
            <w:shd w:val="clear" w:color="auto" w:fill="auto"/>
            <w:hideMark/>
          </w:tcPr>
          <w:p w14:paraId="2D72F028" w14:textId="5DE5F548"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Transport infra in 12 cities of the </w:t>
            </w:r>
            <w:r w:rsidR="001A5956" w:rsidRPr="005D3F1D">
              <w:rPr>
                <w:rFonts w:eastAsia="Times New Roman" w:cs="Times New Roman"/>
                <w:color w:val="000000"/>
                <w:kern w:val="0"/>
                <w:sz w:val="20"/>
                <w:szCs w:val="20"/>
                <w:lang w:eastAsia="nb-NO"/>
                <w14:ligatures w14:val="none"/>
              </w:rPr>
              <w:t>Jiangsu</w:t>
            </w:r>
            <w:r w:rsidRPr="005D3F1D">
              <w:rPr>
                <w:rFonts w:eastAsia="Times New Roman" w:cs="Times New Roman"/>
                <w:color w:val="000000"/>
                <w:kern w:val="0"/>
                <w:sz w:val="20"/>
                <w:szCs w:val="20"/>
                <w:lang w:eastAsia="nb-NO"/>
                <w14:ligatures w14:val="none"/>
              </w:rPr>
              <w:t xml:space="preserve"> province, China</w:t>
            </w:r>
          </w:p>
        </w:tc>
        <w:tc>
          <w:tcPr>
            <w:tcW w:w="419" w:type="pct"/>
            <w:tcBorders>
              <w:top w:val="nil"/>
              <w:left w:val="nil"/>
              <w:bottom w:val="single" w:sz="4" w:space="0" w:color="auto"/>
              <w:right w:val="single" w:sz="4" w:space="0" w:color="auto"/>
            </w:tcBorders>
            <w:shd w:val="clear" w:color="auto" w:fill="auto"/>
            <w:hideMark/>
          </w:tcPr>
          <w:p w14:paraId="2D73F1F8"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Layout of transport infrastructure, type of structure and its investment scale </w:t>
            </w:r>
          </w:p>
        </w:tc>
        <w:tc>
          <w:tcPr>
            <w:tcW w:w="320" w:type="pct"/>
            <w:tcBorders>
              <w:top w:val="nil"/>
              <w:left w:val="nil"/>
              <w:bottom w:val="single" w:sz="4" w:space="0" w:color="auto"/>
              <w:right w:val="single" w:sz="4" w:space="0" w:color="auto"/>
            </w:tcBorders>
            <w:shd w:val="clear" w:color="auto" w:fill="auto"/>
            <w:hideMark/>
          </w:tcPr>
          <w:p w14:paraId="54167CDA" w14:textId="26D23E53"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Computes efficiency of transport infra </w:t>
            </w:r>
            <w:r w:rsidR="00AC235D" w:rsidRPr="005D3F1D">
              <w:rPr>
                <w:rFonts w:eastAsia="Times New Roman" w:cs="Times New Roman"/>
                <w:color w:val="000000"/>
                <w:kern w:val="0"/>
                <w:sz w:val="20"/>
                <w:szCs w:val="20"/>
                <w:lang w:eastAsia="nb-NO"/>
                <w14:ligatures w14:val="none"/>
              </w:rPr>
              <w:t>using an index-based approach through Data Envelopment</w:t>
            </w:r>
            <w:r w:rsidRPr="005D3F1D">
              <w:rPr>
                <w:rFonts w:eastAsia="Times New Roman" w:cs="Times New Roman"/>
                <w:color w:val="000000"/>
                <w:kern w:val="0"/>
                <w:sz w:val="20"/>
                <w:szCs w:val="20"/>
                <w:lang w:eastAsia="nb-NO"/>
                <w14:ligatures w14:val="none"/>
              </w:rPr>
              <w:t xml:space="preserve"> Analysis (DEA). Also predicts </w:t>
            </w:r>
            <w:r w:rsidR="00AC235D" w:rsidRPr="005D3F1D">
              <w:rPr>
                <w:rFonts w:eastAsia="Times New Roman" w:cs="Times New Roman"/>
                <w:color w:val="000000"/>
                <w:kern w:val="0"/>
                <w:sz w:val="20"/>
                <w:szCs w:val="20"/>
                <w:lang w:eastAsia="nb-NO"/>
                <w14:ligatures w14:val="none"/>
              </w:rPr>
              <w:t>short-term</w:t>
            </w:r>
            <w:r w:rsidRPr="005D3F1D">
              <w:rPr>
                <w:rFonts w:eastAsia="Times New Roman" w:cs="Times New Roman"/>
                <w:color w:val="000000"/>
                <w:kern w:val="0"/>
                <w:sz w:val="20"/>
                <w:szCs w:val="20"/>
                <w:lang w:eastAsia="nb-NO"/>
                <w14:ligatures w14:val="none"/>
              </w:rPr>
              <w:t xml:space="preserve"> traffic flow forecast in one city</w:t>
            </w:r>
            <w:r w:rsidR="00AC235D" w:rsidRPr="005D3F1D">
              <w:rPr>
                <w:rFonts w:eastAsia="Times New Roman" w:cs="Times New Roman"/>
                <w:color w:val="000000"/>
                <w:kern w:val="0"/>
                <w:sz w:val="20"/>
                <w:szCs w:val="20"/>
                <w:lang w:eastAsia="nb-NO"/>
                <w14:ligatures w14:val="none"/>
              </w:rPr>
              <w:t>.</w:t>
            </w:r>
          </w:p>
        </w:tc>
        <w:tc>
          <w:tcPr>
            <w:tcW w:w="320" w:type="pct"/>
            <w:tcBorders>
              <w:top w:val="nil"/>
              <w:left w:val="nil"/>
              <w:bottom w:val="single" w:sz="4" w:space="0" w:color="auto"/>
              <w:right w:val="single" w:sz="4" w:space="0" w:color="auto"/>
            </w:tcBorders>
            <w:shd w:val="clear" w:color="auto" w:fill="auto"/>
            <w:hideMark/>
          </w:tcPr>
          <w:p w14:paraId="7DC09527"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394" w:type="pct"/>
            <w:tcBorders>
              <w:top w:val="nil"/>
              <w:left w:val="nil"/>
              <w:bottom w:val="single" w:sz="4" w:space="0" w:color="auto"/>
              <w:right w:val="single" w:sz="4" w:space="0" w:color="auto"/>
            </w:tcBorders>
            <w:shd w:val="clear" w:color="auto" w:fill="auto"/>
            <w:hideMark/>
          </w:tcPr>
          <w:p w14:paraId="6026F0D4" w14:textId="5F95EE5F" w:rsidR="00F501DC" w:rsidRPr="005D3F1D" w:rsidRDefault="00AC235D"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Unsure if flow data is collected in real-time. The data flow is unidirectional, and the </w:t>
            </w:r>
            <w:r w:rsidR="00F501DC" w:rsidRPr="005D3F1D">
              <w:rPr>
                <w:rFonts w:eastAsia="Times New Roman" w:cs="Times New Roman"/>
                <w:color w:val="000000"/>
                <w:kern w:val="0"/>
                <w:sz w:val="20"/>
                <w:szCs w:val="20"/>
                <w:lang w:eastAsia="nb-NO"/>
                <w14:ligatures w14:val="none"/>
              </w:rPr>
              <w:t>usage of the estimated result is not presented.</w:t>
            </w:r>
          </w:p>
        </w:tc>
        <w:tc>
          <w:tcPr>
            <w:tcW w:w="246" w:type="pct"/>
            <w:tcBorders>
              <w:top w:val="nil"/>
              <w:left w:val="nil"/>
              <w:bottom w:val="single" w:sz="4" w:space="0" w:color="auto"/>
              <w:right w:val="single" w:sz="4" w:space="0" w:color="auto"/>
            </w:tcBorders>
            <w:shd w:val="clear" w:color="auto" w:fill="auto"/>
            <w:hideMark/>
          </w:tcPr>
          <w:p w14:paraId="50F1D20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681233CC"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City</w:t>
            </w:r>
          </w:p>
        </w:tc>
        <w:tc>
          <w:tcPr>
            <w:tcW w:w="274" w:type="pct"/>
            <w:tcBorders>
              <w:top w:val="nil"/>
              <w:left w:val="nil"/>
              <w:bottom w:val="single" w:sz="4" w:space="0" w:color="auto"/>
              <w:right w:val="single" w:sz="4" w:space="0" w:color="auto"/>
            </w:tcBorders>
            <w:shd w:val="clear" w:color="auto" w:fill="auto"/>
            <w:hideMark/>
          </w:tcPr>
          <w:p w14:paraId="1D5A053C"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Short-term</w:t>
            </w:r>
          </w:p>
        </w:tc>
      </w:tr>
      <w:tr w:rsidR="007F7F94" w:rsidRPr="005D3F1D" w14:paraId="71DDFCC5" w14:textId="77777777" w:rsidTr="003009AC">
        <w:trPr>
          <w:trHeight w:val="2805"/>
        </w:trPr>
        <w:tc>
          <w:tcPr>
            <w:tcW w:w="98" w:type="pct"/>
            <w:tcBorders>
              <w:top w:val="nil"/>
              <w:left w:val="single" w:sz="4" w:space="0" w:color="auto"/>
              <w:bottom w:val="single" w:sz="4" w:space="0" w:color="auto"/>
              <w:right w:val="single" w:sz="4" w:space="0" w:color="auto"/>
            </w:tcBorders>
            <w:shd w:val="clear" w:color="auto" w:fill="auto"/>
            <w:hideMark/>
          </w:tcPr>
          <w:p w14:paraId="673BA1FD"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95</w:t>
            </w:r>
          </w:p>
        </w:tc>
        <w:tc>
          <w:tcPr>
            <w:tcW w:w="197" w:type="pct"/>
            <w:tcBorders>
              <w:top w:val="nil"/>
              <w:left w:val="nil"/>
              <w:bottom w:val="single" w:sz="4" w:space="0" w:color="auto"/>
              <w:right w:val="single" w:sz="4" w:space="0" w:color="auto"/>
            </w:tcBorders>
            <w:shd w:val="clear" w:color="auto" w:fill="auto"/>
            <w:hideMark/>
          </w:tcPr>
          <w:p w14:paraId="75C243D1"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2022</w:t>
            </w:r>
          </w:p>
        </w:tc>
        <w:tc>
          <w:tcPr>
            <w:tcW w:w="197" w:type="pct"/>
            <w:tcBorders>
              <w:top w:val="nil"/>
              <w:left w:val="nil"/>
              <w:bottom w:val="single" w:sz="4" w:space="0" w:color="auto"/>
              <w:right w:val="single" w:sz="4" w:space="0" w:color="auto"/>
            </w:tcBorders>
            <w:shd w:val="clear" w:color="auto" w:fill="auto"/>
            <w:hideMark/>
          </w:tcPr>
          <w:p w14:paraId="38B0B21F"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6DAE1937"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International Conference on Advanced Communication Technology, ICACT</w:t>
            </w:r>
          </w:p>
        </w:tc>
        <w:tc>
          <w:tcPr>
            <w:tcW w:w="177" w:type="pct"/>
            <w:tcBorders>
              <w:top w:val="nil"/>
              <w:left w:val="nil"/>
              <w:bottom w:val="single" w:sz="4" w:space="0" w:color="auto"/>
              <w:right w:val="single" w:sz="4" w:space="0" w:color="auto"/>
            </w:tcBorders>
            <w:shd w:val="clear" w:color="auto" w:fill="auto"/>
            <w:hideMark/>
          </w:tcPr>
          <w:p w14:paraId="4B0A3789" w14:textId="550C28A5" w:rsidR="00F501DC" w:rsidRPr="005D3F1D" w:rsidRDefault="00735B7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00733F76" w:rsidRPr="005D3F1D">
              <w:rPr>
                <w:rFonts w:eastAsia="Times New Roman" w:cs="Times New Roman"/>
                <w:color w:val="000000"/>
                <w:kern w:val="0"/>
                <w:sz w:val="20"/>
                <w:szCs w:val="20"/>
                <w:lang w:eastAsia="nb-NO"/>
                <w14:ligatures w14:val="none"/>
              </w:rPr>
              <w:instrText>ADDIN CSL_CITATION {"citationItems":[{"id":"ITEM-1","itemData":{"DOI":"10.23919/ICACT53585.2022.9728864","abstract":"Digital twin for city simulation is a technology that replicates real city infrastructure and predicts the future of cities through various analysis and simulations. In this paper, we propose an integrated virtual city model that utilizes the prediction data of the land-use model and the agent-based transport model. The land-use simulation model is a spatially explicit and integrated socioeconomic modeling approach that aims to predict the long-term impact of land-use and change in various management planning policy scenarios. The proposed virtual city simulation platform predicts changes in urban space demand and population movement, and simulates urban policy scenarios to compare and evaluate the results. © 2022 Global IT Research Institute-GiRI.","author":[{"dropping-particle":"","family":"Kim","given":"B","non-dropping-particle":"","parse-names":false,"suffix":""},{"dropping-particle":"","family":"Lim","given":"C.-G.","non-dropping-particle":"","parse-names":false,"suffix":""},{"dropping-particle":"","family":"Lee","given":"S.-H.","non-dropping-particle":"","parse-names":false,"suffix":""},{"dropping-particle":"","family":"Jung","given":"Y.-J.","non-dropping-particle":"","parse-names":false,"suffix":""}],"container-title":"International Conference on Advanced Communication Technology, ICACT","id":"ITEM-1","issued":{"date-parts":[["2022"]]},"page":"58-61","title":"A Framework of Large-Scale Virtual City Simulation with Land-Use Model","type":"paper-conference","volume":"2022-Febru"},"uris":["http://www.mendeley.com/documents/?uuid=b1553649-52d6-48bd-bc7d-ba647a750467"]}],"mendeley":{"formattedCitation":"(B. Kim et al., 2022)","plainTextFormattedCitation":"(B. Kim et al., 2022)","previouslyFormattedCitation":"(B. Kim et al., 2022)"},"properties":{"noteIndex":0},"schema":"https://github.com/citation-style-language/schema/raw/master/csl-citation.json"}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(B. Kim et al., 2022)</w:t>
            </w:r>
            <w:r w:rsidRPr="005D3F1D">
              <w:rPr>
                <w:rFonts w:eastAsia="Times New Roman" w:cs="Times New Roman"/>
                <w:color w:val="000000"/>
                <w:kern w:val="0"/>
                <w:sz w:val="20"/>
                <w:szCs w:val="20"/>
                <w:lang w:eastAsia="nb-NO"/>
                <w14:ligatures w14:val="none"/>
              </w:rPr>
              <w:fldChar w:fldCharType="end"/>
            </w:r>
            <w:r w:rsidR="00F501DC" w:rsidRPr="005D3F1D">
              <w:rPr>
                <w:rFonts w:eastAsia="Times New Roman" w:cs="Times New Roman"/>
                <w:color w:val="000000"/>
                <w:kern w:val="0"/>
                <w:sz w:val="20"/>
                <w:szCs w:val="20"/>
                <w:lang w:eastAsia="nb-NO"/>
                <w14:ligatures w14:val="none"/>
              </w:rPr>
              <w:t>.</w:t>
            </w:r>
          </w:p>
        </w:tc>
        <w:tc>
          <w:tcPr>
            <w:tcW w:w="169" w:type="pct"/>
            <w:tcBorders>
              <w:top w:val="nil"/>
              <w:left w:val="nil"/>
              <w:bottom w:val="single" w:sz="4" w:space="0" w:color="auto"/>
              <w:right w:val="single" w:sz="4" w:space="0" w:color="auto"/>
            </w:tcBorders>
            <w:shd w:val="clear" w:color="auto" w:fill="auto"/>
            <w:hideMark/>
          </w:tcPr>
          <w:p w14:paraId="6201539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67F1ADDC"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3DA7CC7B"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individual movement</w:t>
            </w:r>
          </w:p>
        </w:tc>
        <w:tc>
          <w:tcPr>
            <w:tcW w:w="320" w:type="pct"/>
            <w:tcBorders>
              <w:top w:val="nil"/>
              <w:left w:val="nil"/>
              <w:bottom w:val="single" w:sz="4" w:space="0" w:color="auto"/>
              <w:right w:val="single" w:sz="4" w:space="0" w:color="auto"/>
            </w:tcBorders>
            <w:shd w:val="clear" w:color="auto" w:fill="auto"/>
            <w:hideMark/>
          </w:tcPr>
          <w:p w14:paraId="695C5250" w14:textId="2AB764BB"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DELTA;</w:t>
            </w:r>
            <w:r w:rsidR="00AC235D"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landuse data</w:t>
            </w:r>
          </w:p>
        </w:tc>
        <w:tc>
          <w:tcPr>
            <w:tcW w:w="271" w:type="pct"/>
            <w:tcBorders>
              <w:top w:val="nil"/>
              <w:left w:val="nil"/>
              <w:bottom w:val="single" w:sz="4" w:space="0" w:color="auto"/>
              <w:right w:val="single" w:sz="4" w:space="0" w:color="auto"/>
            </w:tcBorders>
            <w:shd w:val="clear" w:color="auto" w:fill="auto"/>
            <w:hideMark/>
          </w:tcPr>
          <w:p w14:paraId="15CEB9C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agent-based;simulation;trip distribution</w:t>
            </w:r>
          </w:p>
        </w:tc>
        <w:tc>
          <w:tcPr>
            <w:tcW w:w="344" w:type="pct"/>
            <w:tcBorders>
              <w:top w:val="nil"/>
              <w:left w:val="nil"/>
              <w:bottom w:val="single" w:sz="4" w:space="0" w:color="auto"/>
              <w:right w:val="single" w:sz="4" w:space="0" w:color="auto"/>
            </w:tcBorders>
            <w:shd w:val="clear" w:color="auto" w:fill="auto"/>
            <w:hideMark/>
          </w:tcPr>
          <w:p w14:paraId="36B9E4A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planners ;scenario analyses;urban planning</w:t>
            </w:r>
          </w:p>
        </w:tc>
        <w:tc>
          <w:tcPr>
            <w:tcW w:w="369" w:type="pct"/>
            <w:tcBorders>
              <w:top w:val="nil"/>
              <w:left w:val="nil"/>
              <w:bottom w:val="single" w:sz="4" w:space="0" w:color="auto"/>
              <w:right w:val="single" w:sz="4" w:space="0" w:color="auto"/>
            </w:tcBorders>
            <w:shd w:val="clear" w:color="auto" w:fill="auto"/>
            <w:hideMark/>
          </w:tcPr>
          <w:p w14:paraId="1485C0F3" w14:textId="0FEA1E6A"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Landuse and transport in Sejong </w:t>
            </w:r>
            <w:r w:rsidR="00AC235D" w:rsidRPr="005D3F1D">
              <w:rPr>
                <w:rFonts w:eastAsia="Times New Roman" w:cs="Times New Roman"/>
                <w:color w:val="000000"/>
                <w:kern w:val="0"/>
                <w:sz w:val="20"/>
                <w:szCs w:val="20"/>
                <w:lang w:eastAsia="nb-NO"/>
                <w14:ligatures w14:val="none"/>
              </w:rPr>
              <w:t>City</w:t>
            </w:r>
            <w:r w:rsidRPr="005D3F1D">
              <w:rPr>
                <w:rFonts w:eastAsia="Times New Roman" w:cs="Times New Roman"/>
                <w:color w:val="000000"/>
                <w:kern w:val="0"/>
                <w:sz w:val="20"/>
                <w:szCs w:val="20"/>
                <w:lang w:eastAsia="nb-NO"/>
                <w14:ligatures w14:val="none"/>
              </w:rPr>
              <w:t>, South Korea</w:t>
            </w:r>
          </w:p>
        </w:tc>
        <w:tc>
          <w:tcPr>
            <w:tcW w:w="419" w:type="pct"/>
            <w:tcBorders>
              <w:top w:val="nil"/>
              <w:left w:val="nil"/>
              <w:bottom w:val="single" w:sz="4" w:space="0" w:color="auto"/>
              <w:right w:val="single" w:sz="4" w:space="0" w:color="auto"/>
            </w:tcBorders>
            <w:shd w:val="clear" w:color="auto" w:fill="auto"/>
            <w:hideMark/>
          </w:tcPr>
          <w:p w14:paraId="6A47DB6E" w14:textId="2BBEDF5B"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Agents (citizen), buildings, roads, </w:t>
            </w:r>
            <w:r w:rsidR="00236064" w:rsidRPr="005D3F1D">
              <w:rPr>
                <w:rFonts w:eastAsia="Times New Roman" w:cs="Times New Roman"/>
                <w:color w:val="000000"/>
                <w:kern w:val="0"/>
                <w:sz w:val="20"/>
                <w:szCs w:val="20"/>
                <w:lang w:eastAsia="nb-NO"/>
                <w14:ligatures w14:val="none"/>
              </w:rPr>
              <w:t>intersections</w:t>
            </w:r>
            <w:r w:rsidRPr="005D3F1D">
              <w:rPr>
                <w:rFonts w:eastAsia="Times New Roman" w:cs="Times New Roman"/>
                <w:color w:val="000000"/>
                <w:kern w:val="0"/>
                <w:sz w:val="20"/>
                <w:szCs w:val="20"/>
                <w:lang w:eastAsia="nb-NO"/>
                <w14:ligatures w14:val="none"/>
              </w:rPr>
              <w:t>, bus lines</w:t>
            </w:r>
            <w:r w:rsidR="00AC235D"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and bus stops in a landuse and transport virtual model</w:t>
            </w:r>
          </w:p>
        </w:tc>
        <w:tc>
          <w:tcPr>
            <w:tcW w:w="320" w:type="pct"/>
            <w:tcBorders>
              <w:top w:val="nil"/>
              <w:left w:val="nil"/>
              <w:bottom w:val="single" w:sz="4" w:space="0" w:color="auto"/>
              <w:right w:val="single" w:sz="4" w:space="0" w:color="auto"/>
            </w:tcBorders>
            <w:shd w:val="clear" w:color="auto" w:fill="auto"/>
            <w:hideMark/>
          </w:tcPr>
          <w:p w14:paraId="61B9EACB" w14:textId="48149014" w:rsidR="00F501DC" w:rsidRPr="005D3F1D" w:rsidRDefault="00236064"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Landuse's</w:t>
            </w:r>
            <w:r w:rsidR="00F501DC" w:rsidRPr="005D3F1D">
              <w:rPr>
                <w:rFonts w:eastAsia="Times New Roman" w:cs="Times New Roman"/>
                <w:color w:val="000000"/>
                <w:kern w:val="0"/>
                <w:sz w:val="20"/>
                <w:szCs w:val="20"/>
                <w:lang w:eastAsia="nb-NO"/>
                <w14:ligatures w14:val="none"/>
              </w:rPr>
              <w:t xml:space="preserve"> model determines </w:t>
            </w:r>
            <w:r w:rsidR="00AC235D" w:rsidRPr="005D3F1D">
              <w:rPr>
                <w:rFonts w:eastAsia="Times New Roman" w:cs="Times New Roman"/>
                <w:color w:val="000000"/>
                <w:kern w:val="0"/>
                <w:sz w:val="20"/>
                <w:szCs w:val="20"/>
                <w:lang w:eastAsia="nb-NO"/>
                <w14:ligatures w14:val="none"/>
              </w:rPr>
              <w:t>an agent's residence</w:t>
            </w:r>
            <w:r w:rsidR="00F501DC" w:rsidRPr="005D3F1D">
              <w:rPr>
                <w:rFonts w:eastAsia="Times New Roman" w:cs="Times New Roman"/>
                <w:color w:val="000000"/>
                <w:kern w:val="0"/>
                <w:sz w:val="20"/>
                <w:szCs w:val="20"/>
                <w:lang w:eastAsia="nb-NO"/>
                <w14:ligatures w14:val="none"/>
              </w:rPr>
              <w:t xml:space="preserve"> by considering changes in socioeconomic characteristics, accessibility, and price.</w:t>
            </w:r>
            <w:r w:rsidR="00AC235D" w:rsidRPr="005D3F1D">
              <w:rPr>
                <w:rFonts w:eastAsia="Times New Roman" w:cs="Times New Roman"/>
                <w:color w:val="000000"/>
                <w:kern w:val="0"/>
                <w:sz w:val="20"/>
                <w:szCs w:val="20"/>
                <w:lang w:eastAsia="nb-NO"/>
                <w14:ligatures w14:val="none"/>
              </w:rPr>
              <w:t xml:space="preserve"> The transport</w:t>
            </w:r>
            <w:r w:rsidR="00F501DC" w:rsidRPr="005D3F1D">
              <w:rPr>
                <w:rFonts w:eastAsia="Times New Roman" w:cs="Times New Roman"/>
                <w:color w:val="000000"/>
                <w:kern w:val="0"/>
                <w:sz w:val="20"/>
                <w:szCs w:val="20"/>
                <w:lang w:eastAsia="nb-NO"/>
                <w14:ligatures w14:val="none"/>
              </w:rPr>
              <w:t xml:space="preserve"> model assigns trip purpose to agents </w:t>
            </w:r>
            <w:r w:rsidRPr="005D3F1D">
              <w:rPr>
                <w:rFonts w:eastAsia="Times New Roman" w:cs="Times New Roman"/>
                <w:color w:val="000000"/>
                <w:kern w:val="0"/>
                <w:sz w:val="20"/>
                <w:szCs w:val="20"/>
                <w:lang w:eastAsia="nb-NO"/>
                <w14:ligatures w14:val="none"/>
              </w:rPr>
              <w:t xml:space="preserve">and </w:t>
            </w:r>
            <w:r w:rsidR="00F501DC" w:rsidRPr="005D3F1D">
              <w:rPr>
                <w:rFonts w:eastAsia="Times New Roman" w:cs="Times New Roman"/>
                <w:color w:val="000000"/>
                <w:kern w:val="0"/>
                <w:sz w:val="20"/>
                <w:szCs w:val="20"/>
                <w:lang w:eastAsia="nb-NO"/>
                <w14:ligatures w14:val="none"/>
              </w:rPr>
              <w:t xml:space="preserve">trip </w:t>
            </w:r>
            <w:r w:rsidR="00AD1B42" w:rsidRPr="005D3F1D">
              <w:rPr>
                <w:rFonts w:eastAsia="Times New Roman" w:cs="Times New Roman"/>
                <w:color w:val="000000"/>
                <w:kern w:val="0"/>
                <w:sz w:val="20"/>
                <w:szCs w:val="20"/>
                <w:lang w:eastAsia="nb-NO"/>
                <w14:ligatures w14:val="none"/>
              </w:rPr>
              <w:t>distribution</w:t>
            </w:r>
            <w:r w:rsidR="00F501DC" w:rsidRPr="005D3F1D">
              <w:rPr>
                <w:rFonts w:eastAsia="Times New Roman" w:cs="Times New Roman"/>
                <w:color w:val="000000"/>
                <w:kern w:val="0"/>
                <w:sz w:val="20"/>
                <w:szCs w:val="20"/>
                <w:lang w:eastAsia="nb-NO"/>
                <w14:ligatures w14:val="none"/>
              </w:rPr>
              <w:t xml:space="preserve"> and decides the mode</w:t>
            </w:r>
          </w:p>
        </w:tc>
        <w:tc>
          <w:tcPr>
            <w:tcW w:w="320" w:type="pct"/>
            <w:tcBorders>
              <w:top w:val="nil"/>
              <w:left w:val="nil"/>
              <w:bottom w:val="single" w:sz="4" w:space="0" w:color="auto"/>
              <w:right w:val="single" w:sz="4" w:space="0" w:color="auto"/>
            </w:tcBorders>
            <w:shd w:val="clear" w:color="auto" w:fill="auto"/>
            <w:hideMark/>
          </w:tcPr>
          <w:p w14:paraId="347153CD" w14:textId="4C3EB798" w:rsidR="00F501DC" w:rsidRPr="005D3F1D" w:rsidRDefault="00236064"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The impact</w:t>
            </w:r>
            <w:r w:rsidR="00F501DC" w:rsidRPr="005D3F1D">
              <w:rPr>
                <w:rFonts w:eastAsia="Times New Roman" w:cs="Times New Roman"/>
                <w:color w:val="000000"/>
                <w:kern w:val="0"/>
                <w:sz w:val="20"/>
                <w:szCs w:val="20"/>
                <w:lang w:eastAsia="nb-NO"/>
                <w14:ligatures w14:val="none"/>
              </w:rPr>
              <w:t xml:space="preserve"> of a large commercial facility in the city </w:t>
            </w:r>
            <w:r w:rsidR="00AD1B42" w:rsidRPr="005D3F1D">
              <w:rPr>
                <w:rFonts w:eastAsia="Times New Roman" w:cs="Times New Roman"/>
                <w:color w:val="000000"/>
                <w:kern w:val="0"/>
                <w:sz w:val="20"/>
                <w:szCs w:val="20"/>
                <w:lang w:eastAsia="nb-NO"/>
                <w14:ligatures w14:val="none"/>
              </w:rPr>
              <w:t>led</w:t>
            </w:r>
            <w:r w:rsidR="00F501DC" w:rsidRPr="005D3F1D">
              <w:rPr>
                <w:rFonts w:eastAsia="Times New Roman" w:cs="Times New Roman"/>
                <w:color w:val="000000"/>
                <w:kern w:val="0"/>
                <w:sz w:val="20"/>
                <w:szCs w:val="20"/>
                <w:lang w:eastAsia="nb-NO"/>
                <w14:ligatures w14:val="none"/>
              </w:rPr>
              <w:t xml:space="preserve"> to </w:t>
            </w:r>
            <w:r w:rsidRPr="005D3F1D">
              <w:rPr>
                <w:rFonts w:eastAsia="Times New Roman" w:cs="Times New Roman"/>
                <w:color w:val="000000"/>
                <w:kern w:val="0"/>
                <w:sz w:val="20"/>
                <w:szCs w:val="20"/>
                <w:lang w:eastAsia="nb-NO"/>
                <w14:ligatures w14:val="none"/>
              </w:rPr>
              <w:t xml:space="preserve">an </w:t>
            </w:r>
            <w:r w:rsidR="00F501DC" w:rsidRPr="005D3F1D">
              <w:rPr>
                <w:rFonts w:eastAsia="Times New Roman" w:cs="Times New Roman"/>
                <w:color w:val="000000"/>
                <w:kern w:val="0"/>
                <w:sz w:val="20"/>
                <w:szCs w:val="20"/>
                <w:lang w:eastAsia="nb-NO"/>
                <w14:ligatures w14:val="none"/>
              </w:rPr>
              <w:t xml:space="preserve">increase in the population of the area as well as </w:t>
            </w:r>
            <w:r w:rsidRPr="005D3F1D">
              <w:rPr>
                <w:rFonts w:eastAsia="Times New Roman" w:cs="Times New Roman"/>
                <w:color w:val="000000"/>
                <w:kern w:val="0"/>
                <w:sz w:val="20"/>
                <w:szCs w:val="20"/>
                <w:lang w:eastAsia="nb-NO"/>
                <w14:ligatures w14:val="none"/>
              </w:rPr>
              <w:t xml:space="preserve">an </w:t>
            </w:r>
            <w:r w:rsidR="00F501DC" w:rsidRPr="005D3F1D">
              <w:rPr>
                <w:rFonts w:eastAsia="Times New Roman" w:cs="Times New Roman"/>
                <w:color w:val="000000"/>
                <w:kern w:val="0"/>
                <w:sz w:val="20"/>
                <w:szCs w:val="20"/>
                <w:lang w:eastAsia="nb-NO"/>
                <w14:ligatures w14:val="none"/>
              </w:rPr>
              <w:t xml:space="preserve">increase in carbon emission </w:t>
            </w:r>
          </w:p>
        </w:tc>
        <w:tc>
          <w:tcPr>
            <w:tcW w:w="394" w:type="pct"/>
            <w:tcBorders>
              <w:top w:val="nil"/>
              <w:left w:val="nil"/>
              <w:bottom w:val="single" w:sz="4" w:space="0" w:color="auto"/>
              <w:right w:val="single" w:sz="4" w:space="0" w:color="auto"/>
            </w:tcBorders>
            <w:shd w:val="clear" w:color="auto" w:fill="auto"/>
            <w:hideMark/>
          </w:tcPr>
          <w:p w14:paraId="7AA8A215" w14:textId="7A984809"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Data </w:t>
            </w:r>
            <w:r w:rsidR="00236064" w:rsidRPr="005D3F1D">
              <w:rPr>
                <w:rFonts w:eastAsia="Times New Roman" w:cs="Times New Roman"/>
                <w:color w:val="000000"/>
                <w:kern w:val="0"/>
                <w:sz w:val="20"/>
                <w:szCs w:val="20"/>
                <w:lang w:eastAsia="nb-NO"/>
                <w14:ligatures w14:val="none"/>
              </w:rPr>
              <w:t>do not seem</w:t>
            </w:r>
            <w:r w:rsidRPr="005D3F1D">
              <w:rPr>
                <w:rFonts w:eastAsia="Times New Roman" w:cs="Times New Roman"/>
                <w:color w:val="000000"/>
                <w:kern w:val="0"/>
                <w:sz w:val="20"/>
                <w:szCs w:val="20"/>
                <w:lang w:eastAsia="nb-NO"/>
                <w14:ligatures w14:val="none"/>
              </w:rPr>
              <w:t xml:space="preserve"> to be collected in real-time</w:t>
            </w:r>
            <w:r w:rsidR="00236064"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and results do help urban planners</w:t>
            </w:r>
            <w:r w:rsidR="00236064"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but interventions are not devised or </w:t>
            </w:r>
            <w:r w:rsidR="00236064" w:rsidRPr="005D3F1D">
              <w:rPr>
                <w:rFonts w:eastAsia="Times New Roman" w:cs="Times New Roman"/>
                <w:color w:val="000000"/>
                <w:kern w:val="0"/>
                <w:sz w:val="20"/>
                <w:szCs w:val="20"/>
                <w:lang w:eastAsia="nb-NO"/>
                <w14:ligatures w14:val="none"/>
              </w:rPr>
              <w:t>implemented</w:t>
            </w:r>
          </w:p>
        </w:tc>
        <w:tc>
          <w:tcPr>
            <w:tcW w:w="246" w:type="pct"/>
            <w:tcBorders>
              <w:top w:val="nil"/>
              <w:left w:val="nil"/>
              <w:bottom w:val="single" w:sz="4" w:space="0" w:color="auto"/>
              <w:right w:val="single" w:sz="4" w:space="0" w:color="auto"/>
            </w:tcBorders>
            <w:shd w:val="clear" w:color="auto" w:fill="auto"/>
            <w:hideMark/>
          </w:tcPr>
          <w:p w14:paraId="325EEBD4"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7E89E294"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City</w:t>
            </w:r>
          </w:p>
        </w:tc>
        <w:tc>
          <w:tcPr>
            <w:tcW w:w="274" w:type="pct"/>
            <w:tcBorders>
              <w:top w:val="nil"/>
              <w:left w:val="nil"/>
              <w:bottom w:val="single" w:sz="4" w:space="0" w:color="auto"/>
              <w:right w:val="single" w:sz="4" w:space="0" w:color="auto"/>
            </w:tcBorders>
            <w:shd w:val="clear" w:color="auto" w:fill="auto"/>
            <w:hideMark/>
          </w:tcPr>
          <w:p w14:paraId="0AC63B4F"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Long-term</w:t>
            </w:r>
          </w:p>
        </w:tc>
      </w:tr>
      <w:tr w:rsidR="007F7F94" w:rsidRPr="005D3F1D" w14:paraId="2321B68E" w14:textId="77777777" w:rsidTr="003009AC">
        <w:trPr>
          <w:trHeight w:val="1530"/>
        </w:trPr>
        <w:tc>
          <w:tcPr>
            <w:tcW w:w="98" w:type="pct"/>
            <w:tcBorders>
              <w:top w:val="nil"/>
              <w:left w:val="single" w:sz="4" w:space="0" w:color="auto"/>
              <w:bottom w:val="single" w:sz="4" w:space="0" w:color="auto"/>
              <w:right w:val="single" w:sz="4" w:space="0" w:color="auto"/>
            </w:tcBorders>
            <w:shd w:val="clear" w:color="auto" w:fill="auto"/>
            <w:hideMark/>
          </w:tcPr>
          <w:p w14:paraId="6C36FECF"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96</w:t>
            </w:r>
          </w:p>
        </w:tc>
        <w:tc>
          <w:tcPr>
            <w:tcW w:w="197" w:type="pct"/>
            <w:tcBorders>
              <w:top w:val="nil"/>
              <w:left w:val="nil"/>
              <w:bottom w:val="single" w:sz="4" w:space="0" w:color="auto"/>
              <w:right w:val="single" w:sz="4" w:space="0" w:color="auto"/>
            </w:tcBorders>
            <w:shd w:val="clear" w:color="auto" w:fill="auto"/>
            <w:hideMark/>
          </w:tcPr>
          <w:p w14:paraId="14DA451C"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2022</w:t>
            </w:r>
          </w:p>
        </w:tc>
        <w:tc>
          <w:tcPr>
            <w:tcW w:w="197" w:type="pct"/>
            <w:tcBorders>
              <w:top w:val="nil"/>
              <w:left w:val="nil"/>
              <w:bottom w:val="single" w:sz="4" w:space="0" w:color="auto"/>
              <w:right w:val="single" w:sz="4" w:space="0" w:color="auto"/>
            </w:tcBorders>
            <w:shd w:val="clear" w:color="auto" w:fill="auto"/>
            <w:hideMark/>
          </w:tcPr>
          <w:p w14:paraId="149A0B08"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article</w:t>
            </w:r>
          </w:p>
        </w:tc>
        <w:tc>
          <w:tcPr>
            <w:tcW w:w="222" w:type="pct"/>
            <w:tcBorders>
              <w:top w:val="nil"/>
              <w:left w:val="nil"/>
              <w:bottom w:val="single" w:sz="4" w:space="0" w:color="auto"/>
              <w:right w:val="single" w:sz="4" w:space="0" w:color="auto"/>
            </w:tcBorders>
            <w:shd w:val="clear" w:color="auto" w:fill="auto"/>
            <w:hideMark/>
          </w:tcPr>
          <w:p w14:paraId="74A5ECCC"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ISPRS International Journal of Geo-Information</w:t>
            </w:r>
          </w:p>
        </w:tc>
        <w:tc>
          <w:tcPr>
            <w:tcW w:w="177" w:type="pct"/>
            <w:tcBorders>
              <w:top w:val="nil"/>
              <w:left w:val="nil"/>
              <w:bottom w:val="single" w:sz="4" w:space="0" w:color="auto"/>
              <w:right w:val="single" w:sz="4" w:space="0" w:color="auto"/>
            </w:tcBorders>
            <w:shd w:val="clear" w:color="auto" w:fill="auto"/>
            <w:hideMark/>
          </w:tcPr>
          <w:p w14:paraId="1C7A4579" w14:textId="11FA06BA" w:rsidR="00F501DC" w:rsidRPr="005D3F1D" w:rsidRDefault="00733F76"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{"citationItems":[{"id":"ITEM-1","itemData":{"DOI":"10.3390/ijgi11010024","abstract":"Large-scale microsimulations are increasingly resourceful tools for analysing in detail citywide effects and alternative scenarios of our policy decisions, approximating the ideal of ‘urban digital twins’. Yet, these models are costly and impractical, and there are surprisingly few published examples robustly validated with empirical data. This paper, therefore, presents a new large-scale agent-based traffic microsimulation for the Barcelona urban area using SUMO to show the possibilities and challenges of building these scenarios based on novel fine-grained empirical big data. It combines novel mobility data from real cell phone records with conventional surveys to calibrate the model comparing two different dynamic assignment methods for getting an operationally realistic and efficient simulation. Including through traffic and the use of a stochastic adaptive routing approach results in a larger 24-hour model closer to reality. Based on an extensive multi-scalar evaluation including traffic counts, hourly distribution of trips, and macroscopic metrics, this model expands and outperforms previous large-scale scenarios, which provides new operational opportunities in city co-creation and policy. The novelty of this work relies on the effective modelling approach using newly available data and the realistic robust evaluation. This allows the identification of the fundamental challenges of simulation to accurately capture real-world dynamical systems and to their predictive power at a large scale, even when fed by big data, as envisioned by the digital twin concept applied to smart cities. © 2021 by the author. Licensee MDPI, Basel, Switzerland.","author":[{"dropping-particle":"","family":"Sánchez-Vaquerizo","given":"J A","non-dropping-particle":"","parse-names":false,"suffix":""}],"container-title":"ISPRS International Journal of Geo-Information","id":"ITEM-1","issue":"1","issued":{"date-parts":[["2022"]]},"title":"Getting Real: The Challenge of Building and Validating a Large-Scale Digital Twin of Barcelona’s Traffic with Empirical Data","type":"article-journal","volume":"11"},"uris":["http://www.mendeley.com/documents/?uuid=8bd741c5-ddba-40d3-84f7-62f34150209d"]}],"mendeley":{"formattedCitation":"(Sánchez-Vaquerizo, 2022)","plainTextFormattedCitation":"(Sánchez-Vaquerizo, 2022)","previouslyFormattedCitation":"(Sánchez-Vaquerizo, 2022)"},"properties":{"noteIndex":0},"schema":"https://github.com/citation-style-language/schema/raw/master/csl-citation.json"}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(Sánchez-Vaquerizo, 2022)</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19C7F41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 (mentions closer to digital shadow)</w:t>
            </w:r>
          </w:p>
        </w:tc>
        <w:tc>
          <w:tcPr>
            <w:tcW w:w="175" w:type="pct"/>
            <w:tcBorders>
              <w:top w:val="nil"/>
              <w:left w:val="nil"/>
              <w:bottom w:val="single" w:sz="4" w:space="0" w:color="auto"/>
              <w:right w:val="single" w:sz="4" w:space="0" w:color="auto"/>
            </w:tcBorders>
            <w:shd w:val="clear" w:color="auto" w:fill="auto"/>
            <w:hideMark/>
          </w:tcPr>
          <w:p w14:paraId="26EB2A76"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26C8B52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traffic</w:t>
            </w:r>
          </w:p>
        </w:tc>
        <w:tc>
          <w:tcPr>
            <w:tcW w:w="320" w:type="pct"/>
            <w:tcBorders>
              <w:top w:val="nil"/>
              <w:left w:val="nil"/>
              <w:bottom w:val="single" w:sz="4" w:space="0" w:color="auto"/>
              <w:right w:val="single" w:sz="4" w:space="0" w:color="auto"/>
            </w:tcBorders>
            <w:shd w:val="clear" w:color="auto" w:fill="auto"/>
            <w:hideMark/>
          </w:tcPr>
          <w:p w14:paraId="7CD978AB"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GIS;OpenStreetMap;SUMO; cell phone data</w:t>
            </w:r>
          </w:p>
        </w:tc>
        <w:tc>
          <w:tcPr>
            <w:tcW w:w="271" w:type="pct"/>
            <w:tcBorders>
              <w:top w:val="nil"/>
              <w:left w:val="nil"/>
              <w:bottom w:val="single" w:sz="4" w:space="0" w:color="auto"/>
              <w:right w:val="single" w:sz="4" w:space="0" w:color="auto"/>
            </w:tcBorders>
            <w:shd w:val="clear" w:color="auto" w:fill="auto"/>
            <w:hideMark/>
          </w:tcPr>
          <w:p w14:paraId="3DF7357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demand estimation;microscopic;route assignment;simulation</w:t>
            </w:r>
          </w:p>
        </w:tc>
        <w:tc>
          <w:tcPr>
            <w:tcW w:w="344" w:type="pct"/>
            <w:tcBorders>
              <w:top w:val="nil"/>
              <w:left w:val="nil"/>
              <w:bottom w:val="single" w:sz="4" w:space="0" w:color="auto"/>
              <w:right w:val="single" w:sz="4" w:space="0" w:color="auto"/>
            </w:tcBorders>
            <w:shd w:val="clear" w:color="auto" w:fill="auto"/>
            <w:hideMark/>
          </w:tcPr>
          <w:p w14:paraId="4FCB5ED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planners ;planning;scenario analyses</w:t>
            </w:r>
          </w:p>
        </w:tc>
        <w:tc>
          <w:tcPr>
            <w:tcW w:w="369" w:type="pct"/>
            <w:tcBorders>
              <w:top w:val="nil"/>
              <w:left w:val="nil"/>
              <w:bottom w:val="single" w:sz="4" w:space="0" w:color="auto"/>
              <w:right w:val="single" w:sz="4" w:space="0" w:color="auto"/>
            </w:tcBorders>
            <w:shd w:val="clear" w:color="auto" w:fill="auto"/>
            <w:hideMark/>
          </w:tcPr>
          <w:p w14:paraId="48013511"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Roads in Barcelona core area + area in the periphery (Metropolitan area of Barcelona)</w:t>
            </w:r>
          </w:p>
        </w:tc>
        <w:tc>
          <w:tcPr>
            <w:tcW w:w="419" w:type="pct"/>
            <w:tcBorders>
              <w:top w:val="nil"/>
              <w:left w:val="nil"/>
              <w:bottom w:val="single" w:sz="4" w:space="0" w:color="auto"/>
              <w:right w:val="single" w:sz="4" w:space="0" w:color="auto"/>
            </w:tcBorders>
            <w:shd w:val="clear" w:color="auto" w:fill="auto"/>
            <w:hideMark/>
          </w:tcPr>
          <w:p w14:paraId="715DAF67" w14:textId="1C3EC17C"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Road network from OpenStreetMap, O-D from mobile </w:t>
            </w:r>
            <w:r w:rsidR="00236064" w:rsidRPr="005D3F1D">
              <w:rPr>
                <w:rFonts w:eastAsia="Times New Roman" w:cs="Times New Roman"/>
                <w:color w:val="000000"/>
                <w:kern w:val="0"/>
                <w:sz w:val="20"/>
                <w:szCs w:val="20"/>
                <w:lang w:eastAsia="nb-NO"/>
                <w14:ligatures w14:val="none"/>
              </w:rPr>
              <w:t>phones</w:t>
            </w:r>
            <w:r w:rsidRPr="005D3F1D">
              <w:rPr>
                <w:rFonts w:eastAsia="Times New Roman" w:cs="Times New Roman"/>
                <w:color w:val="000000"/>
                <w:kern w:val="0"/>
                <w:sz w:val="20"/>
                <w:szCs w:val="20"/>
                <w:lang w:eastAsia="nb-NO"/>
                <w14:ligatures w14:val="none"/>
              </w:rPr>
              <w:t xml:space="preserve"> and conventional surveys</w:t>
            </w:r>
          </w:p>
        </w:tc>
        <w:tc>
          <w:tcPr>
            <w:tcW w:w="320" w:type="pct"/>
            <w:tcBorders>
              <w:top w:val="nil"/>
              <w:left w:val="nil"/>
              <w:bottom w:val="single" w:sz="4" w:space="0" w:color="auto"/>
              <w:right w:val="single" w:sz="4" w:space="0" w:color="auto"/>
            </w:tcBorders>
            <w:shd w:val="clear" w:color="auto" w:fill="auto"/>
            <w:hideMark/>
          </w:tcPr>
          <w:p w14:paraId="321F07A4" w14:textId="4470C960"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Large scale traffic microsimulation-1st step is travel demand creation, 2nd step </w:t>
            </w:r>
            <w:r w:rsidR="001A5956" w:rsidRPr="005D3F1D">
              <w:rPr>
                <w:rFonts w:eastAsia="Times New Roman" w:cs="Times New Roman"/>
                <w:color w:val="000000"/>
                <w:kern w:val="0"/>
                <w:sz w:val="20"/>
                <w:szCs w:val="20"/>
                <w:lang w:eastAsia="nb-NO"/>
                <w14:ligatures w14:val="none"/>
              </w:rPr>
              <w:t>efficient</w:t>
            </w:r>
            <w:r w:rsidRPr="005D3F1D">
              <w:rPr>
                <w:rFonts w:eastAsia="Times New Roman" w:cs="Times New Roman"/>
                <w:color w:val="000000"/>
                <w:kern w:val="0"/>
                <w:sz w:val="20"/>
                <w:szCs w:val="20"/>
                <w:lang w:eastAsia="nb-NO"/>
                <w14:ligatures w14:val="none"/>
              </w:rPr>
              <w:t xml:space="preserve"> spatial distribution of routes using microsimulation</w:t>
            </w:r>
          </w:p>
        </w:tc>
        <w:tc>
          <w:tcPr>
            <w:tcW w:w="320" w:type="pct"/>
            <w:tcBorders>
              <w:top w:val="nil"/>
              <w:left w:val="nil"/>
              <w:bottom w:val="single" w:sz="4" w:space="0" w:color="auto"/>
              <w:right w:val="single" w:sz="4" w:space="0" w:color="auto"/>
            </w:tcBorders>
            <w:shd w:val="clear" w:color="auto" w:fill="auto"/>
            <w:hideMark/>
          </w:tcPr>
          <w:p w14:paraId="6B74F6EB"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pushing microscopic approaches into large-scale scenarios</w:t>
            </w:r>
          </w:p>
        </w:tc>
        <w:tc>
          <w:tcPr>
            <w:tcW w:w="394" w:type="pct"/>
            <w:tcBorders>
              <w:top w:val="nil"/>
              <w:left w:val="nil"/>
              <w:bottom w:val="single" w:sz="4" w:space="0" w:color="auto"/>
              <w:right w:val="single" w:sz="4" w:space="0" w:color="auto"/>
            </w:tcBorders>
            <w:shd w:val="clear" w:color="auto" w:fill="auto"/>
            <w:hideMark/>
          </w:tcPr>
          <w:p w14:paraId="01317522" w14:textId="289B4EBB"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bidirectional interaction</w:t>
            </w:r>
            <w:r w:rsidR="00236064"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but data collection does not seem to be in real-time</w:t>
            </w:r>
          </w:p>
        </w:tc>
        <w:tc>
          <w:tcPr>
            <w:tcW w:w="246" w:type="pct"/>
            <w:tcBorders>
              <w:top w:val="nil"/>
              <w:left w:val="nil"/>
              <w:bottom w:val="single" w:sz="4" w:space="0" w:color="auto"/>
              <w:right w:val="single" w:sz="4" w:space="0" w:color="auto"/>
            </w:tcBorders>
            <w:shd w:val="clear" w:color="auto" w:fill="auto"/>
            <w:hideMark/>
          </w:tcPr>
          <w:p w14:paraId="6167523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53CA296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City</w:t>
            </w:r>
          </w:p>
        </w:tc>
        <w:tc>
          <w:tcPr>
            <w:tcW w:w="274" w:type="pct"/>
            <w:tcBorders>
              <w:top w:val="nil"/>
              <w:left w:val="nil"/>
              <w:bottom w:val="single" w:sz="4" w:space="0" w:color="auto"/>
              <w:right w:val="single" w:sz="4" w:space="0" w:color="auto"/>
            </w:tcBorders>
            <w:shd w:val="clear" w:color="auto" w:fill="auto"/>
            <w:hideMark/>
          </w:tcPr>
          <w:p w14:paraId="0DA236EC" w14:textId="11FE3A23"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 xml:space="preserve">Medium to </w:t>
            </w:r>
            <w:r w:rsidR="00236064" w:rsidRPr="005D3F1D">
              <w:rPr>
                <w:rFonts w:eastAsia="Times New Roman" w:cs="Times New Roman"/>
                <w:kern w:val="0"/>
                <w:sz w:val="20"/>
                <w:szCs w:val="20"/>
                <w:lang w:eastAsia="nb-NO"/>
                <w14:ligatures w14:val="none"/>
              </w:rPr>
              <w:t>long-term</w:t>
            </w:r>
          </w:p>
        </w:tc>
      </w:tr>
      <w:tr w:rsidR="007F7F94" w:rsidRPr="005D3F1D" w14:paraId="5DCDFD07" w14:textId="77777777" w:rsidTr="003009AC">
        <w:trPr>
          <w:trHeight w:val="3060"/>
        </w:trPr>
        <w:tc>
          <w:tcPr>
            <w:tcW w:w="98" w:type="pct"/>
            <w:tcBorders>
              <w:top w:val="nil"/>
              <w:left w:val="single" w:sz="4" w:space="0" w:color="auto"/>
              <w:bottom w:val="single" w:sz="4" w:space="0" w:color="auto"/>
              <w:right w:val="single" w:sz="4" w:space="0" w:color="auto"/>
            </w:tcBorders>
            <w:shd w:val="clear" w:color="auto" w:fill="auto"/>
            <w:hideMark/>
          </w:tcPr>
          <w:p w14:paraId="5F652F9D"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97</w:t>
            </w:r>
          </w:p>
        </w:tc>
        <w:tc>
          <w:tcPr>
            <w:tcW w:w="197" w:type="pct"/>
            <w:tcBorders>
              <w:top w:val="nil"/>
              <w:left w:val="nil"/>
              <w:bottom w:val="single" w:sz="4" w:space="0" w:color="auto"/>
              <w:right w:val="single" w:sz="4" w:space="0" w:color="auto"/>
            </w:tcBorders>
            <w:shd w:val="clear" w:color="auto" w:fill="auto"/>
            <w:hideMark/>
          </w:tcPr>
          <w:p w14:paraId="47E0858F"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2022</w:t>
            </w:r>
          </w:p>
        </w:tc>
        <w:tc>
          <w:tcPr>
            <w:tcW w:w="197" w:type="pct"/>
            <w:tcBorders>
              <w:top w:val="nil"/>
              <w:left w:val="nil"/>
              <w:bottom w:val="single" w:sz="4" w:space="0" w:color="auto"/>
              <w:right w:val="single" w:sz="4" w:space="0" w:color="auto"/>
            </w:tcBorders>
            <w:shd w:val="clear" w:color="auto" w:fill="auto"/>
            <w:hideMark/>
          </w:tcPr>
          <w:p w14:paraId="0B708B88"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article</w:t>
            </w:r>
          </w:p>
        </w:tc>
        <w:tc>
          <w:tcPr>
            <w:tcW w:w="222" w:type="pct"/>
            <w:tcBorders>
              <w:top w:val="nil"/>
              <w:left w:val="nil"/>
              <w:bottom w:val="single" w:sz="4" w:space="0" w:color="auto"/>
              <w:right w:val="single" w:sz="4" w:space="0" w:color="auto"/>
            </w:tcBorders>
            <w:shd w:val="clear" w:color="auto" w:fill="auto"/>
            <w:hideMark/>
          </w:tcPr>
          <w:p w14:paraId="77A585F1"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Transportation Research Part C: Emerging Technologies</w:t>
            </w:r>
          </w:p>
        </w:tc>
        <w:tc>
          <w:tcPr>
            <w:tcW w:w="177" w:type="pct"/>
            <w:tcBorders>
              <w:top w:val="nil"/>
              <w:left w:val="nil"/>
              <w:bottom w:val="single" w:sz="4" w:space="0" w:color="auto"/>
              <w:right w:val="single" w:sz="4" w:space="0" w:color="auto"/>
            </w:tcBorders>
            <w:shd w:val="clear" w:color="auto" w:fill="auto"/>
            <w:hideMark/>
          </w:tcPr>
          <w:p w14:paraId="24106ED4" w14:textId="5D797528" w:rsidR="00F501DC" w:rsidRPr="005D3F1D" w:rsidRDefault="00733F76"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{"citationItems":[{"id":"ITEM-1","itemData":{"DOI":"10.1016/j.trc.2021.103486","abstract":"A new procedure is developed for effectively monitoring intervisibility between conflicting agents in real-time at intersections. Dense light detection and ranging (Lidar) point clouds and time-stamped trajectory data are used to model static intersection environment and emulate traffic participants’ dynamic motion states, respectively. The proposed procedure reads trajectory data in sequence according to their timestamps. An agent-based approach that enables the application of multi-core parallel computing is applied to estimate conflict points and identify conflicting agents in pairs. Then, a linear elevation array is created from the Lidar point cloud data, based on which the elevation of each trajectory point is obtained in a real-time manner. Meanwhile, three-dimensional bounding cuboids are generated at each path point to represent digital twins of agents. Once a pair of conflicting agents are identified, a hybrid approach is triggered to examine whether the agents’ line-of-sights are occluded by either static (e.g., tree trunk) or dynamic obstacles (e.g., cars). Accordingly, virtual warning signals can be generated. The effectiveness of the procedure is demonstrated through controlled experiments. The procedure was also tested in two virtual scenarios. The mean processing time at each frame is less than 0.1 s as achieved with limited computational power. With implementation of parallel computing technique, processing time is not sensitive to number of agents within the intersection. In addition, by enabling the outputs of virtual warning signals, spatial distribution of conflict points, and individual conflict-related time series data, the procedure shall help provide substantial insights into intersection safety. © 2021 Elsevier Ltd","author":[{"dropping-particle":"","family":"Ma","given":"Y","non-dropping-particle":"","parse-names":false,"suffix":""},{"dropping-particle":"","family":"Zheng","given":"Y","non-dropping-particle":"","parse-names":false,"suffix":""},{"dropping-particle":"","family":"Wong","given":"Y D","non-dropping-particle":"","parse-names":false,"suffix":""},{"dropping-particle":"","family":"Easa","given":"S","non-dropping-particle":"","parse-names":false,"suffix":""},{"dropping-particle":"","family":"Cheng","given":"J","non-dropping-particle":"","parse-names":false,"suffix":""}],"container-title":"Transportation Research Part C: Emerging Technologies","id":"ITEM-1","issued":{"date-parts":[["2022"]]},"title":"A virtual procedure for real-time monitoring of intervisibility between conflicting agents at intersections using point cloud and trajectory data","type":"article-journal","volume":"134"},"uris":["http://www.mendeley.com/documents/?uuid=2e7044e1-cc8b-4e33-ab11-049419e8143f"]}],"mendeley":{"formattedCitation":"(Ma et al., 2022)","plainTextFormattedCitation":"(Ma et al., 2022)","previouslyFormattedCitation":"(Ma et al., 2022)"},"properties":{"noteIndex":0},"schema":"https://github.com/citation-style-language/schema/raw/master/csl-citation.json"}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(Ma et al., 2022)</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257893A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1DC5694D"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39657D9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cyclists;intersections;pedestrians</w:t>
            </w:r>
          </w:p>
        </w:tc>
        <w:tc>
          <w:tcPr>
            <w:tcW w:w="320" w:type="pct"/>
            <w:tcBorders>
              <w:top w:val="nil"/>
              <w:left w:val="nil"/>
              <w:bottom w:val="single" w:sz="4" w:space="0" w:color="auto"/>
              <w:right w:val="single" w:sz="4" w:space="0" w:color="auto"/>
            </w:tcBorders>
            <w:shd w:val="clear" w:color="auto" w:fill="auto"/>
            <w:hideMark/>
          </w:tcPr>
          <w:p w14:paraId="058F38A3" w14:textId="755DCFE5"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LiDAR;</w:t>
            </w:r>
            <w:r w:rsidR="00236064"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video data</w:t>
            </w:r>
          </w:p>
        </w:tc>
        <w:tc>
          <w:tcPr>
            <w:tcW w:w="271" w:type="pct"/>
            <w:tcBorders>
              <w:top w:val="nil"/>
              <w:left w:val="nil"/>
              <w:bottom w:val="single" w:sz="4" w:space="0" w:color="auto"/>
              <w:right w:val="single" w:sz="4" w:space="0" w:color="auto"/>
            </w:tcBorders>
            <w:shd w:val="clear" w:color="auto" w:fill="auto"/>
            <w:hideMark/>
          </w:tcPr>
          <w:p w14:paraId="627C7C96"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agent-based;safety;simulation</w:t>
            </w:r>
          </w:p>
        </w:tc>
        <w:tc>
          <w:tcPr>
            <w:tcW w:w="344" w:type="pct"/>
            <w:tcBorders>
              <w:top w:val="nil"/>
              <w:left w:val="nil"/>
              <w:bottom w:val="single" w:sz="4" w:space="0" w:color="auto"/>
              <w:right w:val="single" w:sz="4" w:space="0" w:color="auto"/>
            </w:tcBorders>
            <w:shd w:val="clear" w:color="auto" w:fill="auto"/>
            <w:hideMark/>
          </w:tcPr>
          <w:p w14:paraId="5CC4693F"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monitoring;future possibility;safety auditors</w:t>
            </w:r>
          </w:p>
        </w:tc>
        <w:tc>
          <w:tcPr>
            <w:tcW w:w="369" w:type="pct"/>
            <w:tcBorders>
              <w:top w:val="nil"/>
              <w:left w:val="nil"/>
              <w:bottom w:val="single" w:sz="4" w:space="0" w:color="auto"/>
              <w:right w:val="single" w:sz="4" w:space="0" w:color="auto"/>
            </w:tcBorders>
            <w:shd w:val="clear" w:color="auto" w:fill="auto"/>
            <w:hideMark/>
          </w:tcPr>
          <w:p w14:paraId="76067F28" w14:textId="317C144F"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unsignalized intersection</w:t>
            </w:r>
            <w:r w:rsidRPr="005D3F1D">
              <w:rPr>
                <w:rFonts w:eastAsia="Times New Roman" w:cs="Times New Roman"/>
                <w:color w:val="000000"/>
                <w:kern w:val="0"/>
                <w:sz w:val="20"/>
                <w:szCs w:val="20"/>
                <w:lang w:eastAsia="nb-NO"/>
                <w14:ligatures w14:val="none"/>
              </w:rPr>
              <w:br/>
              <w:t xml:space="preserve">in Southeast University (SEU), Nanjing, P.R. China and a </w:t>
            </w:r>
            <w:r w:rsidR="00236064" w:rsidRPr="005D3F1D">
              <w:rPr>
                <w:rFonts w:eastAsia="Times New Roman" w:cs="Times New Roman"/>
                <w:color w:val="000000"/>
                <w:kern w:val="0"/>
                <w:sz w:val="20"/>
                <w:szCs w:val="20"/>
                <w:lang w:eastAsia="nb-NO"/>
                <w14:ligatures w14:val="none"/>
              </w:rPr>
              <w:t>signalised</w:t>
            </w:r>
            <w:r w:rsidRPr="005D3F1D">
              <w:rPr>
                <w:rFonts w:eastAsia="Times New Roman" w:cs="Times New Roman"/>
                <w:color w:val="000000"/>
                <w:kern w:val="0"/>
                <w:sz w:val="20"/>
                <w:szCs w:val="20"/>
                <w:lang w:eastAsia="nb-NO"/>
                <w14:ligatures w14:val="none"/>
              </w:rPr>
              <w:t xml:space="preserve"> intersection in Singapore</w:t>
            </w:r>
          </w:p>
        </w:tc>
        <w:tc>
          <w:tcPr>
            <w:tcW w:w="419" w:type="pct"/>
            <w:tcBorders>
              <w:top w:val="nil"/>
              <w:left w:val="nil"/>
              <w:bottom w:val="single" w:sz="4" w:space="0" w:color="auto"/>
              <w:right w:val="single" w:sz="4" w:space="0" w:color="auto"/>
            </w:tcBorders>
            <w:shd w:val="clear" w:color="auto" w:fill="auto"/>
            <w:hideMark/>
          </w:tcPr>
          <w:p w14:paraId="72492999" w14:textId="20296B18"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Point cloud data of 3D built environment as well as moving and static objects and trajectory data of agents (pedestrians, cyclists, cars, trucks</w:t>
            </w:r>
            <w:r w:rsidR="00236064"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etc.). 3D bounding cuboids are created to represent various road users in </w:t>
            </w:r>
            <w:r w:rsidR="001A5956" w:rsidRPr="005D3F1D">
              <w:rPr>
                <w:rFonts w:eastAsia="Times New Roman" w:cs="Times New Roman"/>
                <w:color w:val="000000"/>
                <w:kern w:val="0"/>
                <w:sz w:val="20"/>
                <w:szCs w:val="20"/>
                <w:lang w:eastAsia="nb-NO"/>
                <w14:ligatures w14:val="none"/>
              </w:rPr>
              <w:t>real-time</w:t>
            </w:r>
            <w:r w:rsidRPr="005D3F1D">
              <w:rPr>
                <w:rFonts w:eastAsia="Times New Roman" w:cs="Times New Roman"/>
                <w:color w:val="000000"/>
                <w:kern w:val="0"/>
                <w:sz w:val="20"/>
                <w:szCs w:val="20"/>
                <w:lang w:eastAsia="nb-NO"/>
                <w14:ligatures w14:val="none"/>
              </w:rPr>
              <w:t>.</w:t>
            </w:r>
          </w:p>
        </w:tc>
        <w:tc>
          <w:tcPr>
            <w:tcW w:w="320" w:type="pct"/>
            <w:tcBorders>
              <w:top w:val="nil"/>
              <w:left w:val="nil"/>
              <w:bottom w:val="single" w:sz="4" w:space="0" w:color="auto"/>
              <w:right w:val="single" w:sz="4" w:space="0" w:color="auto"/>
            </w:tcBorders>
            <w:shd w:val="clear" w:color="auto" w:fill="auto"/>
            <w:hideMark/>
          </w:tcPr>
          <w:p w14:paraId="7BCDCD63" w14:textId="539CFAA4" w:rsidR="00F501DC" w:rsidRPr="005D3F1D" w:rsidRDefault="00236064"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Real-time</w:t>
            </w:r>
            <w:r w:rsidR="00F501DC" w:rsidRPr="005D3F1D">
              <w:rPr>
                <w:rFonts w:eastAsia="Times New Roman" w:cs="Times New Roman"/>
                <w:color w:val="000000"/>
                <w:kern w:val="0"/>
                <w:sz w:val="20"/>
                <w:szCs w:val="20"/>
                <w:lang w:eastAsia="nb-NO"/>
                <w14:ligatures w14:val="none"/>
              </w:rPr>
              <w:t xml:space="preserve"> monitoring (estimation of conflict points using ABM) intervisibility between conflicting</w:t>
            </w:r>
            <w:r w:rsidR="00F501DC" w:rsidRPr="005D3F1D">
              <w:rPr>
                <w:rFonts w:eastAsia="Times New Roman" w:cs="Times New Roman"/>
                <w:color w:val="000000"/>
                <w:kern w:val="0"/>
                <w:sz w:val="20"/>
                <w:szCs w:val="20"/>
                <w:lang w:eastAsia="nb-NO"/>
                <w14:ligatures w14:val="none"/>
              </w:rPr>
              <w:br/>
            </w:r>
            <w:r w:rsidRPr="005D3F1D">
              <w:rPr>
                <w:rFonts w:eastAsia="Times New Roman" w:cs="Times New Roman"/>
                <w:color w:val="000000"/>
                <w:kern w:val="0"/>
                <w:sz w:val="20"/>
                <w:szCs w:val="20"/>
                <w:lang w:eastAsia="nb-NO"/>
                <w14:ligatures w14:val="none"/>
              </w:rPr>
              <w:t>Agents</w:t>
            </w:r>
            <w:r w:rsidR="00F501DC" w:rsidRPr="005D3F1D">
              <w:rPr>
                <w:rFonts w:eastAsia="Times New Roman" w:cs="Times New Roman"/>
                <w:color w:val="000000"/>
                <w:kern w:val="0"/>
                <w:sz w:val="20"/>
                <w:szCs w:val="20"/>
                <w:lang w:eastAsia="nb-NO"/>
                <w14:ligatures w14:val="none"/>
              </w:rPr>
              <w:t xml:space="preserve"> in pairs at intersections. Estimated intervisibility between conflicting agents considering both stationary and dynamic obstacles.</w:t>
            </w:r>
          </w:p>
        </w:tc>
        <w:tc>
          <w:tcPr>
            <w:tcW w:w="320" w:type="pct"/>
            <w:tcBorders>
              <w:top w:val="nil"/>
              <w:left w:val="nil"/>
              <w:bottom w:val="single" w:sz="4" w:space="0" w:color="auto"/>
              <w:right w:val="single" w:sz="4" w:space="0" w:color="auto"/>
            </w:tcBorders>
            <w:shd w:val="clear" w:color="auto" w:fill="auto"/>
            <w:hideMark/>
          </w:tcPr>
          <w:p w14:paraId="214D4414"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394" w:type="pct"/>
            <w:tcBorders>
              <w:top w:val="nil"/>
              <w:left w:val="nil"/>
              <w:bottom w:val="single" w:sz="4" w:space="0" w:color="auto"/>
              <w:right w:val="single" w:sz="4" w:space="0" w:color="auto"/>
            </w:tcBorders>
            <w:shd w:val="clear" w:color="auto" w:fill="auto"/>
            <w:hideMark/>
          </w:tcPr>
          <w:p w14:paraId="2C398982" w14:textId="12371258"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Real-time data collection with </w:t>
            </w:r>
            <w:r w:rsidR="00236064" w:rsidRPr="005D3F1D">
              <w:rPr>
                <w:rFonts w:eastAsia="Times New Roman" w:cs="Times New Roman"/>
                <w:color w:val="000000"/>
                <w:kern w:val="0"/>
                <w:sz w:val="20"/>
                <w:szCs w:val="20"/>
                <w:lang w:eastAsia="nb-NO"/>
                <w14:ligatures w14:val="none"/>
              </w:rPr>
              <w:t xml:space="preserve">the </w:t>
            </w:r>
            <w:r w:rsidRPr="005D3F1D">
              <w:rPr>
                <w:rFonts w:eastAsia="Times New Roman" w:cs="Times New Roman"/>
                <w:color w:val="000000"/>
                <w:kern w:val="0"/>
                <w:sz w:val="20"/>
                <w:szCs w:val="20"/>
                <w:lang w:eastAsia="nb-NO"/>
                <w14:ligatures w14:val="none"/>
              </w:rPr>
              <w:t>bidirectional flow but no link to physical environment</w:t>
            </w:r>
          </w:p>
        </w:tc>
        <w:tc>
          <w:tcPr>
            <w:tcW w:w="246" w:type="pct"/>
            <w:tcBorders>
              <w:top w:val="nil"/>
              <w:left w:val="nil"/>
              <w:bottom w:val="single" w:sz="4" w:space="0" w:color="auto"/>
              <w:right w:val="single" w:sz="4" w:space="0" w:color="auto"/>
            </w:tcBorders>
            <w:shd w:val="clear" w:color="auto" w:fill="auto"/>
            <w:hideMark/>
          </w:tcPr>
          <w:p w14:paraId="365D1CB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DS-B</w:t>
            </w:r>
          </w:p>
        </w:tc>
        <w:tc>
          <w:tcPr>
            <w:tcW w:w="271" w:type="pct"/>
            <w:tcBorders>
              <w:top w:val="nil"/>
              <w:left w:val="nil"/>
              <w:bottom w:val="single" w:sz="4" w:space="0" w:color="auto"/>
              <w:right w:val="single" w:sz="4" w:space="0" w:color="auto"/>
            </w:tcBorders>
            <w:shd w:val="clear" w:color="auto" w:fill="auto"/>
            <w:hideMark/>
          </w:tcPr>
          <w:p w14:paraId="2D226B5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Local (intersection level)</w:t>
            </w:r>
          </w:p>
        </w:tc>
        <w:tc>
          <w:tcPr>
            <w:tcW w:w="274" w:type="pct"/>
            <w:tcBorders>
              <w:top w:val="nil"/>
              <w:left w:val="nil"/>
              <w:bottom w:val="single" w:sz="4" w:space="0" w:color="auto"/>
              <w:right w:val="single" w:sz="4" w:space="0" w:color="auto"/>
            </w:tcBorders>
            <w:shd w:val="clear" w:color="auto" w:fill="auto"/>
            <w:hideMark/>
          </w:tcPr>
          <w:p w14:paraId="1C7C0B66"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Does not predict</w:t>
            </w:r>
          </w:p>
        </w:tc>
      </w:tr>
      <w:tr w:rsidR="007F7F94" w:rsidRPr="005D3F1D" w14:paraId="0C5B97D4" w14:textId="77777777" w:rsidTr="003009AC">
        <w:trPr>
          <w:trHeight w:val="1530"/>
        </w:trPr>
        <w:tc>
          <w:tcPr>
            <w:tcW w:w="98" w:type="pct"/>
            <w:tcBorders>
              <w:top w:val="nil"/>
              <w:left w:val="single" w:sz="4" w:space="0" w:color="auto"/>
              <w:bottom w:val="single" w:sz="4" w:space="0" w:color="auto"/>
              <w:right w:val="single" w:sz="4" w:space="0" w:color="auto"/>
            </w:tcBorders>
            <w:shd w:val="clear" w:color="auto" w:fill="auto"/>
            <w:hideMark/>
          </w:tcPr>
          <w:p w14:paraId="4270DF7E"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98</w:t>
            </w:r>
          </w:p>
        </w:tc>
        <w:tc>
          <w:tcPr>
            <w:tcW w:w="197" w:type="pct"/>
            <w:tcBorders>
              <w:top w:val="nil"/>
              <w:left w:val="nil"/>
              <w:bottom w:val="single" w:sz="4" w:space="0" w:color="auto"/>
              <w:right w:val="single" w:sz="4" w:space="0" w:color="auto"/>
            </w:tcBorders>
            <w:shd w:val="clear" w:color="auto" w:fill="auto"/>
            <w:hideMark/>
          </w:tcPr>
          <w:p w14:paraId="7F3AB877"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2022</w:t>
            </w:r>
          </w:p>
        </w:tc>
        <w:tc>
          <w:tcPr>
            <w:tcW w:w="197" w:type="pct"/>
            <w:tcBorders>
              <w:top w:val="nil"/>
              <w:left w:val="nil"/>
              <w:bottom w:val="single" w:sz="4" w:space="0" w:color="auto"/>
              <w:right w:val="single" w:sz="4" w:space="0" w:color="auto"/>
            </w:tcBorders>
            <w:shd w:val="clear" w:color="auto" w:fill="auto"/>
            <w:hideMark/>
          </w:tcPr>
          <w:p w14:paraId="0AC3A951"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0F43341D"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IEEE Symposium on Computers and Communications</w:t>
            </w:r>
          </w:p>
        </w:tc>
        <w:tc>
          <w:tcPr>
            <w:tcW w:w="177" w:type="pct"/>
            <w:tcBorders>
              <w:top w:val="nil"/>
              <w:left w:val="nil"/>
              <w:bottom w:val="single" w:sz="4" w:space="0" w:color="auto"/>
              <w:right w:val="single" w:sz="4" w:space="0" w:color="auto"/>
            </w:tcBorders>
            <w:shd w:val="clear" w:color="auto" w:fill="auto"/>
            <w:hideMark/>
          </w:tcPr>
          <w:p w14:paraId="2032EC0B" w14:textId="11530D0C" w:rsidR="00F501DC" w:rsidRPr="005D3F1D" w:rsidRDefault="00733F76"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{"citationItems":[{"id":"ITEM-1","itemData":{"DOI":"10.1109/ISCC55528.2022.9912914","ISBN":"9781665497923","ISSN":"15301346","abstract":"The increasing pace of sensing and communication technology rollout is paving the way for concrete deployments of smart city applications, enabling a data-driven modeling of processes and the environment. In particular, the Urban Facility Management (UFM) process is growing in importance, recognized to have a direct impact on the sustainability and the development of our cities. In [1] we presented a system's view of a Digital Twin solution for the UFM process. The solution relies on (near)real-time data to quantify the activity index in an area of interest, used as a basis for planning decisions. In this study, we focus on the predictive subsystem, tasked with computing near-to-mid term predictions of the activity index, equipping UFM operators with a flexible decision-support system. Without loss of generality, we present an analysis of the vehicular traffic component, part of the activity index, assessing the accuracy of different predictive schemes, discussing some operational implications.","author":[{"dropping-particle":"","family":"Mendula","given":"Matteo","non-dropping-particle":"","parse-names":false,"suffix":""},{"dropping-particle":"","family":"Bujari","given":"Armir","non-dropping-particle":"","parse-names":false,"suffix":""},{"dropping-particle":"","family":"Foschini","given":"Luca","non-dropping-particle":"","parse-names":false,"suffix":""},{"dropping-particle":"","family":"Bellavista","given":"Paolo","non-dropping-particle":"","parse-names":false,"suffix":""}],"container-title":"Proceedings - IEEE Symposium on Computers and Communications","id":"ITEM-1","issued":{"date-parts":[["2022"]]},"page":"1-6","publisher":"IEEE","title":"A Data-Driven Digital Twin for Urban Activity Monitoring","type":"paper-conference","volume":"2022-June"},"uris":["http://www.mendeley.com/documents/?uuid=fe7545c4-fcf0-45b9-bb3e-ef83d1a48b4e"]}],"mendeley":{"formattedCitation":"(Mendula et al., 2022)","plainTextFormattedCitation":"(Mendula et al., 2022)","previouslyFormattedCitation":"(Mendula et al., 2022)"},"properties":{"noteIndex":0},"schema":"https://github.com/citation-style-language/schema/raw/master/csl-citation.json"}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(Mendula et al., 2022)</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5C961B9D"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05AE4A07"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0A5AA8E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traffic</w:t>
            </w:r>
          </w:p>
        </w:tc>
        <w:tc>
          <w:tcPr>
            <w:tcW w:w="320" w:type="pct"/>
            <w:tcBorders>
              <w:top w:val="nil"/>
              <w:left w:val="nil"/>
              <w:bottom w:val="single" w:sz="4" w:space="0" w:color="auto"/>
              <w:right w:val="single" w:sz="4" w:space="0" w:color="auto"/>
            </w:tcBorders>
            <w:shd w:val="clear" w:color="auto" w:fill="auto"/>
            <w:hideMark/>
          </w:tcPr>
          <w:p w14:paraId="530EDF97"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GPS;</w:t>
            </w:r>
          </w:p>
        </w:tc>
        <w:tc>
          <w:tcPr>
            <w:tcW w:w="271" w:type="pct"/>
            <w:tcBorders>
              <w:top w:val="nil"/>
              <w:left w:val="nil"/>
              <w:bottom w:val="single" w:sz="4" w:space="0" w:color="auto"/>
              <w:right w:val="single" w:sz="4" w:space="0" w:color="auto"/>
            </w:tcBorders>
            <w:shd w:val="clear" w:color="auto" w:fill="auto"/>
            <w:hideMark/>
          </w:tcPr>
          <w:p w14:paraId="7CA481BD"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ML/DL; microscopic;</w:t>
            </w:r>
          </w:p>
        </w:tc>
        <w:tc>
          <w:tcPr>
            <w:tcW w:w="344" w:type="pct"/>
            <w:tcBorders>
              <w:top w:val="nil"/>
              <w:left w:val="nil"/>
              <w:bottom w:val="single" w:sz="4" w:space="0" w:color="auto"/>
              <w:right w:val="single" w:sz="4" w:space="0" w:color="auto"/>
            </w:tcBorders>
            <w:shd w:val="clear" w:color="auto" w:fill="auto"/>
            <w:hideMark/>
          </w:tcPr>
          <w:p w14:paraId="4E12205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planner;</w:t>
            </w:r>
          </w:p>
        </w:tc>
        <w:tc>
          <w:tcPr>
            <w:tcW w:w="369" w:type="pct"/>
            <w:tcBorders>
              <w:top w:val="nil"/>
              <w:left w:val="nil"/>
              <w:bottom w:val="single" w:sz="4" w:space="0" w:color="auto"/>
              <w:right w:val="single" w:sz="4" w:space="0" w:color="auto"/>
            </w:tcBorders>
            <w:shd w:val="clear" w:color="auto" w:fill="auto"/>
            <w:hideMark/>
          </w:tcPr>
          <w:p w14:paraId="286FFDBB" w14:textId="12B13F98"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Vehicular mobility data from the downtown area of Bologna</w:t>
            </w:r>
            <w:r w:rsidR="00AD1B42"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Italy</w:t>
            </w:r>
          </w:p>
        </w:tc>
        <w:tc>
          <w:tcPr>
            <w:tcW w:w="419" w:type="pct"/>
            <w:tcBorders>
              <w:top w:val="nil"/>
              <w:left w:val="nil"/>
              <w:bottom w:val="single" w:sz="4" w:space="0" w:color="auto"/>
              <w:right w:val="single" w:sz="4" w:space="0" w:color="auto"/>
            </w:tcBorders>
            <w:shd w:val="clear" w:color="auto" w:fill="auto"/>
            <w:hideMark/>
          </w:tcPr>
          <w:p w14:paraId="6B65AB06" w14:textId="157D06B8"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Onboard </w:t>
            </w:r>
            <w:r w:rsidR="001A5956" w:rsidRPr="005D3F1D">
              <w:rPr>
                <w:rFonts w:eastAsia="Times New Roman" w:cs="Times New Roman"/>
                <w:color w:val="000000"/>
                <w:kern w:val="0"/>
                <w:sz w:val="20"/>
                <w:szCs w:val="20"/>
                <w:lang w:eastAsia="nb-NO"/>
                <w14:ligatures w14:val="none"/>
              </w:rPr>
              <w:t>black box</w:t>
            </w:r>
            <w:r w:rsidRPr="005D3F1D">
              <w:rPr>
                <w:rFonts w:eastAsia="Times New Roman" w:cs="Times New Roman"/>
                <w:color w:val="000000"/>
                <w:kern w:val="0"/>
                <w:sz w:val="20"/>
                <w:szCs w:val="20"/>
                <w:lang w:eastAsia="nb-NO"/>
                <w14:ligatures w14:val="none"/>
              </w:rPr>
              <w:t xml:space="preserve"> recording trip start and stop time, GPS coordinate, average velocity and trips undertaken</w:t>
            </w:r>
          </w:p>
        </w:tc>
        <w:tc>
          <w:tcPr>
            <w:tcW w:w="320" w:type="pct"/>
            <w:tcBorders>
              <w:top w:val="nil"/>
              <w:left w:val="nil"/>
              <w:bottom w:val="single" w:sz="4" w:space="0" w:color="auto"/>
              <w:right w:val="single" w:sz="4" w:space="0" w:color="auto"/>
            </w:tcBorders>
            <w:shd w:val="clear" w:color="auto" w:fill="auto"/>
            <w:hideMark/>
          </w:tcPr>
          <w:p w14:paraId="365EF8F2" w14:textId="51A5D4F3"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Short (yearly) and medium-term (weekly) </w:t>
            </w:r>
            <w:r w:rsidR="00D56EAD" w:rsidRPr="005D3F1D">
              <w:rPr>
                <w:rFonts w:eastAsia="Times New Roman" w:cs="Times New Roman"/>
                <w:color w:val="000000"/>
                <w:kern w:val="0"/>
                <w:sz w:val="20"/>
                <w:szCs w:val="20"/>
                <w:lang w:eastAsia="nb-NO"/>
                <w14:ligatures w14:val="none"/>
              </w:rPr>
              <w:t>predictive</w:t>
            </w:r>
            <w:r w:rsidRPr="005D3F1D">
              <w:rPr>
                <w:rFonts w:eastAsia="Times New Roman" w:cs="Times New Roman"/>
                <w:color w:val="000000"/>
                <w:kern w:val="0"/>
                <w:sz w:val="20"/>
                <w:szCs w:val="20"/>
                <w:lang w:eastAsia="nb-NO"/>
                <w14:ligatures w14:val="none"/>
              </w:rPr>
              <w:t xml:space="preserve"> </w:t>
            </w:r>
            <w:r w:rsidR="00AD1B42" w:rsidRPr="005D3F1D">
              <w:rPr>
                <w:rFonts w:eastAsia="Times New Roman" w:cs="Times New Roman"/>
                <w:color w:val="000000"/>
                <w:kern w:val="0"/>
                <w:sz w:val="20"/>
                <w:szCs w:val="20"/>
                <w:lang w:eastAsia="nb-NO"/>
                <w14:ligatures w14:val="none"/>
              </w:rPr>
              <w:t>models</w:t>
            </w:r>
            <w:r w:rsidRPr="005D3F1D">
              <w:rPr>
                <w:rFonts w:eastAsia="Times New Roman" w:cs="Times New Roman"/>
                <w:color w:val="000000"/>
                <w:kern w:val="0"/>
                <w:sz w:val="20"/>
                <w:szCs w:val="20"/>
                <w:lang w:eastAsia="nb-NO"/>
                <w14:ligatures w14:val="none"/>
              </w:rPr>
              <w:t xml:space="preserve"> to estimate traffic volume</w:t>
            </w:r>
          </w:p>
        </w:tc>
        <w:tc>
          <w:tcPr>
            <w:tcW w:w="320" w:type="pct"/>
            <w:tcBorders>
              <w:top w:val="nil"/>
              <w:left w:val="nil"/>
              <w:bottom w:val="single" w:sz="4" w:space="0" w:color="auto"/>
              <w:right w:val="single" w:sz="4" w:space="0" w:color="auto"/>
            </w:tcBorders>
            <w:shd w:val="clear" w:color="auto" w:fill="auto"/>
            <w:hideMark/>
          </w:tcPr>
          <w:p w14:paraId="748127D0"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394" w:type="pct"/>
            <w:tcBorders>
              <w:top w:val="nil"/>
              <w:left w:val="nil"/>
              <w:bottom w:val="single" w:sz="4" w:space="0" w:color="auto"/>
              <w:right w:val="single" w:sz="4" w:space="0" w:color="auto"/>
            </w:tcBorders>
            <w:shd w:val="clear" w:color="auto" w:fill="auto"/>
            <w:hideMark/>
          </w:tcPr>
          <w:p w14:paraId="19E156D8" w14:textId="6D6AFF64"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Real-time data collection with unidirectional flow but no link to </w:t>
            </w:r>
            <w:r w:rsidR="00AD1B42" w:rsidRPr="005D3F1D">
              <w:rPr>
                <w:rFonts w:eastAsia="Times New Roman" w:cs="Times New Roman"/>
                <w:color w:val="000000"/>
                <w:kern w:val="0"/>
                <w:sz w:val="20"/>
                <w:szCs w:val="20"/>
                <w:lang w:eastAsia="nb-NO"/>
                <w14:ligatures w14:val="none"/>
              </w:rPr>
              <w:t xml:space="preserve">the </w:t>
            </w:r>
            <w:r w:rsidRPr="005D3F1D">
              <w:rPr>
                <w:rFonts w:eastAsia="Times New Roman" w:cs="Times New Roman"/>
                <w:color w:val="000000"/>
                <w:kern w:val="0"/>
                <w:sz w:val="20"/>
                <w:szCs w:val="20"/>
                <w:lang w:eastAsia="nb-NO"/>
                <w14:ligatures w14:val="none"/>
              </w:rPr>
              <w:t>physical environment</w:t>
            </w:r>
          </w:p>
        </w:tc>
        <w:tc>
          <w:tcPr>
            <w:tcW w:w="246" w:type="pct"/>
            <w:tcBorders>
              <w:top w:val="nil"/>
              <w:left w:val="nil"/>
              <w:bottom w:val="single" w:sz="4" w:space="0" w:color="auto"/>
              <w:right w:val="single" w:sz="4" w:space="0" w:color="auto"/>
            </w:tcBorders>
            <w:shd w:val="clear" w:color="auto" w:fill="auto"/>
            <w:hideMark/>
          </w:tcPr>
          <w:p w14:paraId="74CD4EB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DS-A</w:t>
            </w:r>
          </w:p>
        </w:tc>
        <w:tc>
          <w:tcPr>
            <w:tcW w:w="271" w:type="pct"/>
            <w:tcBorders>
              <w:top w:val="nil"/>
              <w:left w:val="nil"/>
              <w:bottom w:val="single" w:sz="4" w:space="0" w:color="auto"/>
              <w:right w:val="single" w:sz="4" w:space="0" w:color="auto"/>
            </w:tcBorders>
            <w:shd w:val="clear" w:color="auto" w:fill="auto"/>
            <w:hideMark/>
          </w:tcPr>
          <w:p w14:paraId="0352CAA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Neighbourhood</w:t>
            </w:r>
          </w:p>
        </w:tc>
        <w:tc>
          <w:tcPr>
            <w:tcW w:w="274" w:type="pct"/>
            <w:tcBorders>
              <w:top w:val="nil"/>
              <w:left w:val="nil"/>
              <w:bottom w:val="single" w:sz="4" w:space="0" w:color="auto"/>
              <w:right w:val="single" w:sz="4" w:space="0" w:color="auto"/>
            </w:tcBorders>
            <w:shd w:val="clear" w:color="auto" w:fill="auto"/>
            <w:hideMark/>
          </w:tcPr>
          <w:p w14:paraId="1A355DC9" w14:textId="1B06D63A"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 xml:space="preserve">Short to </w:t>
            </w:r>
            <w:r w:rsidR="00AD1B42" w:rsidRPr="005D3F1D">
              <w:rPr>
                <w:rFonts w:eastAsia="Times New Roman" w:cs="Times New Roman"/>
                <w:kern w:val="0"/>
                <w:sz w:val="20"/>
                <w:szCs w:val="20"/>
                <w:lang w:eastAsia="nb-NO"/>
                <w14:ligatures w14:val="none"/>
              </w:rPr>
              <w:t>medium-term</w:t>
            </w:r>
          </w:p>
        </w:tc>
      </w:tr>
      <w:tr w:rsidR="007F7F94" w:rsidRPr="005D3F1D" w14:paraId="46AC8B51" w14:textId="77777777" w:rsidTr="003009AC">
        <w:trPr>
          <w:trHeight w:val="1785"/>
        </w:trPr>
        <w:tc>
          <w:tcPr>
            <w:tcW w:w="98" w:type="pct"/>
            <w:tcBorders>
              <w:top w:val="nil"/>
              <w:left w:val="single" w:sz="4" w:space="0" w:color="auto"/>
              <w:bottom w:val="single" w:sz="4" w:space="0" w:color="auto"/>
              <w:right w:val="single" w:sz="4" w:space="0" w:color="auto"/>
            </w:tcBorders>
            <w:shd w:val="clear" w:color="auto" w:fill="auto"/>
            <w:hideMark/>
          </w:tcPr>
          <w:p w14:paraId="30DC6626"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99</w:t>
            </w:r>
          </w:p>
        </w:tc>
        <w:tc>
          <w:tcPr>
            <w:tcW w:w="197" w:type="pct"/>
            <w:tcBorders>
              <w:top w:val="nil"/>
              <w:left w:val="nil"/>
              <w:bottom w:val="single" w:sz="4" w:space="0" w:color="auto"/>
              <w:right w:val="single" w:sz="4" w:space="0" w:color="auto"/>
            </w:tcBorders>
            <w:shd w:val="clear" w:color="auto" w:fill="auto"/>
            <w:hideMark/>
          </w:tcPr>
          <w:p w14:paraId="12479A3F"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2022</w:t>
            </w:r>
          </w:p>
        </w:tc>
        <w:tc>
          <w:tcPr>
            <w:tcW w:w="197" w:type="pct"/>
            <w:tcBorders>
              <w:top w:val="nil"/>
              <w:left w:val="nil"/>
              <w:bottom w:val="single" w:sz="4" w:space="0" w:color="auto"/>
              <w:right w:val="single" w:sz="4" w:space="0" w:color="auto"/>
            </w:tcBorders>
            <w:shd w:val="clear" w:color="auto" w:fill="auto"/>
            <w:hideMark/>
          </w:tcPr>
          <w:p w14:paraId="5FF51F94"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article</w:t>
            </w:r>
          </w:p>
        </w:tc>
        <w:tc>
          <w:tcPr>
            <w:tcW w:w="222" w:type="pct"/>
            <w:tcBorders>
              <w:top w:val="nil"/>
              <w:left w:val="nil"/>
              <w:bottom w:val="single" w:sz="4" w:space="0" w:color="auto"/>
              <w:right w:val="single" w:sz="4" w:space="0" w:color="auto"/>
            </w:tcBorders>
            <w:shd w:val="clear" w:color="auto" w:fill="auto"/>
            <w:hideMark/>
          </w:tcPr>
          <w:p w14:paraId="59C94F8C"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IEEE Journal of Radio Frequency Identification</w:t>
            </w:r>
          </w:p>
        </w:tc>
        <w:tc>
          <w:tcPr>
            <w:tcW w:w="177" w:type="pct"/>
            <w:tcBorders>
              <w:top w:val="nil"/>
              <w:left w:val="nil"/>
              <w:bottom w:val="single" w:sz="4" w:space="0" w:color="auto"/>
              <w:right w:val="single" w:sz="4" w:space="0" w:color="auto"/>
            </w:tcBorders>
            <w:shd w:val="clear" w:color="auto" w:fill="auto"/>
            <w:hideMark/>
          </w:tcPr>
          <w:p w14:paraId="1AFDA573" w14:textId="49B0BEF0" w:rsidR="00F501DC" w:rsidRPr="005D3F1D" w:rsidRDefault="00733F76"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{"citationItems":[{"id":"ITEM-1","itemData":{"DOI":"10.1109/JRFID.2022.3212169","ISSN":"24697281","abstract":"This paper discusses the latest trends in the development of intelligent transportation systems, and the importance of digital twin technology in solving transportation problems. A lightweight digital twin system based on roadside sensing device, C-V2X network, multi-sensor fusion and global cooperative algorithm is proposed. Its software cost is low, but it can accurately reproduce, predict and control the microscopic operation process of traffic participants. Finally, the typical applications of the system are given for reference, hope to provide a path to improve the popularity of digital twin technology, and effectively improve the traffic environment.","author":[{"dropping-particle":"","family":"Liu","given":"Qian","non-dropping-particle":"","parse-names":false,"suffix":""},{"dropping-particle":"","family":"Qi","given":"Xiaoqing","non-dropping-particle":"","parse-names":false,"suffix":""},{"dropping-particle":"","family":"Liu","given":"Shanshan","non-dropping-particle":"","parse-names":false,"suffix":""},{"dropping-particle":"","family":"Cheng","given":"Xiuju","non-dropping-particle":"","parse-names":false,"suffix":""},{"dropping-particle":"","family":"Ke","given":"Xin","non-dropping-particle":"","parse-names":false,"suffix":""},{"dropping-particle":"","family":"Wang","given":"Feng","non-dropping-particle":"","parse-names":false,"suffix":""}],"container-title":"IEEE Journal of Radio Frequency Identification","id":"ITEM-1","issued":{"date-parts":[["2022"]]},"page":"729-732","publisher":"IEEE","title":"Application of Lightweight Digital Twin System in Intelligent Transportation","type":"article-journal","volume":"6"},"uris":["http://www.mendeley.com/documents/?uuid=bcf7edf6-24f7-4f9d-a5d9-dd9917dc701d"]}],"mendeley":{"formattedCitation":"(Q. Liu et al., 2022)","plainTextFormattedCitation":"(Q. Liu et al., 2022)","previouslyFormattedCitation":"(Q. Liu et al., 2022)"},"properties":{"noteIndex":0},"schema":"https://github.com/citation-style-language/schema/raw/master/csl-citation.json"}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(Q. Liu et al., 2022)</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0FC0DC5C"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74D2760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49061A9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traffic</w:t>
            </w:r>
          </w:p>
        </w:tc>
        <w:tc>
          <w:tcPr>
            <w:tcW w:w="320" w:type="pct"/>
            <w:tcBorders>
              <w:top w:val="nil"/>
              <w:left w:val="nil"/>
              <w:bottom w:val="single" w:sz="4" w:space="0" w:color="auto"/>
              <w:right w:val="single" w:sz="4" w:space="0" w:color="auto"/>
            </w:tcBorders>
            <w:shd w:val="clear" w:color="auto" w:fill="auto"/>
            <w:hideMark/>
          </w:tcPr>
          <w:p w14:paraId="0A371A68" w14:textId="0BD457A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LiDAR;</w:t>
            </w:r>
            <w:r w:rsidR="00D56EAD"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video data</w:t>
            </w:r>
          </w:p>
        </w:tc>
        <w:tc>
          <w:tcPr>
            <w:tcW w:w="271" w:type="pct"/>
            <w:tcBorders>
              <w:top w:val="nil"/>
              <w:left w:val="nil"/>
              <w:bottom w:val="single" w:sz="4" w:space="0" w:color="auto"/>
              <w:right w:val="single" w:sz="4" w:space="0" w:color="auto"/>
            </w:tcBorders>
            <w:shd w:val="clear" w:color="auto" w:fill="auto"/>
            <w:hideMark/>
          </w:tcPr>
          <w:p w14:paraId="7EFCAB7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 xml:space="preserve">simulation; </w:t>
            </w:r>
          </w:p>
        </w:tc>
        <w:tc>
          <w:tcPr>
            <w:tcW w:w="344" w:type="pct"/>
            <w:tcBorders>
              <w:top w:val="nil"/>
              <w:left w:val="nil"/>
              <w:bottom w:val="single" w:sz="4" w:space="0" w:color="auto"/>
              <w:right w:val="single" w:sz="4" w:space="0" w:color="auto"/>
            </w:tcBorders>
            <w:shd w:val="clear" w:color="auto" w:fill="auto"/>
            <w:hideMark/>
          </w:tcPr>
          <w:p w14:paraId="3E4A1FF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planner;operators;management;decision support; future possibility</w:t>
            </w:r>
          </w:p>
        </w:tc>
        <w:tc>
          <w:tcPr>
            <w:tcW w:w="369" w:type="pct"/>
            <w:tcBorders>
              <w:top w:val="nil"/>
              <w:left w:val="nil"/>
              <w:bottom w:val="single" w:sz="4" w:space="0" w:color="auto"/>
              <w:right w:val="single" w:sz="4" w:space="0" w:color="auto"/>
            </w:tcBorders>
            <w:shd w:val="clear" w:color="auto" w:fill="auto"/>
            <w:hideMark/>
          </w:tcPr>
          <w:p w14:paraId="3CB806D7" w14:textId="0908B134"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Roadside and on-board </w:t>
            </w:r>
            <w:r w:rsidR="00D56EAD" w:rsidRPr="005D3F1D">
              <w:rPr>
                <w:rFonts w:eastAsia="Times New Roman" w:cs="Times New Roman"/>
                <w:color w:val="000000"/>
                <w:kern w:val="0"/>
                <w:sz w:val="20"/>
                <w:szCs w:val="20"/>
                <w:lang w:eastAsia="nb-NO"/>
                <w14:ligatures w14:val="none"/>
              </w:rPr>
              <w:t>equipment</w:t>
            </w:r>
            <w:r w:rsidRPr="005D3F1D">
              <w:rPr>
                <w:rFonts w:eastAsia="Times New Roman" w:cs="Times New Roman"/>
                <w:color w:val="000000"/>
                <w:kern w:val="0"/>
                <w:sz w:val="20"/>
                <w:szCs w:val="20"/>
                <w:lang w:eastAsia="nb-NO"/>
                <w14:ligatures w14:val="none"/>
              </w:rPr>
              <w:t xml:space="preserve"> and vehicular traffic (study area not mentioned)</w:t>
            </w:r>
          </w:p>
        </w:tc>
        <w:tc>
          <w:tcPr>
            <w:tcW w:w="419" w:type="pct"/>
            <w:tcBorders>
              <w:top w:val="nil"/>
              <w:left w:val="nil"/>
              <w:bottom w:val="single" w:sz="4" w:space="0" w:color="auto"/>
              <w:right w:val="single" w:sz="4" w:space="0" w:color="auto"/>
            </w:tcBorders>
            <w:shd w:val="clear" w:color="auto" w:fill="auto"/>
            <w:hideMark/>
          </w:tcPr>
          <w:p w14:paraId="7AEB38F9" w14:textId="0197993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vision, distance sensor collects real-time point cloud data, </w:t>
            </w:r>
            <w:r w:rsidR="00D56EAD" w:rsidRPr="005D3F1D">
              <w:rPr>
                <w:rFonts w:eastAsia="Times New Roman" w:cs="Times New Roman"/>
                <w:color w:val="000000"/>
                <w:kern w:val="0"/>
                <w:sz w:val="20"/>
                <w:szCs w:val="20"/>
                <w:lang w:eastAsia="nb-NO"/>
                <w14:ligatures w14:val="none"/>
              </w:rPr>
              <w:t>traffic</w:t>
            </w:r>
            <w:r w:rsidRPr="005D3F1D">
              <w:rPr>
                <w:rFonts w:eastAsia="Times New Roman" w:cs="Times New Roman"/>
                <w:color w:val="000000"/>
                <w:kern w:val="0"/>
                <w:sz w:val="20"/>
                <w:szCs w:val="20"/>
                <w:lang w:eastAsia="nb-NO"/>
                <w14:ligatures w14:val="none"/>
              </w:rPr>
              <w:t xml:space="preserve"> lights and guidance data</w:t>
            </w:r>
          </w:p>
        </w:tc>
        <w:tc>
          <w:tcPr>
            <w:tcW w:w="320" w:type="pct"/>
            <w:tcBorders>
              <w:top w:val="nil"/>
              <w:left w:val="nil"/>
              <w:bottom w:val="single" w:sz="4" w:space="0" w:color="auto"/>
              <w:right w:val="single" w:sz="4" w:space="0" w:color="auto"/>
            </w:tcBorders>
            <w:shd w:val="clear" w:color="auto" w:fill="auto"/>
            <w:hideMark/>
          </w:tcPr>
          <w:p w14:paraId="2CF5A49D"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Simulation for vehicle-road coordination technology and autonomous driving technology</w:t>
            </w:r>
          </w:p>
        </w:tc>
        <w:tc>
          <w:tcPr>
            <w:tcW w:w="320" w:type="pct"/>
            <w:tcBorders>
              <w:top w:val="nil"/>
              <w:left w:val="nil"/>
              <w:bottom w:val="single" w:sz="4" w:space="0" w:color="auto"/>
              <w:right w:val="single" w:sz="4" w:space="0" w:color="auto"/>
            </w:tcBorders>
            <w:shd w:val="clear" w:color="auto" w:fill="auto"/>
            <w:hideMark/>
          </w:tcPr>
          <w:p w14:paraId="66B8F41F" w14:textId="309FF84B"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Transport operator control </w:t>
            </w:r>
            <w:r w:rsidR="001A5956" w:rsidRPr="005D3F1D">
              <w:rPr>
                <w:rFonts w:eastAsia="Times New Roman" w:cs="Times New Roman"/>
                <w:color w:val="000000"/>
                <w:kern w:val="0"/>
                <w:sz w:val="20"/>
                <w:szCs w:val="20"/>
                <w:lang w:eastAsia="nb-NO"/>
                <w14:ligatures w14:val="none"/>
              </w:rPr>
              <w:t>includes</w:t>
            </w:r>
            <w:r w:rsidRPr="005D3F1D">
              <w:rPr>
                <w:rFonts w:eastAsia="Times New Roman" w:cs="Times New Roman"/>
                <w:color w:val="000000"/>
                <w:kern w:val="0"/>
                <w:sz w:val="20"/>
                <w:szCs w:val="20"/>
                <w:lang w:eastAsia="nb-NO"/>
                <w14:ligatures w14:val="none"/>
              </w:rPr>
              <w:t xml:space="preserve"> closed area management, municipal traffic management, </w:t>
            </w:r>
            <w:r w:rsidR="00D56EAD" w:rsidRPr="005D3F1D">
              <w:rPr>
                <w:rFonts w:eastAsia="Times New Roman" w:cs="Times New Roman"/>
                <w:color w:val="000000"/>
                <w:kern w:val="0"/>
                <w:sz w:val="20"/>
                <w:szCs w:val="20"/>
                <w:lang w:eastAsia="nb-NO"/>
                <w14:ligatures w14:val="none"/>
              </w:rPr>
              <w:t>crewless</w:t>
            </w:r>
            <w:r w:rsidRPr="005D3F1D">
              <w:rPr>
                <w:rFonts w:eastAsia="Times New Roman" w:cs="Times New Roman"/>
                <w:color w:val="000000"/>
                <w:kern w:val="0"/>
                <w:sz w:val="20"/>
                <w:szCs w:val="20"/>
                <w:lang w:eastAsia="nb-NO"/>
                <w14:ligatures w14:val="none"/>
              </w:rPr>
              <w:t xml:space="preserve"> delivery vehicle operation, etc.</w:t>
            </w:r>
          </w:p>
        </w:tc>
        <w:tc>
          <w:tcPr>
            <w:tcW w:w="394" w:type="pct"/>
            <w:tcBorders>
              <w:top w:val="nil"/>
              <w:left w:val="nil"/>
              <w:bottom w:val="single" w:sz="4" w:space="0" w:color="auto"/>
              <w:right w:val="single" w:sz="4" w:space="0" w:color="auto"/>
            </w:tcBorders>
            <w:shd w:val="clear" w:color="auto" w:fill="auto"/>
            <w:hideMark/>
          </w:tcPr>
          <w:p w14:paraId="607A4857" w14:textId="7EBFF548"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Real-time data collection with </w:t>
            </w:r>
            <w:r w:rsidR="0051400D" w:rsidRPr="005D3F1D">
              <w:rPr>
                <w:rFonts w:eastAsia="Times New Roman" w:cs="Times New Roman"/>
                <w:color w:val="000000"/>
                <w:kern w:val="0"/>
                <w:sz w:val="20"/>
                <w:szCs w:val="20"/>
                <w:lang w:eastAsia="nb-NO"/>
                <w14:ligatures w14:val="none"/>
              </w:rPr>
              <w:t xml:space="preserve">the </w:t>
            </w:r>
            <w:r w:rsidRPr="005D3F1D">
              <w:rPr>
                <w:rFonts w:eastAsia="Times New Roman" w:cs="Times New Roman"/>
                <w:color w:val="000000"/>
                <w:kern w:val="0"/>
                <w:sz w:val="20"/>
                <w:szCs w:val="20"/>
                <w:lang w:eastAsia="nb-NO"/>
                <w14:ligatures w14:val="none"/>
              </w:rPr>
              <w:t xml:space="preserve">bidirectional flow but no link to </w:t>
            </w:r>
            <w:r w:rsidR="0051400D" w:rsidRPr="005D3F1D">
              <w:rPr>
                <w:rFonts w:eastAsia="Times New Roman" w:cs="Times New Roman"/>
                <w:color w:val="000000"/>
                <w:kern w:val="0"/>
                <w:sz w:val="20"/>
                <w:szCs w:val="20"/>
                <w:lang w:eastAsia="nb-NO"/>
                <w14:ligatures w14:val="none"/>
              </w:rPr>
              <w:t xml:space="preserve">the </w:t>
            </w:r>
            <w:r w:rsidRPr="005D3F1D">
              <w:rPr>
                <w:rFonts w:eastAsia="Times New Roman" w:cs="Times New Roman"/>
                <w:color w:val="000000"/>
                <w:kern w:val="0"/>
                <w:sz w:val="20"/>
                <w:szCs w:val="20"/>
                <w:lang w:eastAsia="nb-NO"/>
                <w14:ligatures w14:val="none"/>
              </w:rPr>
              <w:t>physical environment</w:t>
            </w:r>
          </w:p>
        </w:tc>
        <w:tc>
          <w:tcPr>
            <w:tcW w:w="246" w:type="pct"/>
            <w:tcBorders>
              <w:top w:val="nil"/>
              <w:left w:val="nil"/>
              <w:bottom w:val="single" w:sz="4" w:space="0" w:color="auto"/>
              <w:right w:val="single" w:sz="4" w:space="0" w:color="auto"/>
            </w:tcBorders>
            <w:shd w:val="clear" w:color="auto" w:fill="auto"/>
            <w:hideMark/>
          </w:tcPr>
          <w:p w14:paraId="4E360DD7"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DS-A</w:t>
            </w:r>
          </w:p>
        </w:tc>
        <w:tc>
          <w:tcPr>
            <w:tcW w:w="271" w:type="pct"/>
            <w:tcBorders>
              <w:top w:val="nil"/>
              <w:left w:val="nil"/>
              <w:bottom w:val="single" w:sz="4" w:space="0" w:color="auto"/>
              <w:right w:val="single" w:sz="4" w:space="0" w:color="auto"/>
            </w:tcBorders>
            <w:shd w:val="clear" w:color="auto" w:fill="auto"/>
            <w:hideMark/>
          </w:tcPr>
          <w:p w14:paraId="0ABDE1F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Corridor</w:t>
            </w:r>
          </w:p>
        </w:tc>
        <w:tc>
          <w:tcPr>
            <w:tcW w:w="274" w:type="pct"/>
            <w:tcBorders>
              <w:top w:val="nil"/>
              <w:left w:val="nil"/>
              <w:bottom w:val="single" w:sz="4" w:space="0" w:color="auto"/>
              <w:right w:val="single" w:sz="4" w:space="0" w:color="auto"/>
            </w:tcBorders>
            <w:shd w:val="clear" w:color="auto" w:fill="auto"/>
            <w:hideMark/>
          </w:tcPr>
          <w:p w14:paraId="3191EFE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Short-term</w:t>
            </w:r>
          </w:p>
        </w:tc>
      </w:tr>
      <w:tr w:rsidR="007F7F94" w:rsidRPr="005D3F1D" w14:paraId="07BDFD73" w14:textId="77777777" w:rsidTr="003009AC">
        <w:trPr>
          <w:trHeight w:val="1275"/>
        </w:trPr>
        <w:tc>
          <w:tcPr>
            <w:tcW w:w="98" w:type="pct"/>
            <w:tcBorders>
              <w:top w:val="nil"/>
              <w:left w:val="single" w:sz="4" w:space="0" w:color="auto"/>
              <w:bottom w:val="single" w:sz="4" w:space="0" w:color="auto"/>
              <w:right w:val="single" w:sz="4" w:space="0" w:color="auto"/>
            </w:tcBorders>
            <w:shd w:val="clear" w:color="auto" w:fill="auto"/>
            <w:hideMark/>
          </w:tcPr>
          <w:p w14:paraId="64697093"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100</w:t>
            </w:r>
          </w:p>
        </w:tc>
        <w:tc>
          <w:tcPr>
            <w:tcW w:w="197" w:type="pct"/>
            <w:tcBorders>
              <w:top w:val="nil"/>
              <w:left w:val="nil"/>
              <w:bottom w:val="single" w:sz="4" w:space="0" w:color="auto"/>
              <w:right w:val="single" w:sz="4" w:space="0" w:color="auto"/>
            </w:tcBorders>
            <w:shd w:val="clear" w:color="auto" w:fill="auto"/>
            <w:hideMark/>
          </w:tcPr>
          <w:p w14:paraId="3C10A28D"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2022</w:t>
            </w:r>
          </w:p>
        </w:tc>
        <w:tc>
          <w:tcPr>
            <w:tcW w:w="197" w:type="pct"/>
            <w:tcBorders>
              <w:top w:val="nil"/>
              <w:left w:val="nil"/>
              <w:bottom w:val="single" w:sz="4" w:space="0" w:color="auto"/>
              <w:right w:val="single" w:sz="4" w:space="0" w:color="auto"/>
            </w:tcBorders>
            <w:shd w:val="clear" w:color="auto" w:fill="auto"/>
            <w:hideMark/>
          </w:tcPr>
          <w:p w14:paraId="6538CB52"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article</w:t>
            </w:r>
          </w:p>
        </w:tc>
        <w:tc>
          <w:tcPr>
            <w:tcW w:w="222" w:type="pct"/>
            <w:tcBorders>
              <w:top w:val="nil"/>
              <w:left w:val="nil"/>
              <w:bottom w:val="single" w:sz="4" w:space="0" w:color="auto"/>
              <w:right w:val="single" w:sz="4" w:space="0" w:color="auto"/>
            </w:tcBorders>
            <w:shd w:val="clear" w:color="auto" w:fill="auto"/>
            <w:hideMark/>
          </w:tcPr>
          <w:p w14:paraId="4EDCE94C"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IEEE Journal of Radio Frequency Identification</w:t>
            </w:r>
          </w:p>
        </w:tc>
        <w:tc>
          <w:tcPr>
            <w:tcW w:w="177" w:type="pct"/>
            <w:tcBorders>
              <w:top w:val="nil"/>
              <w:left w:val="nil"/>
              <w:bottom w:val="single" w:sz="4" w:space="0" w:color="auto"/>
              <w:right w:val="single" w:sz="4" w:space="0" w:color="auto"/>
            </w:tcBorders>
            <w:shd w:val="clear" w:color="auto" w:fill="auto"/>
            <w:hideMark/>
          </w:tcPr>
          <w:p w14:paraId="0BEEE0A7" w14:textId="7BE572F5" w:rsidR="00F501DC" w:rsidRPr="005D3F1D" w:rsidRDefault="00733F76"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{"citationItems":[{"id":"ITEM-1","itemData":{"DOI":"10.1109/JRFID.2022.3213421","ISSN":"24697281","abstract":"Aiming at the traffic risks at the entrances and exits of expressways, drones are used to obtain aerial video, and machine vision methods are used to extract traffic flow micro-data including driving trajectories and vehicle speeds, and segmented and integrated according to vehicle trajectories and speeds, and Prescan is used to build roads and driving trajectories. Model, and based on the driving simulation interface, the traffic trajectory simulation is realized in Vissim, which is used as a digital twin system of microscopic traffic flow at the entrance and exit sections of the expressway to realize the equivalent mapping of traffic flow at the entrance and exit sections. On this basis, the traffic conflict technology is further adopted to complete the identification of traffic risks at the entrance and exit of the expressway, and provide decision-making suggestions for safety improvement for the traffic safety management department.","author":[{"dropping-particle":"","family":"Liu","given":"Changhe","non-dropping-particle":"","parse-names":false,"suffix":""},{"dropping-particle":"","family":"Zhang","given":"Chi","non-dropping-particle":"","parse-names":false,"suffix":""},{"dropping-particle":"","family":"Wang","given":"Bo","non-dropping-particle":"","parse-names":false,"suffix":""},{"dropping-particle":"","family":"Tang","given":"Zhongze","non-dropping-particle":"","parse-names":false,"suffix":""},{"dropping-particle":"","family":"Xie","given":"Zilong","non-dropping-particle":"","parse-names":false,"suffix":""}],"container-title":"IEEE Journal of Radio Frequency Identification","id":"ITEM-1","issued":{"date-parts":[["2022"]]},"page":"934-937","publisher":"IEEE","title":"Digital Twin of Highway Entrances and Exits: A Traffic Risk Identification Method","type":"article-journal","volume":"6"},"uris":["http://www.mendeley.com/documents/?uuid=0fda5182-51d5-41da-b240-ecb6fa9ecc26"]}],"mendeley":{"formattedCitation":"(C. Liu et al., 2022)","plainTextFormattedCitation":"(C. Liu et al., 2022)","previouslyFormattedCitation":"(C. Liu et al., 2022)"},"properties":{"noteIndex":0},"schema":"https://github.com/citation-style-language/schema/raw/master/csl-citation.json"}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(C. Liu et al., 2022)</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662D2A8D"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6DC652C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6C62FAF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traffic</w:t>
            </w:r>
          </w:p>
        </w:tc>
        <w:tc>
          <w:tcPr>
            <w:tcW w:w="320" w:type="pct"/>
            <w:tcBorders>
              <w:top w:val="nil"/>
              <w:left w:val="nil"/>
              <w:bottom w:val="single" w:sz="4" w:space="0" w:color="auto"/>
              <w:right w:val="single" w:sz="4" w:space="0" w:color="auto"/>
            </w:tcBorders>
            <w:shd w:val="clear" w:color="auto" w:fill="auto"/>
            <w:hideMark/>
          </w:tcPr>
          <w:p w14:paraId="2C4342BB"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VISSIM;Prescan; video data; trajectory</w:t>
            </w:r>
          </w:p>
        </w:tc>
        <w:tc>
          <w:tcPr>
            <w:tcW w:w="271" w:type="pct"/>
            <w:tcBorders>
              <w:top w:val="nil"/>
              <w:left w:val="nil"/>
              <w:bottom w:val="single" w:sz="4" w:space="0" w:color="auto"/>
              <w:right w:val="single" w:sz="4" w:space="0" w:color="auto"/>
            </w:tcBorders>
            <w:shd w:val="clear" w:color="auto" w:fill="auto"/>
            <w:hideMark/>
          </w:tcPr>
          <w:p w14:paraId="2B63C7CB"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microscopic; simulation</w:t>
            </w:r>
          </w:p>
        </w:tc>
        <w:tc>
          <w:tcPr>
            <w:tcW w:w="344" w:type="pct"/>
            <w:tcBorders>
              <w:top w:val="nil"/>
              <w:left w:val="nil"/>
              <w:bottom w:val="single" w:sz="4" w:space="0" w:color="auto"/>
              <w:right w:val="single" w:sz="4" w:space="0" w:color="auto"/>
            </w:tcBorders>
            <w:shd w:val="clear" w:color="auto" w:fill="auto"/>
            <w:hideMark/>
          </w:tcPr>
          <w:p w14:paraId="2DF471A4"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safety auditors;highway operations</w:t>
            </w:r>
          </w:p>
        </w:tc>
        <w:tc>
          <w:tcPr>
            <w:tcW w:w="369" w:type="pct"/>
            <w:tcBorders>
              <w:top w:val="nil"/>
              <w:left w:val="nil"/>
              <w:bottom w:val="single" w:sz="4" w:space="0" w:color="auto"/>
              <w:right w:val="single" w:sz="4" w:space="0" w:color="auto"/>
            </w:tcBorders>
            <w:shd w:val="clear" w:color="auto" w:fill="auto"/>
            <w:hideMark/>
          </w:tcPr>
          <w:p w14:paraId="15B87194"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Entry and exit of trucks and buses at the expressway (study area not mentioned)</w:t>
            </w:r>
          </w:p>
        </w:tc>
        <w:tc>
          <w:tcPr>
            <w:tcW w:w="419" w:type="pct"/>
            <w:tcBorders>
              <w:top w:val="nil"/>
              <w:left w:val="nil"/>
              <w:bottom w:val="single" w:sz="4" w:space="0" w:color="auto"/>
              <w:right w:val="single" w:sz="4" w:space="0" w:color="auto"/>
            </w:tcBorders>
            <w:shd w:val="clear" w:color="auto" w:fill="auto"/>
            <w:hideMark/>
          </w:tcPr>
          <w:p w14:paraId="5FE9FBCD" w14:textId="57E0F01E"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car following and lane changing behaviour--car trajectory </w:t>
            </w:r>
            <w:r w:rsidR="0051400D" w:rsidRPr="005D3F1D">
              <w:rPr>
                <w:rFonts w:eastAsia="Times New Roman" w:cs="Times New Roman"/>
                <w:color w:val="000000"/>
                <w:kern w:val="0"/>
                <w:sz w:val="20"/>
                <w:szCs w:val="20"/>
                <w:lang w:eastAsia="nb-NO"/>
                <w14:ligatures w14:val="none"/>
              </w:rPr>
              <w:t>through</w:t>
            </w:r>
            <w:r w:rsidRPr="005D3F1D">
              <w:rPr>
                <w:rFonts w:eastAsia="Times New Roman" w:cs="Times New Roman"/>
                <w:color w:val="000000"/>
                <w:kern w:val="0"/>
                <w:sz w:val="20"/>
                <w:szCs w:val="20"/>
                <w:lang w:eastAsia="nb-NO"/>
                <w14:ligatures w14:val="none"/>
              </w:rPr>
              <w:t xml:space="preserve"> drone videos</w:t>
            </w:r>
          </w:p>
        </w:tc>
        <w:tc>
          <w:tcPr>
            <w:tcW w:w="320" w:type="pct"/>
            <w:tcBorders>
              <w:top w:val="nil"/>
              <w:left w:val="nil"/>
              <w:bottom w:val="single" w:sz="4" w:space="0" w:color="auto"/>
              <w:right w:val="single" w:sz="4" w:space="0" w:color="auto"/>
            </w:tcBorders>
            <w:shd w:val="clear" w:color="auto" w:fill="auto"/>
            <w:hideMark/>
          </w:tcPr>
          <w:p w14:paraId="2E6DDACA" w14:textId="7319D085"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Extracts traffic trajectories based on deep learning algorithms and then </w:t>
            </w:r>
            <w:r w:rsidR="0051400D" w:rsidRPr="005D3F1D">
              <w:rPr>
                <w:rFonts w:eastAsia="Times New Roman" w:cs="Times New Roman"/>
                <w:color w:val="000000"/>
                <w:kern w:val="0"/>
                <w:sz w:val="20"/>
                <w:szCs w:val="20"/>
                <w:lang w:eastAsia="nb-NO"/>
                <w14:ligatures w14:val="none"/>
              </w:rPr>
              <w:t>simulates</w:t>
            </w:r>
            <w:r w:rsidRPr="005D3F1D">
              <w:rPr>
                <w:rFonts w:eastAsia="Times New Roman" w:cs="Times New Roman"/>
                <w:color w:val="000000"/>
                <w:kern w:val="0"/>
                <w:sz w:val="20"/>
                <w:szCs w:val="20"/>
                <w:lang w:eastAsia="nb-NO"/>
                <w14:ligatures w14:val="none"/>
              </w:rPr>
              <w:t xml:space="preserve"> the traffic trajectory</w:t>
            </w:r>
          </w:p>
        </w:tc>
        <w:tc>
          <w:tcPr>
            <w:tcW w:w="320" w:type="pct"/>
            <w:tcBorders>
              <w:top w:val="nil"/>
              <w:left w:val="nil"/>
              <w:bottom w:val="single" w:sz="4" w:space="0" w:color="auto"/>
              <w:right w:val="single" w:sz="4" w:space="0" w:color="auto"/>
            </w:tcBorders>
            <w:shd w:val="clear" w:color="auto" w:fill="auto"/>
            <w:hideMark/>
          </w:tcPr>
          <w:p w14:paraId="476F3FC3"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Identification of traffic conflict based on trajectories</w:t>
            </w:r>
          </w:p>
        </w:tc>
        <w:tc>
          <w:tcPr>
            <w:tcW w:w="394" w:type="pct"/>
            <w:tcBorders>
              <w:top w:val="nil"/>
              <w:left w:val="nil"/>
              <w:bottom w:val="single" w:sz="4" w:space="0" w:color="auto"/>
              <w:right w:val="single" w:sz="4" w:space="0" w:color="auto"/>
            </w:tcBorders>
            <w:shd w:val="clear" w:color="auto" w:fill="auto"/>
            <w:hideMark/>
          </w:tcPr>
          <w:p w14:paraId="11EE0784" w14:textId="1A282238"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Data collection is not real-time, </w:t>
            </w:r>
            <w:r w:rsidR="0051400D" w:rsidRPr="005D3F1D">
              <w:rPr>
                <w:rFonts w:eastAsia="Times New Roman" w:cs="Times New Roman"/>
                <w:color w:val="000000"/>
                <w:kern w:val="0"/>
                <w:sz w:val="20"/>
                <w:szCs w:val="20"/>
                <w:lang w:eastAsia="nb-NO"/>
                <w14:ligatures w14:val="none"/>
              </w:rPr>
              <w:t xml:space="preserve">has </w:t>
            </w:r>
            <w:r w:rsidRPr="005D3F1D">
              <w:rPr>
                <w:rFonts w:eastAsia="Times New Roman" w:cs="Times New Roman"/>
                <w:color w:val="000000"/>
                <w:kern w:val="0"/>
                <w:sz w:val="20"/>
                <w:szCs w:val="20"/>
                <w:lang w:eastAsia="nb-NO"/>
                <w14:ligatures w14:val="none"/>
              </w:rPr>
              <w:t xml:space="preserve">unidirectional flow, and </w:t>
            </w:r>
            <w:r w:rsidR="0051400D" w:rsidRPr="005D3F1D">
              <w:rPr>
                <w:rFonts w:eastAsia="Times New Roman" w:cs="Times New Roman"/>
                <w:color w:val="000000"/>
                <w:kern w:val="0"/>
                <w:sz w:val="20"/>
                <w:szCs w:val="20"/>
                <w:lang w:eastAsia="nb-NO"/>
                <w14:ligatures w14:val="none"/>
              </w:rPr>
              <w:t xml:space="preserve">has </w:t>
            </w:r>
            <w:r w:rsidRPr="005D3F1D">
              <w:rPr>
                <w:rFonts w:eastAsia="Times New Roman" w:cs="Times New Roman"/>
                <w:color w:val="000000"/>
                <w:kern w:val="0"/>
                <w:sz w:val="20"/>
                <w:szCs w:val="20"/>
                <w:lang w:eastAsia="nb-NO"/>
                <w14:ligatures w14:val="none"/>
              </w:rPr>
              <w:t xml:space="preserve">no link to </w:t>
            </w:r>
            <w:r w:rsidR="0051400D" w:rsidRPr="005D3F1D">
              <w:rPr>
                <w:rFonts w:eastAsia="Times New Roman" w:cs="Times New Roman"/>
                <w:color w:val="000000"/>
                <w:kern w:val="0"/>
                <w:sz w:val="20"/>
                <w:szCs w:val="20"/>
                <w:lang w:eastAsia="nb-NO"/>
                <w14:ligatures w14:val="none"/>
              </w:rPr>
              <w:t xml:space="preserve">the </w:t>
            </w:r>
            <w:r w:rsidRPr="005D3F1D">
              <w:rPr>
                <w:rFonts w:eastAsia="Times New Roman" w:cs="Times New Roman"/>
                <w:color w:val="000000"/>
                <w:kern w:val="0"/>
                <w:sz w:val="20"/>
                <w:szCs w:val="20"/>
                <w:lang w:eastAsia="nb-NO"/>
                <w14:ligatures w14:val="none"/>
              </w:rPr>
              <w:t>physical environment</w:t>
            </w:r>
          </w:p>
        </w:tc>
        <w:tc>
          <w:tcPr>
            <w:tcW w:w="246" w:type="pct"/>
            <w:tcBorders>
              <w:top w:val="nil"/>
              <w:left w:val="nil"/>
              <w:bottom w:val="single" w:sz="4" w:space="0" w:color="auto"/>
              <w:right w:val="single" w:sz="4" w:space="0" w:color="auto"/>
            </w:tcBorders>
            <w:shd w:val="clear" w:color="auto" w:fill="auto"/>
            <w:hideMark/>
          </w:tcPr>
          <w:p w14:paraId="73A3071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50545A7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Local</w:t>
            </w:r>
          </w:p>
        </w:tc>
        <w:tc>
          <w:tcPr>
            <w:tcW w:w="274" w:type="pct"/>
            <w:tcBorders>
              <w:top w:val="nil"/>
              <w:left w:val="nil"/>
              <w:bottom w:val="single" w:sz="4" w:space="0" w:color="auto"/>
              <w:right w:val="single" w:sz="4" w:space="0" w:color="auto"/>
            </w:tcBorders>
            <w:shd w:val="clear" w:color="auto" w:fill="auto"/>
            <w:hideMark/>
          </w:tcPr>
          <w:p w14:paraId="4F1F8855"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Short-term</w:t>
            </w:r>
          </w:p>
        </w:tc>
      </w:tr>
      <w:tr w:rsidR="007F7F94" w:rsidRPr="005D3F1D" w14:paraId="55C8FC8B" w14:textId="77777777" w:rsidTr="003009AC">
        <w:trPr>
          <w:trHeight w:val="1785"/>
        </w:trPr>
        <w:tc>
          <w:tcPr>
            <w:tcW w:w="98" w:type="pct"/>
            <w:tcBorders>
              <w:top w:val="nil"/>
              <w:left w:val="single" w:sz="4" w:space="0" w:color="auto"/>
              <w:bottom w:val="single" w:sz="4" w:space="0" w:color="auto"/>
              <w:right w:val="single" w:sz="4" w:space="0" w:color="auto"/>
            </w:tcBorders>
            <w:shd w:val="clear" w:color="auto" w:fill="auto"/>
            <w:hideMark/>
          </w:tcPr>
          <w:p w14:paraId="1EB0CCB7"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101</w:t>
            </w:r>
          </w:p>
        </w:tc>
        <w:tc>
          <w:tcPr>
            <w:tcW w:w="197" w:type="pct"/>
            <w:tcBorders>
              <w:top w:val="nil"/>
              <w:left w:val="nil"/>
              <w:bottom w:val="single" w:sz="4" w:space="0" w:color="auto"/>
              <w:right w:val="single" w:sz="4" w:space="0" w:color="auto"/>
            </w:tcBorders>
            <w:shd w:val="clear" w:color="auto" w:fill="auto"/>
            <w:hideMark/>
          </w:tcPr>
          <w:p w14:paraId="7FAA5B33"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2022</w:t>
            </w:r>
          </w:p>
        </w:tc>
        <w:tc>
          <w:tcPr>
            <w:tcW w:w="197" w:type="pct"/>
            <w:tcBorders>
              <w:top w:val="nil"/>
              <w:left w:val="nil"/>
              <w:bottom w:val="single" w:sz="4" w:space="0" w:color="auto"/>
              <w:right w:val="single" w:sz="4" w:space="0" w:color="auto"/>
            </w:tcBorders>
            <w:shd w:val="clear" w:color="auto" w:fill="auto"/>
            <w:hideMark/>
          </w:tcPr>
          <w:p w14:paraId="4579A1BF"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article</w:t>
            </w:r>
          </w:p>
        </w:tc>
        <w:tc>
          <w:tcPr>
            <w:tcW w:w="222" w:type="pct"/>
            <w:tcBorders>
              <w:top w:val="nil"/>
              <w:left w:val="nil"/>
              <w:bottom w:val="single" w:sz="4" w:space="0" w:color="auto"/>
              <w:right w:val="single" w:sz="4" w:space="0" w:color="auto"/>
            </w:tcBorders>
            <w:shd w:val="clear" w:color="auto" w:fill="auto"/>
            <w:hideMark/>
          </w:tcPr>
          <w:p w14:paraId="663EFDB7"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Land</w:t>
            </w:r>
          </w:p>
        </w:tc>
        <w:tc>
          <w:tcPr>
            <w:tcW w:w="177" w:type="pct"/>
            <w:tcBorders>
              <w:top w:val="nil"/>
              <w:left w:val="nil"/>
              <w:bottom w:val="single" w:sz="4" w:space="0" w:color="auto"/>
              <w:right w:val="single" w:sz="4" w:space="0" w:color="auto"/>
            </w:tcBorders>
            <w:shd w:val="clear" w:color="auto" w:fill="auto"/>
            <w:hideMark/>
          </w:tcPr>
          <w:p w14:paraId="199853D0" w14:textId="5A5BC07E" w:rsidR="00F501DC" w:rsidRPr="005D3F1D" w:rsidRDefault="00733F76"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{"citationItems":[{"id":"ITEM-1","itemData":{"DOI":"10.3390/land11111917","ISSN":"2073445X","abstract":"Predominantly, dense historical cities face insufficient pedestrian-level greenery in the urban spaces. The lack of greenery impacts the human thermal comfort on the walking paths, which contributes to a considerable reduction in pedestrian flow rate. This study aims at developing a model to assess pedestrian-level thermal comfort in city environments and then evaluate the feasibility of creating a green pedestrian network (GPN). Imola, as a historical city in Italy with a compact urban pattern, is selected as the case study of this paper. To accomplish this, a three-dimensional digital twin at city scale is developed for the recognition of real-time shade patterns and for designing a GPN in this city. The 3D model of the proposed digital twin is developed in the Rhinoceros platform, and the physiological equivalence temperature (PET) is simulated through EnergyPlus, Honeybee, and Ladybug components in grasshopper. This study provides the city with a digital twin that is capable of examining pedestrian-level thermal comfort for designing a GPN based on real-time PET in the compact urban morphology of Imola. The PET model indicates that during the hottest hour of the 25th of June, pedestrians in open spaces can experience 3 °C more than on narrow shaded streets. The results are validated based on in situ datasets that prove the reliability of the developed digital twin for the GPN. It provides urban planners and policy makers with a precise and useful methodology for simulating the effects of pedestrian-level urban greenery on human thermal comfort and also guarantees the functionality of policies in different urban settings.","author":[{"dropping-particle":"","family":"Gholami","given":"Mansoureh","non-dropping-particle":"","parse-names":false,"suffix":""},{"dropping-particle":"","family":"Torreggiani","given":"Daniele","non-dropping-particle":"","parse-names":false,"suffix":""},{"dropping-particle":"","family":"Tassinari","given":"Patrizia","non-dropping-particle":"","parse-names":false,"suffix":""},{"dropping-particle":"","family":"Barbaresi","given":"Alberto","non-dropping-particle":"","parse-names":false,"suffix":""}],"container-title":"Land","id":"ITEM-1","issue":"11","issued":{"date-parts":[["2022"]]},"title":"Developing a 3D City Digital Twin: Enhancing Walkability through a Green Pedestrian Network (GPN) in the City of Imola, Italy","type":"article-journal","volume":"11"},"uris":["http://www.mendeley.com/documents/?uuid=184c1861-d573-402f-922d-dbd6124ac096"]}],"mendeley":{"formattedCitation":"(Gholami et al., 2022)","plainTextFormattedCitation":"(Gholami et al., 2022)","previouslyFormattedCitation":"(Gholami et al., 2022)"},"properties":{"noteIndex":0},"schema":"https://github.com/citation-style-language/schema/raw/master/csl-citation.json"}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(Gholami et al., 2022)</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03D40F7C"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7962AF0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59E0CAF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pedestrians</w:t>
            </w:r>
          </w:p>
        </w:tc>
        <w:tc>
          <w:tcPr>
            <w:tcW w:w="320" w:type="pct"/>
            <w:tcBorders>
              <w:top w:val="nil"/>
              <w:left w:val="nil"/>
              <w:bottom w:val="single" w:sz="4" w:space="0" w:color="auto"/>
              <w:right w:val="single" w:sz="4" w:space="0" w:color="auto"/>
            </w:tcBorders>
            <w:shd w:val="clear" w:color="auto" w:fill="auto"/>
            <w:hideMark/>
          </w:tcPr>
          <w:p w14:paraId="1FD6A36C"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 xml:space="preserve">weather; 3D; GIS; </w:t>
            </w:r>
          </w:p>
        </w:tc>
        <w:tc>
          <w:tcPr>
            <w:tcW w:w="271" w:type="pct"/>
            <w:tcBorders>
              <w:top w:val="nil"/>
              <w:left w:val="nil"/>
              <w:bottom w:val="single" w:sz="4" w:space="0" w:color="auto"/>
              <w:right w:val="single" w:sz="4" w:space="0" w:color="auto"/>
            </w:tcBorders>
            <w:shd w:val="clear" w:color="auto" w:fill="auto"/>
            <w:hideMark/>
          </w:tcPr>
          <w:p w14:paraId="0848233B"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simulation;  walkability</w:t>
            </w:r>
          </w:p>
        </w:tc>
        <w:tc>
          <w:tcPr>
            <w:tcW w:w="344" w:type="pct"/>
            <w:tcBorders>
              <w:top w:val="nil"/>
              <w:left w:val="nil"/>
              <w:bottom w:val="single" w:sz="4" w:space="0" w:color="auto"/>
              <w:right w:val="single" w:sz="4" w:space="0" w:color="auto"/>
            </w:tcBorders>
            <w:shd w:val="clear" w:color="auto" w:fill="auto"/>
            <w:hideMark/>
          </w:tcPr>
          <w:p w14:paraId="527C3C5D"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 xml:space="preserve">planner; scenario analyses; </w:t>
            </w:r>
          </w:p>
        </w:tc>
        <w:tc>
          <w:tcPr>
            <w:tcW w:w="369" w:type="pct"/>
            <w:tcBorders>
              <w:top w:val="nil"/>
              <w:left w:val="nil"/>
              <w:bottom w:val="single" w:sz="4" w:space="0" w:color="auto"/>
              <w:right w:val="single" w:sz="4" w:space="0" w:color="auto"/>
            </w:tcBorders>
            <w:shd w:val="clear" w:color="auto" w:fill="auto"/>
            <w:hideMark/>
          </w:tcPr>
          <w:p w14:paraId="0324A2E4"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A neighbourhood in the historical city of Imola, Italy.  buildings, landuse and road network</w:t>
            </w:r>
          </w:p>
        </w:tc>
        <w:tc>
          <w:tcPr>
            <w:tcW w:w="419" w:type="pct"/>
            <w:tcBorders>
              <w:top w:val="nil"/>
              <w:left w:val="nil"/>
              <w:bottom w:val="single" w:sz="4" w:space="0" w:color="auto"/>
              <w:right w:val="single" w:sz="4" w:space="0" w:color="auto"/>
            </w:tcBorders>
            <w:shd w:val="clear" w:color="auto" w:fill="auto"/>
            <w:hideMark/>
          </w:tcPr>
          <w:p w14:paraId="2F89B5E8"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3D model of Imola, real-time sensors for monitoring weather data (air flow, humidity, air temperature)</w:t>
            </w:r>
          </w:p>
        </w:tc>
        <w:tc>
          <w:tcPr>
            <w:tcW w:w="320" w:type="pct"/>
            <w:tcBorders>
              <w:top w:val="nil"/>
              <w:left w:val="nil"/>
              <w:bottom w:val="single" w:sz="4" w:space="0" w:color="auto"/>
              <w:right w:val="single" w:sz="4" w:space="0" w:color="auto"/>
            </w:tcBorders>
            <w:shd w:val="clear" w:color="auto" w:fill="auto"/>
            <w:hideMark/>
          </w:tcPr>
          <w:p w14:paraId="51145E26" w14:textId="5D0D6E72"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Estimating physiological equivalence temperature (PET) index through offline simulation (i.e., </w:t>
            </w:r>
            <w:r w:rsidR="009C7549" w:rsidRPr="005D3F1D">
              <w:rPr>
                <w:rFonts w:eastAsia="Times New Roman" w:cs="Times New Roman"/>
                <w:color w:val="000000"/>
                <w:kern w:val="0"/>
                <w:sz w:val="20"/>
                <w:szCs w:val="20"/>
                <w:lang w:eastAsia="nb-NO"/>
                <w14:ligatures w14:val="none"/>
              </w:rPr>
              <w:t xml:space="preserve">the </w:t>
            </w:r>
            <w:r w:rsidRPr="005D3F1D">
              <w:rPr>
                <w:rFonts w:eastAsia="Times New Roman" w:cs="Times New Roman"/>
                <w:color w:val="000000"/>
                <w:kern w:val="0"/>
                <w:sz w:val="20"/>
                <w:szCs w:val="20"/>
                <w:lang w:eastAsia="nb-NO"/>
                <w14:ligatures w14:val="none"/>
              </w:rPr>
              <w:t>model is not updated in real</w:t>
            </w:r>
            <w:r w:rsidR="009C7549"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time)</w:t>
            </w:r>
          </w:p>
        </w:tc>
        <w:tc>
          <w:tcPr>
            <w:tcW w:w="320" w:type="pct"/>
            <w:tcBorders>
              <w:top w:val="nil"/>
              <w:left w:val="nil"/>
              <w:bottom w:val="single" w:sz="4" w:space="0" w:color="auto"/>
              <w:right w:val="single" w:sz="4" w:space="0" w:color="auto"/>
            </w:tcBorders>
            <w:shd w:val="clear" w:color="auto" w:fill="auto"/>
            <w:hideMark/>
          </w:tcPr>
          <w:p w14:paraId="156CB29F"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Designing a Green Pedestrian Network using PET maps and walkability maps</w:t>
            </w:r>
          </w:p>
        </w:tc>
        <w:tc>
          <w:tcPr>
            <w:tcW w:w="394" w:type="pct"/>
            <w:tcBorders>
              <w:top w:val="nil"/>
              <w:left w:val="nil"/>
              <w:bottom w:val="single" w:sz="4" w:space="0" w:color="auto"/>
              <w:right w:val="single" w:sz="4" w:space="0" w:color="auto"/>
            </w:tcBorders>
            <w:shd w:val="clear" w:color="auto" w:fill="auto"/>
            <w:hideMark/>
          </w:tcPr>
          <w:p w14:paraId="060D36F0" w14:textId="6752FB5B"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Data collection </w:t>
            </w:r>
            <w:r w:rsidR="009C7549" w:rsidRPr="005D3F1D">
              <w:rPr>
                <w:rFonts w:eastAsia="Times New Roman" w:cs="Times New Roman"/>
                <w:color w:val="000000"/>
                <w:kern w:val="0"/>
                <w:sz w:val="20"/>
                <w:szCs w:val="20"/>
                <w:lang w:eastAsia="nb-NO"/>
                <w14:ligatures w14:val="none"/>
              </w:rPr>
              <w:t xml:space="preserve">is </w:t>
            </w:r>
            <w:r w:rsidRPr="005D3F1D">
              <w:rPr>
                <w:rFonts w:eastAsia="Times New Roman" w:cs="Times New Roman"/>
                <w:color w:val="000000"/>
                <w:kern w:val="0"/>
                <w:sz w:val="20"/>
                <w:szCs w:val="20"/>
                <w:lang w:eastAsia="nb-NO"/>
                <w14:ligatures w14:val="none"/>
              </w:rPr>
              <w:t>in real-time but not bi-directional and does not change anything in the physical environment automatically.</w:t>
            </w:r>
          </w:p>
        </w:tc>
        <w:tc>
          <w:tcPr>
            <w:tcW w:w="246" w:type="pct"/>
            <w:tcBorders>
              <w:top w:val="nil"/>
              <w:left w:val="nil"/>
              <w:bottom w:val="single" w:sz="4" w:space="0" w:color="auto"/>
              <w:right w:val="single" w:sz="4" w:space="0" w:color="auto"/>
            </w:tcBorders>
            <w:shd w:val="clear" w:color="auto" w:fill="auto"/>
            <w:hideMark/>
          </w:tcPr>
          <w:p w14:paraId="4401390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DS-B</w:t>
            </w:r>
          </w:p>
        </w:tc>
        <w:tc>
          <w:tcPr>
            <w:tcW w:w="271" w:type="pct"/>
            <w:tcBorders>
              <w:top w:val="nil"/>
              <w:left w:val="nil"/>
              <w:bottom w:val="single" w:sz="4" w:space="0" w:color="auto"/>
              <w:right w:val="single" w:sz="4" w:space="0" w:color="auto"/>
            </w:tcBorders>
            <w:shd w:val="clear" w:color="auto" w:fill="auto"/>
            <w:hideMark/>
          </w:tcPr>
          <w:p w14:paraId="7DF4AE75"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Neighbourhood</w:t>
            </w:r>
          </w:p>
        </w:tc>
        <w:tc>
          <w:tcPr>
            <w:tcW w:w="274" w:type="pct"/>
            <w:tcBorders>
              <w:top w:val="nil"/>
              <w:left w:val="nil"/>
              <w:bottom w:val="single" w:sz="4" w:space="0" w:color="auto"/>
              <w:right w:val="single" w:sz="4" w:space="0" w:color="auto"/>
            </w:tcBorders>
            <w:shd w:val="clear" w:color="auto" w:fill="auto"/>
            <w:hideMark/>
          </w:tcPr>
          <w:p w14:paraId="2ED5A934"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Medium-term</w:t>
            </w:r>
          </w:p>
        </w:tc>
      </w:tr>
      <w:tr w:rsidR="007F7F94" w:rsidRPr="005D3F1D" w14:paraId="23F4834D" w14:textId="77777777" w:rsidTr="006127F1">
        <w:trPr>
          <w:trHeight w:val="1530"/>
        </w:trPr>
        <w:tc>
          <w:tcPr>
            <w:tcW w:w="98" w:type="pct"/>
            <w:tcBorders>
              <w:top w:val="nil"/>
              <w:left w:val="single" w:sz="4" w:space="0" w:color="auto"/>
              <w:bottom w:val="single" w:sz="4" w:space="0" w:color="auto"/>
              <w:right w:val="single" w:sz="4" w:space="0" w:color="auto"/>
            </w:tcBorders>
            <w:shd w:val="clear" w:color="auto" w:fill="auto"/>
            <w:hideMark/>
          </w:tcPr>
          <w:p w14:paraId="1A8D335F"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102</w:t>
            </w:r>
          </w:p>
        </w:tc>
        <w:tc>
          <w:tcPr>
            <w:tcW w:w="197" w:type="pct"/>
            <w:tcBorders>
              <w:top w:val="nil"/>
              <w:left w:val="nil"/>
              <w:bottom w:val="single" w:sz="4" w:space="0" w:color="auto"/>
              <w:right w:val="single" w:sz="4" w:space="0" w:color="auto"/>
            </w:tcBorders>
            <w:shd w:val="clear" w:color="auto" w:fill="auto"/>
            <w:noWrap/>
            <w:hideMark/>
          </w:tcPr>
          <w:p w14:paraId="35F872F1" w14:textId="77777777" w:rsidR="00F501DC" w:rsidRPr="005D3F1D" w:rsidRDefault="00F501DC" w:rsidP="006127F1">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2023</w:t>
            </w:r>
          </w:p>
        </w:tc>
        <w:tc>
          <w:tcPr>
            <w:tcW w:w="197" w:type="pct"/>
            <w:tcBorders>
              <w:top w:val="nil"/>
              <w:left w:val="nil"/>
              <w:bottom w:val="single" w:sz="4" w:space="0" w:color="auto"/>
              <w:right w:val="single" w:sz="4" w:space="0" w:color="auto"/>
            </w:tcBorders>
            <w:shd w:val="clear" w:color="auto" w:fill="auto"/>
            <w:noWrap/>
            <w:hideMark/>
          </w:tcPr>
          <w:p w14:paraId="175E6092" w14:textId="77777777" w:rsidR="00F501DC" w:rsidRPr="005D3F1D" w:rsidRDefault="00F501DC" w:rsidP="006127F1">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article</w:t>
            </w:r>
          </w:p>
        </w:tc>
        <w:tc>
          <w:tcPr>
            <w:tcW w:w="222" w:type="pct"/>
            <w:tcBorders>
              <w:top w:val="nil"/>
              <w:left w:val="nil"/>
              <w:bottom w:val="single" w:sz="4" w:space="0" w:color="auto"/>
              <w:right w:val="single" w:sz="4" w:space="0" w:color="auto"/>
            </w:tcBorders>
            <w:shd w:val="clear" w:color="auto" w:fill="auto"/>
            <w:hideMark/>
          </w:tcPr>
          <w:p w14:paraId="1AAB6C6D" w14:textId="77777777" w:rsidR="00F501DC" w:rsidRPr="005D3F1D" w:rsidRDefault="00F501DC" w:rsidP="006127F1">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Landscape and Urban Planning</w:t>
            </w:r>
          </w:p>
        </w:tc>
        <w:tc>
          <w:tcPr>
            <w:tcW w:w="177" w:type="pct"/>
            <w:tcBorders>
              <w:top w:val="nil"/>
              <w:left w:val="nil"/>
              <w:bottom w:val="single" w:sz="4" w:space="0" w:color="auto"/>
              <w:right w:val="single" w:sz="4" w:space="0" w:color="auto"/>
            </w:tcBorders>
            <w:shd w:val="clear" w:color="auto" w:fill="auto"/>
            <w:hideMark/>
          </w:tcPr>
          <w:p w14:paraId="3D6B4B98" w14:textId="77306E8F" w:rsidR="00F501DC" w:rsidRPr="005D3F1D" w:rsidRDefault="00733F76" w:rsidP="006127F1">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{"citationItems":[{"id":"ITEM-1","itemData":{"DOI":"10.1016/j.landurbplan.2023.104873","ISSN":"01692046","abstract":"Street View Image (SVI) data has gained popularity as a methodological tool for assessing pedestrian-level environments across various disciplines. Several studies in transportation and public health fields posit that environmental features measured through SVIs are similar to those perceived by pedestrians, whereas, in fact, SVIs are typically collected from vehicles. As a result, the SVI data may reflect significant differences from an actual pedestrian's view. Hence, this study investigates the errors in measuring neighborhood environmental features resulting from the difference between pedestrian and vehicle views. To accomplish this goal, a three-dimensional (3D) urban model is developed, utilizing multiple Geographic Information Systems (GIS) data. This model accurately represents the spatial positioning and dimensions of various entities. From the 3D model, virtual SVIs for each perspective are collected. Subsequently, we quantify environmental features in a manner similar to semantic segmentation for the images. Our findings reveal significant measurement errors for sidewalks, greenery, and roads between pedestrian and vehicle views. These errors are more pronounced with certain environment characteristics and parameter settings for image acquisition. For example, narrow road segments with few on-street parked vehicles exhibit increased measurement errors for greenery. Overall, the study provides guidelines for researchers on utilizing SVI to achieve reliable measurement of environmental features and move toward human-centric measurements.","author":[{"dropping-particle":"","family":"Ki","given":"Donghwan","non-dropping-particle":"","parse-names":false,"suffix":""},{"dropping-particle":"","family":"Park","given":"Keundeok","non-dropping-particle":"","parse-names":false,"suffix":""},{"dropping-particle":"","family":"Chen","given":"Zhenhua","non-dropping-particle":"","parse-names":false,"suffix":""}],"container-title":"Landscape and Urban Planning","id":"ITEM-1","issue":"August","issued":{"date-parts":[["2023"]]},"page":"104873","publisher":"Elsevier B.V.","title":"Bridging the gap between pedestrian and street views for human-centric environment measurement: A GIS-based 3D virtual environment","type":"article-journal","volume":"240"},"uris":["http://www.mendeley.com/documents/?uuid=f992cbd5-91d2-483a-909d-545577c54c03"]}],"mendeley":{"formattedCitation":"(Ki et al., 2023)","plainTextFormattedCitation":"(Ki et al., 2023)","previouslyFormattedCitation":"(Ki et al., 2023)"},"properties":{"noteIndex":0},"schema":"https://github.com/citation-style-language/schema/raw/master/csl-citation.json"}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(Ki et al., 2023)</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583FD05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N</w:t>
            </w:r>
          </w:p>
        </w:tc>
        <w:tc>
          <w:tcPr>
            <w:tcW w:w="175" w:type="pct"/>
            <w:tcBorders>
              <w:top w:val="nil"/>
              <w:left w:val="nil"/>
              <w:bottom w:val="single" w:sz="4" w:space="0" w:color="auto"/>
              <w:right w:val="single" w:sz="4" w:space="0" w:color="auto"/>
            </w:tcBorders>
            <w:shd w:val="clear" w:color="auto" w:fill="auto"/>
            <w:hideMark/>
          </w:tcPr>
          <w:p w14:paraId="2327CC4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48D4AE9D"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pedestrians;</w:t>
            </w:r>
          </w:p>
        </w:tc>
        <w:tc>
          <w:tcPr>
            <w:tcW w:w="320" w:type="pct"/>
            <w:tcBorders>
              <w:top w:val="nil"/>
              <w:left w:val="nil"/>
              <w:bottom w:val="single" w:sz="4" w:space="0" w:color="auto"/>
              <w:right w:val="single" w:sz="4" w:space="0" w:color="auto"/>
            </w:tcBorders>
            <w:shd w:val="clear" w:color="auto" w:fill="auto"/>
            <w:hideMark/>
          </w:tcPr>
          <w:p w14:paraId="223B895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GIS;</w:t>
            </w:r>
          </w:p>
        </w:tc>
        <w:tc>
          <w:tcPr>
            <w:tcW w:w="271" w:type="pct"/>
            <w:tcBorders>
              <w:top w:val="nil"/>
              <w:left w:val="nil"/>
              <w:bottom w:val="single" w:sz="4" w:space="0" w:color="auto"/>
              <w:right w:val="single" w:sz="4" w:space="0" w:color="auto"/>
            </w:tcBorders>
            <w:shd w:val="clear" w:color="auto" w:fill="auto"/>
            <w:hideMark/>
          </w:tcPr>
          <w:p w14:paraId="610F9874"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 </w:t>
            </w:r>
          </w:p>
        </w:tc>
        <w:tc>
          <w:tcPr>
            <w:tcW w:w="344" w:type="pct"/>
            <w:tcBorders>
              <w:top w:val="nil"/>
              <w:left w:val="nil"/>
              <w:bottom w:val="single" w:sz="4" w:space="0" w:color="auto"/>
              <w:right w:val="single" w:sz="4" w:space="0" w:color="auto"/>
            </w:tcBorders>
            <w:shd w:val="clear" w:color="auto" w:fill="auto"/>
            <w:hideMark/>
          </w:tcPr>
          <w:p w14:paraId="2E58848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 </w:t>
            </w:r>
          </w:p>
        </w:tc>
        <w:tc>
          <w:tcPr>
            <w:tcW w:w="369" w:type="pct"/>
            <w:tcBorders>
              <w:top w:val="nil"/>
              <w:left w:val="nil"/>
              <w:bottom w:val="single" w:sz="4" w:space="0" w:color="auto"/>
              <w:right w:val="single" w:sz="4" w:space="0" w:color="auto"/>
            </w:tcBorders>
            <w:shd w:val="clear" w:color="auto" w:fill="auto"/>
            <w:hideMark/>
          </w:tcPr>
          <w:p w14:paraId="14E17947" w14:textId="4E252A68"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Physical environment (building, roads, etc.) of a few Census </w:t>
            </w:r>
            <w:r w:rsidR="009C7549" w:rsidRPr="005D3F1D">
              <w:rPr>
                <w:rFonts w:eastAsia="Times New Roman" w:cs="Times New Roman"/>
                <w:color w:val="000000"/>
                <w:kern w:val="0"/>
                <w:sz w:val="20"/>
                <w:szCs w:val="20"/>
                <w:lang w:eastAsia="nb-NO"/>
                <w14:ligatures w14:val="none"/>
              </w:rPr>
              <w:t>tracts</w:t>
            </w:r>
            <w:r w:rsidRPr="005D3F1D">
              <w:rPr>
                <w:rFonts w:eastAsia="Times New Roman" w:cs="Times New Roman"/>
                <w:color w:val="000000"/>
                <w:kern w:val="0"/>
                <w:sz w:val="20"/>
                <w:szCs w:val="20"/>
                <w:lang w:eastAsia="nb-NO"/>
                <w14:ligatures w14:val="none"/>
              </w:rPr>
              <w:t xml:space="preserve"> in New York City. </w:t>
            </w:r>
          </w:p>
        </w:tc>
        <w:tc>
          <w:tcPr>
            <w:tcW w:w="419" w:type="pct"/>
            <w:tcBorders>
              <w:top w:val="nil"/>
              <w:left w:val="nil"/>
              <w:bottom w:val="single" w:sz="4" w:space="0" w:color="auto"/>
              <w:right w:val="single" w:sz="4" w:space="0" w:color="auto"/>
            </w:tcBorders>
            <w:shd w:val="clear" w:color="auto" w:fill="auto"/>
            <w:hideMark/>
          </w:tcPr>
          <w:p w14:paraId="28F655C9" w14:textId="7288322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3D model of these tracts onto the GIS platform. Virtual street images were extracted from both </w:t>
            </w:r>
            <w:r w:rsidR="00195708" w:rsidRPr="005D3F1D">
              <w:rPr>
                <w:rFonts w:eastAsia="Times New Roman" w:cs="Times New Roman"/>
                <w:color w:val="000000"/>
                <w:kern w:val="0"/>
                <w:sz w:val="20"/>
                <w:szCs w:val="20"/>
                <w:lang w:eastAsia="nb-NO"/>
                <w14:ligatures w14:val="none"/>
              </w:rPr>
              <w:t>vehicles'</w:t>
            </w:r>
            <w:r w:rsidRPr="005D3F1D">
              <w:rPr>
                <w:rFonts w:eastAsia="Times New Roman" w:cs="Times New Roman"/>
                <w:color w:val="000000"/>
                <w:kern w:val="0"/>
                <w:sz w:val="20"/>
                <w:szCs w:val="20"/>
                <w:lang w:eastAsia="nb-NO"/>
                <w14:ligatures w14:val="none"/>
              </w:rPr>
              <w:t xml:space="preserve"> and </w:t>
            </w:r>
            <w:r w:rsidR="00701323" w:rsidRPr="005D3F1D">
              <w:rPr>
                <w:rFonts w:eastAsia="Times New Roman" w:cs="Times New Roman"/>
                <w:color w:val="000000"/>
                <w:kern w:val="0"/>
                <w:sz w:val="20"/>
                <w:szCs w:val="20"/>
                <w:lang w:eastAsia="nb-NO"/>
                <w14:ligatures w14:val="none"/>
              </w:rPr>
              <w:t>pedestrians'</w:t>
            </w:r>
            <w:r w:rsidRPr="005D3F1D">
              <w:rPr>
                <w:rFonts w:eastAsia="Times New Roman" w:cs="Times New Roman"/>
                <w:color w:val="000000"/>
                <w:kern w:val="0"/>
                <w:sz w:val="20"/>
                <w:szCs w:val="20"/>
                <w:lang w:eastAsia="nb-NO"/>
                <w14:ligatures w14:val="none"/>
              </w:rPr>
              <w:t xml:space="preserve"> perspective</w:t>
            </w:r>
          </w:p>
        </w:tc>
        <w:tc>
          <w:tcPr>
            <w:tcW w:w="320" w:type="pct"/>
            <w:tcBorders>
              <w:top w:val="nil"/>
              <w:left w:val="nil"/>
              <w:bottom w:val="single" w:sz="4" w:space="0" w:color="auto"/>
              <w:right w:val="single" w:sz="4" w:space="0" w:color="auto"/>
            </w:tcBorders>
            <w:shd w:val="clear" w:color="auto" w:fill="auto"/>
            <w:hideMark/>
          </w:tcPr>
          <w:p w14:paraId="0D45D451"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Differences in the measurement between pedestrian and vehicle views of the 3D model</w:t>
            </w:r>
          </w:p>
        </w:tc>
        <w:tc>
          <w:tcPr>
            <w:tcW w:w="320" w:type="pct"/>
            <w:tcBorders>
              <w:top w:val="nil"/>
              <w:left w:val="nil"/>
              <w:bottom w:val="single" w:sz="4" w:space="0" w:color="auto"/>
              <w:right w:val="single" w:sz="4" w:space="0" w:color="auto"/>
            </w:tcBorders>
            <w:shd w:val="clear" w:color="auto" w:fill="auto"/>
            <w:hideMark/>
          </w:tcPr>
          <w:p w14:paraId="4AEEE82A"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394" w:type="pct"/>
            <w:tcBorders>
              <w:top w:val="nil"/>
              <w:left w:val="nil"/>
              <w:bottom w:val="single" w:sz="4" w:space="0" w:color="auto"/>
              <w:right w:val="single" w:sz="4" w:space="0" w:color="auto"/>
            </w:tcBorders>
            <w:shd w:val="clear" w:color="auto" w:fill="auto"/>
            <w:hideMark/>
          </w:tcPr>
          <w:p w14:paraId="4A4D6AB3" w14:textId="0BB51EF8"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The data flow is unidirectional and does not seem to happen in </w:t>
            </w:r>
            <w:r w:rsidR="009C7549" w:rsidRPr="005D3F1D">
              <w:rPr>
                <w:rFonts w:eastAsia="Times New Roman" w:cs="Times New Roman"/>
                <w:color w:val="000000"/>
                <w:kern w:val="0"/>
                <w:sz w:val="20"/>
                <w:szCs w:val="20"/>
                <w:lang w:eastAsia="nb-NO"/>
                <w14:ligatures w14:val="none"/>
              </w:rPr>
              <w:t>real-time</w:t>
            </w:r>
          </w:p>
        </w:tc>
        <w:tc>
          <w:tcPr>
            <w:tcW w:w="246" w:type="pct"/>
            <w:tcBorders>
              <w:top w:val="nil"/>
              <w:left w:val="nil"/>
              <w:bottom w:val="single" w:sz="4" w:space="0" w:color="auto"/>
              <w:right w:val="single" w:sz="4" w:space="0" w:color="auto"/>
            </w:tcBorders>
            <w:shd w:val="clear" w:color="auto" w:fill="auto"/>
            <w:hideMark/>
          </w:tcPr>
          <w:p w14:paraId="17032DE5"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70046E0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Neighbourhood</w:t>
            </w:r>
          </w:p>
        </w:tc>
        <w:tc>
          <w:tcPr>
            <w:tcW w:w="274" w:type="pct"/>
            <w:tcBorders>
              <w:top w:val="nil"/>
              <w:left w:val="nil"/>
              <w:bottom w:val="single" w:sz="4" w:space="0" w:color="auto"/>
              <w:right w:val="single" w:sz="4" w:space="0" w:color="auto"/>
            </w:tcBorders>
            <w:shd w:val="clear" w:color="auto" w:fill="auto"/>
            <w:hideMark/>
          </w:tcPr>
          <w:p w14:paraId="74FCDE9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Does not predict</w:t>
            </w:r>
          </w:p>
        </w:tc>
      </w:tr>
      <w:tr w:rsidR="007F7F94" w:rsidRPr="005D3F1D" w14:paraId="37065D0A" w14:textId="77777777" w:rsidTr="006127F1">
        <w:trPr>
          <w:trHeight w:val="2040"/>
        </w:trPr>
        <w:tc>
          <w:tcPr>
            <w:tcW w:w="98" w:type="pct"/>
            <w:tcBorders>
              <w:top w:val="nil"/>
              <w:left w:val="single" w:sz="4" w:space="0" w:color="auto"/>
              <w:bottom w:val="single" w:sz="4" w:space="0" w:color="auto"/>
              <w:right w:val="single" w:sz="4" w:space="0" w:color="auto"/>
            </w:tcBorders>
            <w:shd w:val="clear" w:color="auto" w:fill="auto"/>
            <w:hideMark/>
          </w:tcPr>
          <w:p w14:paraId="765DF437"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103</w:t>
            </w:r>
          </w:p>
        </w:tc>
        <w:tc>
          <w:tcPr>
            <w:tcW w:w="197" w:type="pct"/>
            <w:tcBorders>
              <w:top w:val="nil"/>
              <w:left w:val="nil"/>
              <w:bottom w:val="single" w:sz="4" w:space="0" w:color="auto"/>
              <w:right w:val="single" w:sz="4" w:space="0" w:color="auto"/>
            </w:tcBorders>
            <w:shd w:val="clear" w:color="auto" w:fill="auto"/>
            <w:noWrap/>
            <w:hideMark/>
          </w:tcPr>
          <w:p w14:paraId="0D6EDA9E" w14:textId="77777777" w:rsidR="00F501DC" w:rsidRPr="005D3F1D" w:rsidRDefault="00F501DC" w:rsidP="006127F1">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2023</w:t>
            </w:r>
          </w:p>
        </w:tc>
        <w:tc>
          <w:tcPr>
            <w:tcW w:w="197" w:type="pct"/>
            <w:tcBorders>
              <w:top w:val="nil"/>
              <w:left w:val="nil"/>
              <w:bottom w:val="single" w:sz="4" w:space="0" w:color="auto"/>
              <w:right w:val="single" w:sz="4" w:space="0" w:color="auto"/>
            </w:tcBorders>
            <w:shd w:val="clear" w:color="auto" w:fill="auto"/>
            <w:noWrap/>
            <w:hideMark/>
          </w:tcPr>
          <w:p w14:paraId="70C5A3F5" w14:textId="77777777" w:rsidR="00F501DC" w:rsidRPr="005D3F1D" w:rsidRDefault="00F501DC" w:rsidP="006127F1">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article</w:t>
            </w:r>
          </w:p>
        </w:tc>
        <w:tc>
          <w:tcPr>
            <w:tcW w:w="222" w:type="pct"/>
            <w:tcBorders>
              <w:top w:val="nil"/>
              <w:left w:val="nil"/>
              <w:bottom w:val="single" w:sz="4" w:space="0" w:color="auto"/>
              <w:right w:val="single" w:sz="4" w:space="0" w:color="auto"/>
            </w:tcBorders>
            <w:shd w:val="clear" w:color="auto" w:fill="auto"/>
            <w:hideMark/>
          </w:tcPr>
          <w:p w14:paraId="692FCF8F" w14:textId="77777777" w:rsidR="00F501DC" w:rsidRPr="005D3F1D" w:rsidRDefault="00F501DC" w:rsidP="006127F1">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Transportation Research Part A </w:t>
            </w:r>
          </w:p>
        </w:tc>
        <w:tc>
          <w:tcPr>
            <w:tcW w:w="177" w:type="pct"/>
            <w:tcBorders>
              <w:top w:val="nil"/>
              <w:left w:val="nil"/>
              <w:bottom w:val="single" w:sz="4" w:space="0" w:color="auto"/>
              <w:right w:val="single" w:sz="4" w:space="0" w:color="auto"/>
            </w:tcBorders>
            <w:shd w:val="clear" w:color="auto" w:fill="auto"/>
            <w:hideMark/>
          </w:tcPr>
          <w:p w14:paraId="6A3A8DF8" w14:textId="49014D30" w:rsidR="00F501DC" w:rsidRPr="005D3F1D" w:rsidRDefault="00733F76" w:rsidP="006127F1">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{"citationItems":[{"id":"ITEM-1","itemData":{"DOI":"10.1016/j.tra.2023.103686","ISSN":"09658564","abstract":"This work aims to investigate the role of the resilience of Digital Twins on the applicability of the transportation system. A literature study is conducted to review the current status of research on transportation systems and Digital Twins. It is found that the current research on Digital Twins technology has achieved different degrees of success in different aspects of transportation systems. Yet, the system performance of Digital Twins has to be optimized. First, the application of Digital Twins in intelligent transportation systems is analyzed. Then, how the changes in traveler behavior patterns reflect the extent to which the traffic network is affected by uncertain events is analyzed from the traveler's perspective. Finally, an Internet of Vehicles (IoV) system based on Digital Twins and blockchain is established to solve the data redundancy and high computational volume problems of in-vehicle data sharing common in the IoV system. Moreover, the performance of the twin system is optimized by proposing a multi-intelligence body algorithm based on local perception, and a case validation is performed. The results demonstrate that the adaptability of the transportation system to uncertain events and its response and recovery measures taken are reflected to some extent in the traveler behavior model. Besides, data sharing between vehicles and infrastructure in the transportation network can be well solved by Digital Twins Blockchain. The locally-aware multi-intelligent body algorithm saves more than 50% communication overhead and improves operational efficiency by nearly 20% over traditional algorithms by increasing intelligent body infrastructure units. It is adequately suited for large-scale vehicle traffic twins. It can be seen that improving the resilience of Digital Twins is a very obvious change in the adaptability of the traffic system.","author":[{"dropping-particle":"","family":"Feng","given":"Hailin","non-dropping-particle":"","parse-names":false,"suffix":""},{"dropping-particle":"","family":"Lv","given":"Haibin","non-dropping-particle":"","parse-names":false,"suffix":""},{"dropping-particle":"","family":"Lv","given":"Zhihan","non-dropping-particle":"","parse-names":false,"suffix":""}],"container-title":"Transportation Research Part A: Policy and Practice","id":"ITEM-1","issue":"April","issued":{"date-parts":[["2023"]]},"page":"103686","publisher":"Elsevier Ltd","title":"Resilience towarded Digital Twins to improve the adaptability of transportation systems","type":"article-journal","volume":"173"},"uris":["http://www.mendeley.com/documents/?uuid=d7427825-5589-45da-8c0d-1effbe2e468c"]}],"mendeley":{"formattedCitation":"(Feng et al., 2023)","plainTextFormattedCitation":"(Feng et al., 2023)","previouslyFormattedCitation":"(Feng et al., 2023)"},"properties":{"noteIndex":0},"schema":"https://github.com/citation-style-language/schema/raw/master/csl-citation.json"}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(Feng et al., 2023)</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636547F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3F85FB7C"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120DA575"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traffic;</w:t>
            </w:r>
          </w:p>
        </w:tc>
        <w:tc>
          <w:tcPr>
            <w:tcW w:w="320" w:type="pct"/>
            <w:tcBorders>
              <w:top w:val="nil"/>
              <w:left w:val="nil"/>
              <w:bottom w:val="single" w:sz="4" w:space="0" w:color="auto"/>
              <w:right w:val="single" w:sz="4" w:space="0" w:color="auto"/>
            </w:tcBorders>
            <w:shd w:val="clear" w:color="auto" w:fill="auto"/>
            <w:hideMark/>
          </w:tcPr>
          <w:p w14:paraId="3091321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traffic speed and volume;</w:t>
            </w:r>
          </w:p>
        </w:tc>
        <w:tc>
          <w:tcPr>
            <w:tcW w:w="271" w:type="pct"/>
            <w:tcBorders>
              <w:top w:val="nil"/>
              <w:left w:val="nil"/>
              <w:bottom w:val="single" w:sz="4" w:space="0" w:color="auto"/>
              <w:right w:val="single" w:sz="4" w:space="0" w:color="auto"/>
            </w:tcBorders>
            <w:shd w:val="clear" w:color="auto" w:fill="auto"/>
            <w:hideMark/>
          </w:tcPr>
          <w:p w14:paraId="4D3AE21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demand estimation;</w:t>
            </w:r>
          </w:p>
        </w:tc>
        <w:tc>
          <w:tcPr>
            <w:tcW w:w="344" w:type="pct"/>
            <w:tcBorders>
              <w:top w:val="nil"/>
              <w:left w:val="nil"/>
              <w:bottom w:val="single" w:sz="4" w:space="0" w:color="auto"/>
              <w:right w:val="single" w:sz="4" w:space="0" w:color="auto"/>
            </w:tcBorders>
            <w:shd w:val="clear" w:color="auto" w:fill="auto"/>
            <w:hideMark/>
          </w:tcPr>
          <w:p w14:paraId="66FF4D8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traffic management;scenario analyses</w:t>
            </w:r>
          </w:p>
        </w:tc>
        <w:tc>
          <w:tcPr>
            <w:tcW w:w="369" w:type="pct"/>
            <w:tcBorders>
              <w:top w:val="nil"/>
              <w:left w:val="nil"/>
              <w:bottom w:val="single" w:sz="4" w:space="0" w:color="auto"/>
              <w:right w:val="single" w:sz="4" w:space="0" w:color="auto"/>
            </w:tcBorders>
            <w:shd w:val="clear" w:color="auto" w:fill="auto"/>
            <w:hideMark/>
          </w:tcPr>
          <w:p w14:paraId="6B4D824A" w14:textId="2BBFBB8B"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Actual traffic data on some regional roads of Xi’an Railway Station </w:t>
            </w:r>
            <w:r w:rsidR="009C7549" w:rsidRPr="005D3F1D">
              <w:rPr>
                <w:rFonts w:eastAsia="Times New Roman" w:cs="Times New Roman"/>
                <w:color w:val="000000"/>
                <w:kern w:val="0"/>
                <w:sz w:val="20"/>
                <w:szCs w:val="20"/>
                <w:lang w:eastAsia="nb-NO"/>
                <w14:ligatures w14:val="none"/>
              </w:rPr>
              <w:t xml:space="preserve">was </w:t>
            </w:r>
            <w:r w:rsidRPr="005D3F1D">
              <w:rPr>
                <w:rFonts w:eastAsia="Times New Roman" w:cs="Times New Roman"/>
                <w:color w:val="000000"/>
                <w:kern w:val="0"/>
                <w:sz w:val="20"/>
                <w:szCs w:val="20"/>
                <w:lang w:eastAsia="nb-NO"/>
                <w14:ligatures w14:val="none"/>
              </w:rPr>
              <w:t>measured using monitoring stations (road site units)</w:t>
            </w:r>
          </w:p>
        </w:tc>
        <w:tc>
          <w:tcPr>
            <w:tcW w:w="419" w:type="pct"/>
            <w:tcBorders>
              <w:top w:val="nil"/>
              <w:left w:val="nil"/>
              <w:bottom w:val="single" w:sz="4" w:space="0" w:color="auto"/>
              <w:right w:val="single" w:sz="4" w:space="0" w:color="auto"/>
            </w:tcBorders>
            <w:shd w:val="clear" w:color="auto" w:fill="auto"/>
            <w:hideMark/>
          </w:tcPr>
          <w:p w14:paraId="178C39B6"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Vehicle networking system that maps the communication  between the digital and virtual space </w:t>
            </w:r>
          </w:p>
        </w:tc>
        <w:tc>
          <w:tcPr>
            <w:tcW w:w="320" w:type="pct"/>
            <w:tcBorders>
              <w:top w:val="nil"/>
              <w:left w:val="nil"/>
              <w:bottom w:val="single" w:sz="4" w:space="0" w:color="auto"/>
              <w:right w:val="single" w:sz="4" w:space="0" w:color="auto"/>
            </w:tcBorders>
            <w:shd w:val="clear" w:color="auto" w:fill="auto"/>
            <w:hideMark/>
          </w:tcPr>
          <w:p w14:paraId="798EB316" w14:textId="359E7844"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Algorithm reducing communication overhead in the IoV network. Travel behaviour model predicting people's </w:t>
            </w:r>
            <w:r w:rsidR="001A5956" w:rsidRPr="005D3F1D">
              <w:rPr>
                <w:rFonts w:eastAsia="Times New Roman" w:cs="Times New Roman"/>
                <w:color w:val="000000"/>
                <w:kern w:val="0"/>
                <w:sz w:val="20"/>
                <w:szCs w:val="20"/>
                <w:lang w:eastAsia="nb-NO"/>
                <w14:ligatures w14:val="none"/>
              </w:rPr>
              <w:t>activity-travel</w:t>
            </w:r>
            <w:r w:rsidRPr="005D3F1D">
              <w:rPr>
                <w:rFonts w:eastAsia="Times New Roman" w:cs="Times New Roman"/>
                <w:color w:val="000000"/>
                <w:kern w:val="0"/>
                <w:sz w:val="20"/>
                <w:szCs w:val="20"/>
                <w:lang w:eastAsia="nb-NO"/>
                <w14:ligatures w14:val="none"/>
              </w:rPr>
              <w:t xml:space="preserve"> mode due to unforeseen disruption  of </w:t>
            </w:r>
          </w:p>
        </w:tc>
        <w:tc>
          <w:tcPr>
            <w:tcW w:w="320" w:type="pct"/>
            <w:tcBorders>
              <w:top w:val="nil"/>
              <w:left w:val="nil"/>
              <w:bottom w:val="single" w:sz="4" w:space="0" w:color="auto"/>
              <w:right w:val="single" w:sz="4" w:space="0" w:color="auto"/>
            </w:tcBorders>
            <w:shd w:val="clear" w:color="auto" w:fill="auto"/>
            <w:hideMark/>
          </w:tcPr>
          <w:p w14:paraId="72794721" w14:textId="60037DD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Prediction of traffic congestion degree: smooth,</w:t>
            </w:r>
            <w:r w:rsidRPr="005D3F1D">
              <w:rPr>
                <w:rFonts w:eastAsia="Times New Roman" w:cs="Times New Roman"/>
                <w:color w:val="000000"/>
                <w:kern w:val="0"/>
                <w:sz w:val="20"/>
                <w:szCs w:val="20"/>
                <w:lang w:eastAsia="nb-NO"/>
                <w14:ligatures w14:val="none"/>
              </w:rPr>
              <w:br/>
            </w:r>
            <w:r w:rsidR="001A5956" w:rsidRPr="005D3F1D">
              <w:rPr>
                <w:rFonts w:eastAsia="Times New Roman" w:cs="Times New Roman"/>
                <w:color w:val="000000"/>
                <w:kern w:val="0"/>
                <w:sz w:val="20"/>
                <w:szCs w:val="20"/>
                <w:lang w:eastAsia="nb-NO"/>
                <w14:ligatures w14:val="none"/>
              </w:rPr>
              <w:t>Crowded</w:t>
            </w:r>
            <w:r w:rsidR="009C7549" w:rsidRPr="005D3F1D">
              <w:rPr>
                <w:rFonts w:eastAsia="Times New Roman" w:cs="Times New Roman"/>
                <w:color w:val="000000"/>
                <w:kern w:val="0"/>
                <w:sz w:val="20"/>
                <w:szCs w:val="20"/>
                <w:lang w:eastAsia="nb-NO"/>
                <w14:ligatures w14:val="none"/>
              </w:rPr>
              <w:t xml:space="preserve"> and congested in 24 hours and calculates the </w:t>
            </w:r>
            <w:r w:rsidRPr="005D3F1D">
              <w:rPr>
                <w:rFonts w:eastAsia="Times New Roman" w:cs="Times New Roman"/>
                <w:color w:val="000000"/>
                <w:kern w:val="0"/>
                <w:sz w:val="20"/>
                <w:szCs w:val="20"/>
                <w:lang w:eastAsia="nb-NO"/>
                <w14:ligatures w14:val="none"/>
              </w:rPr>
              <w:t xml:space="preserve">impacts of different lane closure measures. </w:t>
            </w:r>
          </w:p>
        </w:tc>
        <w:tc>
          <w:tcPr>
            <w:tcW w:w="394" w:type="pct"/>
            <w:tcBorders>
              <w:top w:val="nil"/>
              <w:left w:val="nil"/>
              <w:bottom w:val="single" w:sz="4" w:space="0" w:color="auto"/>
              <w:right w:val="single" w:sz="4" w:space="0" w:color="auto"/>
            </w:tcBorders>
            <w:shd w:val="clear" w:color="auto" w:fill="auto"/>
            <w:hideMark/>
          </w:tcPr>
          <w:p w14:paraId="31AAABCF" w14:textId="13BE388F"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The data flow is bidirectional and </w:t>
            </w:r>
            <w:r w:rsidR="009C7549" w:rsidRPr="005D3F1D">
              <w:rPr>
                <w:rFonts w:eastAsia="Times New Roman" w:cs="Times New Roman"/>
                <w:color w:val="000000"/>
                <w:kern w:val="0"/>
                <w:sz w:val="20"/>
                <w:szCs w:val="20"/>
                <w:lang w:eastAsia="nb-NO"/>
                <w14:ligatures w14:val="none"/>
              </w:rPr>
              <w:t>real-time</w:t>
            </w:r>
            <w:r w:rsidRPr="005D3F1D">
              <w:rPr>
                <w:rFonts w:eastAsia="Times New Roman" w:cs="Times New Roman"/>
                <w:color w:val="000000"/>
                <w:kern w:val="0"/>
                <w:sz w:val="20"/>
                <w:szCs w:val="20"/>
                <w:lang w:eastAsia="nb-NO"/>
                <w14:ligatures w14:val="none"/>
              </w:rPr>
              <w:t xml:space="preserve"> but does not impact/ influence change in the physical system</w:t>
            </w:r>
            <w:r w:rsidR="009C7549" w:rsidRPr="005D3F1D">
              <w:rPr>
                <w:rFonts w:eastAsia="Times New Roman" w:cs="Times New Roman"/>
                <w:color w:val="000000"/>
                <w:kern w:val="0"/>
                <w:sz w:val="20"/>
                <w:szCs w:val="20"/>
                <w:lang w:eastAsia="nb-NO"/>
                <w14:ligatures w14:val="none"/>
              </w:rPr>
              <w:t>.</w:t>
            </w:r>
          </w:p>
        </w:tc>
        <w:tc>
          <w:tcPr>
            <w:tcW w:w="246" w:type="pct"/>
            <w:tcBorders>
              <w:top w:val="nil"/>
              <w:left w:val="nil"/>
              <w:bottom w:val="single" w:sz="4" w:space="0" w:color="auto"/>
              <w:right w:val="single" w:sz="4" w:space="0" w:color="auto"/>
            </w:tcBorders>
            <w:shd w:val="clear" w:color="auto" w:fill="auto"/>
            <w:hideMark/>
          </w:tcPr>
          <w:p w14:paraId="7B8DF08C"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DS-B</w:t>
            </w:r>
          </w:p>
        </w:tc>
        <w:tc>
          <w:tcPr>
            <w:tcW w:w="271" w:type="pct"/>
            <w:tcBorders>
              <w:top w:val="nil"/>
              <w:left w:val="nil"/>
              <w:bottom w:val="single" w:sz="4" w:space="0" w:color="auto"/>
              <w:right w:val="single" w:sz="4" w:space="0" w:color="auto"/>
            </w:tcBorders>
            <w:shd w:val="clear" w:color="auto" w:fill="auto"/>
            <w:hideMark/>
          </w:tcPr>
          <w:p w14:paraId="0F522E96"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Corridor</w:t>
            </w:r>
          </w:p>
        </w:tc>
        <w:tc>
          <w:tcPr>
            <w:tcW w:w="274" w:type="pct"/>
            <w:tcBorders>
              <w:top w:val="nil"/>
              <w:left w:val="nil"/>
              <w:bottom w:val="single" w:sz="4" w:space="0" w:color="auto"/>
              <w:right w:val="single" w:sz="4" w:space="0" w:color="auto"/>
            </w:tcBorders>
            <w:shd w:val="clear" w:color="auto" w:fill="auto"/>
            <w:hideMark/>
          </w:tcPr>
          <w:p w14:paraId="5ED1F08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Short-term</w:t>
            </w:r>
          </w:p>
        </w:tc>
      </w:tr>
      <w:tr w:rsidR="007F7F94" w:rsidRPr="005D3F1D" w14:paraId="08DAF30D" w14:textId="77777777" w:rsidTr="006127F1">
        <w:trPr>
          <w:trHeight w:val="2295"/>
        </w:trPr>
        <w:tc>
          <w:tcPr>
            <w:tcW w:w="98" w:type="pct"/>
            <w:tcBorders>
              <w:top w:val="nil"/>
              <w:left w:val="single" w:sz="4" w:space="0" w:color="auto"/>
              <w:bottom w:val="single" w:sz="4" w:space="0" w:color="auto"/>
              <w:right w:val="single" w:sz="4" w:space="0" w:color="auto"/>
            </w:tcBorders>
            <w:shd w:val="clear" w:color="auto" w:fill="auto"/>
            <w:hideMark/>
          </w:tcPr>
          <w:p w14:paraId="0A2C203A"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104</w:t>
            </w:r>
          </w:p>
        </w:tc>
        <w:tc>
          <w:tcPr>
            <w:tcW w:w="197" w:type="pct"/>
            <w:tcBorders>
              <w:top w:val="nil"/>
              <w:left w:val="nil"/>
              <w:bottom w:val="single" w:sz="4" w:space="0" w:color="auto"/>
              <w:right w:val="single" w:sz="4" w:space="0" w:color="auto"/>
            </w:tcBorders>
            <w:shd w:val="clear" w:color="auto" w:fill="auto"/>
            <w:noWrap/>
            <w:hideMark/>
          </w:tcPr>
          <w:p w14:paraId="59DD1182" w14:textId="77777777" w:rsidR="00F501DC" w:rsidRPr="005D3F1D" w:rsidRDefault="00F501DC" w:rsidP="006127F1">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2023</w:t>
            </w:r>
          </w:p>
        </w:tc>
        <w:tc>
          <w:tcPr>
            <w:tcW w:w="197" w:type="pct"/>
            <w:tcBorders>
              <w:top w:val="nil"/>
              <w:left w:val="nil"/>
              <w:bottom w:val="single" w:sz="4" w:space="0" w:color="auto"/>
              <w:right w:val="single" w:sz="4" w:space="0" w:color="auto"/>
            </w:tcBorders>
            <w:shd w:val="clear" w:color="auto" w:fill="auto"/>
            <w:noWrap/>
            <w:hideMark/>
          </w:tcPr>
          <w:p w14:paraId="10F58A29" w14:textId="77777777" w:rsidR="00F501DC" w:rsidRPr="005D3F1D" w:rsidRDefault="00F501DC" w:rsidP="006127F1">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Book chapter</w:t>
            </w:r>
          </w:p>
        </w:tc>
        <w:tc>
          <w:tcPr>
            <w:tcW w:w="222" w:type="pct"/>
            <w:tcBorders>
              <w:top w:val="nil"/>
              <w:left w:val="nil"/>
              <w:bottom w:val="single" w:sz="4" w:space="0" w:color="auto"/>
              <w:right w:val="single" w:sz="4" w:space="0" w:color="auto"/>
            </w:tcBorders>
            <w:shd w:val="clear" w:color="auto" w:fill="auto"/>
            <w:hideMark/>
          </w:tcPr>
          <w:p w14:paraId="36C209E2" w14:textId="77777777" w:rsidR="00F501DC" w:rsidRPr="005D3F1D" w:rsidRDefault="00F501DC" w:rsidP="006127F1">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Lecture. Notes. Intell. Transp. Infrastruct.</w:t>
            </w:r>
          </w:p>
        </w:tc>
        <w:tc>
          <w:tcPr>
            <w:tcW w:w="177" w:type="pct"/>
            <w:tcBorders>
              <w:top w:val="nil"/>
              <w:left w:val="nil"/>
              <w:bottom w:val="single" w:sz="4" w:space="0" w:color="auto"/>
              <w:right w:val="single" w:sz="4" w:space="0" w:color="auto"/>
            </w:tcBorders>
            <w:shd w:val="clear" w:color="auto" w:fill="auto"/>
            <w:hideMark/>
          </w:tcPr>
          <w:p w14:paraId="4D01E56A" w14:textId="19F3B8D1" w:rsidR="00F501DC" w:rsidRPr="005D3F1D" w:rsidRDefault="00733F76" w:rsidP="006127F1">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000D1A32" w:rsidRPr="005D3F1D">
              <w:rPr>
                <w:rFonts w:eastAsia="Times New Roman" w:cs="Times New Roman"/>
                <w:color w:val="000000"/>
                <w:kern w:val="0"/>
                <w:sz w:val="20"/>
                <w:szCs w:val="20"/>
                <w:lang w:eastAsia="nb-NO"/>
                <w14:ligatures w14:val="none"/>
              </w:rPr>
              <w:instrText>ADDIN CSL_CITATION {"citationItems":[{"id":"ITEM-1","itemData":{"DOI":"10.1007/978-3-031-23721-8_95","ISBN":"9783031237218","ISSN":"25233459","abstract":"The need for emerging and innovative transport solutions has increased during the last decade due to the cities’ population growth and consumers’ trends towards eCommerce, a situation exacerbated by COVID-19. One of the most promising solutions to deal with last-mile logistics challenges is the installation of facilities strategically located within the city boundaries as Urban Consolidation Centres to move the goods from a conventional vehicles supplying the facility into smaller electric vehicles. In parallel, cities aim to become “smart cities” with the digital twin as an ultimate goal to merge physical and virtual environments. This paper explores the concept of digital twin and Urban Consolidation Centres. It presents different open data models, software tools and the integration to calculate city sustainability and operators’ performance indicators to leverage the results to improve policy-making and business decisions. It compares the Madrid business as usual scenario with the benefits of introducing Urban Consolidation Centres in a public parking lot in the centre of Madrid within the Low Emissions Zone and using electric vans to supply the Urban Consolidation Centres with electric tricycles to deliver to the end consumers. After validating the results between the real and virtual life experiments, Madrid will explore this simulation environment to understand the impacts of modifying the underlying business schemes. Policymakers and operators can respond to emerging research questions such as “what are the effects of defining new low emission zones?”; “what if we shift the location for the UCC or use other types of vehicles?","author":[{"dropping-particle":"","family":"Royo","given":"Beatriz","non-dropping-particle":"","parse-names":false,"suffix":""},{"dropping-particle":"","family":"Politaki","given":"Dimitra","non-dropping-particle":"","parse-names":false,"suffix":""},{"dropping-particle":"","family":"Gonzalez","given":"Juan Nicolas","non-dropping-particle":"","parse-names":false,"suffix":""},{"dropping-particle":"","family":"Batalla","given":"Angel","non-dropping-particle":"","parse-names":false,"suffix":""}],"container-title":"Lecture Notes in Intelligent Transportation and Infrastructure","id":"ITEM-1","issued":{"date-parts":[["2023"]]},"number-of-pages":"1179-1191","publisher":"Springer Nature Switzerland","title":"An Emerging and Innovation Transport Solution: Towards Transforming Parking Lot to Urban Consolidation Centre: Madrid Living Lab","type":"book","volume":"Part F1378"},"uris":["http://www.mendeley.com/documents/?uuid=ada036fd-dd3b-47eb-8ec1-2641cc32b679"]}],"mendeley":{"formattedCitation":"(Royo et al., 2023a)","plainTextFormattedCitation":"(Royo et al., 2023a)","previouslyFormattedCitation":"(Royo et al., 2023a)"},"properties":{"noteIndex":0},"schema":"https://github.com/citation-style-language/schema/raw/master/csl-citation.json"}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000D1A32" w:rsidRPr="005D3F1D">
              <w:rPr>
                <w:rFonts w:eastAsia="Times New Roman" w:cs="Times New Roman"/>
                <w:noProof/>
                <w:color w:val="000000"/>
                <w:kern w:val="0"/>
                <w:sz w:val="20"/>
                <w:szCs w:val="20"/>
                <w:lang w:eastAsia="nb-NO"/>
                <w14:ligatures w14:val="none"/>
              </w:rPr>
              <w:t>(Royo et al., 2023a)</w:t>
            </w:r>
            <w:r w:rsidRPr="005D3F1D">
              <w:rPr>
                <w:rFonts w:eastAsia="Times New Roman" w:cs="Times New Roman"/>
                <w:color w:val="000000"/>
                <w:kern w:val="0"/>
                <w:sz w:val="20"/>
                <w:szCs w:val="20"/>
                <w:lang w:eastAsia="nb-NO"/>
                <w14:ligatures w14:val="none"/>
              </w:rPr>
              <w:fldChar w:fldCharType="end"/>
            </w:r>
            <w:r w:rsidR="00F501DC" w:rsidRPr="005D3F1D">
              <w:rPr>
                <w:rFonts w:eastAsia="Times New Roman" w:cs="Times New Roman"/>
                <w:color w:val="000000"/>
                <w:kern w:val="0"/>
                <w:sz w:val="20"/>
                <w:szCs w:val="20"/>
                <w:lang w:eastAsia="nb-NO"/>
                <w14:ligatures w14:val="none"/>
              </w:rPr>
              <w:t>.</w:t>
            </w:r>
          </w:p>
        </w:tc>
        <w:tc>
          <w:tcPr>
            <w:tcW w:w="169" w:type="pct"/>
            <w:tcBorders>
              <w:top w:val="nil"/>
              <w:left w:val="nil"/>
              <w:bottom w:val="single" w:sz="4" w:space="0" w:color="auto"/>
              <w:right w:val="single" w:sz="4" w:space="0" w:color="auto"/>
            </w:tcBorders>
            <w:shd w:val="clear" w:color="auto" w:fill="auto"/>
            <w:hideMark/>
          </w:tcPr>
          <w:p w14:paraId="5CCAE3D4"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6E93316D"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 but does not present results</w:t>
            </w:r>
          </w:p>
        </w:tc>
        <w:tc>
          <w:tcPr>
            <w:tcW w:w="218" w:type="pct"/>
            <w:tcBorders>
              <w:top w:val="nil"/>
              <w:left w:val="nil"/>
              <w:bottom w:val="single" w:sz="4" w:space="0" w:color="auto"/>
              <w:right w:val="single" w:sz="4" w:space="0" w:color="auto"/>
            </w:tcBorders>
            <w:shd w:val="clear" w:color="auto" w:fill="auto"/>
            <w:hideMark/>
          </w:tcPr>
          <w:p w14:paraId="1FDC14A4"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freight;</w:t>
            </w:r>
          </w:p>
        </w:tc>
        <w:tc>
          <w:tcPr>
            <w:tcW w:w="320" w:type="pct"/>
            <w:tcBorders>
              <w:top w:val="nil"/>
              <w:left w:val="nil"/>
              <w:bottom w:val="single" w:sz="4" w:space="0" w:color="auto"/>
              <w:right w:val="single" w:sz="4" w:space="0" w:color="auto"/>
            </w:tcBorders>
            <w:shd w:val="clear" w:color="auto" w:fill="auto"/>
            <w:hideMark/>
          </w:tcPr>
          <w:p w14:paraId="59109CBC" w14:textId="61E32EA0"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Madrid living lab;</w:t>
            </w:r>
            <w:r w:rsidR="009C7549"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GIS;</w:t>
            </w:r>
          </w:p>
        </w:tc>
        <w:tc>
          <w:tcPr>
            <w:tcW w:w="271" w:type="pct"/>
            <w:tcBorders>
              <w:top w:val="nil"/>
              <w:left w:val="nil"/>
              <w:bottom w:val="single" w:sz="4" w:space="0" w:color="auto"/>
              <w:right w:val="single" w:sz="4" w:space="0" w:color="auto"/>
            </w:tcBorders>
            <w:shd w:val="clear" w:color="auto" w:fill="auto"/>
            <w:hideMark/>
          </w:tcPr>
          <w:p w14:paraId="6D59CB3C"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demand estimation;optimisation;</w:t>
            </w:r>
          </w:p>
        </w:tc>
        <w:tc>
          <w:tcPr>
            <w:tcW w:w="344" w:type="pct"/>
            <w:tcBorders>
              <w:top w:val="nil"/>
              <w:left w:val="nil"/>
              <w:bottom w:val="single" w:sz="4" w:space="0" w:color="auto"/>
              <w:right w:val="single" w:sz="4" w:space="0" w:color="auto"/>
            </w:tcBorders>
            <w:shd w:val="clear" w:color="auto" w:fill="auto"/>
            <w:hideMark/>
          </w:tcPr>
          <w:p w14:paraId="28D6AF1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urban planning;freight operator;scenario analysis</w:t>
            </w:r>
          </w:p>
        </w:tc>
        <w:tc>
          <w:tcPr>
            <w:tcW w:w="369" w:type="pct"/>
            <w:tcBorders>
              <w:top w:val="nil"/>
              <w:left w:val="nil"/>
              <w:bottom w:val="single" w:sz="4" w:space="0" w:color="auto"/>
              <w:right w:val="single" w:sz="4" w:space="0" w:color="auto"/>
            </w:tcBorders>
            <w:shd w:val="clear" w:color="auto" w:fill="auto"/>
            <w:hideMark/>
          </w:tcPr>
          <w:p w14:paraId="4F06D2CD" w14:textId="2E436B55"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A low Emission Zone (LEZ) of Madrid containing an Urban Consolidation Centre (UCC) intending to </w:t>
            </w:r>
            <w:r w:rsidR="009C7549" w:rsidRPr="005D3F1D">
              <w:rPr>
                <w:rFonts w:eastAsia="Times New Roman" w:cs="Times New Roman"/>
                <w:color w:val="000000"/>
                <w:kern w:val="0"/>
                <w:sz w:val="20"/>
                <w:szCs w:val="20"/>
                <w:lang w:eastAsia="nb-NO"/>
                <w14:ligatures w14:val="none"/>
              </w:rPr>
              <w:t>shift</w:t>
            </w:r>
            <w:r w:rsidRPr="005D3F1D">
              <w:rPr>
                <w:rFonts w:eastAsia="Times New Roman" w:cs="Times New Roman"/>
                <w:color w:val="000000"/>
                <w:kern w:val="0"/>
                <w:sz w:val="20"/>
                <w:szCs w:val="20"/>
                <w:lang w:eastAsia="nb-NO"/>
                <w14:ligatures w14:val="none"/>
              </w:rPr>
              <w:t xml:space="preserve"> from diesel commercial vehicles to an electric fleet for freight distribution</w:t>
            </w:r>
          </w:p>
        </w:tc>
        <w:tc>
          <w:tcPr>
            <w:tcW w:w="419" w:type="pct"/>
            <w:tcBorders>
              <w:top w:val="nil"/>
              <w:left w:val="nil"/>
              <w:bottom w:val="single" w:sz="4" w:space="0" w:color="auto"/>
              <w:right w:val="single" w:sz="4" w:space="0" w:color="auto"/>
            </w:tcBorders>
            <w:shd w:val="clear" w:color="auto" w:fill="auto"/>
            <w:hideMark/>
          </w:tcPr>
          <w:p w14:paraId="53D1E215"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Geospatial data set, daily deliveries, vehicles, distribution routes</w:t>
            </w:r>
          </w:p>
        </w:tc>
        <w:tc>
          <w:tcPr>
            <w:tcW w:w="320" w:type="pct"/>
            <w:tcBorders>
              <w:top w:val="nil"/>
              <w:left w:val="nil"/>
              <w:bottom w:val="single" w:sz="4" w:space="0" w:color="auto"/>
              <w:right w:val="single" w:sz="4" w:space="0" w:color="auto"/>
            </w:tcBorders>
            <w:shd w:val="clear" w:color="auto" w:fill="auto"/>
            <w:hideMark/>
          </w:tcPr>
          <w:p w14:paraId="35DB10C7" w14:textId="01114D2B"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The first step is to calculate emissions, and then the user decides </w:t>
            </w:r>
            <w:r w:rsidR="001A5956" w:rsidRPr="005D3F1D">
              <w:rPr>
                <w:rFonts w:eastAsia="Times New Roman" w:cs="Times New Roman"/>
                <w:color w:val="000000"/>
                <w:kern w:val="0"/>
                <w:sz w:val="20"/>
                <w:szCs w:val="20"/>
                <w:lang w:eastAsia="nb-NO"/>
                <w14:ligatures w14:val="none"/>
              </w:rPr>
              <w:t xml:space="preserve">on </w:t>
            </w:r>
            <w:r w:rsidR="009C7549" w:rsidRPr="005D3F1D">
              <w:rPr>
                <w:rFonts w:eastAsia="Times New Roman" w:cs="Times New Roman"/>
                <w:color w:val="000000"/>
                <w:kern w:val="0"/>
                <w:sz w:val="20"/>
                <w:szCs w:val="20"/>
                <w:lang w:eastAsia="nb-NO"/>
                <w14:ligatures w14:val="none"/>
              </w:rPr>
              <w:t>the KPI</w:t>
            </w:r>
            <w:r w:rsidRPr="005D3F1D">
              <w:rPr>
                <w:rFonts w:eastAsia="Times New Roman" w:cs="Times New Roman"/>
                <w:color w:val="000000"/>
                <w:kern w:val="0"/>
                <w:sz w:val="20"/>
                <w:szCs w:val="20"/>
                <w:lang w:eastAsia="nb-NO"/>
                <w14:ligatures w14:val="none"/>
              </w:rPr>
              <w:t xml:space="preserve">; based on the KPI, the second step is </w:t>
            </w:r>
            <w:r w:rsidR="001A5956" w:rsidRPr="005D3F1D">
              <w:rPr>
                <w:rFonts w:eastAsia="Times New Roman" w:cs="Times New Roman"/>
                <w:color w:val="000000"/>
                <w:kern w:val="0"/>
                <w:sz w:val="20"/>
                <w:szCs w:val="20"/>
                <w:lang w:eastAsia="nb-NO"/>
                <w14:ligatures w14:val="none"/>
              </w:rPr>
              <w:t>optimising the route</w:t>
            </w:r>
            <w:r w:rsidRPr="005D3F1D">
              <w:rPr>
                <w:rFonts w:eastAsia="Times New Roman" w:cs="Times New Roman"/>
                <w:color w:val="000000"/>
                <w:kern w:val="0"/>
                <w:sz w:val="20"/>
                <w:szCs w:val="20"/>
                <w:lang w:eastAsia="nb-NO"/>
                <w14:ligatures w14:val="none"/>
              </w:rPr>
              <w:t xml:space="preserve"> for air pollutants or noise levels.</w:t>
            </w:r>
          </w:p>
        </w:tc>
        <w:tc>
          <w:tcPr>
            <w:tcW w:w="320" w:type="pct"/>
            <w:tcBorders>
              <w:top w:val="nil"/>
              <w:left w:val="nil"/>
              <w:bottom w:val="single" w:sz="4" w:space="0" w:color="auto"/>
              <w:right w:val="single" w:sz="4" w:space="0" w:color="auto"/>
            </w:tcBorders>
            <w:shd w:val="clear" w:color="auto" w:fill="auto"/>
            <w:hideMark/>
          </w:tcPr>
          <w:p w14:paraId="301F7145" w14:textId="580E2AFF"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A scenario was tested against the base case where the freight was distributed from a peri-urban (BAU) depot and when a UCC was established. </w:t>
            </w:r>
            <w:r w:rsidR="009C7549" w:rsidRPr="005D3F1D">
              <w:rPr>
                <w:rFonts w:eastAsia="Times New Roman" w:cs="Times New Roman"/>
                <w:color w:val="000000"/>
                <w:kern w:val="0"/>
                <w:sz w:val="20"/>
                <w:szCs w:val="20"/>
                <w:lang w:eastAsia="nb-NO"/>
                <w14:ligatures w14:val="none"/>
              </w:rPr>
              <w:t xml:space="preserve">The </w:t>
            </w:r>
            <w:r w:rsidRPr="005D3F1D">
              <w:rPr>
                <w:rFonts w:eastAsia="Times New Roman" w:cs="Times New Roman"/>
                <w:color w:val="000000"/>
                <w:kern w:val="0"/>
                <w:sz w:val="20"/>
                <w:szCs w:val="20"/>
                <w:lang w:eastAsia="nb-NO"/>
                <w14:ligatures w14:val="none"/>
              </w:rPr>
              <w:t>COPERT  model was used for emission estimation</w:t>
            </w:r>
          </w:p>
        </w:tc>
        <w:tc>
          <w:tcPr>
            <w:tcW w:w="394" w:type="pct"/>
            <w:tcBorders>
              <w:top w:val="nil"/>
              <w:left w:val="nil"/>
              <w:bottom w:val="single" w:sz="4" w:space="0" w:color="auto"/>
              <w:right w:val="single" w:sz="4" w:space="0" w:color="auto"/>
            </w:tcBorders>
            <w:shd w:val="clear" w:color="auto" w:fill="auto"/>
            <w:hideMark/>
          </w:tcPr>
          <w:p w14:paraId="414928C7"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Data collection in real-time</w:t>
            </w:r>
          </w:p>
        </w:tc>
        <w:tc>
          <w:tcPr>
            <w:tcW w:w="246" w:type="pct"/>
            <w:tcBorders>
              <w:top w:val="nil"/>
              <w:left w:val="nil"/>
              <w:bottom w:val="single" w:sz="4" w:space="0" w:color="auto"/>
              <w:right w:val="single" w:sz="4" w:space="0" w:color="auto"/>
            </w:tcBorders>
            <w:shd w:val="clear" w:color="auto" w:fill="auto"/>
            <w:hideMark/>
          </w:tcPr>
          <w:p w14:paraId="2EAE236D"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DS-B</w:t>
            </w:r>
          </w:p>
        </w:tc>
        <w:tc>
          <w:tcPr>
            <w:tcW w:w="271" w:type="pct"/>
            <w:tcBorders>
              <w:top w:val="nil"/>
              <w:left w:val="nil"/>
              <w:bottom w:val="single" w:sz="4" w:space="0" w:color="auto"/>
              <w:right w:val="single" w:sz="4" w:space="0" w:color="auto"/>
            </w:tcBorders>
            <w:shd w:val="clear" w:color="auto" w:fill="auto"/>
            <w:hideMark/>
          </w:tcPr>
          <w:p w14:paraId="6991CADC"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Neighbourhood</w:t>
            </w:r>
          </w:p>
        </w:tc>
        <w:tc>
          <w:tcPr>
            <w:tcW w:w="274" w:type="pct"/>
            <w:tcBorders>
              <w:top w:val="nil"/>
              <w:left w:val="nil"/>
              <w:bottom w:val="single" w:sz="4" w:space="0" w:color="auto"/>
              <w:right w:val="single" w:sz="4" w:space="0" w:color="auto"/>
            </w:tcBorders>
            <w:shd w:val="clear" w:color="auto" w:fill="auto"/>
            <w:hideMark/>
          </w:tcPr>
          <w:p w14:paraId="192057F4" w14:textId="3CFDD1D6"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 xml:space="preserve">Short to </w:t>
            </w:r>
            <w:r w:rsidR="009C7549" w:rsidRPr="005D3F1D">
              <w:rPr>
                <w:rFonts w:eastAsia="Times New Roman" w:cs="Times New Roman"/>
                <w:kern w:val="0"/>
                <w:sz w:val="20"/>
                <w:szCs w:val="20"/>
                <w:lang w:eastAsia="nb-NO"/>
                <w14:ligatures w14:val="none"/>
              </w:rPr>
              <w:t>medium-term</w:t>
            </w:r>
          </w:p>
        </w:tc>
      </w:tr>
      <w:tr w:rsidR="007F7F94" w:rsidRPr="005D3F1D" w14:paraId="535C0791" w14:textId="77777777" w:rsidTr="0024046D">
        <w:trPr>
          <w:trHeight w:val="3546"/>
        </w:trPr>
        <w:tc>
          <w:tcPr>
            <w:tcW w:w="98" w:type="pct"/>
            <w:tcBorders>
              <w:top w:val="nil"/>
              <w:left w:val="single" w:sz="4" w:space="0" w:color="auto"/>
              <w:bottom w:val="single" w:sz="4" w:space="0" w:color="auto"/>
              <w:right w:val="single" w:sz="4" w:space="0" w:color="auto"/>
            </w:tcBorders>
            <w:shd w:val="clear" w:color="auto" w:fill="auto"/>
            <w:hideMark/>
          </w:tcPr>
          <w:p w14:paraId="52AAF12B"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105</w:t>
            </w:r>
          </w:p>
        </w:tc>
        <w:tc>
          <w:tcPr>
            <w:tcW w:w="197" w:type="pct"/>
            <w:tcBorders>
              <w:top w:val="nil"/>
              <w:left w:val="nil"/>
              <w:bottom w:val="single" w:sz="4" w:space="0" w:color="auto"/>
              <w:right w:val="single" w:sz="4" w:space="0" w:color="auto"/>
            </w:tcBorders>
            <w:shd w:val="clear" w:color="auto" w:fill="auto"/>
            <w:noWrap/>
            <w:hideMark/>
          </w:tcPr>
          <w:p w14:paraId="02F2E859" w14:textId="77777777" w:rsidR="00F501DC" w:rsidRPr="005D3F1D" w:rsidRDefault="00F501DC" w:rsidP="006127F1">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2023</w:t>
            </w:r>
          </w:p>
        </w:tc>
        <w:tc>
          <w:tcPr>
            <w:tcW w:w="197" w:type="pct"/>
            <w:tcBorders>
              <w:top w:val="nil"/>
              <w:left w:val="nil"/>
              <w:bottom w:val="single" w:sz="4" w:space="0" w:color="auto"/>
              <w:right w:val="single" w:sz="4" w:space="0" w:color="auto"/>
            </w:tcBorders>
            <w:shd w:val="clear" w:color="auto" w:fill="auto"/>
            <w:noWrap/>
            <w:hideMark/>
          </w:tcPr>
          <w:p w14:paraId="3BC85D1F" w14:textId="77777777" w:rsidR="00F501DC" w:rsidRPr="005D3F1D" w:rsidRDefault="00F501DC" w:rsidP="006127F1">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Book chapter</w:t>
            </w:r>
          </w:p>
        </w:tc>
        <w:tc>
          <w:tcPr>
            <w:tcW w:w="222" w:type="pct"/>
            <w:tcBorders>
              <w:top w:val="nil"/>
              <w:left w:val="nil"/>
              <w:bottom w:val="single" w:sz="4" w:space="0" w:color="auto"/>
              <w:right w:val="single" w:sz="4" w:space="0" w:color="auto"/>
            </w:tcBorders>
            <w:shd w:val="clear" w:color="auto" w:fill="auto"/>
            <w:hideMark/>
          </w:tcPr>
          <w:p w14:paraId="10A95059" w14:textId="77777777" w:rsidR="00F501DC" w:rsidRPr="005D3F1D" w:rsidRDefault="00F501DC" w:rsidP="006127F1">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Towards Human-Vehicle Harmoniz.</w:t>
            </w:r>
          </w:p>
        </w:tc>
        <w:tc>
          <w:tcPr>
            <w:tcW w:w="177" w:type="pct"/>
            <w:tcBorders>
              <w:top w:val="nil"/>
              <w:left w:val="nil"/>
              <w:bottom w:val="single" w:sz="4" w:space="0" w:color="auto"/>
              <w:right w:val="single" w:sz="4" w:space="0" w:color="auto"/>
            </w:tcBorders>
            <w:shd w:val="clear" w:color="auto" w:fill="auto"/>
            <w:hideMark/>
          </w:tcPr>
          <w:p w14:paraId="4A7C27E5" w14:textId="3C18EFEA" w:rsidR="00F501DC" w:rsidRPr="005D3F1D" w:rsidRDefault="00733F76" w:rsidP="006127F1">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{"citationItems":[{"id":"ITEM-1","itemData":{"DOI":"10.1515/9783110981223-007","ISBN":"9783110981223","abstract":"With the rapid development of intelligent vehicles and advanced driver-assistance systems (ADAS), a new trend is that intelligent vehicles with different levels of automation will coexist in large-scale traffic scenarios. In such scenarios, the automation level of intelligent vehicles could range from the Society of Automotive Engineers level 0 (i.e., no automation) to level 5 (i.e., full automation) and could involve different degrees of human driver engagements. Therefore, necessary visual guidance for drivers is vitally important under this situation to prevent potential risks. Although common environment perception systems have achieved great success, they usually heavily rely on onboard storage and computing, limiting their functionalities by multiple constraints, such as computing power, accessibility to big data, and easiness of deployments and modifications. In this chapter, a mobility digital twin (MDT) framework is introduced, which is defined as an artificial intelligence (AI)-based data-driven device-edge-cloud framework for mobility services. By taking an advantage from vehicle connectivity, the MDT framework enables more powerful, shareable, manageable, and extendable mobility services. A case study leveraging the MDT framework to providing better visual guidance will be presented. Future challenges of the MDT framework are discussed toward the end of the chapter, including standardization, AI for computing, public or private cloud service, and network heterogeneity.","author":[{"dropping-particle":"","family":"Wang","given":"Ziran","non-dropping-particle":"","parse-names":false,"suffix":""},{"dropping-particle":"","family":"Liu","given":"Yongkang","non-dropping-particle":"","parse-names":false,"suffix":""},{"dropping-particle":"","family":"Hansen","given":"John H.L.","non-dropping-particle":"","parse-names":false,"suffix":""}],"container-title":"Towards Human-Vehicle Harmonization","id":"ITEM-1","issued":{"date-parts":[["2023"]]},"page":"95-104","title":"Enhancing driver visual guidance through mobility digital twin","type":"article-journal"},"uris":["http://www.mendeley.com/documents/?uuid=3b872d92-60c5-45e7-bd8b-a360362cc817"]}],"mendeley":{"formattedCitation":"(Z. Wang et al., 2023)","plainTextFormattedCitation":"(Z. Wang et al., 2023)","previouslyFormattedCitation":"(Z. Wang et al., 2023)"},"properties":{"noteIndex":0},"schema":"https://github.com/citation-style-language/schema/raw/master/csl-citation.json"}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(Z. Wang et al., 2023)</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1813539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387966D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Proposed</w:t>
            </w:r>
          </w:p>
        </w:tc>
        <w:tc>
          <w:tcPr>
            <w:tcW w:w="218" w:type="pct"/>
            <w:tcBorders>
              <w:top w:val="nil"/>
              <w:left w:val="nil"/>
              <w:bottom w:val="single" w:sz="4" w:space="0" w:color="auto"/>
              <w:right w:val="single" w:sz="4" w:space="0" w:color="auto"/>
            </w:tcBorders>
            <w:shd w:val="clear" w:color="auto" w:fill="auto"/>
            <w:hideMark/>
          </w:tcPr>
          <w:p w14:paraId="246B5AC4"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cars;</w:t>
            </w:r>
          </w:p>
        </w:tc>
        <w:tc>
          <w:tcPr>
            <w:tcW w:w="320" w:type="pct"/>
            <w:tcBorders>
              <w:top w:val="nil"/>
              <w:left w:val="nil"/>
              <w:bottom w:val="single" w:sz="4" w:space="0" w:color="auto"/>
              <w:right w:val="single" w:sz="4" w:space="0" w:color="auto"/>
            </w:tcBorders>
            <w:shd w:val="clear" w:color="auto" w:fill="auto"/>
            <w:hideMark/>
          </w:tcPr>
          <w:p w14:paraId="4585D31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 </w:t>
            </w:r>
          </w:p>
        </w:tc>
        <w:tc>
          <w:tcPr>
            <w:tcW w:w="271" w:type="pct"/>
            <w:tcBorders>
              <w:top w:val="nil"/>
              <w:left w:val="nil"/>
              <w:bottom w:val="single" w:sz="4" w:space="0" w:color="auto"/>
              <w:right w:val="single" w:sz="4" w:space="0" w:color="auto"/>
            </w:tcBorders>
            <w:shd w:val="clear" w:color="auto" w:fill="auto"/>
            <w:hideMark/>
          </w:tcPr>
          <w:p w14:paraId="39FF000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 </w:t>
            </w:r>
          </w:p>
        </w:tc>
        <w:tc>
          <w:tcPr>
            <w:tcW w:w="344" w:type="pct"/>
            <w:tcBorders>
              <w:top w:val="nil"/>
              <w:left w:val="nil"/>
              <w:bottom w:val="single" w:sz="4" w:space="0" w:color="auto"/>
              <w:right w:val="single" w:sz="4" w:space="0" w:color="auto"/>
            </w:tcBorders>
            <w:shd w:val="clear" w:color="auto" w:fill="auto"/>
            <w:hideMark/>
          </w:tcPr>
          <w:p w14:paraId="06B1DA8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drivers;</w:t>
            </w:r>
          </w:p>
        </w:tc>
        <w:tc>
          <w:tcPr>
            <w:tcW w:w="369" w:type="pct"/>
            <w:tcBorders>
              <w:top w:val="nil"/>
              <w:left w:val="nil"/>
              <w:bottom w:val="single" w:sz="4" w:space="0" w:color="auto"/>
              <w:right w:val="single" w:sz="4" w:space="0" w:color="auto"/>
            </w:tcBorders>
            <w:shd w:val="clear" w:color="auto" w:fill="auto"/>
            <w:hideMark/>
          </w:tcPr>
          <w:p w14:paraId="701829ED"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Mobility Digital Twin (MDT) replicates human, vehicle and traffic</w:t>
            </w:r>
          </w:p>
        </w:tc>
        <w:tc>
          <w:tcPr>
            <w:tcW w:w="419" w:type="pct"/>
            <w:tcBorders>
              <w:top w:val="nil"/>
              <w:left w:val="nil"/>
              <w:bottom w:val="single" w:sz="4" w:space="0" w:color="auto"/>
              <w:right w:val="single" w:sz="4" w:space="0" w:color="auto"/>
            </w:tcBorders>
            <w:shd w:val="clear" w:color="auto" w:fill="auto"/>
            <w:hideMark/>
          </w:tcPr>
          <w:p w14:paraId="6A0D6999" w14:textId="127181A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human, vehicle, and traffic blocks in the physical space can be transmitted to the digital space through the communication plane and stored in the data lakes of associated digital twins for future use.</w:t>
            </w:r>
          </w:p>
        </w:tc>
        <w:tc>
          <w:tcPr>
            <w:tcW w:w="320" w:type="pct"/>
            <w:tcBorders>
              <w:top w:val="nil"/>
              <w:left w:val="nil"/>
              <w:bottom w:val="single" w:sz="4" w:space="0" w:color="auto"/>
              <w:right w:val="single" w:sz="4" w:space="0" w:color="auto"/>
            </w:tcBorders>
            <w:shd w:val="clear" w:color="auto" w:fill="auto"/>
            <w:hideMark/>
          </w:tcPr>
          <w:p w14:paraId="1F990034"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320" w:type="pct"/>
            <w:tcBorders>
              <w:top w:val="nil"/>
              <w:left w:val="nil"/>
              <w:bottom w:val="single" w:sz="4" w:space="0" w:color="auto"/>
              <w:right w:val="single" w:sz="4" w:space="0" w:color="auto"/>
            </w:tcBorders>
            <w:shd w:val="clear" w:color="auto" w:fill="auto"/>
            <w:hideMark/>
          </w:tcPr>
          <w:p w14:paraId="4BA99AC4" w14:textId="602DB193" w:rsidR="00F501DC" w:rsidRPr="005D3F1D" w:rsidRDefault="009C7549"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Cloud-based</w:t>
            </w:r>
            <w:r w:rsidR="00F501DC" w:rsidRPr="005D3F1D">
              <w:rPr>
                <w:rFonts w:eastAsia="Times New Roman" w:cs="Times New Roman"/>
                <w:color w:val="000000"/>
                <w:kern w:val="0"/>
                <w:sz w:val="20"/>
                <w:szCs w:val="20"/>
                <w:lang w:eastAsia="nb-NO"/>
                <w14:ligatures w14:val="none"/>
              </w:rPr>
              <w:t xml:space="preserve"> advanced driver-assistance systems (ADAS), where cloud computing is leveraged to provide visual guidance and control commands toward connected vehicles.</w:t>
            </w:r>
          </w:p>
        </w:tc>
        <w:tc>
          <w:tcPr>
            <w:tcW w:w="394" w:type="pct"/>
            <w:tcBorders>
              <w:top w:val="nil"/>
              <w:left w:val="nil"/>
              <w:bottom w:val="single" w:sz="4" w:space="0" w:color="auto"/>
              <w:right w:val="single" w:sz="4" w:space="0" w:color="auto"/>
            </w:tcBorders>
            <w:shd w:val="clear" w:color="auto" w:fill="auto"/>
            <w:hideMark/>
          </w:tcPr>
          <w:p w14:paraId="44A31CCE" w14:textId="6791879C" w:rsidR="00F501DC" w:rsidRPr="005D3F1D" w:rsidRDefault="009C7549"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Data</w:t>
            </w:r>
            <w:r w:rsidR="00F501DC" w:rsidRPr="005D3F1D">
              <w:rPr>
                <w:rFonts w:eastAsia="Times New Roman" w:cs="Times New Roman"/>
                <w:color w:val="000000"/>
                <w:kern w:val="0"/>
                <w:sz w:val="20"/>
                <w:szCs w:val="20"/>
                <w:lang w:eastAsia="nb-NO"/>
                <w14:ligatures w14:val="none"/>
              </w:rPr>
              <w:t xml:space="preserve"> can be used for the microservices not only in the original mobility block but also in other blocks (e.g., traffic signal data measured by the traffic block can be used for both the “real-time monitoring” microservices in the traffic digital twin and the “cooperative control” microservices in the vehicle digital twin). Data flow is bidirectional</w:t>
            </w:r>
            <w:r w:rsidR="00701323" w:rsidRPr="005D3F1D">
              <w:rPr>
                <w:rFonts w:eastAsia="Times New Roman" w:cs="Times New Roman"/>
                <w:color w:val="000000"/>
                <w:kern w:val="0"/>
                <w:sz w:val="20"/>
                <w:szCs w:val="20"/>
                <w:lang w:eastAsia="nb-NO"/>
                <w14:ligatures w14:val="none"/>
              </w:rPr>
              <w:t>.</w:t>
            </w:r>
          </w:p>
        </w:tc>
        <w:tc>
          <w:tcPr>
            <w:tcW w:w="246" w:type="pct"/>
            <w:tcBorders>
              <w:top w:val="nil"/>
              <w:left w:val="nil"/>
              <w:bottom w:val="single" w:sz="4" w:space="0" w:color="auto"/>
              <w:right w:val="single" w:sz="4" w:space="0" w:color="auto"/>
            </w:tcBorders>
            <w:shd w:val="clear" w:color="auto" w:fill="auto"/>
            <w:hideMark/>
          </w:tcPr>
          <w:p w14:paraId="4094EF3D"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DS-B</w:t>
            </w:r>
          </w:p>
        </w:tc>
        <w:tc>
          <w:tcPr>
            <w:tcW w:w="271" w:type="pct"/>
            <w:tcBorders>
              <w:top w:val="nil"/>
              <w:left w:val="nil"/>
              <w:bottom w:val="single" w:sz="4" w:space="0" w:color="auto"/>
              <w:right w:val="single" w:sz="4" w:space="0" w:color="auto"/>
            </w:tcBorders>
            <w:shd w:val="clear" w:color="auto" w:fill="auto"/>
            <w:hideMark/>
          </w:tcPr>
          <w:p w14:paraId="2CAAE04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Local</w:t>
            </w:r>
          </w:p>
        </w:tc>
        <w:tc>
          <w:tcPr>
            <w:tcW w:w="274" w:type="pct"/>
            <w:tcBorders>
              <w:top w:val="nil"/>
              <w:left w:val="nil"/>
              <w:bottom w:val="single" w:sz="4" w:space="0" w:color="auto"/>
              <w:right w:val="single" w:sz="4" w:space="0" w:color="auto"/>
            </w:tcBorders>
            <w:shd w:val="clear" w:color="auto" w:fill="auto"/>
            <w:hideMark/>
          </w:tcPr>
          <w:p w14:paraId="326B244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w:t>
            </w:r>
          </w:p>
        </w:tc>
      </w:tr>
      <w:tr w:rsidR="007F7F94" w:rsidRPr="005D3F1D" w14:paraId="4FD09520" w14:textId="77777777" w:rsidTr="0024046D">
        <w:trPr>
          <w:trHeight w:val="1658"/>
        </w:trPr>
        <w:tc>
          <w:tcPr>
            <w:tcW w:w="98" w:type="pct"/>
            <w:tcBorders>
              <w:top w:val="nil"/>
              <w:left w:val="single" w:sz="4" w:space="0" w:color="auto"/>
              <w:bottom w:val="single" w:sz="4" w:space="0" w:color="auto"/>
              <w:right w:val="single" w:sz="4" w:space="0" w:color="auto"/>
            </w:tcBorders>
            <w:shd w:val="clear" w:color="auto" w:fill="auto"/>
            <w:hideMark/>
          </w:tcPr>
          <w:p w14:paraId="0C9B39F8"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106</w:t>
            </w:r>
          </w:p>
        </w:tc>
        <w:tc>
          <w:tcPr>
            <w:tcW w:w="197" w:type="pct"/>
            <w:tcBorders>
              <w:top w:val="nil"/>
              <w:left w:val="nil"/>
              <w:bottom w:val="single" w:sz="4" w:space="0" w:color="auto"/>
              <w:right w:val="single" w:sz="4" w:space="0" w:color="auto"/>
            </w:tcBorders>
            <w:shd w:val="clear" w:color="auto" w:fill="auto"/>
            <w:noWrap/>
            <w:hideMark/>
          </w:tcPr>
          <w:p w14:paraId="3A0B8EF9" w14:textId="77777777" w:rsidR="00F501DC" w:rsidRPr="005D3F1D" w:rsidRDefault="00F501DC" w:rsidP="006127F1">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2023</w:t>
            </w:r>
          </w:p>
        </w:tc>
        <w:tc>
          <w:tcPr>
            <w:tcW w:w="197" w:type="pct"/>
            <w:tcBorders>
              <w:top w:val="nil"/>
              <w:left w:val="nil"/>
              <w:bottom w:val="single" w:sz="4" w:space="0" w:color="auto"/>
              <w:right w:val="single" w:sz="4" w:space="0" w:color="auto"/>
            </w:tcBorders>
            <w:shd w:val="clear" w:color="auto" w:fill="auto"/>
            <w:noWrap/>
            <w:hideMark/>
          </w:tcPr>
          <w:p w14:paraId="6878C2EB" w14:textId="77777777" w:rsidR="00F501DC" w:rsidRPr="005D3F1D" w:rsidRDefault="00F501DC" w:rsidP="006127F1">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7BDA90C0" w14:textId="77777777" w:rsidR="00F501DC" w:rsidRPr="005D3F1D" w:rsidRDefault="00F501DC" w:rsidP="006127F1">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Transport Research Arena (TRA) Conference-Transport Research Procedia</w:t>
            </w:r>
          </w:p>
        </w:tc>
        <w:tc>
          <w:tcPr>
            <w:tcW w:w="177" w:type="pct"/>
            <w:tcBorders>
              <w:top w:val="nil"/>
              <w:left w:val="nil"/>
              <w:bottom w:val="single" w:sz="4" w:space="0" w:color="auto"/>
              <w:right w:val="single" w:sz="4" w:space="0" w:color="auto"/>
            </w:tcBorders>
            <w:shd w:val="clear" w:color="auto" w:fill="auto"/>
            <w:hideMark/>
          </w:tcPr>
          <w:p w14:paraId="0AF01EB9" w14:textId="47B647BF" w:rsidR="00F501DC" w:rsidRPr="005D3F1D" w:rsidRDefault="00733F76" w:rsidP="006127F1">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{"citationItems":[{"id":"ITEM-1","itemData":{"DOI":"10.1016/j.trpro.2023.11.490","ISSN":"23521465","abstract":"Towards the vision of cooperative, connected and automated mobility (CCAM) smart road services enabling communication between participants at the information level seem to be necessary. This paper aims at providing a framework for the integration of key concepts like operational design domains (ODD) and infrastructure-based support for automated driving (ISAD) into an umbrella digital twin as developed in the project DIGEST. A prototype concept for advanced forms of information management for a homogenous traffic situation representation is proposed. The concept of ODD Aware Traffic Management provides the ground for the digital twin, which shall support all vehicles in their decision-making. The intermediate project results contribute to the conference theme 'Innovative Infrastructure for Europe 2030' with the use of intelligent, resilient and cooperative infrastructure systems.","author":[{"dropping-particle":"","family":"Ulrich","given":"Sandra","non-dropping-particle":"","parse-names":false,"suffix":""},{"dropping-particle":"","family":"Schildorfer","given":"Wolfgang","non-dropping-particle":"","parse-names":false,"suffix":""},{"dropping-particle":"","family":"Aigner","given":"Walter","non-dropping-particle":"","parse-names":false,"suffix":""},{"dropping-particle":"","family":"Thonhofer","given":"Elvira","non-dropping-particle":"","parse-names":false,"suffix":""},{"dropping-particle":"","family":"Neubauer","given":"Matthias","non-dropping-particle":"","parse-names":false,"suffix":""}],"container-title":"Transportation Research Procedia","id":"ITEM-1","issue":"2022","issued":{"date-parts":[["2023"]]},"page":"3909-3916","publisher":"Elsevier B.V.","title":"How can a digital twin sustainably enhance integration and service quality for road authorities?","type":"article-journal","volume":"72"},"uris":["http://www.mendeley.com/documents/?uuid=954c077a-d686-4e56-b061-a1a929c828a4"]}],"mendeley":{"formattedCitation":"(Ulrich et al., 2023)","plainTextFormattedCitation":"(Ulrich et al., 2023)","previouslyFormattedCitation":"(Ulrich et al., 2023)"},"properties":{"noteIndex":0},"schema":"https://github.com/citation-style-language/schema/raw/master/csl-citation.json"}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(Ulrich et al., 2023)</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38D7542F"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37C552A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Proposed</w:t>
            </w:r>
          </w:p>
        </w:tc>
        <w:tc>
          <w:tcPr>
            <w:tcW w:w="218" w:type="pct"/>
            <w:tcBorders>
              <w:top w:val="nil"/>
              <w:left w:val="nil"/>
              <w:bottom w:val="single" w:sz="4" w:space="0" w:color="auto"/>
              <w:right w:val="single" w:sz="4" w:space="0" w:color="auto"/>
            </w:tcBorders>
            <w:shd w:val="clear" w:color="auto" w:fill="auto"/>
            <w:hideMark/>
          </w:tcPr>
          <w:p w14:paraId="2800F117"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traffic;sensors</w:t>
            </w:r>
          </w:p>
        </w:tc>
        <w:tc>
          <w:tcPr>
            <w:tcW w:w="320" w:type="pct"/>
            <w:tcBorders>
              <w:top w:val="nil"/>
              <w:left w:val="nil"/>
              <w:bottom w:val="single" w:sz="4" w:space="0" w:color="auto"/>
              <w:right w:val="single" w:sz="4" w:space="0" w:color="auto"/>
            </w:tcBorders>
            <w:shd w:val="clear" w:color="auto" w:fill="auto"/>
            <w:hideMark/>
          </w:tcPr>
          <w:p w14:paraId="472DD51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GIS;</w:t>
            </w:r>
          </w:p>
        </w:tc>
        <w:tc>
          <w:tcPr>
            <w:tcW w:w="271" w:type="pct"/>
            <w:tcBorders>
              <w:top w:val="nil"/>
              <w:left w:val="nil"/>
              <w:bottom w:val="single" w:sz="4" w:space="0" w:color="auto"/>
              <w:right w:val="single" w:sz="4" w:space="0" w:color="auto"/>
            </w:tcBorders>
            <w:shd w:val="clear" w:color="auto" w:fill="auto"/>
            <w:hideMark/>
          </w:tcPr>
          <w:p w14:paraId="44540BF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 </w:t>
            </w:r>
          </w:p>
        </w:tc>
        <w:tc>
          <w:tcPr>
            <w:tcW w:w="344" w:type="pct"/>
            <w:tcBorders>
              <w:top w:val="nil"/>
              <w:left w:val="nil"/>
              <w:bottom w:val="single" w:sz="4" w:space="0" w:color="auto"/>
              <w:right w:val="single" w:sz="4" w:space="0" w:color="auto"/>
            </w:tcBorders>
            <w:shd w:val="clear" w:color="auto" w:fill="auto"/>
            <w:hideMark/>
          </w:tcPr>
          <w:p w14:paraId="675B3F25"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highway authorities;</w:t>
            </w:r>
          </w:p>
        </w:tc>
        <w:tc>
          <w:tcPr>
            <w:tcW w:w="369" w:type="pct"/>
            <w:tcBorders>
              <w:top w:val="nil"/>
              <w:left w:val="nil"/>
              <w:bottom w:val="single" w:sz="4" w:space="0" w:color="auto"/>
              <w:right w:val="single" w:sz="4" w:space="0" w:color="auto"/>
            </w:tcBorders>
            <w:shd w:val="clear" w:color="auto" w:fill="auto"/>
            <w:hideMark/>
          </w:tcPr>
          <w:p w14:paraId="32924E6D"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European roads, Austrian motorway A-10</w:t>
            </w:r>
          </w:p>
        </w:tc>
        <w:tc>
          <w:tcPr>
            <w:tcW w:w="419" w:type="pct"/>
            <w:tcBorders>
              <w:top w:val="nil"/>
              <w:left w:val="nil"/>
              <w:bottom w:val="single" w:sz="4" w:space="0" w:color="auto"/>
              <w:right w:val="single" w:sz="4" w:space="0" w:color="auto"/>
            </w:tcBorders>
            <w:shd w:val="clear" w:color="auto" w:fill="auto"/>
            <w:hideMark/>
          </w:tcPr>
          <w:p w14:paraId="31D77939" w14:textId="4B01EF9D"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geospatial database of street and traffic infrastructure layer along with data on moveable objects (traffic, interactions, etc.) and </w:t>
            </w:r>
            <w:r w:rsidR="009C7549" w:rsidRPr="005D3F1D">
              <w:rPr>
                <w:rFonts w:eastAsia="Times New Roman" w:cs="Times New Roman"/>
                <w:color w:val="000000"/>
                <w:kern w:val="0"/>
                <w:sz w:val="20"/>
                <w:szCs w:val="20"/>
                <w:lang w:eastAsia="nb-NO"/>
                <w14:ligatures w14:val="none"/>
              </w:rPr>
              <w:t>environmental</w:t>
            </w:r>
            <w:r w:rsidRPr="005D3F1D">
              <w:rPr>
                <w:rFonts w:eastAsia="Times New Roman" w:cs="Times New Roman"/>
                <w:color w:val="000000"/>
                <w:kern w:val="0"/>
                <w:sz w:val="20"/>
                <w:szCs w:val="20"/>
                <w:lang w:eastAsia="nb-NO"/>
                <w14:ligatures w14:val="none"/>
              </w:rPr>
              <w:t xml:space="preserve"> conditions (daytime, weather, etc.)</w:t>
            </w:r>
          </w:p>
        </w:tc>
        <w:tc>
          <w:tcPr>
            <w:tcW w:w="320" w:type="pct"/>
            <w:tcBorders>
              <w:top w:val="nil"/>
              <w:left w:val="nil"/>
              <w:bottom w:val="single" w:sz="4" w:space="0" w:color="auto"/>
              <w:right w:val="single" w:sz="4" w:space="0" w:color="auto"/>
            </w:tcBorders>
            <w:shd w:val="clear" w:color="auto" w:fill="auto"/>
            <w:hideMark/>
          </w:tcPr>
          <w:p w14:paraId="32526071"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320" w:type="pct"/>
            <w:tcBorders>
              <w:top w:val="nil"/>
              <w:left w:val="nil"/>
              <w:bottom w:val="single" w:sz="4" w:space="0" w:color="auto"/>
              <w:right w:val="single" w:sz="4" w:space="0" w:color="auto"/>
            </w:tcBorders>
            <w:shd w:val="clear" w:color="auto" w:fill="auto"/>
            <w:hideMark/>
          </w:tcPr>
          <w:p w14:paraId="1D4A95A3" w14:textId="2B78DC4D" w:rsidR="00F501DC" w:rsidRPr="005D3F1D" w:rsidRDefault="009C7549"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Information</w:t>
            </w:r>
            <w:r w:rsidR="00F501DC" w:rsidRPr="005D3F1D">
              <w:rPr>
                <w:rFonts w:eastAsia="Times New Roman" w:cs="Times New Roman"/>
                <w:color w:val="000000"/>
                <w:kern w:val="0"/>
                <w:sz w:val="20"/>
                <w:szCs w:val="20"/>
                <w:lang w:eastAsia="nb-NO"/>
                <w14:ligatures w14:val="none"/>
              </w:rPr>
              <w:t xml:space="preserve"> for traffic and asset monitoring, navigation and manoeuvre planning for drivers.</w:t>
            </w:r>
          </w:p>
        </w:tc>
        <w:tc>
          <w:tcPr>
            <w:tcW w:w="394" w:type="pct"/>
            <w:tcBorders>
              <w:top w:val="nil"/>
              <w:left w:val="nil"/>
              <w:bottom w:val="single" w:sz="4" w:space="0" w:color="auto"/>
              <w:right w:val="single" w:sz="4" w:space="0" w:color="auto"/>
            </w:tcBorders>
            <w:shd w:val="clear" w:color="auto" w:fill="auto"/>
            <w:hideMark/>
          </w:tcPr>
          <w:p w14:paraId="515B45BC" w14:textId="447BEE61"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Data is collected in </w:t>
            </w:r>
            <w:r w:rsidR="009C7549" w:rsidRPr="005D3F1D">
              <w:rPr>
                <w:rFonts w:eastAsia="Times New Roman" w:cs="Times New Roman"/>
                <w:color w:val="000000"/>
                <w:kern w:val="0"/>
                <w:sz w:val="20"/>
                <w:szCs w:val="20"/>
                <w:lang w:eastAsia="nb-NO"/>
                <w14:ligatures w14:val="none"/>
              </w:rPr>
              <w:t>real time</w:t>
            </w:r>
            <w:r w:rsidRPr="005D3F1D">
              <w:rPr>
                <w:rFonts w:eastAsia="Times New Roman" w:cs="Times New Roman"/>
                <w:color w:val="000000"/>
                <w:kern w:val="0"/>
                <w:sz w:val="20"/>
                <w:szCs w:val="20"/>
                <w:lang w:eastAsia="nb-NO"/>
                <w14:ligatures w14:val="none"/>
              </w:rPr>
              <w:t>, but its usage is not clarified</w:t>
            </w:r>
          </w:p>
        </w:tc>
        <w:tc>
          <w:tcPr>
            <w:tcW w:w="246" w:type="pct"/>
            <w:tcBorders>
              <w:top w:val="nil"/>
              <w:left w:val="nil"/>
              <w:bottom w:val="single" w:sz="4" w:space="0" w:color="auto"/>
              <w:right w:val="single" w:sz="4" w:space="0" w:color="auto"/>
            </w:tcBorders>
            <w:shd w:val="clear" w:color="auto" w:fill="auto"/>
            <w:hideMark/>
          </w:tcPr>
          <w:p w14:paraId="358F2DFD"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DS-B</w:t>
            </w:r>
          </w:p>
        </w:tc>
        <w:tc>
          <w:tcPr>
            <w:tcW w:w="271" w:type="pct"/>
            <w:tcBorders>
              <w:top w:val="nil"/>
              <w:left w:val="nil"/>
              <w:bottom w:val="single" w:sz="4" w:space="0" w:color="auto"/>
              <w:right w:val="single" w:sz="4" w:space="0" w:color="auto"/>
            </w:tcBorders>
            <w:shd w:val="clear" w:color="auto" w:fill="auto"/>
            <w:hideMark/>
          </w:tcPr>
          <w:p w14:paraId="50E423F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Corridor</w:t>
            </w:r>
          </w:p>
        </w:tc>
        <w:tc>
          <w:tcPr>
            <w:tcW w:w="274" w:type="pct"/>
            <w:tcBorders>
              <w:top w:val="nil"/>
              <w:left w:val="nil"/>
              <w:bottom w:val="single" w:sz="4" w:space="0" w:color="auto"/>
              <w:right w:val="single" w:sz="4" w:space="0" w:color="auto"/>
            </w:tcBorders>
            <w:shd w:val="clear" w:color="auto" w:fill="auto"/>
            <w:hideMark/>
          </w:tcPr>
          <w:p w14:paraId="5B43B70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Does not predict</w:t>
            </w:r>
          </w:p>
        </w:tc>
      </w:tr>
      <w:tr w:rsidR="007F7F94" w:rsidRPr="005D3F1D" w14:paraId="74E235C0" w14:textId="77777777" w:rsidTr="006127F1">
        <w:trPr>
          <w:trHeight w:val="2805"/>
        </w:trPr>
        <w:tc>
          <w:tcPr>
            <w:tcW w:w="98" w:type="pct"/>
            <w:tcBorders>
              <w:top w:val="nil"/>
              <w:left w:val="single" w:sz="4" w:space="0" w:color="auto"/>
              <w:bottom w:val="single" w:sz="4" w:space="0" w:color="auto"/>
              <w:right w:val="single" w:sz="4" w:space="0" w:color="auto"/>
            </w:tcBorders>
            <w:shd w:val="clear" w:color="auto" w:fill="auto"/>
            <w:hideMark/>
          </w:tcPr>
          <w:p w14:paraId="0FF5DED2"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107</w:t>
            </w:r>
          </w:p>
        </w:tc>
        <w:tc>
          <w:tcPr>
            <w:tcW w:w="197" w:type="pct"/>
            <w:tcBorders>
              <w:top w:val="nil"/>
              <w:left w:val="nil"/>
              <w:bottom w:val="single" w:sz="4" w:space="0" w:color="auto"/>
              <w:right w:val="single" w:sz="4" w:space="0" w:color="auto"/>
            </w:tcBorders>
            <w:shd w:val="clear" w:color="auto" w:fill="auto"/>
            <w:noWrap/>
            <w:hideMark/>
          </w:tcPr>
          <w:p w14:paraId="6671CADF" w14:textId="77777777" w:rsidR="00F501DC" w:rsidRPr="005D3F1D" w:rsidRDefault="00F501DC" w:rsidP="006127F1">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2023</w:t>
            </w:r>
          </w:p>
        </w:tc>
        <w:tc>
          <w:tcPr>
            <w:tcW w:w="197" w:type="pct"/>
            <w:tcBorders>
              <w:top w:val="nil"/>
              <w:left w:val="nil"/>
              <w:bottom w:val="single" w:sz="4" w:space="0" w:color="auto"/>
              <w:right w:val="single" w:sz="4" w:space="0" w:color="auto"/>
            </w:tcBorders>
            <w:shd w:val="clear" w:color="auto" w:fill="auto"/>
            <w:noWrap/>
            <w:hideMark/>
          </w:tcPr>
          <w:p w14:paraId="3680A9C6" w14:textId="77777777" w:rsidR="00F501DC" w:rsidRPr="005D3F1D" w:rsidRDefault="00F501DC" w:rsidP="006127F1">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00FDE5D4" w14:textId="77777777" w:rsidR="00F501DC" w:rsidRPr="005D3F1D" w:rsidRDefault="00F501DC" w:rsidP="006127F1">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IEEE 26th International Conference on Intelligent Transportation Systems</w:t>
            </w:r>
          </w:p>
        </w:tc>
        <w:tc>
          <w:tcPr>
            <w:tcW w:w="177" w:type="pct"/>
            <w:tcBorders>
              <w:top w:val="nil"/>
              <w:left w:val="nil"/>
              <w:bottom w:val="single" w:sz="4" w:space="0" w:color="auto"/>
              <w:right w:val="single" w:sz="4" w:space="0" w:color="auto"/>
            </w:tcBorders>
            <w:shd w:val="clear" w:color="auto" w:fill="auto"/>
            <w:hideMark/>
          </w:tcPr>
          <w:p w14:paraId="2766A1C7" w14:textId="33984C3E" w:rsidR="00F501DC" w:rsidRPr="005D3F1D" w:rsidRDefault="00733F76" w:rsidP="006127F1">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{"citationItems":[{"id":"ITEM-1","itemData":{"DOI":"10.1109/ITSC57777.2023.10422219","ISBN":"9798350399462","ISSN":"21530017","abstract":"With the growing popularity of digital twin and autonomous driving in transportation, the demand for simulation systems capable of generating high-fidelity and reliable scenarios is increasing. Existing simulation systems suffer from a lack of support for different types of scenarios, and the vehicle models used in these systems are too simplistic. Thus, such systems fail to represent driving styles and multi-vehicle interactions, and struggle to handle corner cases in the dataset. In this paper, we propose LimSim, the Long-term Interactive Multi-scenario traffic Simulator, which aims to provide a long-term continuous simulation capability under the urban road network. LimSim can simulate fine-grained dynamic scenarios and focus on the diverse interactions between multiple vehicles in the traffic flow. This paper provides a detailed introduction to the framework and features of the LimSim, and demonstrates its performance through case studies and experiments. The source code of LimSim is available on GitHub: github.com/PJLab-ADG/LimSim.","author":[{"dropping-particle":"","family":"Wenl","given":"Licheng","non-dropping-particle":"","parse-names":false,"suffix":""},{"dropping-particle":"","family":"Fu","given":"Daocheng","non-dropping-particle":"","parse-names":false,"suffix":""},{"dropping-particle":"","family":"Mao","given":"Song","non-dropping-particle":"","parse-names":false,"suffix":""},{"dropping-particle":"","family":"Cai","given":"Pinlong","non-dropping-particle":"","parse-names":false,"suffix":""},{"dropping-particle":"","family":"Dou","given":"Min","non-dropping-particle":"","parse-names":false,"suffix":""},{"dropping-particle":"","family":"Li","given":"Yikang","non-dropping-particle":"","parse-names":false,"suffix":""},{"dropping-particle":"","family":"Qiao","given":"Yu","non-dropping-particle":"","parse-names":false,"suffix":""}],"container-title":"IEEE Conference on Intelligent Transportation Systems, Proceedings, ITSC","id":"ITEM-1","issue":"September","issued":{"date-parts":[["2023"]]},"page":"1255-1262","title":"LimSim: A Long-Term Interactive Multi-Scenario Traffic Simulator","type":"article-journal"},"uris":["http://www.mendeley.com/documents/?uuid=73f1a958-72a0-4a35-af01-ba0f9bdcfe28"]}],"mendeley":{"formattedCitation":"(Wenl et al., 2023)","plainTextFormattedCitation":"(Wenl et al., 2023)","previouslyFormattedCitation":"(Wenl et al., 2023)"},"properties":{"noteIndex":0},"schema":"https://github.com/citation-style-language/schema/raw/master/csl-citation.json"}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(Wenl et al., 2023)</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275905C5"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1D3F179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 using dataset not collected by authors</w:t>
            </w:r>
          </w:p>
        </w:tc>
        <w:tc>
          <w:tcPr>
            <w:tcW w:w="218" w:type="pct"/>
            <w:tcBorders>
              <w:top w:val="nil"/>
              <w:left w:val="nil"/>
              <w:bottom w:val="single" w:sz="4" w:space="0" w:color="auto"/>
              <w:right w:val="single" w:sz="4" w:space="0" w:color="auto"/>
            </w:tcBorders>
            <w:shd w:val="clear" w:color="auto" w:fill="auto"/>
            <w:hideMark/>
          </w:tcPr>
          <w:p w14:paraId="1877F254"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traffic;</w:t>
            </w:r>
          </w:p>
        </w:tc>
        <w:tc>
          <w:tcPr>
            <w:tcW w:w="320" w:type="pct"/>
            <w:tcBorders>
              <w:top w:val="nil"/>
              <w:left w:val="nil"/>
              <w:bottom w:val="single" w:sz="4" w:space="0" w:color="auto"/>
              <w:right w:val="single" w:sz="4" w:space="0" w:color="auto"/>
            </w:tcBorders>
            <w:shd w:val="clear" w:color="auto" w:fill="auto"/>
            <w:hideMark/>
          </w:tcPr>
          <w:p w14:paraId="4C9837C6"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trajectory</w:t>
            </w:r>
          </w:p>
        </w:tc>
        <w:tc>
          <w:tcPr>
            <w:tcW w:w="271" w:type="pct"/>
            <w:tcBorders>
              <w:top w:val="nil"/>
              <w:left w:val="nil"/>
              <w:bottom w:val="single" w:sz="4" w:space="0" w:color="auto"/>
              <w:right w:val="single" w:sz="4" w:space="0" w:color="auto"/>
            </w:tcBorders>
            <w:shd w:val="clear" w:color="auto" w:fill="auto"/>
            <w:hideMark/>
          </w:tcPr>
          <w:p w14:paraId="06A0926B"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simulation;visualisation</w:t>
            </w:r>
          </w:p>
        </w:tc>
        <w:tc>
          <w:tcPr>
            <w:tcW w:w="344" w:type="pct"/>
            <w:tcBorders>
              <w:top w:val="nil"/>
              <w:left w:val="nil"/>
              <w:bottom w:val="single" w:sz="4" w:space="0" w:color="auto"/>
              <w:right w:val="single" w:sz="4" w:space="0" w:color="auto"/>
            </w:tcBorders>
            <w:shd w:val="clear" w:color="auto" w:fill="auto"/>
            <w:hideMark/>
          </w:tcPr>
          <w:p w14:paraId="591DC8D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scenario analyses; traffic managers</w:t>
            </w:r>
          </w:p>
        </w:tc>
        <w:tc>
          <w:tcPr>
            <w:tcW w:w="369" w:type="pct"/>
            <w:tcBorders>
              <w:top w:val="nil"/>
              <w:left w:val="nil"/>
              <w:bottom w:val="single" w:sz="4" w:space="0" w:color="auto"/>
              <w:right w:val="single" w:sz="4" w:space="0" w:color="auto"/>
            </w:tcBorders>
            <w:shd w:val="clear" w:color="auto" w:fill="auto"/>
            <w:hideMark/>
          </w:tcPr>
          <w:p w14:paraId="66ADF1BC"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on-ramp merging scenario</w:t>
            </w:r>
          </w:p>
        </w:tc>
        <w:tc>
          <w:tcPr>
            <w:tcW w:w="419" w:type="pct"/>
            <w:tcBorders>
              <w:top w:val="nil"/>
              <w:left w:val="nil"/>
              <w:bottom w:val="single" w:sz="4" w:space="0" w:color="auto"/>
              <w:right w:val="single" w:sz="4" w:space="0" w:color="auto"/>
            </w:tcBorders>
            <w:shd w:val="clear" w:color="auto" w:fill="auto"/>
            <w:hideMark/>
          </w:tcPr>
          <w:p w14:paraId="3A1FA425"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Vehicle trajectory from CitySim dataset</w:t>
            </w:r>
          </w:p>
        </w:tc>
        <w:tc>
          <w:tcPr>
            <w:tcW w:w="320" w:type="pct"/>
            <w:tcBorders>
              <w:top w:val="nil"/>
              <w:left w:val="nil"/>
              <w:bottom w:val="single" w:sz="4" w:space="0" w:color="auto"/>
              <w:right w:val="single" w:sz="4" w:space="0" w:color="auto"/>
            </w:tcBorders>
            <w:shd w:val="clear" w:color="auto" w:fill="auto"/>
            <w:hideMark/>
          </w:tcPr>
          <w:p w14:paraId="6AE8FA07"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LimSim combines macroscopic traffic flow simulations for the entire road network with microscopic vehicle motion simulations in specific scenarios, providing a comprehensive representation of traffic behaviour.</w:t>
            </w:r>
          </w:p>
        </w:tc>
        <w:tc>
          <w:tcPr>
            <w:tcW w:w="320" w:type="pct"/>
            <w:tcBorders>
              <w:top w:val="nil"/>
              <w:left w:val="nil"/>
              <w:bottom w:val="single" w:sz="4" w:space="0" w:color="auto"/>
              <w:right w:val="single" w:sz="4" w:space="0" w:color="auto"/>
            </w:tcBorders>
            <w:shd w:val="clear" w:color="auto" w:fill="auto"/>
            <w:hideMark/>
          </w:tcPr>
          <w:p w14:paraId="06CCCF8A"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394" w:type="pct"/>
            <w:tcBorders>
              <w:top w:val="nil"/>
              <w:left w:val="nil"/>
              <w:bottom w:val="single" w:sz="4" w:space="0" w:color="auto"/>
              <w:right w:val="single" w:sz="4" w:space="0" w:color="auto"/>
            </w:tcBorders>
            <w:shd w:val="clear" w:color="auto" w:fill="auto"/>
            <w:hideMark/>
          </w:tcPr>
          <w:p w14:paraId="7A42914F" w14:textId="3E06344C"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Data is not collected in </w:t>
            </w:r>
            <w:r w:rsidR="001A5956" w:rsidRPr="005D3F1D">
              <w:rPr>
                <w:rFonts w:eastAsia="Times New Roman" w:cs="Times New Roman"/>
                <w:color w:val="000000"/>
                <w:kern w:val="0"/>
                <w:sz w:val="20"/>
                <w:szCs w:val="20"/>
                <w:lang w:eastAsia="nb-NO"/>
                <w14:ligatures w14:val="none"/>
              </w:rPr>
              <w:t>real-time</w:t>
            </w:r>
            <w:r w:rsidR="009C7549"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w:t>
            </w:r>
          </w:p>
        </w:tc>
        <w:tc>
          <w:tcPr>
            <w:tcW w:w="246" w:type="pct"/>
            <w:tcBorders>
              <w:top w:val="nil"/>
              <w:left w:val="nil"/>
              <w:bottom w:val="single" w:sz="4" w:space="0" w:color="auto"/>
              <w:right w:val="single" w:sz="4" w:space="0" w:color="auto"/>
            </w:tcBorders>
            <w:shd w:val="clear" w:color="auto" w:fill="auto"/>
            <w:hideMark/>
          </w:tcPr>
          <w:p w14:paraId="66CD7C0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741C345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Local</w:t>
            </w:r>
          </w:p>
        </w:tc>
        <w:tc>
          <w:tcPr>
            <w:tcW w:w="274" w:type="pct"/>
            <w:tcBorders>
              <w:top w:val="nil"/>
              <w:left w:val="nil"/>
              <w:bottom w:val="single" w:sz="4" w:space="0" w:color="auto"/>
              <w:right w:val="single" w:sz="4" w:space="0" w:color="auto"/>
            </w:tcBorders>
            <w:shd w:val="clear" w:color="auto" w:fill="auto"/>
            <w:hideMark/>
          </w:tcPr>
          <w:p w14:paraId="790FF977"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Short-term</w:t>
            </w:r>
          </w:p>
        </w:tc>
      </w:tr>
      <w:tr w:rsidR="007F7F94" w:rsidRPr="005D3F1D" w14:paraId="43BB266E" w14:textId="77777777" w:rsidTr="006127F1">
        <w:trPr>
          <w:trHeight w:val="2550"/>
        </w:trPr>
        <w:tc>
          <w:tcPr>
            <w:tcW w:w="98" w:type="pct"/>
            <w:tcBorders>
              <w:top w:val="nil"/>
              <w:left w:val="single" w:sz="4" w:space="0" w:color="auto"/>
              <w:bottom w:val="single" w:sz="4" w:space="0" w:color="auto"/>
              <w:right w:val="single" w:sz="4" w:space="0" w:color="auto"/>
            </w:tcBorders>
            <w:shd w:val="clear" w:color="auto" w:fill="auto"/>
            <w:hideMark/>
          </w:tcPr>
          <w:p w14:paraId="2534F9C4"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108</w:t>
            </w:r>
          </w:p>
        </w:tc>
        <w:tc>
          <w:tcPr>
            <w:tcW w:w="197" w:type="pct"/>
            <w:tcBorders>
              <w:top w:val="nil"/>
              <w:left w:val="nil"/>
              <w:bottom w:val="single" w:sz="4" w:space="0" w:color="auto"/>
              <w:right w:val="single" w:sz="4" w:space="0" w:color="auto"/>
            </w:tcBorders>
            <w:shd w:val="clear" w:color="auto" w:fill="auto"/>
            <w:noWrap/>
            <w:hideMark/>
          </w:tcPr>
          <w:p w14:paraId="7C5EA725" w14:textId="77777777" w:rsidR="00F501DC" w:rsidRPr="005D3F1D" w:rsidRDefault="00F501DC" w:rsidP="006127F1">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2023</w:t>
            </w:r>
          </w:p>
        </w:tc>
        <w:tc>
          <w:tcPr>
            <w:tcW w:w="197" w:type="pct"/>
            <w:tcBorders>
              <w:top w:val="nil"/>
              <w:left w:val="nil"/>
              <w:bottom w:val="single" w:sz="4" w:space="0" w:color="auto"/>
              <w:right w:val="single" w:sz="4" w:space="0" w:color="auto"/>
            </w:tcBorders>
            <w:shd w:val="clear" w:color="auto" w:fill="auto"/>
            <w:noWrap/>
            <w:hideMark/>
          </w:tcPr>
          <w:p w14:paraId="563F3991" w14:textId="77777777" w:rsidR="00F501DC" w:rsidRPr="005D3F1D" w:rsidRDefault="00F501DC" w:rsidP="006127F1">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529044B8" w14:textId="77777777" w:rsidR="00F501DC" w:rsidRPr="005D3F1D" w:rsidRDefault="00F501DC" w:rsidP="006127F1">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Transportation and Logistics Society Second Triennial Conference</w:t>
            </w:r>
          </w:p>
        </w:tc>
        <w:tc>
          <w:tcPr>
            <w:tcW w:w="177" w:type="pct"/>
            <w:tcBorders>
              <w:top w:val="nil"/>
              <w:left w:val="nil"/>
              <w:bottom w:val="single" w:sz="4" w:space="0" w:color="auto"/>
              <w:right w:val="single" w:sz="4" w:space="0" w:color="auto"/>
            </w:tcBorders>
            <w:shd w:val="clear" w:color="auto" w:fill="auto"/>
            <w:hideMark/>
          </w:tcPr>
          <w:p w14:paraId="03A926E8" w14:textId="03B71456" w:rsidR="00F501DC" w:rsidRPr="005D3F1D" w:rsidRDefault="00733F76" w:rsidP="006127F1">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000D1A32" w:rsidRPr="005D3F1D">
              <w:rPr>
                <w:rFonts w:eastAsia="Times New Roman" w:cs="Times New Roman"/>
                <w:color w:val="000000"/>
                <w:kern w:val="0"/>
                <w:sz w:val="20"/>
                <w:szCs w:val="20"/>
                <w:lang w:eastAsia="nb-NO"/>
                <w14:ligatures w14:val="none"/>
              </w:rPr>
              <w:instrText>ADDIN CSL_CITATION {"citationItems":[{"id":"ITEM-1","itemData":{"DOI":"10.1109/ITSC57777.2023.10422323","ISBN":"9798350399462","ISSN":"21530017","abstract":"Current free and subscription-based trip planners have heavily focused on providing available transit options to improve the first- and last-mile connectivity to the destination. However, those trip planners may not truly be multimodal to vulnerable road users (VRU)s since those selected sidewalk routes may not be accessible or feasible for people with disability. Depending on the level of availability of digital twin of travelers behaviors and sidewalk inventory, providing the personalized suggestion about the sidewalk with route features coupled with transit service reliability could be useful and happier transit riders may boost public transit demand/funding and reduce rush hour congestion. In this paper, the adaptive trip planner considers the real-time impact of environment changes on pedestrian route choice preferences (e.g., fatigue, weather conditions, unexpected construction, road congestion) and tolerance level in response to transit service uncertainty. Sidewalk inventory is integrated in directed hypergraph on the General Transit Feed Specification to specify traveler utilities as weights on the hyperedge. A realistic assessment of the effect of the user-defined preferences on a traveler's path choice is presented for a section of the Boston transit network, with schedule data from the Massachusetts Bay Transportation Authority. Different maximum utility values are presented as a function of varying travelers risk-tolerance levels. In response to unprecedented climate change, poverty, and inflation, this new trip planner can be adopted by state agencies to boost their existing public transit demand without extra efforts.","author":[{"dropping-particle":"","family":"Park","given":"Hyoshin","non-dropping-particle":"","parse-names":false,"suffix":""},{"dropping-particle":"","family":"Darko","given":"Justice","non-dropping-particle":"","parse-names":false,"suffix":""},{"dropping-particle":"","family":"Yoon","given":"Gyugeun","non-dropping-particle":"","parse-names":false,"suffix":""},{"dropping-particle":"","family":"Sundaram","given":"Indramuthu","non-dropping-particle":"","parse-names":false,"suffix":""}],"container-title":"IEEE Conference on Intelligent Transportation Systems, Proceedings, ITSC","id":"ITEM-1","issued":{"date-parts":[["2023"]]},"page":"5377-5384","title":"Trip Planner MODE (Multimodal Optimal Dynamic pErsonalized)","type":"article-journal"},"uris":["http://www.mendeley.com/documents/?uuid=2864e146-ea93-41dc-8ca2-4a99fa7ffdd2"]}],"mendeley":{"formattedCitation":"(Park et al., 2023)","plainTextFormattedCitation":"(Park et al., 2023)","previouslyFormattedCitation":"(Park et al., 2023)"},"properties":{"noteIndex":0},"schema":"https://github.com/citation-style-language/schema/raw/master/csl-citation.json"}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(Park et al., 2023)</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0B464084"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2125BE34"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3FFE97D9" w14:textId="2FF5CFDC"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public transport;</w:t>
            </w:r>
            <w:r w:rsidR="00701323"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pedestrians</w:t>
            </w:r>
          </w:p>
        </w:tc>
        <w:tc>
          <w:tcPr>
            <w:tcW w:w="320" w:type="pct"/>
            <w:tcBorders>
              <w:top w:val="nil"/>
              <w:left w:val="nil"/>
              <w:bottom w:val="single" w:sz="4" w:space="0" w:color="auto"/>
              <w:right w:val="single" w:sz="4" w:space="0" w:color="auto"/>
            </w:tcBorders>
            <w:shd w:val="clear" w:color="auto" w:fill="auto"/>
            <w:hideMark/>
          </w:tcPr>
          <w:p w14:paraId="25143A3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GFTS;GIS</w:t>
            </w:r>
          </w:p>
        </w:tc>
        <w:tc>
          <w:tcPr>
            <w:tcW w:w="271" w:type="pct"/>
            <w:tcBorders>
              <w:top w:val="nil"/>
              <w:left w:val="nil"/>
              <w:bottom w:val="single" w:sz="4" w:space="0" w:color="auto"/>
              <w:right w:val="single" w:sz="4" w:space="0" w:color="auto"/>
            </w:tcBorders>
            <w:shd w:val="clear" w:color="auto" w:fill="auto"/>
            <w:hideMark/>
          </w:tcPr>
          <w:p w14:paraId="14096C4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simulation;</w:t>
            </w:r>
          </w:p>
        </w:tc>
        <w:tc>
          <w:tcPr>
            <w:tcW w:w="344" w:type="pct"/>
            <w:tcBorders>
              <w:top w:val="nil"/>
              <w:left w:val="nil"/>
              <w:bottom w:val="single" w:sz="4" w:space="0" w:color="auto"/>
              <w:right w:val="single" w:sz="4" w:space="0" w:color="auto"/>
            </w:tcBorders>
            <w:shd w:val="clear" w:color="auto" w:fill="auto"/>
            <w:hideMark/>
          </w:tcPr>
          <w:p w14:paraId="488AB62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path planning</w:t>
            </w:r>
          </w:p>
        </w:tc>
        <w:tc>
          <w:tcPr>
            <w:tcW w:w="369" w:type="pct"/>
            <w:tcBorders>
              <w:top w:val="nil"/>
              <w:left w:val="nil"/>
              <w:bottom w:val="single" w:sz="4" w:space="0" w:color="auto"/>
              <w:right w:val="single" w:sz="4" w:space="0" w:color="auto"/>
            </w:tcBorders>
            <w:shd w:val="clear" w:color="auto" w:fill="auto"/>
            <w:hideMark/>
          </w:tcPr>
          <w:p w14:paraId="0C7AED62" w14:textId="30845BA6"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Sidewalk preference (path choice) for a section of the Boston </w:t>
            </w:r>
            <w:r w:rsidR="00195708" w:rsidRPr="005D3F1D">
              <w:rPr>
                <w:rFonts w:eastAsia="Times New Roman" w:cs="Times New Roman"/>
                <w:color w:val="000000"/>
                <w:kern w:val="0"/>
                <w:sz w:val="20"/>
                <w:szCs w:val="20"/>
                <w:lang w:eastAsia="nb-NO"/>
                <w14:ligatures w14:val="none"/>
              </w:rPr>
              <w:t>Transit</w:t>
            </w:r>
            <w:r w:rsidRPr="005D3F1D">
              <w:rPr>
                <w:rFonts w:eastAsia="Times New Roman" w:cs="Times New Roman"/>
                <w:color w:val="000000"/>
                <w:kern w:val="0"/>
                <w:sz w:val="20"/>
                <w:szCs w:val="20"/>
                <w:lang w:eastAsia="nb-NO"/>
                <w14:ligatures w14:val="none"/>
              </w:rPr>
              <w:t xml:space="preserve"> network</w:t>
            </w:r>
          </w:p>
        </w:tc>
        <w:tc>
          <w:tcPr>
            <w:tcW w:w="419" w:type="pct"/>
            <w:tcBorders>
              <w:top w:val="nil"/>
              <w:left w:val="nil"/>
              <w:bottom w:val="single" w:sz="4" w:space="0" w:color="auto"/>
              <w:right w:val="single" w:sz="4" w:space="0" w:color="auto"/>
            </w:tcBorders>
            <w:shd w:val="clear" w:color="auto" w:fill="auto"/>
            <w:hideMark/>
          </w:tcPr>
          <w:p w14:paraId="62F17BB3"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GFTS data from the Massachusetts Bay Transportation Authority, sidewalk inventory</w:t>
            </w:r>
          </w:p>
        </w:tc>
        <w:tc>
          <w:tcPr>
            <w:tcW w:w="320" w:type="pct"/>
            <w:tcBorders>
              <w:top w:val="nil"/>
              <w:left w:val="nil"/>
              <w:bottom w:val="single" w:sz="4" w:space="0" w:color="auto"/>
              <w:right w:val="single" w:sz="4" w:space="0" w:color="auto"/>
            </w:tcBorders>
            <w:shd w:val="clear" w:color="auto" w:fill="auto"/>
            <w:hideMark/>
          </w:tcPr>
          <w:p w14:paraId="65237D95"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A simulation model for temporal aggregation of link-level travel time is used to estimate the anticipated in-vehicle travel time variability, which provides a more realistic representation of the anticipated travel-time variability.</w:t>
            </w:r>
          </w:p>
        </w:tc>
        <w:tc>
          <w:tcPr>
            <w:tcW w:w="320" w:type="pct"/>
            <w:tcBorders>
              <w:top w:val="nil"/>
              <w:left w:val="nil"/>
              <w:bottom w:val="single" w:sz="4" w:space="0" w:color="auto"/>
              <w:right w:val="single" w:sz="4" w:space="0" w:color="auto"/>
            </w:tcBorders>
            <w:shd w:val="clear" w:color="auto" w:fill="auto"/>
            <w:hideMark/>
          </w:tcPr>
          <w:p w14:paraId="1D95AB20"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394" w:type="pct"/>
            <w:tcBorders>
              <w:top w:val="nil"/>
              <w:left w:val="nil"/>
              <w:bottom w:val="single" w:sz="4" w:space="0" w:color="auto"/>
              <w:right w:val="single" w:sz="4" w:space="0" w:color="auto"/>
            </w:tcBorders>
            <w:shd w:val="clear" w:color="auto" w:fill="auto"/>
            <w:hideMark/>
          </w:tcPr>
          <w:p w14:paraId="11D2B6FB" w14:textId="47EA9984"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Dat</w:t>
            </w:r>
            <w:r w:rsidR="00195708" w:rsidRPr="005D3F1D">
              <w:rPr>
                <w:rFonts w:eastAsia="Times New Roman" w:cs="Times New Roman"/>
                <w:color w:val="000000"/>
                <w:kern w:val="0"/>
                <w:sz w:val="20"/>
                <w:szCs w:val="20"/>
                <w:lang w:eastAsia="nb-NO"/>
                <w14:ligatures w14:val="none"/>
              </w:rPr>
              <w:t>a is</w:t>
            </w:r>
            <w:r w:rsidRPr="005D3F1D">
              <w:rPr>
                <w:rFonts w:eastAsia="Times New Roman" w:cs="Times New Roman"/>
                <w:color w:val="000000"/>
                <w:kern w:val="0"/>
                <w:sz w:val="20"/>
                <w:szCs w:val="20"/>
                <w:lang w:eastAsia="nb-NO"/>
                <w14:ligatures w14:val="none"/>
              </w:rPr>
              <w:t xml:space="preserve"> not collected in real-time and does not produce results usable for direct service purposes</w:t>
            </w:r>
            <w:r w:rsidR="002A6573" w:rsidRPr="005D3F1D">
              <w:rPr>
                <w:rFonts w:eastAsia="Times New Roman" w:cs="Times New Roman"/>
                <w:color w:val="000000"/>
                <w:kern w:val="0"/>
                <w:sz w:val="20"/>
                <w:szCs w:val="20"/>
                <w:lang w:eastAsia="nb-NO"/>
                <w14:ligatures w14:val="none"/>
              </w:rPr>
              <w:t>.</w:t>
            </w:r>
          </w:p>
        </w:tc>
        <w:tc>
          <w:tcPr>
            <w:tcW w:w="246" w:type="pct"/>
            <w:tcBorders>
              <w:top w:val="nil"/>
              <w:left w:val="nil"/>
              <w:bottom w:val="single" w:sz="4" w:space="0" w:color="auto"/>
              <w:right w:val="single" w:sz="4" w:space="0" w:color="auto"/>
            </w:tcBorders>
            <w:shd w:val="clear" w:color="auto" w:fill="auto"/>
            <w:hideMark/>
          </w:tcPr>
          <w:p w14:paraId="5BC2722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4DA334FD"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Neighbourhood</w:t>
            </w:r>
          </w:p>
        </w:tc>
        <w:tc>
          <w:tcPr>
            <w:tcW w:w="274" w:type="pct"/>
            <w:tcBorders>
              <w:top w:val="nil"/>
              <w:left w:val="nil"/>
              <w:bottom w:val="single" w:sz="4" w:space="0" w:color="auto"/>
              <w:right w:val="single" w:sz="4" w:space="0" w:color="auto"/>
            </w:tcBorders>
            <w:shd w:val="clear" w:color="auto" w:fill="auto"/>
            <w:hideMark/>
          </w:tcPr>
          <w:p w14:paraId="0934A56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Medium-term</w:t>
            </w:r>
          </w:p>
        </w:tc>
      </w:tr>
      <w:tr w:rsidR="007F7F94" w:rsidRPr="005D3F1D" w14:paraId="4B82783F" w14:textId="77777777" w:rsidTr="0024046D">
        <w:trPr>
          <w:trHeight w:val="2150"/>
        </w:trPr>
        <w:tc>
          <w:tcPr>
            <w:tcW w:w="98" w:type="pct"/>
            <w:tcBorders>
              <w:top w:val="nil"/>
              <w:left w:val="single" w:sz="4" w:space="0" w:color="auto"/>
              <w:bottom w:val="single" w:sz="4" w:space="0" w:color="auto"/>
              <w:right w:val="single" w:sz="4" w:space="0" w:color="auto"/>
            </w:tcBorders>
            <w:shd w:val="clear" w:color="auto" w:fill="auto"/>
            <w:hideMark/>
          </w:tcPr>
          <w:p w14:paraId="7DBE3003"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109</w:t>
            </w:r>
          </w:p>
        </w:tc>
        <w:tc>
          <w:tcPr>
            <w:tcW w:w="197" w:type="pct"/>
            <w:tcBorders>
              <w:top w:val="nil"/>
              <w:left w:val="nil"/>
              <w:bottom w:val="single" w:sz="4" w:space="0" w:color="auto"/>
              <w:right w:val="single" w:sz="4" w:space="0" w:color="auto"/>
            </w:tcBorders>
            <w:shd w:val="clear" w:color="auto" w:fill="auto"/>
            <w:noWrap/>
            <w:hideMark/>
          </w:tcPr>
          <w:p w14:paraId="0444CC11" w14:textId="77777777" w:rsidR="00F501DC" w:rsidRPr="005D3F1D" w:rsidRDefault="00F501DC" w:rsidP="006127F1">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2023</w:t>
            </w:r>
          </w:p>
        </w:tc>
        <w:tc>
          <w:tcPr>
            <w:tcW w:w="197" w:type="pct"/>
            <w:tcBorders>
              <w:top w:val="nil"/>
              <w:left w:val="nil"/>
              <w:bottom w:val="single" w:sz="4" w:space="0" w:color="auto"/>
              <w:right w:val="single" w:sz="4" w:space="0" w:color="auto"/>
            </w:tcBorders>
            <w:shd w:val="clear" w:color="auto" w:fill="auto"/>
            <w:noWrap/>
            <w:hideMark/>
          </w:tcPr>
          <w:p w14:paraId="5E556E15" w14:textId="77777777" w:rsidR="00F501DC" w:rsidRPr="005D3F1D" w:rsidRDefault="00F501DC" w:rsidP="006127F1">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0E6D0787" w14:textId="77777777" w:rsidR="00F501DC" w:rsidRPr="005D3F1D" w:rsidRDefault="00F501DC" w:rsidP="006127F1">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Transport Research Arena (TRA) Conference-Transport Research Procedia</w:t>
            </w:r>
          </w:p>
        </w:tc>
        <w:tc>
          <w:tcPr>
            <w:tcW w:w="177" w:type="pct"/>
            <w:tcBorders>
              <w:top w:val="nil"/>
              <w:left w:val="nil"/>
              <w:bottom w:val="single" w:sz="4" w:space="0" w:color="auto"/>
              <w:right w:val="single" w:sz="4" w:space="0" w:color="auto"/>
            </w:tcBorders>
            <w:shd w:val="clear" w:color="auto" w:fill="auto"/>
            <w:hideMark/>
          </w:tcPr>
          <w:p w14:paraId="07C68F1A" w14:textId="644AE10B" w:rsidR="00F501DC" w:rsidRPr="005D3F1D" w:rsidRDefault="000D1A32" w:rsidP="006127F1">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{"citationItems":[{"id":"ITEM-1","itemData":{"DOI":"10.1016/j.trpro.2023.11.376","ISBN":"3023112576","ISSN":"23521465","abstract":"Many cities are developing semantic 3D models as digital representation of their environment in order to abess the outcomes of the implementation of new mobility services before their real-life piloting. This innovative process serves as an accelerator key for decision makers. At the same time, cities develop user-centric approaches setting citizen engagement and co-creation in the core of their strategies towards a more integrated and sustainable mobility system. The purpose of this paper is to present digital twins as a tool for vulnerable citizen engagement, improving efficiency of co-creation in mobility planning. So far, they reinforce evidence-based approaches for policy making. The present study presents a methodology of how digital twins are integrated in engagement procebes by providing dynamic impacts' representation of the citizens' decisions on their neighborhoods.","author":[{"dropping-particle":"","family":"Konstantinidou","given":"Maria","non-dropping-particle":"","parse-names":false,"suffix":""},{"dropping-particle":"","family":"Grau","given":"Josep Maria Salanova","non-dropping-particle":"","parse-names":false,"suffix":""},{"dropping-particle":"","family":"Sahala","given":"Sami","non-dropping-particle":"","parse-names":false,"suffix":""},{"dropping-particle":"","family":"Nesterova","given":"Nina","non-dropping-particle":"","parse-names":false,"suffix":""},{"dropping-particle":"","family":"Kruijf","given":"Joost","non-dropping-particle":"de","parse-names":false,"suffix":""}],"container-title":"Transportation Research Procedia","id":"ITEM-1","issue":"2022","issued":{"date-parts":[["2023"]]},"page":"4026-4032","publisher":"Elsevier B.V.","title":"A methodology for using dynamic visualizations to enhance citizens engagement","type":"article-journal","volume":"72"},"uris":["http://www.mendeley.com/documents/?uuid=0582d6eb-4eaa-4402-9d5d-a20d65fb3a45"]}],"mendeley":{"formattedCitation":"(Konstantinidou et al., 2023)","plainTextFormattedCitation":"(Konstantinidou et al., 2023)","previouslyFormattedCitation":"(Konstantinidou et al., 2023)"},"properties":{"noteIndex":0},"schema":"https://github.com/citation-style-language/schema/raw/master/csl-citation.json"}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(Konstantinidou et al., 2023)</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676C8FB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4AD347CF"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Proposed</w:t>
            </w:r>
          </w:p>
        </w:tc>
        <w:tc>
          <w:tcPr>
            <w:tcW w:w="218" w:type="pct"/>
            <w:tcBorders>
              <w:top w:val="nil"/>
              <w:left w:val="nil"/>
              <w:bottom w:val="single" w:sz="4" w:space="0" w:color="auto"/>
              <w:right w:val="single" w:sz="4" w:space="0" w:color="auto"/>
            </w:tcBorders>
            <w:shd w:val="clear" w:color="auto" w:fill="auto"/>
            <w:hideMark/>
          </w:tcPr>
          <w:p w14:paraId="2676BD9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 </w:t>
            </w:r>
          </w:p>
        </w:tc>
        <w:tc>
          <w:tcPr>
            <w:tcW w:w="320" w:type="pct"/>
            <w:tcBorders>
              <w:top w:val="nil"/>
              <w:left w:val="nil"/>
              <w:bottom w:val="single" w:sz="4" w:space="0" w:color="auto"/>
              <w:right w:val="single" w:sz="4" w:space="0" w:color="auto"/>
            </w:tcBorders>
            <w:shd w:val="clear" w:color="auto" w:fill="auto"/>
            <w:hideMark/>
          </w:tcPr>
          <w:p w14:paraId="3454518D"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GIS</w:t>
            </w:r>
          </w:p>
        </w:tc>
        <w:tc>
          <w:tcPr>
            <w:tcW w:w="271" w:type="pct"/>
            <w:tcBorders>
              <w:top w:val="nil"/>
              <w:left w:val="nil"/>
              <w:bottom w:val="single" w:sz="4" w:space="0" w:color="auto"/>
              <w:right w:val="single" w:sz="4" w:space="0" w:color="auto"/>
            </w:tcBorders>
            <w:shd w:val="clear" w:color="auto" w:fill="auto"/>
            <w:hideMark/>
          </w:tcPr>
          <w:p w14:paraId="21C9663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visualisation</w:t>
            </w:r>
          </w:p>
        </w:tc>
        <w:tc>
          <w:tcPr>
            <w:tcW w:w="344" w:type="pct"/>
            <w:tcBorders>
              <w:top w:val="nil"/>
              <w:left w:val="nil"/>
              <w:bottom w:val="single" w:sz="4" w:space="0" w:color="auto"/>
              <w:right w:val="single" w:sz="4" w:space="0" w:color="auto"/>
            </w:tcBorders>
            <w:shd w:val="clear" w:color="auto" w:fill="auto"/>
            <w:hideMark/>
          </w:tcPr>
          <w:p w14:paraId="466222B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urban planning;scenario analyses</w:t>
            </w:r>
          </w:p>
        </w:tc>
        <w:tc>
          <w:tcPr>
            <w:tcW w:w="369" w:type="pct"/>
            <w:tcBorders>
              <w:top w:val="nil"/>
              <w:left w:val="nil"/>
              <w:bottom w:val="single" w:sz="4" w:space="0" w:color="auto"/>
              <w:right w:val="single" w:sz="4" w:space="0" w:color="auto"/>
            </w:tcBorders>
            <w:shd w:val="clear" w:color="auto" w:fill="auto"/>
            <w:hideMark/>
          </w:tcPr>
          <w:p w14:paraId="3DDABA2C"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Three neighbourhoods in the city of Thessaloniki, Breda, Helsinki</w:t>
            </w:r>
          </w:p>
        </w:tc>
        <w:tc>
          <w:tcPr>
            <w:tcW w:w="419" w:type="pct"/>
            <w:tcBorders>
              <w:top w:val="nil"/>
              <w:left w:val="nil"/>
              <w:bottom w:val="single" w:sz="4" w:space="0" w:color="auto"/>
              <w:right w:val="single" w:sz="4" w:space="0" w:color="auto"/>
            </w:tcBorders>
            <w:shd w:val="clear" w:color="auto" w:fill="auto"/>
            <w:hideMark/>
          </w:tcPr>
          <w:p w14:paraId="0B24EED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3D city models of these cities</w:t>
            </w:r>
          </w:p>
        </w:tc>
        <w:tc>
          <w:tcPr>
            <w:tcW w:w="320" w:type="pct"/>
            <w:tcBorders>
              <w:top w:val="nil"/>
              <w:left w:val="nil"/>
              <w:bottom w:val="single" w:sz="4" w:space="0" w:color="auto"/>
              <w:right w:val="single" w:sz="4" w:space="0" w:color="auto"/>
            </w:tcBorders>
            <w:shd w:val="clear" w:color="auto" w:fill="auto"/>
            <w:hideMark/>
          </w:tcPr>
          <w:p w14:paraId="22EBAB8A"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320" w:type="pct"/>
            <w:tcBorders>
              <w:top w:val="nil"/>
              <w:left w:val="nil"/>
              <w:bottom w:val="single" w:sz="4" w:space="0" w:color="auto"/>
              <w:right w:val="single" w:sz="4" w:space="0" w:color="auto"/>
            </w:tcBorders>
            <w:shd w:val="clear" w:color="auto" w:fill="auto"/>
            <w:hideMark/>
          </w:tcPr>
          <w:p w14:paraId="46208328"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Citizen participation in the process of discussing mobility plans through digital twins to incorporate feedback loops</w:t>
            </w:r>
          </w:p>
        </w:tc>
        <w:tc>
          <w:tcPr>
            <w:tcW w:w="394" w:type="pct"/>
            <w:tcBorders>
              <w:top w:val="nil"/>
              <w:left w:val="nil"/>
              <w:bottom w:val="single" w:sz="4" w:space="0" w:color="auto"/>
              <w:right w:val="single" w:sz="4" w:space="0" w:color="auto"/>
            </w:tcBorders>
            <w:shd w:val="clear" w:color="auto" w:fill="auto"/>
            <w:hideMark/>
          </w:tcPr>
          <w:p w14:paraId="68546DF2" w14:textId="6D8733D2"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The data for the 3D models for each city was collected in </w:t>
            </w:r>
            <w:r w:rsidR="001A5956" w:rsidRPr="005D3F1D">
              <w:rPr>
                <w:rFonts w:eastAsia="Times New Roman" w:cs="Times New Roman"/>
                <w:color w:val="000000"/>
                <w:kern w:val="0"/>
                <w:sz w:val="20"/>
                <w:szCs w:val="20"/>
                <w:lang w:eastAsia="nb-NO"/>
                <w14:ligatures w14:val="none"/>
              </w:rPr>
              <w:t>real time</w:t>
            </w:r>
            <w:r w:rsidR="002A6573" w:rsidRPr="005D3F1D">
              <w:rPr>
                <w:rFonts w:eastAsia="Times New Roman" w:cs="Times New Roman"/>
                <w:color w:val="000000"/>
                <w:kern w:val="0"/>
                <w:sz w:val="20"/>
                <w:szCs w:val="20"/>
                <w:lang w:eastAsia="nb-NO"/>
                <w14:ligatures w14:val="none"/>
              </w:rPr>
              <w:t>, but we don't know how mobility-related data was collected. Citizens' feedback acts as the bidirectional</w:t>
            </w:r>
            <w:r w:rsidRPr="005D3F1D">
              <w:rPr>
                <w:rFonts w:eastAsia="Times New Roman" w:cs="Times New Roman"/>
                <w:color w:val="000000"/>
                <w:kern w:val="0"/>
                <w:sz w:val="20"/>
                <w:szCs w:val="20"/>
                <w:lang w:eastAsia="nb-NO"/>
                <w14:ligatures w14:val="none"/>
              </w:rPr>
              <w:t xml:space="preserve"> loop for implementation.</w:t>
            </w:r>
          </w:p>
        </w:tc>
        <w:tc>
          <w:tcPr>
            <w:tcW w:w="246" w:type="pct"/>
            <w:tcBorders>
              <w:top w:val="nil"/>
              <w:left w:val="nil"/>
              <w:bottom w:val="single" w:sz="4" w:space="0" w:color="auto"/>
              <w:right w:val="single" w:sz="4" w:space="0" w:color="auto"/>
            </w:tcBorders>
            <w:shd w:val="clear" w:color="auto" w:fill="auto"/>
            <w:hideMark/>
          </w:tcPr>
          <w:p w14:paraId="0A0AC3A5"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DS-A</w:t>
            </w:r>
          </w:p>
        </w:tc>
        <w:tc>
          <w:tcPr>
            <w:tcW w:w="271" w:type="pct"/>
            <w:tcBorders>
              <w:top w:val="nil"/>
              <w:left w:val="nil"/>
              <w:bottom w:val="single" w:sz="4" w:space="0" w:color="auto"/>
              <w:right w:val="single" w:sz="4" w:space="0" w:color="auto"/>
            </w:tcBorders>
            <w:shd w:val="clear" w:color="auto" w:fill="auto"/>
            <w:hideMark/>
          </w:tcPr>
          <w:p w14:paraId="5A00458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Neighbourhood</w:t>
            </w:r>
          </w:p>
        </w:tc>
        <w:tc>
          <w:tcPr>
            <w:tcW w:w="274" w:type="pct"/>
            <w:tcBorders>
              <w:top w:val="nil"/>
              <w:left w:val="nil"/>
              <w:bottom w:val="single" w:sz="4" w:space="0" w:color="auto"/>
              <w:right w:val="single" w:sz="4" w:space="0" w:color="auto"/>
            </w:tcBorders>
            <w:shd w:val="clear" w:color="auto" w:fill="auto"/>
            <w:hideMark/>
          </w:tcPr>
          <w:p w14:paraId="5778AC9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Does not predict</w:t>
            </w:r>
          </w:p>
        </w:tc>
      </w:tr>
      <w:tr w:rsidR="007F7F94" w:rsidRPr="005D3F1D" w14:paraId="3FB204BF" w14:textId="77777777" w:rsidTr="0024046D">
        <w:trPr>
          <w:trHeight w:val="2960"/>
        </w:trPr>
        <w:tc>
          <w:tcPr>
            <w:tcW w:w="98" w:type="pct"/>
            <w:tcBorders>
              <w:top w:val="nil"/>
              <w:left w:val="single" w:sz="4" w:space="0" w:color="auto"/>
              <w:bottom w:val="single" w:sz="4" w:space="0" w:color="auto"/>
              <w:right w:val="single" w:sz="4" w:space="0" w:color="auto"/>
            </w:tcBorders>
            <w:shd w:val="clear" w:color="auto" w:fill="auto"/>
            <w:hideMark/>
          </w:tcPr>
          <w:p w14:paraId="674BDCBB"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110</w:t>
            </w:r>
          </w:p>
        </w:tc>
        <w:tc>
          <w:tcPr>
            <w:tcW w:w="197" w:type="pct"/>
            <w:tcBorders>
              <w:top w:val="nil"/>
              <w:left w:val="nil"/>
              <w:bottom w:val="single" w:sz="4" w:space="0" w:color="auto"/>
              <w:right w:val="single" w:sz="4" w:space="0" w:color="auto"/>
            </w:tcBorders>
            <w:shd w:val="clear" w:color="auto" w:fill="auto"/>
            <w:noWrap/>
            <w:hideMark/>
          </w:tcPr>
          <w:p w14:paraId="645FD596" w14:textId="77777777" w:rsidR="00F501DC" w:rsidRPr="005D3F1D" w:rsidRDefault="00F501DC" w:rsidP="006127F1">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2023</w:t>
            </w:r>
          </w:p>
        </w:tc>
        <w:tc>
          <w:tcPr>
            <w:tcW w:w="197" w:type="pct"/>
            <w:tcBorders>
              <w:top w:val="nil"/>
              <w:left w:val="nil"/>
              <w:bottom w:val="single" w:sz="4" w:space="0" w:color="auto"/>
              <w:right w:val="single" w:sz="4" w:space="0" w:color="auto"/>
            </w:tcBorders>
            <w:shd w:val="clear" w:color="auto" w:fill="auto"/>
            <w:noWrap/>
            <w:hideMark/>
          </w:tcPr>
          <w:p w14:paraId="4B91CBA9" w14:textId="77777777" w:rsidR="00F501DC" w:rsidRPr="005D3F1D" w:rsidRDefault="00F501DC" w:rsidP="006127F1">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333EE903" w14:textId="77777777" w:rsidR="00F501DC" w:rsidRPr="005D3F1D" w:rsidRDefault="00F501DC" w:rsidP="006127F1">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IEEE International Smart Cities Conference</w:t>
            </w:r>
          </w:p>
        </w:tc>
        <w:tc>
          <w:tcPr>
            <w:tcW w:w="177" w:type="pct"/>
            <w:tcBorders>
              <w:top w:val="nil"/>
              <w:left w:val="nil"/>
              <w:bottom w:val="single" w:sz="4" w:space="0" w:color="auto"/>
              <w:right w:val="single" w:sz="4" w:space="0" w:color="auto"/>
            </w:tcBorders>
            <w:shd w:val="clear" w:color="auto" w:fill="auto"/>
            <w:hideMark/>
          </w:tcPr>
          <w:p w14:paraId="0F7DF108" w14:textId="60D2CDB7" w:rsidR="00F501DC" w:rsidRPr="005D3F1D" w:rsidRDefault="000D1A32" w:rsidP="006127F1">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{"citationItems":[{"id":"ITEM-1","itemData":{"DOI":"10.1109/ISC257844.2023.10293654","ISBN":"9798350397758","abstract":"According to the International Energy Agency (IEA), only the transportation for end-use sectors accounted for 37% of total CO2 emissions in 2021. To respond to this concern, this paper presents a new methodology in the field of Digital Twins (DTs) that simplifies decision-making on transportation and CO2 emissions on large geographic areas considering contextual high spatial granularity information for predictions from multiple sources, such as traffic, citizens mobility, events in correlated areas, and weather. This method is based on a hybrid system for traffic short-term forecasting and anomaly detection developed through Data Analytics (DA) and a novel Machine Learning (ML) approach for Time Series Analysis (TSA) able to scale in large scenarios while keeping the promptness of DT environments. The proposed system was developed through the knowledge extracted by a set of real multi modal transportation datasets and demonstrates better performance against conventional techniques such as ARIMA, SARIMAX and VARMA. Finally, this work was integrated in a DT solution for the optimization of transportation and its commitment with Net Zero Targets in a use case for Transport Decarbonization.","author":[{"dropping-particle":"","family":"Munoz","given":"Manuel Pena","non-dropping-particle":"","parse-names":false,"suffix":""},{"dropping-particle":"","family":"Makariou","given":"Savvas George","non-dropping-particle":"","parse-names":false,"suffix":""},{"dropping-particle":"","family":"Kobayashi","given":"Sachio","non-dropping-particle":"","parse-names":false,"suffix":""}],"container-title":"Proceedings of 2023 IEEE International Smart Cities Conference, ISC2 2023","id":"ITEM-1","issued":{"date-parts":[["2023"]]},"title":"At Scale Short-Term Forecasting and Anomaly Detection for GHG emissions with Digital Twins","type":"article-journal"},"uris":["http://www.mendeley.com/documents/?uuid=dbd59543-b8b1-4500-b660-4e5872b9127f"]}],"mendeley":{"formattedCitation":"(Munoz et al., 2023)","plainTextFormattedCitation":"(Munoz et al., 2023)","previouslyFormattedCitation":"(Munoz et al., 2023)"},"properties":{"noteIndex":0},"schema":"https://github.com/citation-style-language/schema/raw/master/csl-citation.json"}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(Munoz et al., 2023)</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6D948AAF"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7699400D"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703B22E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traffic;</w:t>
            </w:r>
          </w:p>
        </w:tc>
        <w:tc>
          <w:tcPr>
            <w:tcW w:w="320" w:type="pct"/>
            <w:tcBorders>
              <w:top w:val="nil"/>
              <w:left w:val="nil"/>
              <w:bottom w:val="single" w:sz="4" w:space="0" w:color="auto"/>
              <w:right w:val="single" w:sz="4" w:space="0" w:color="auto"/>
            </w:tcBorders>
            <w:shd w:val="clear" w:color="auto" w:fill="auto"/>
            <w:hideMark/>
          </w:tcPr>
          <w:p w14:paraId="27B65B86"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ML/DL;</w:t>
            </w:r>
          </w:p>
        </w:tc>
        <w:tc>
          <w:tcPr>
            <w:tcW w:w="271" w:type="pct"/>
            <w:tcBorders>
              <w:top w:val="nil"/>
              <w:left w:val="nil"/>
              <w:bottom w:val="single" w:sz="4" w:space="0" w:color="auto"/>
              <w:right w:val="single" w:sz="4" w:space="0" w:color="auto"/>
            </w:tcBorders>
            <w:shd w:val="clear" w:color="auto" w:fill="auto"/>
            <w:hideMark/>
          </w:tcPr>
          <w:p w14:paraId="19E1DD4D"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emission estimation;</w:t>
            </w:r>
          </w:p>
        </w:tc>
        <w:tc>
          <w:tcPr>
            <w:tcW w:w="344" w:type="pct"/>
            <w:tcBorders>
              <w:top w:val="nil"/>
              <w:left w:val="nil"/>
              <w:bottom w:val="single" w:sz="4" w:space="0" w:color="auto"/>
              <w:right w:val="single" w:sz="4" w:space="0" w:color="auto"/>
            </w:tcBorders>
            <w:shd w:val="clear" w:color="auto" w:fill="auto"/>
            <w:hideMark/>
          </w:tcPr>
          <w:p w14:paraId="08F3A09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future possibility;</w:t>
            </w:r>
          </w:p>
        </w:tc>
        <w:tc>
          <w:tcPr>
            <w:tcW w:w="369" w:type="pct"/>
            <w:tcBorders>
              <w:top w:val="nil"/>
              <w:left w:val="nil"/>
              <w:bottom w:val="single" w:sz="4" w:space="0" w:color="auto"/>
              <w:right w:val="single" w:sz="4" w:space="0" w:color="auto"/>
            </w:tcBorders>
            <w:shd w:val="clear" w:color="auto" w:fill="auto"/>
            <w:hideMark/>
          </w:tcPr>
          <w:p w14:paraId="0564EE51" w14:textId="5886E9A9"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A region of 384 Km2 where the entire </w:t>
            </w:r>
            <w:r w:rsidR="002A6573" w:rsidRPr="005D3F1D">
              <w:rPr>
                <w:rFonts w:eastAsia="Times New Roman" w:cs="Times New Roman"/>
                <w:color w:val="000000"/>
                <w:kern w:val="0"/>
                <w:sz w:val="20"/>
                <w:szCs w:val="20"/>
                <w:lang w:eastAsia="nb-NO"/>
                <w14:ligatures w14:val="none"/>
              </w:rPr>
              <w:t>area</w:t>
            </w:r>
            <w:r w:rsidRPr="005D3F1D">
              <w:rPr>
                <w:rFonts w:eastAsia="Times New Roman" w:cs="Times New Roman"/>
                <w:color w:val="000000"/>
                <w:kern w:val="0"/>
                <w:sz w:val="20"/>
                <w:szCs w:val="20"/>
                <w:lang w:eastAsia="nb-NO"/>
                <w14:ligatures w14:val="none"/>
              </w:rPr>
              <w:t xml:space="preserve"> </w:t>
            </w:r>
            <w:r w:rsidR="002A6573" w:rsidRPr="005D3F1D">
              <w:rPr>
                <w:rFonts w:eastAsia="Times New Roman" w:cs="Times New Roman"/>
                <w:color w:val="000000"/>
                <w:kern w:val="0"/>
                <w:sz w:val="20"/>
                <w:szCs w:val="20"/>
                <w:lang w:eastAsia="nb-NO"/>
                <w14:ligatures w14:val="none"/>
              </w:rPr>
              <w:t>comprises</w:t>
            </w:r>
            <w:r w:rsidRPr="005D3F1D">
              <w:rPr>
                <w:rFonts w:eastAsia="Times New Roman" w:cs="Times New Roman"/>
                <w:color w:val="000000"/>
                <w:kern w:val="0"/>
                <w:sz w:val="20"/>
                <w:szCs w:val="20"/>
                <w:lang w:eastAsia="nb-NO"/>
                <w14:ligatures w14:val="none"/>
              </w:rPr>
              <w:t xml:space="preserve"> 500 sub-regions (TAZ) divided based on population distribution. Isle </w:t>
            </w:r>
            <w:r w:rsidR="002A6573" w:rsidRPr="005D3F1D">
              <w:rPr>
                <w:rFonts w:eastAsia="Times New Roman" w:cs="Times New Roman"/>
                <w:color w:val="000000"/>
                <w:kern w:val="0"/>
                <w:sz w:val="20"/>
                <w:szCs w:val="20"/>
                <w:lang w:eastAsia="nb-NO"/>
                <w14:ligatures w14:val="none"/>
              </w:rPr>
              <w:t>of Wright</w:t>
            </w:r>
            <w:r w:rsidRPr="005D3F1D">
              <w:rPr>
                <w:rFonts w:eastAsia="Times New Roman" w:cs="Times New Roman"/>
                <w:color w:val="000000"/>
                <w:kern w:val="0"/>
                <w:sz w:val="20"/>
                <w:szCs w:val="20"/>
                <w:lang w:eastAsia="nb-NO"/>
                <w14:ligatures w14:val="none"/>
              </w:rPr>
              <w:t xml:space="preserve">, south of </w:t>
            </w:r>
            <w:r w:rsidR="002A6573" w:rsidRPr="005D3F1D">
              <w:rPr>
                <w:rFonts w:eastAsia="Times New Roman" w:cs="Times New Roman"/>
                <w:color w:val="000000"/>
                <w:kern w:val="0"/>
                <w:sz w:val="20"/>
                <w:szCs w:val="20"/>
                <w:lang w:eastAsia="nb-NO"/>
                <w14:ligatures w14:val="none"/>
              </w:rPr>
              <w:t xml:space="preserve">the </w:t>
            </w:r>
            <w:r w:rsidRPr="005D3F1D">
              <w:rPr>
                <w:rFonts w:eastAsia="Times New Roman" w:cs="Times New Roman"/>
                <w:color w:val="000000"/>
                <w:kern w:val="0"/>
                <w:sz w:val="20"/>
                <w:szCs w:val="20"/>
                <w:lang w:eastAsia="nb-NO"/>
                <w14:ligatures w14:val="none"/>
              </w:rPr>
              <w:t>United Kingdom</w:t>
            </w:r>
          </w:p>
        </w:tc>
        <w:tc>
          <w:tcPr>
            <w:tcW w:w="419" w:type="pct"/>
            <w:tcBorders>
              <w:top w:val="nil"/>
              <w:left w:val="nil"/>
              <w:bottom w:val="single" w:sz="4" w:space="0" w:color="auto"/>
              <w:right w:val="single" w:sz="4" w:space="0" w:color="auto"/>
            </w:tcBorders>
            <w:shd w:val="clear" w:color="auto" w:fill="auto"/>
            <w:hideMark/>
          </w:tcPr>
          <w:p w14:paraId="0C176003" w14:textId="6BDA33EF"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Multiple years of traffic data with anonymised information about the coordinates, timestamps and additional features for the movement of each element. </w:t>
            </w:r>
            <w:r w:rsidR="00B620FB" w:rsidRPr="005D3F1D">
              <w:rPr>
                <w:rFonts w:eastAsia="Times New Roman" w:cs="Times New Roman"/>
                <w:color w:val="000000"/>
                <w:kern w:val="0"/>
                <w:sz w:val="20"/>
                <w:szCs w:val="20"/>
                <w:lang w:eastAsia="nb-NO"/>
                <w14:ligatures w14:val="none"/>
              </w:rPr>
              <w:t>Real-time</w:t>
            </w:r>
            <w:r w:rsidRPr="005D3F1D">
              <w:rPr>
                <w:rFonts w:eastAsia="Times New Roman" w:cs="Times New Roman"/>
                <w:color w:val="000000"/>
                <w:kern w:val="0"/>
                <w:sz w:val="20"/>
                <w:szCs w:val="20"/>
                <w:lang w:eastAsia="nb-NO"/>
                <w14:ligatures w14:val="none"/>
              </w:rPr>
              <w:t xml:space="preserve"> traffic monitoring, traffic forecast, estimation of CO2 emissions and the detection of abnormal behaviours in near </w:t>
            </w:r>
            <w:r w:rsidR="002A6573" w:rsidRPr="005D3F1D">
              <w:rPr>
                <w:rFonts w:eastAsia="Times New Roman" w:cs="Times New Roman"/>
                <w:color w:val="000000"/>
                <w:kern w:val="0"/>
                <w:sz w:val="20"/>
                <w:szCs w:val="20"/>
                <w:lang w:eastAsia="nb-NO"/>
                <w14:ligatures w14:val="none"/>
              </w:rPr>
              <w:t>real-time</w:t>
            </w:r>
          </w:p>
        </w:tc>
        <w:tc>
          <w:tcPr>
            <w:tcW w:w="320" w:type="pct"/>
            <w:tcBorders>
              <w:top w:val="nil"/>
              <w:left w:val="nil"/>
              <w:bottom w:val="single" w:sz="4" w:space="0" w:color="auto"/>
              <w:right w:val="single" w:sz="4" w:space="0" w:color="auto"/>
            </w:tcBorders>
            <w:shd w:val="clear" w:color="auto" w:fill="auto"/>
            <w:hideMark/>
          </w:tcPr>
          <w:p w14:paraId="77CB0A9C" w14:textId="6E520B79"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A hybrid ML model for </w:t>
            </w:r>
            <w:r w:rsidR="002A6573" w:rsidRPr="005D3F1D">
              <w:rPr>
                <w:rFonts w:eastAsia="Times New Roman" w:cs="Times New Roman"/>
                <w:color w:val="000000"/>
                <w:kern w:val="0"/>
                <w:sz w:val="20"/>
                <w:szCs w:val="20"/>
                <w:lang w:eastAsia="nb-NO"/>
                <w14:ligatures w14:val="none"/>
              </w:rPr>
              <w:t>short-term</w:t>
            </w:r>
            <w:r w:rsidRPr="005D3F1D">
              <w:rPr>
                <w:rFonts w:eastAsia="Times New Roman" w:cs="Times New Roman"/>
                <w:color w:val="000000"/>
                <w:kern w:val="0"/>
                <w:sz w:val="20"/>
                <w:szCs w:val="20"/>
                <w:lang w:eastAsia="nb-NO"/>
                <w14:ligatures w14:val="none"/>
              </w:rPr>
              <w:t xml:space="preserve"> traffic forecast and emission estimation. In addition to the traffic forecast, it incorporates the influence of the mobility flow of surrounding and related regions and its impact on the </w:t>
            </w:r>
            <w:r w:rsidR="002A6573" w:rsidRPr="005D3F1D">
              <w:rPr>
                <w:rFonts w:eastAsia="Times New Roman" w:cs="Times New Roman"/>
                <w:color w:val="000000"/>
                <w:kern w:val="0"/>
                <w:sz w:val="20"/>
                <w:szCs w:val="20"/>
                <w:lang w:eastAsia="nb-NO"/>
                <w14:ligatures w14:val="none"/>
              </w:rPr>
              <w:t>area</w:t>
            </w:r>
            <w:r w:rsidRPr="005D3F1D">
              <w:rPr>
                <w:rFonts w:eastAsia="Times New Roman" w:cs="Times New Roman"/>
                <w:color w:val="000000"/>
                <w:kern w:val="0"/>
                <w:sz w:val="20"/>
                <w:szCs w:val="20"/>
                <w:lang w:eastAsia="nb-NO"/>
                <w14:ligatures w14:val="none"/>
              </w:rPr>
              <w:t xml:space="preserve"> analysed.</w:t>
            </w:r>
          </w:p>
        </w:tc>
        <w:tc>
          <w:tcPr>
            <w:tcW w:w="320" w:type="pct"/>
            <w:tcBorders>
              <w:top w:val="nil"/>
              <w:left w:val="nil"/>
              <w:bottom w:val="single" w:sz="4" w:space="0" w:color="auto"/>
              <w:right w:val="single" w:sz="4" w:space="0" w:color="auto"/>
            </w:tcBorders>
            <w:shd w:val="clear" w:color="auto" w:fill="auto"/>
            <w:hideMark/>
          </w:tcPr>
          <w:p w14:paraId="4362F35D"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394" w:type="pct"/>
            <w:tcBorders>
              <w:top w:val="nil"/>
              <w:left w:val="nil"/>
              <w:bottom w:val="single" w:sz="4" w:space="0" w:color="auto"/>
              <w:right w:val="single" w:sz="4" w:space="0" w:color="auto"/>
            </w:tcBorders>
            <w:shd w:val="clear" w:color="auto" w:fill="auto"/>
            <w:hideMark/>
          </w:tcPr>
          <w:p w14:paraId="461F17D1" w14:textId="3023CD7E"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The data is collected in </w:t>
            </w:r>
            <w:r w:rsidR="001A5956" w:rsidRPr="005D3F1D">
              <w:rPr>
                <w:rFonts w:eastAsia="Times New Roman" w:cs="Times New Roman"/>
                <w:color w:val="000000"/>
                <w:kern w:val="0"/>
                <w:sz w:val="20"/>
                <w:szCs w:val="20"/>
                <w:lang w:eastAsia="nb-NO"/>
                <w14:ligatures w14:val="none"/>
              </w:rPr>
              <w:t>real time</w:t>
            </w:r>
            <w:r w:rsidR="00B620FB" w:rsidRPr="005D3F1D">
              <w:rPr>
                <w:rFonts w:eastAsia="Times New Roman" w:cs="Times New Roman"/>
                <w:color w:val="000000"/>
                <w:kern w:val="0"/>
                <w:sz w:val="20"/>
                <w:szCs w:val="20"/>
                <w:lang w:eastAsia="nb-NO"/>
                <w14:ligatures w14:val="none"/>
              </w:rPr>
              <w:t xml:space="preserve"> but is not connected to the physical environment for implementation. The </w:t>
            </w:r>
            <w:r w:rsidR="004F7E12" w:rsidRPr="005D3F1D">
              <w:rPr>
                <w:rFonts w:eastAsia="Times New Roman" w:cs="Times New Roman"/>
                <w:color w:val="000000"/>
                <w:kern w:val="0"/>
                <w:sz w:val="20"/>
                <w:szCs w:val="20"/>
                <w:lang w:eastAsia="nb-NO"/>
                <w14:ligatures w14:val="none"/>
              </w:rPr>
              <w:t>data flow</w:t>
            </w:r>
            <w:r w:rsidRPr="005D3F1D">
              <w:rPr>
                <w:rFonts w:eastAsia="Times New Roman" w:cs="Times New Roman"/>
                <w:color w:val="000000"/>
                <w:kern w:val="0"/>
                <w:sz w:val="20"/>
                <w:szCs w:val="20"/>
                <w:lang w:eastAsia="nb-NO"/>
                <w14:ligatures w14:val="none"/>
              </w:rPr>
              <w:t xml:space="preserve"> does not seem to be bidirectional</w:t>
            </w:r>
            <w:r w:rsidR="002A6573" w:rsidRPr="005D3F1D">
              <w:rPr>
                <w:rFonts w:eastAsia="Times New Roman" w:cs="Times New Roman"/>
                <w:color w:val="000000"/>
                <w:kern w:val="0"/>
                <w:sz w:val="20"/>
                <w:szCs w:val="20"/>
                <w:lang w:eastAsia="nb-NO"/>
                <w14:ligatures w14:val="none"/>
              </w:rPr>
              <w:t>.</w:t>
            </w:r>
          </w:p>
        </w:tc>
        <w:tc>
          <w:tcPr>
            <w:tcW w:w="246" w:type="pct"/>
            <w:tcBorders>
              <w:top w:val="nil"/>
              <w:left w:val="nil"/>
              <w:bottom w:val="single" w:sz="4" w:space="0" w:color="auto"/>
              <w:right w:val="single" w:sz="4" w:space="0" w:color="auto"/>
            </w:tcBorders>
            <w:shd w:val="clear" w:color="auto" w:fill="auto"/>
            <w:hideMark/>
          </w:tcPr>
          <w:p w14:paraId="31E18F6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DS-A</w:t>
            </w:r>
          </w:p>
        </w:tc>
        <w:tc>
          <w:tcPr>
            <w:tcW w:w="271" w:type="pct"/>
            <w:tcBorders>
              <w:top w:val="nil"/>
              <w:left w:val="nil"/>
              <w:bottom w:val="single" w:sz="4" w:space="0" w:color="auto"/>
              <w:right w:val="single" w:sz="4" w:space="0" w:color="auto"/>
            </w:tcBorders>
            <w:shd w:val="clear" w:color="auto" w:fill="auto"/>
            <w:hideMark/>
          </w:tcPr>
          <w:p w14:paraId="3546700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Region</w:t>
            </w:r>
          </w:p>
        </w:tc>
        <w:tc>
          <w:tcPr>
            <w:tcW w:w="274" w:type="pct"/>
            <w:tcBorders>
              <w:top w:val="nil"/>
              <w:left w:val="nil"/>
              <w:bottom w:val="single" w:sz="4" w:space="0" w:color="auto"/>
              <w:right w:val="single" w:sz="4" w:space="0" w:color="auto"/>
            </w:tcBorders>
            <w:shd w:val="clear" w:color="auto" w:fill="auto"/>
            <w:hideMark/>
          </w:tcPr>
          <w:p w14:paraId="6A43A23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Short-term</w:t>
            </w:r>
          </w:p>
        </w:tc>
      </w:tr>
      <w:tr w:rsidR="007F7F94" w:rsidRPr="005D3F1D" w14:paraId="02DD5B90" w14:textId="77777777" w:rsidTr="0024046D">
        <w:trPr>
          <w:trHeight w:val="2096"/>
        </w:trPr>
        <w:tc>
          <w:tcPr>
            <w:tcW w:w="98" w:type="pct"/>
            <w:tcBorders>
              <w:top w:val="nil"/>
              <w:left w:val="single" w:sz="4" w:space="0" w:color="auto"/>
              <w:bottom w:val="single" w:sz="4" w:space="0" w:color="auto"/>
              <w:right w:val="single" w:sz="4" w:space="0" w:color="auto"/>
            </w:tcBorders>
            <w:shd w:val="clear" w:color="auto" w:fill="auto"/>
            <w:hideMark/>
          </w:tcPr>
          <w:p w14:paraId="2B6CF026"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111</w:t>
            </w:r>
          </w:p>
        </w:tc>
        <w:tc>
          <w:tcPr>
            <w:tcW w:w="197" w:type="pct"/>
            <w:tcBorders>
              <w:top w:val="nil"/>
              <w:left w:val="nil"/>
              <w:bottom w:val="single" w:sz="4" w:space="0" w:color="auto"/>
              <w:right w:val="single" w:sz="4" w:space="0" w:color="auto"/>
            </w:tcBorders>
            <w:shd w:val="clear" w:color="auto" w:fill="auto"/>
            <w:noWrap/>
            <w:hideMark/>
          </w:tcPr>
          <w:p w14:paraId="0D45B6B4" w14:textId="77777777" w:rsidR="00F501DC" w:rsidRPr="005D3F1D" w:rsidRDefault="00F501DC" w:rsidP="006127F1">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2023</w:t>
            </w:r>
          </w:p>
        </w:tc>
        <w:tc>
          <w:tcPr>
            <w:tcW w:w="197" w:type="pct"/>
            <w:tcBorders>
              <w:top w:val="nil"/>
              <w:left w:val="nil"/>
              <w:bottom w:val="single" w:sz="4" w:space="0" w:color="auto"/>
              <w:right w:val="single" w:sz="4" w:space="0" w:color="auto"/>
            </w:tcBorders>
            <w:shd w:val="clear" w:color="auto" w:fill="auto"/>
            <w:noWrap/>
            <w:hideMark/>
          </w:tcPr>
          <w:p w14:paraId="467EC326" w14:textId="77777777" w:rsidR="00F501DC" w:rsidRPr="005D3F1D" w:rsidRDefault="00F501DC" w:rsidP="006127F1">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081165A5" w14:textId="77777777" w:rsidR="00F501DC" w:rsidRPr="005D3F1D" w:rsidRDefault="00F501DC" w:rsidP="006127F1">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IEEE International Smart Cities Conference</w:t>
            </w:r>
          </w:p>
        </w:tc>
        <w:tc>
          <w:tcPr>
            <w:tcW w:w="177" w:type="pct"/>
            <w:tcBorders>
              <w:top w:val="nil"/>
              <w:left w:val="nil"/>
              <w:bottom w:val="single" w:sz="4" w:space="0" w:color="auto"/>
              <w:right w:val="single" w:sz="4" w:space="0" w:color="auto"/>
            </w:tcBorders>
            <w:shd w:val="clear" w:color="auto" w:fill="auto"/>
            <w:hideMark/>
          </w:tcPr>
          <w:p w14:paraId="1E752071" w14:textId="6FC0A8EA" w:rsidR="00F501DC" w:rsidRPr="005D3F1D" w:rsidRDefault="000D1A32" w:rsidP="006127F1">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{"citationItems":[{"id":"ITEM-1","itemData":{"DOI":"10.1109/ISC257844.2023.10293300","ISBN":"9798350397758","abstract":"With the continuous increasing of urban growth, the definition and application of innovative, sustainable, smart, and green mobility solutions is nowadays of paramount importance. However, what-if analysis for planning and mitigating problems require huge amount of data and precise representation in order to be effective as decision support tools. For this reason, Big Data and IoT/IoE technologies are exploited to collect and manage a large range of mobility and transport information, e.g., traffic to people flow, heatmaps, origin destination, sensor data, and their complex relationships. In this paper a clear model for collecting and producing them in the context of what-if analysis is presented. Analytic processes, based on advanced statistics and artificial intelligence, can provide predictions and simulations to show the impact of specific scenarios on the urban mobility and that have to be represented on the user interface in seamless manner. In addition, in this paper, data handling and analytics to perform 3D City Digital Twin for What-If analysis on the Snap4City platform is described, offering an immediate and realistic visualization to help decision-makers.","author":[{"dropping-particle":"","family":"Bellini","given":"P.","non-dropping-particle":"","parse-names":false,"suffix":""},{"dropping-particle":"","family":"Bilotta","given":"S.","non-dropping-particle":"","parse-names":false,"suffix":""},{"dropping-particle":"","family":"Collini","given":"E.","non-dropping-particle":"","parse-names":false,"suffix":""},{"dropping-particle":"","family":"Fanfani","given":"M.","non-dropping-particle":"","parse-names":false,"suffix":""},{"dropping-particle":"","family":"Nesi","given":"P.","non-dropping-particle":"","parse-names":false,"suffix":""}],"container-title":"Proceedings of 2023 IEEE International Smart Cities Conference, ISC2 2023","id":"ITEM-1","issued":{"date-parts":[["2023"]]},"page":"1-7","publisher":"IEEE","title":"Mobility and Transport Data for City Digital Twin Modeling and Exploitation","type":"article-journal"},"uris":["http://www.mendeley.com/documents/?uuid=173eafca-ca29-4cf7-af9a-ed4c29445627"]}],"mendeley":{"formattedCitation":"(Bellini et al., 2023)","plainTextFormattedCitation":"(Bellini et al., 2023)","previouslyFormattedCitation":"(Bellini et al., 2023)"},"properties":{"noteIndex":0},"schema":"https://github.com/citation-style-language/schema/raw/master/csl-citation.json"}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(Bellini et al., 2023)</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0E6A5D0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218098F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 but does not present results</w:t>
            </w:r>
          </w:p>
        </w:tc>
        <w:tc>
          <w:tcPr>
            <w:tcW w:w="218" w:type="pct"/>
            <w:tcBorders>
              <w:top w:val="nil"/>
              <w:left w:val="nil"/>
              <w:bottom w:val="single" w:sz="4" w:space="0" w:color="auto"/>
              <w:right w:val="single" w:sz="4" w:space="0" w:color="auto"/>
            </w:tcBorders>
            <w:shd w:val="clear" w:color="auto" w:fill="auto"/>
            <w:hideMark/>
          </w:tcPr>
          <w:p w14:paraId="5D77E12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traffic;sensors</w:t>
            </w:r>
          </w:p>
        </w:tc>
        <w:tc>
          <w:tcPr>
            <w:tcW w:w="320" w:type="pct"/>
            <w:tcBorders>
              <w:top w:val="nil"/>
              <w:left w:val="nil"/>
              <w:bottom w:val="single" w:sz="4" w:space="0" w:color="auto"/>
              <w:right w:val="single" w:sz="4" w:space="0" w:color="auto"/>
            </w:tcBorders>
            <w:shd w:val="clear" w:color="auto" w:fill="auto"/>
            <w:hideMark/>
          </w:tcPr>
          <w:p w14:paraId="5B05E804"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GIS;GFTS</w:t>
            </w:r>
          </w:p>
        </w:tc>
        <w:tc>
          <w:tcPr>
            <w:tcW w:w="271" w:type="pct"/>
            <w:tcBorders>
              <w:top w:val="nil"/>
              <w:left w:val="nil"/>
              <w:bottom w:val="single" w:sz="4" w:space="0" w:color="auto"/>
              <w:right w:val="single" w:sz="4" w:space="0" w:color="auto"/>
            </w:tcBorders>
            <w:shd w:val="clear" w:color="auto" w:fill="auto"/>
            <w:hideMark/>
          </w:tcPr>
          <w:p w14:paraId="0CA2C08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emission estimation;visualisation;indicator calculation</w:t>
            </w:r>
          </w:p>
        </w:tc>
        <w:tc>
          <w:tcPr>
            <w:tcW w:w="344" w:type="pct"/>
            <w:tcBorders>
              <w:top w:val="nil"/>
              <w:left w:val="nil"/>
              <w:bottom w:val="single" w:sz="4" w:space="0" w:color="auto"/>
              <w:right w:val="single" w:sz="4" w:space="0" w:color="auto"/>
            </w:tcBorders>
            <w:shd w:val="clear" w:color="auto" w:fill="auto"/>
            <w:hideMark/>
          </w:tcPr>
          <w:p w14:paraId="5AC134DD" w14:textId="27DAE47A"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scenario analysis;</w:t>
            </w:r>
            <w:r w:rsidR="002A6573"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KPIs</w:t>
            </w:r>
          </w:p>
        </w:tc>
        <w:tc>
          <w:tcPr>
            <w:tcW w:w="369" w:type="pct"/>
            <w:tcBorders>
              <w:top w:val="nil"/>
              <w:left w:val="nil"/>
              <w:bottom w:val="single" w:sz="4" w:space="0" w:color="auto"/>
              <w:right w:val="single" w:sz="4" w:space="0" w:color="auto"/>
            </w:tcBorders>
            <w:shd w:val="clear" w:color="auto" w:fill="auto"/>
            <w:hideMark/>
          </w:tcPr>
          <w:p w14:paraId="4115EE1B"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Traffic management in Florence, Italy</w:t>
            </w:r>
          </w:p>
        </w:tc>
        <w:tc>
          <w:tcPr>
            <w:tcW w:w="419" w:type="pct"/>
            <w:tcBorders>
              <w:top w:val="nil"/>
              <w:left w:val="nil"/>
              <w:bottom w:val="single" w:sz="4" w:space="0" w:color="auto"/>
              <w:right w:val="single" w:sz="4" w:space="0" w:color="auto"/>
            </w:tcBorders>
            <w:shd w:val="clear" w:color="auto" w:fill="auto"/>
            <w:hideMark/>
          </w:tcPr>
          <w:p w14:paraId="015C6A43" w14:textId="352107D4"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3D representation of cities, road </w:t>
            </w:r>
            <w:r w:rsidR="002A6573" w:rsidRPr="005D3F1D">
              <w:rPr>
                <w:rFonts w:eastAsia="Times New Roman" w:cs="Times New Roman"/>
                <w:color w:val="000000"/>
                <w:kern w:val="0"/>
                <w:sz w:val="20"/>
                <w:szCs w:val="20"/>
                <w:lang w:eastAsia="nb-NO"/>
                <w14:ligatures w14:val="none"/>
              </w:rPr>
              <w:t>networks</w:t>
            </w:r>
            <w:r w:rsidRPr="005D3F1D">
              <w:rPr>
                <w:rFonts w:eastAsia="Times New Roman" w:cs="Times New Roman"/>
                <w:color w:val="000000"/>
                <w:kern w:val="0"/>
                <w:sz w:val="20"/>
                <w:szCs w:val="20"/>
                <w:lang w:eastAsia="nb-NO"/>
                <w14:ligatures w14:val="none"/>
              </w:rPr>
              <w:t xml:space="preserve">, public transport routes, transport services by private operators, traffic data through IoT, parking data, people  flow counts, census data, Points of interest, weather condition </w:t>
            </w:r>
          </w:p>
        </w:tc>
        <w:tc>
          <w:tcPr>
            <w:tcW w:w="320" w:type="pct"/>
            <w:tcBorders>
              <w:top w:val="nil"/>
              <w:left w:val="nil"/>
              <w:bottom w:val="single" w:sz="4" w:space="0" w:color="auto"/>
              <w:right w:val="single" w:sz="4" w:space="0" w:color="auto"/>
            </w:tcBorders>
            <w:shd w:val="clear" w:color="auto" w:fill="auto"/>
            <w:hideMark/>
          </w:tcPr>
          <w:p w14:paraId="516547C2"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Routing algorithms for simulating travel paths and travel demand models using simulated OD matrices. What-if scenario generators to calculate KPIs.</w:t>
            </w:r>
          </w:p>
        </w:tc>
        <w:tc>
          <w:tcPr>
            <w:tcW w:w="320" w:type="pct"/>
            <w:tcBorders>
              <w:top w:val="nil"/>
              <w:left w:val="nil"/>
              <w:bottom w:val="single" w:sz="4" w:space="0" w:color="auto"/>
              <w:right w:val="single" w:sz="4" w:space="0" w:color="auto"/>
            </w:tcBorders>
            <w:shd w:val="clear" w:color="auto" w:fill="auto"/>
            <w:hideMark/>
          </w:tcPr>
          <w:p w14:paraId="357EB8E4" w14:textId="479697DD"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Simulation and KPIs </w:t>
            </w:r>
            <w:r w:rsidR="00B620FB" w:rsidRPr="005D3F1D">
              <w:rPr>
                <w:rFonts w:eastAsia="Times New Roman" w:cs="Times New Roman"/>
                <w:color w:val="000000"/>
                <w:kern w:val="0"/>
                <w:sz w:val="20"/>
                <w:szCs w:val="20"/>
                <w:lang w:eastAsia="nb-NO"/>
                <w14:ligatures w14:val="none"/>
              </w:rPr>
              <w:t xml:space="preserve">are presented </w:t>
            </w:r>
            <w:r w:rsidRPr="005D3F1D">
              <w:rPr>
                <w:rFonts w:eastAsia="Times New Roman" w:cs="Times New Roman"/>
                <w:color w:val="000000"/>
                <w:kern w:val="0"/>
                <w:sz w:val="20"/>
                <w:szCs w:val="20"/>
                <w:lang w:eastAsia="nb-NO"/>
                <w14:ligatures w14:val="none"/>
              </w:rPr>
              <w:t>using graphical interfaces, maps, and dashboards to facilitate decision-making.</w:t>
            </w:r>
          </w:p>
        </w:tc>
        <w:tc>
          <w:tcPr>
            <w:tcW w:w="394" w:type="pct"/>
            <w:tcBorders>
              <w:top w:val="nil"/>
              <w:left w:val="nil"/>
              <w:bottom w:val="single" w:sz="4" w:space="0" w:color="auto"/>
              <w:right w:val="single" w:sz="4" w:space="0" w:color="auto"/>
            </w:tcBorders>
            <w:shd w:val="clear" w:color="auto" w:fill="auto"/>
            <w:hideMark/>
          </w:tcPr>
          <w:p w14:paraId="5987D8D8" w14:textId="042931CE"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Other than traffic flow data, none of the other datasets are </w:t>
            </w:r>
            <w:r w:rsidR="00B620FB" w:rsidRPr="005D3F1D">
              <w:rPr>
                <w:rFonts w:eastAsia="Times New Roman" w:cs="Times New Roman"/>
                <w:color w:val="000000"/>
                <w:kern w:val="0"/>
                <w:sz w:val="20"/>
                <w:szCs w:val="20"/>
                <w:lang w:eastAsia="nb-NO"/>
                <w14:ligatures w14:val="none"/>
              </w:rPr>
              <w:t>real-time</w:t>
            </w:r>
            <w:r w:rsidRPr="005D3F1D">
              <w:rPr>
                <w:rFonts w:eastAsia="Times New Roman" w:cs="Times New Roman"/>
                <w:color w:val="000000"/>
                <w:kern w:val="0"/>
                <w:sz w:val="20"/>
                <w:szCs w:val="20"/>
                <w:lang w:eastAsia="nb-NO"/>
                <w14:ligatures w14:val="none"/>
              </w:rPr>
              <w:t>. Info flow is bidirectional. Feedback loops happen as a part of human/ stake-holder involvement</w:t>
            </w:r>
          </w:p>
        </w:tc>
        <w:tc>
          <w:tcPr>
            <w:tcW w:w="246" w:type="pct"/>
            <w:tcBorders>
              <w:top w:val="nil"/>
              <w:left w:val="nil"/>
              <w:bottom w:val="single" w:sz="4" w:space="0" w:color="auto"/>
              <w:right w:val="single" w:sz="4" w:space="0" w:color="auto"/>
            </w:tcBorders>
            <w:shd w:val="clear" w:color="auto" w:fill="auto"/>
            <w:hideMark/>
          </w:tcPr>
          <w:p w14:paraId="4B96C46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DS-B</w:t>
            </w:r>
          </w:p>
        </w:tc>
        <w:tc>
          <w:tcPr>
            <w:tcW w:w="271" w:type="pct"/>
            <w:tcBorders>
              <w:top w:val="nil"/>
              <w:left w:val="nil"/>
              <w:bottom w:val="single" w:sz="4" w:space="0" w:color="auto"/>
              <w:right w:val="single" w:sz="4" w:space="0" w:color="auto"/>
            </w:tcBorders>
            <w:shd w:val="clear" w:color="auto" w:fill="auto"/>
            <w:hideMark/>
          </w:tcPr>
          <w:p w14:paraId="71F8F5B6"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City</w:t>
            </w:r>
          </w:p>
        </w:tc>
        <w:tc>
          <w:tcPr>
            <w:tcW w:w="274" w:type="pct"/>
            <w:tcBorders>
              <w:top w:val="nil"/>
              <w:left w:val="nil"/>
              <w:bottom w:val="single" w:sz="4" w:space="0" w:color="auto"/>
              <w:right w:val="single" w:sz="4" w:space="0" w:color="auto"/>
            </w:tcBorders>
            <w:shd w:val="clear" w:color="auto" w:fill="auto"/>
            <w:hideMark/>
          </w:tcPr>
          <w:p w14:paraId="76F72899" w14:textId="5B43873F"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 xml:space="preserve">Medium to </w:t>
            </w:r>
            <w:r w:rsidR="00B620FB" w:rsidRPr="005D3F1D">
              <w:rPr>
                <w:rFonts w:eastAsia="Times New Roman" w:cs="Times New Roman"/>
                <w:kern w:val="0"/>
                <w:sz w:val="20"/>
                <w:szCs w:val="20"/>
                <w:lang w:eastAsia="nb-NO"/>
                <w14:ligatures w14:val="none"/>
              </w:rPr>
              <w:t>long-term</w:t>
            </w:r>
          </w:p>
        </w:tc>
      </w:tr>
      <w:tr w:rsidR="007F7F94" w:rsidRPr="005D3F1D" w14:paraId="4C620379" w14:textId="77777777" w:rsidTr="006127F1">
        <w:trPr>
          <w:trHeight w:val="2550"/>
        </w:trPr>
        <w:tc>
          <w:tcPr>
            <w:tcW w:w="98" w:type="pct"/>
            <w:tcBorders>
              <w:top w:val="nil"/>
              <w:left w:val="single" w:sz="4" w:space="0" w:color="auto"/>
              <w:bottom w:val="single" w:sz="4" w:space="0" w:color="auto"/>
              <w:right w:val="single" w:sz="4" w:space="0" w:color="auto"/>
            </w:tcBorders>
            <w:shd w:val="clear" w:color="auto" w:fill="auto"/>
            <w:hideMark/>
          </w:tcPr>
          <w:p w14:paraId="010E5F09"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112</w:t>
            </w:r>
          </w:p>
        </w:tc>
        <w:tc>
          <w:tcPr>
            <w:tcW w:w="197" w:type="pct"/>
            <w:tcBorders>
              <w:top w:val="nil"/>
              <w:left w:val="nil"/>
              <w:bottom w:val="single" w:sz="4" w:space="0" w:color="auto"/>
              <w:right w:val="single" w:sz="4" w:space="0" w:color="auto"/>
            </w:tcBorders>
            <w:shd w:val="clear" w:color="auto" w:fill="auto"/>
            <w:noWrap/>
            <w:hideMark/>
          </w:tcPr>
          <w:p w14:paraId="1F6086D5" w14:textId="77777777" w:rsidR="00F501DC" w:rsidRPr="005D3F1D" w:rsidRDefault="00F501DC" w:rsidP="006127F1">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2023</w:t>
            </w:r>
          </w:p>
        </w:tc>
        <w:tc>
          <w:tcPr>
            <w:tcW w:w="197" w:type="pct"/>
            <w:tcBorders>
              <w:top w:val="nil"/>
              <w:left w:val="nil"/>
              <w:bottom w:val="single" w:sz="4" w:space="0" w:color="auto"/>
              <w:right w:val="single" w:sz="4" w:space="0" w:color="auto"/>
            </w:tcBorders>
            <w:shd w:val="clear" w:color="auto" w:fill="auto"/>
            <w:noWrap/>
            <w:hideMark/>
          </w:tcPr>
          <w:p w14:paraId="55216A72" w14:textId="77777777" w:rsidR="00F501DC" w:rsidRPr="005D3F1D" w:rsidRDefault="00F501DC" w:rsidP="006127F1">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7DFD72A3" w14:textId="77777777" w:rsidR="00F501DC" w:rsidRPr="005D3F1D" w:rsidRDefault="00F501DC" w:rsidP="006127F1">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Transport Research Arena (TRA) Conference-Transport Research Procedia</w:t>
            </w:r>
          </w:p>
        </w:tc>
        <w:tc>
          <w:tcPr>
            <w:tcW w:w="177" w:type="pct"/>
            <w:tcBorders>
              <w:top w:val="nil"/>
              <w:left w:val="nil"/>
              <w:bottom w:val="single" w:sz="4" w:space="0" w:color="auto"/>
              <w:right w:val="single" w:sz="4" w:space="0" w:color="auto"/>
            </w:tcBorders>
            <w:shd w:val="clear" w:color="auto" w:fill="auto"/>
            <w:hideMark/>
          </w:tcPr>
          <w:p w14:paraId="7F23C9DA" w14:textId="5A1EE9CB" w:rsidR="00F501DC" w:rsidRPr="005D3F1D" w:rsidRDefault="000D1A32" w:rsidP="006127F1">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{"citationItems":[{"id":"ITEM-1","itemData":{"DOI":"10.1016/j.trpro.2023.11.642","ISSN":"23521465","abstract":"The growth of the city's population and the COVID-19 crisis has increased the need to improve last-mile logistics in transportation. Many stakeholders such as policymakers, logistics operators and shippers have to collaborate to improve environmental, economic, and social performance indicators. This paper investigates the opportunities in last-mile logistics and the benefits that can be achieved by balancing all the city stakeholders' needs using Digital Twins technology. To that end, we focused on the Madrid Living Lab that sets up an Urban Consolidation Centre (UCC) located in underground public parking in the city centre, surrounded by the Madrid Low Emissions Zone (LEZ). Madrid defines cases and scenarios to understand business policies and improve decisions, such as shifting the UCC's location and defining new Low Emission Zones.","author":[{"dropping-particle":"","family":"Royo","given":"Beatriz","non-dropping-particle":"","parse-names":false,"suffix":""},{"dropping-particle":"","family":"Politaki","given":"Dimitra","non-dropping-particle":"","parse-names":false,"suffix":""},{"dropping-particle":"","family":"Gonzalez","given":"Juan Nicolas","non-dropping-particle":"","parse-names":false,"suffix":""},{"dropping-particle":"","family":"Batalla","given":"Angel","non-dropping-particle":"","parse-names":false,"suffix":""}],"container-title":"Transportation Research Procedia","id":"ITEM-1","issued":{"date-parts":[["2023"]]},"page":"1693-1699","publisher":"Elsevier B.V.","title":"Digital Twin opportunities and benefits in last-mile logistics for Madrid value case","type":"article-journal","volume":"72"},"uris":["http://www.mendeley.com/documents/?uuid=fa0da4dc-7a72-4ee6-948f-0d5f0133a713"]}],"mendeley":{"formattedCitation":"(Royo et al., 2023b)","plainTextFormattedCitation":"(Royo et al., 2023b)","previouslyFormattedCitation":"(Royo et al., 2023b)"},"properties":{"noteIndex":0},"schema":"https://github.com/citation-style-language/schema/raw/master/csl-citation.json"}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(Royo et al., 2023b)</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1B03AD1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7714907D"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6AF807A4"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traffic;</w:t>
            </w:r>
          </w:p>
        </w:tc>
        <w:tc>
          <w:tcPr>
            <w:tcW w:w="320" w:type="pct"/>
            <w:tcBorders>
              <w:top w:val="nil"/>
              <w:left w:val="nil"/>
              <w:bottom w:val="single" w:sz="4" w:space="0" w:color="auto"/>
              <w:right w:val="single" w:sz="4" w:space="0" w:color="auto"/>
            </w:tcBorders>
            <w:shd w:val="clear" w:color="auto" w:fill="auto"/>
            <w:hideMark/>
          </w:tcPr>
          <w:p w14:paraId="4849FEB6" w14:textId="52D409A8"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Madrid living lab;</w:t>
            </w:r>
            <w:r w:rsidR="00B620FB"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GIS;</w:t>
            </w:r>
          </w:p>
        </w:tc>
        <w:tc>
          <w:tcPr>
            <w:tcW w:w="271" w:type="pct"/>
            <w:tcBorders>
              <w:top w:val="nil"/>
              <w:left w:val="nil"/>
              <w:bottom w:val="single" w:sz="4" w:space="0" w:color="auto"/>
              <w:right w:val="single" w:sz="4" w:space="0" w:color="auto"/>
            </w:tcBorders>
            <w:shd w:val="clear" w:color="auto" w:fill="auto"/>
            <w:hideMark/>
          </w:tcPr>
          <w:p w14:paraId="59BD67C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emmision estimation;optimisation</w:t>
            </w:r>
          </w:p>
        </w:tc>
        <w:tc>
          <w:tcPr>
            <w:tcW w:w="344" w:type="pct"/>
            <w:tcBorders>
              <w:top w:val="nil"/>
              <w:left w:val="nil"/>
              <w:bottom w:val="single" w:sz="4" w:space="0" w:color="auto"/>
              <w:right w:val="single" w:sz="4" w:space="0" w:color="auto"/>
            </w:tcBorders>
            <w:shd w:val="clear" w:color="auto" w:fill="auto"/>
            <w:hideMark/>
          </w:tcPr>
          <w:p w14:paraId="5242369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scenario analysis;freight operator</w:t>
            </w:r>
          </w:p>
        </w:tc>
        <w:tc>
          <w:tcPr>
            <w:tcW w:w="369" w:type="pct"/>
            <w:tcBorders>
              <w:top w:val="nil"/>
              <w:left w:val="nil"/>
              <w:bottom w:val="single" w:sz="4" w:space="0" w:color="auto"/>
              <w:right w:val="single" w:sz="4" w:space="0" w:color="auto"/>
            </w:tcBorders>
            <w:shd w:val="clear" w:color="auto" w:fill="auto"/>
            <w:hideMark/>
          </w:tcPr>
          <w:p w14:paraId="5134689D" w14:textId="2A3F0F04"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A low Emission Zone (LEZ) of Madrid containing an Urban Consolidation Centre (UCC) intending to </w:t>
            </w:r>
            <w:r w:rsidR="00B620FB" w:rsidRPr="005D3F1D">
              <w:rPr>
                <w:rFonts w:eastAsia="Times New Roman" w:cs="Times New Roman"/>
                <w:color w:val="000000"/>
                <w:kern w:val="0"/>
                <w:sz w:val="20"/>
                <w:szCs w:val="20"/>
                <w:lang w:eastAsia="nb-NO"/>
                <w14:ligatures w14:val="none"/>
              </w:rPr>
              <w:t>shift</w:t>
            </w:r>
            <w:r w:rsidRPr="005D3F1D">
              <w:rPr>
                <w:rFonts w:eastAsia="Times New Roman" w:cs="Times New Roman"/>
                <w:color w:val="000000"/>
                <w:kern w:val="0"/>
                <w:sz w:val="20"/>
                <w:szCs w:val="20"/>
                <w:lang w:eastAsia="nb-NO"/>
                <w14:ligatures w14:val="none"/>
              </w:rPr>
              <w:t xml:space="preserve"> from diesel commercial vehicles to an electric fleet for freight distribution</w:t>
            </w:r>
          </w:p>
        </w:tc>
        <w:tc>
          <w:tcPr>
            <w:tcW w:w="419" w:type="pct"/>
            <w:tcBorders>
              <w:top w:val="nil"/>
              <w:left w:val="nil"/>
              <w:bottom w:val="single" w:sz="4" w:space="0" w:color="auto"/>
              <w:right w:val="single" w:sz="4" w:space="0" w:color="auto"/>
            </w:tcBorders>
            <w:shd w:val="clear" w:color="auto" w:fill="auto"/>
            <w:hideMark/>
          </w:tcPr>
          <w:p w14:paraId="629E2640"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geospatial data, traffic flows in real-time, and operational and business data from private entities</w:t>
            </w:r>
          </w:p>
        </w:tc>
        <w:tc>
          <w:tcPr>
            <w:tcW w:w="320" w:type="pct"/>
            <w:tcBorders>
              <w:top w:val="nil"/>
              <w:left w:val="nil"/>
              <w:bottom w:val="single" w:sz="4" w:space="0" w:color="auto"/>
              <w:right w:val="single" w:sz="4" w:space="0" w:color="auto"/>
            </w:tcBorders>
            <w:shd w:val="clear" w:color="auto" w:fill="auto"/>
            <w:hideMark/>
          </w:tcPr>
          <w:p w14:paraId="682E4F92"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models' pipeline starts by executing an open rough-cut planning model to calculate the distance, time and resources needed for the two scenarios. Subsequently, two models are available for calculating the vehicle emissions</w:t>
            </w:r>
          </w:p>
        </w:tc>
        <w:tc>
          <w:tcPr>
            <w:tcW w:w="320" w:type="pct"/>
            <w:tcBorders>
              <w:top w:val="nil"/>
              <w:left w:val="nil"/>
              <w:bottom w:val="single" w:sz="4" w:space="0" w:color="auto"/>
              <w:right w:val="single" w:sz="4" w:space="0" w:color="auto"/>
            </w:tcBorders>
            <w:shd w:val="clear" w:color="auto" w:fill="auto"/>
            <w:hideMark/>
          </w:tcPr>
          <w:p w14:paraId="53AF8A93"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A dashboard presents the results of the two scenarios to the target user (Logistic Service Provider), who selects the most appropriate one to continue with the pipeline. </w:t>
            </w:r>
          </w:p>
        </w:tc>
        <w:tc>
          <w:tcPr>
            <w:tcW w:w="394" w:type="pct"/>
            <w:tcBorders>
              <w:top w:val="nil"/>
              <w:left w:val="nil"/>
              <w:bottom w:val="single" w:sz="4" w:space="0" w:color="auto"/>
              <w:right w:val="single" w:sz="4" w:space="0" w:color="auto"/>
            </w:tcBorders>
            <w:shd w:val="clear" w:color="auto" w:fill="auto"/>
            <w:hideMark/>
          </w:tcPr>
          <w:p w14:paraId="106410E2"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Data is collected in real-time, and data flow is bidirectional depending on users' input</w:t>
            </w:r>
          </w:p>
        </w:tc>
        <w:tc>
          <w:tcPr>
            <w:tcW w:w="246" w:type="pct"/>
            <w:tcBorders>
              <w:top w:val="nil"/>
              <w:left w:val="nil"/>
              <w:bottom w:val="single" w:sz="4" w:space="0" w:color="auto"/>
              <w:right w:val="single" w:sz="4" w:space="0" w:color="auto"/>
            </w:tcBorders>
            <w:shd w:val="clear" w:color="auto" w:fill="auto"/>
            <w:hideMark/>
          </w:tcPr>
          <w:p w14:paraId="69E85BA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DS-B</w:t>
            </w:r>
          </w:p>
        </w:tc>
        <w:tc>
          <w:tcPr>
            <w:tcW w:w="271" w:type="pct"/>
            <w:tcBorders>
              <w:top w:val="nil"/>
              <w:left w:val="nil"/>
              <w:bottom w:val="single" w:sz="4" w:space="0" w:color="auto"/>
              <w:right w:val="single" w:sz="4" w:space="0" w:color="auto"/>
            </w:tcBorders>
            <w:shd w:val="clear" w:color="auto" w:fill="auto"/>
            <w:hideMark/>
          </w:tcPr>
          <w:p w14:paraId="121126A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Neighbourhood</w:t>
            </w:r>
          </w:p>
        </w:tc>
        <w:tc>
          <w:tcPr>
            <w:tcW w:w="274" w:type="pct"/>
            <w:tcBorders>
              <w:top w:val="nil"/>
              <w:left w:val="nil"/>
              <w:bottom w:val="single" w:sz="4" w:space="0" w:color="auto"/>
              <w:right w:val="single" w:sz="4" w:space="0" w:color="auto"/>
            </w:tcBorders>
            <w:shd w:val="clear" w:color="auto" w:fill="auto"/>
            <w:hideMark/>
          </w:tcPr>
          <w:p w14:paraId="3704C0B7"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Medium-term</w:t>
            </w:r>
          </w:p>
        </w:tc>
      </w:tr>
      <w:tr w:rsidR="007F7F94" w:rsidRPr="005D3F1D" w14:paraId="6AF5D359" w14:textId="77777777" w:rsidTr="006127F1">
        <w:trPr>
          <w:trHeight w:val="1035"/>
        </w:trPr>
        <w:tc>
          <w:tcPr>
            <w:tcW w:w="98" w:type="pct"/>
            <w:tcBorders>
              <w:top w:val="nil"/>
              <w:left w:val="single" w:sz="4" w:space="0" w:color="auto"/>
              <w:bottom w:val="single" w:sz="4" w:space="0" w:color="auto"/>
              <w:right w:val="single" w:sz="4" w:space="0" w:color="auto"/>
            </w:tcBorders>
            <w:shd w:val="clear" w:color="auto" w:fill="auto"/>
            <w:hideMark/>
          </w:tcPr>
          <w:p w14:paraId="672C0E60"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113</w:t>
            </w:r>
          </w:p>
        </w:tc>
        <w:tc>
          <w:tcPr>
            <w:tcW w:w="197" w:type="pct"/>
            <w:tcBorders>
              <w:top w:val="nil"/>
              <w:left w:val="nil"/>
              <w:bottom w:val="single" w:sz="4" w:space="0" w:color="auto"/>
              <w:right w:val="single" w:sz="4" w:space="0" w:color="auto"/>
            </w:tcBorders>
            <w:shd w:val="clear" w:color="auto" w:fill="auto"/>
            <w:noWrap/>
            <w:hideMark/>
          </w:tcPr>
          <w:p w14:paraId="2030556A" w14:textId="77777777" w:rsidR="00F501DC" w:rsidRPr="005D3F1D" w:rsidRDefault="00F501DC" w:rsidP="006127F1">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2023</w:t>
            </w:r>
          </w:p>
        </w:tc>
        <w:tc>
          <w:tcPr>
            <w:tcW w:w="197" w:type="pct"/>
            <w:tcBorders>
              <w:top w:val="nil"/>
              <w:left w:val="nil"/>
              <w:bottom w:val="single" w:sz="4" w:space="0" w:color="auto"/>
              <w:right w:val="single" w:sz="4" w:space="0" w:color="auto"/>
            </w:tcBorders>
            <w:shd w:val="clear" w:color="auto" w:fill="auto"/>
            <w:noWrap/>
            <w:hideMark/>
          </w:tcPr>
          <w:p w14:paraId="7949837E" w14:textId="77777777" w:rsidR="00F501DC" w:rsidRPr="005D3F1D" w:rsidRDefault="00F501DC" w:rsidP="006127F1">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14467DA0" w14:textId="77777777" w:rsidR="00F501DC" w:rsidRPr="005D3F1D" w:rsidRDefault="00F501DC" w:rsidP="006127F1">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IEEE International Smart Cities Conference</w:t>
            </w:r>
          </w:p>
        </w:tc>
        <w:tc>
          <w:tcPr>
            <w:tcW w:w="177" w:type="pct"/>
            <w:tcBorders>
              <w:top w:val="nil"/>
              <w:left w:val="nil"/>
              <w:bottom w:val="single" w:sz="4" w:space="0" w:color="auto"/>
              <w:right w:val="single" w:sz="4" w:space="0" w:color="auto"/>
            </w:tcBorders>
            <w:shd w:val="clear" w:color="auto" w:fill="auto"/>
            <w:hideMark/>
          </w:tcPr>
          <w:p w14:paraId="6F4E188C" w14:textId="50AF5D84" w:rsidR="00F501DC" w:rsidRPr="005D3F1D" w:rsidRDefault="000D1A32" w:rsidP="006127F1">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{"citationItems":[{"id":"ITEM-1","itemData":{"DOI":"10.1109/ISC257844.2023.10293623","ISBN":"9798350397758","abstract":"This paper uses the metaverse strategy to propose a gaming-based education system for children on road safety in smart cities. The system leverages technology such as AI, AR/VR, digital twins, NFT, IoT, and data analytics to create an engaging and immersive digital environment that teaches children about road safety. We explore the potential of smart city concepts such as IoT and data analytics to enhance road safety education. Our strategy involves creating a game in the metaverse that simulates real-world road safety scenarios and allows children to perform tasks such as crossing the road, walking on the road, waiting for an indicator, and judging the speed of cars. The virtualization of the real world facilitates the globalization of culture and provides an opportunity to transform real-world education into a digital environment. This system has the potential to significantly improve road safety education and contribute to the development of smart cities.","author":[{"dropping-particle":"","family":"Saeed","given":"Muhammad","non-dropping-particle":"","parse-names":false,"suffix":""},{"dropping-particle":"","family":"Khan","given":"Abbas","non-dropping-particle":"","parse-names":false,"suffix":""},{"dropping-particle":"","family":"Khan","given":"Mustaqeem","non-dropping-particle":"","parse-names":false,"suffix":""},{"dropping-particle":"","family":"Saad","given":"Muhammad","non-dropping-particle":"","parse-names":false,"suffix":""},{"dropping-particle":"","family":"Saddik","given":"Abdulmotaleb","non-dropping-particle":"El","parse-names":false,"suffix":""},{"dropping-particle":"","family":"Gueaieb","given":"Wail","non-dropping-particle":"","parse-names":false,"suffix":""}],"container-title":"Proceedings of 2023 IEEE International Smart Cities Conference, ISC2 2023","id":"ITEM-1","issued":{"date-parts":[["2023"]]},"page":"1-5","publisher":"IEEE","title":"Gaming-Based Education System for Children on Road Safety in Metaverse Towards Smart Cities","type":"article-journal"},"uris":["http://www.mendeley.com/documents/?uuid=773baf1a-bfdf-4ccd-8ee3-b71ff62a6044"]}],"mendeley":{"formattedCitation":"(Saeed et al., 2023)","plainTextFormattedCitation":"(Saeed et al., 2023)","previouslyFormattedCitation":"(Saeed et al., 2023)"},"properties":{"noteIndex":0},"schema":"https://github.com/citation-style-language/schema/raw/master/csl-citation.json"}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(Saeed et al., 2023)</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2210A04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72E0BEF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Proposed</w:t>
            </w:r>
          </w:p>
        </w:tc>
        <w:tc>
          <w:tcPr>
            <w:tcW w:w="218" w:type="pct"/>
            <w:tcBorders>
              <w:top w:val="nil"/>
              <w:left w:val="nil"/>
              <w:bottom w:val="single" w:sz="4" w:space="0" w:color="auto"/>
              <w:right w:val="single" w:sz="4" w:space="0" w:color="auto"/>
            </w:tcBorders>
            <w:shd w:val="clear" w:color="auto" w:fill="auto"/>
            <w:hideMark/>
          </w:tcPr>
          <w:p w14:paraId="330A21E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pedestrians;</w:t>
            </w:r>
          </w:p>
        </w:tc>
        <w:tc>
          <w:tcPr>
            <w:tcW w:w="320" w:type="pct"/>
            <w:tcBorders>
              <w:top w:val="nil"/>
              <w:left w:val="nil"/>
              <w:bottom w:val="single" w:sz="4" w:space="0" w:color="auto"/>
              <w:right w:val="single" w:sz="4" w:space="0" w:color="auto"/>
            </w:tcBorders>
            <w:shd w:val="clear" w:color="auto" w:fill="auto"/>
            <w:hideMark/>
          </w:tcPr>
          <w:p w14:paraId="26C2982C"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GIS;</w:t>
            </w:r>
          </w:p>
        </w:tc>
        <w:tc>
          <w:tcPr>
            <w:tcW w:w="271" w:type="pct"/>
            <w:tcBorders>
              <w:top w:val="nil"/>
              <w:left w:val="nil"/>
              <w:bottom w:val="single" w:sz="4" w:space="0" w:color="auto"/>
              <w:right w:val="single" w:sz="4" w:space="0" w:color="auto"/>
            </w:tcBorders>
            <w:shd w:val="clear" w:color="auto" w:fill="auto"/>
            <w:hideMark/>
          </w:tcPr>
          <w:p w14:paraId="125484E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 </w:t>
            </w:r>
          </w:p>
        </w:tc>
        <w:tc>
          <w:tcPr>
            <w:tcW w:w="344" w:type="pct"/>
            <w:tcBorders>
              <w:top w:val="nil"/>
              <w:left w:val="nil"/>
              <w:bottom w:val="single" w:sz="4" w:space="0" w:color="auto"/>
              <w:right w:val="single" w:sz="4" w:space="0" w:color="auto"/>
            </w:tcBorders>
            <w:shd w:val="clear" w:color="auto" w:fill="auto"/>
            <w:hideMark/>
          </w:tcPr>
          <w:p w14:paraId="4F7AB515"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safety auditors;</w:t>
            </w:r>
          </w:p>
        </w:tc>
        <w:tc>
          <w:tcPr>
            <w:tcW w:w="369" w:type="pct"/>
            <w:tcBorders>
              <w:top w:val="nil"/>
              <w:left w:val="nil"/>
              <w:bottom w:val="single" w:sz="4" w:space="0" w:color="auto"/>
              <w:right w:val="single" w:sz="4" w:space="0" w:color="auto"/>
            </w:tcBorders>
            <w:shd w:val="clear" w:color="auto" w:fill="auto"/>
            <w:hideMark/>
          </w:tcPr>
          <w:p w14:paraId="3181BE72"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419" w:type="pct"/>
            <w:tcBorders>
              <w:top w:val="nil"/>
              <w:left w:val="nil"/>
              <w:bottom w:val="single" w:sz="4" w:space="0" w:color="auto"/>
              <w:right w:val="single" w:sz="4" w:space="0" w:color="auto"/>
            </w:tcBorders>
            <w:shd w:val="clear" w:color="auto" w:fill="auto"/>
            <w:hideMark/>
          </w:tcPr>
          <w:p w14:paraId="5973F0C2"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3D rendering of a virtual metropolis in the metaverse</w:t>
            </w:r>
          </w:p>
        </w:tc>
        <w:tc>
          <w:tcPr>
            <w:tcW w:w="320" w:type="pct"/>
            <w:tcBorders>
              <w:top w:val="nil"/>
              <w:left w:val="nil"/>
              <w:bottom w:val="single" w:sz="4" w:space="0" w:color="auto"/>
              <w:right w:val="single" w:sz="4" w:space="0" w:color="auto"/>
            </w:tcBorders>
            <w:shd w:val="clear" w:color="auto" w:fill="auto"/>
            <w:hideMark/>
          </w:tcPr>
          <w:p w14:paraId="4FE8180B"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multi-agent traffic simulation to create realistic urban scenarios</w:t>
            </w:r>
          </w:p>
        </w:tc>
        <w:tc>
          <w:tcPr>
            <w:tcW w:w="320" w:type="pct"/>
            <w:tcBorders>
              <w:top w:val="nil"/>
              <w:left w:val="nil"/>
              <w:bottom w:val="single" w:sz="4" w:space="0" w:color="auto"/>
              <w:right w:val="single" w:sz="4" w:space="0" w:color="auto"/>
            </w:tcBorders>
            <w:shd w:val="clear" w:color="auto" w:fill="auto"/>
            <w:hideMark/>
          </w:tcPr>
          <w:p w14:paraId="15EF487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the purpose is to teach children about safe road behaviours in a traffic scenario</w:t>
            </w:r>
          </w:p>
        </w:tc>
        <w:tc>
          <w:tcPr>
            <w:tcW w:w="394" w:type="pct"/>
            <w:tcBorders>
              <w:top w:val="nil"/>
              <w:left w:val="nil"/>
              <w:bottom w:val="single" w:sz="4" w:space="0" w:color="auto"/>
              <w:right w:val="single" w:sz="4" w:space="0" w:color="auto"/>
            </w:tcBorders>
            <w:shd w:val="clear" w:color="auto" w:fill="auto"/>
            <w:hideMark/>
          </w:tcPr>
          <w:p w14:paraId="17BC01B5"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The data does not seem to be collected in real-time</w:t>
            </w:r>
          </w:p>
        </w:tc>
        <w:tc>
          <w:tcPr>
            <w:tcW w:w="246" w:type="pct"/>
            <w:tcBorders>
              <w:top w:val="nil"/>
              <w:left w:val="nil"/>
              <w:bottom w:val="single" w:sz="4" w:space="0" w:color="auto"/>
              <w:right w:val="single" w:sz="4" w:space="0" w:color="auto"/>
            </w:tcBorders>
            <w:shd w:val="clear" w:color="auto" w:fill="auto"/>
            <w:hideMark/>
          </w:tcPr>
          <w:p w14:paraId="229A35A0"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11080FCC"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City</w:t>
            </w:r>
          </w:p>
        </w:tc>
        <w:tc>
          <w:tcPr>
            <w:tcW w:w="274" w:type="pct"/>
            <w:tcBorders>
              <w:top w:val="nil"/>
              <w:left w:val="nil"/>
              <w:bottom w:val="single" w:sz="4" w:space="0" w:color="auto"/>
              <w:right w:val="single" w:sz="4" w:space="0" w:color="auto"/>
            </w:tcBorders>
            <w:shd w:val="clear" w:color="auto" w:fill="auto"/>
            <w:hideMark/>
          </w:tcPr>
          <w:p w14:paraId="7D52C25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w:t>
            </w:r>
          </w:p>
        </w:tc>
      </w:tr>
      <w:tr w:rsidR="007F7F94" w:rsidRPr="005D3F1D" w14:paraId="6674C61A" w14:textId="77777777" w:rsidTr="006127F1">
        <w:trPr>
          <w:trHeight w:val="2295"/>
        </w:trPr>
        <w:tc>
          <w:tcPr>
            <w:tcW w:w="98" w:type="pct"/>
            <w:tcBorders>
              <w:top w:val="nil"/>
              <w:left w:val="single" w:sz="4" w:space="0" w:color="auto"/>
              <w:bottom w:val="single" w:sz="4" w:space="0" w:color="auto"/>
              <w:right w:val="single" w:sz="4" w:space="0" w:color="auto"/>
            </w:tcBorders>
            <w:shd w:val="clear" w:color="auto" w:fill="auto"/>
            <w:hideMark/>
          </w:tcPr>
          <w:p w14:paraId="73B9FE6E"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114</w:t>
            </w:r>
          </w:p>
        </w:tc>
        <w:tc>
          <w:tcPr>
            <w:tcW w:w="197" w:type="pct"/>
            <w:tcBorders>
              <w:top w:val="nil"/>
              <w:left w:val="nil"/>
              <w:bottom w:val="single" w:sz="4" w:space="0" w:color="auto"/>
              <w:right w:val="single" w:sz="4" w:space="0" w:color="auto"/>
            </w:tcBorders>
            <w:shd w:val="clear" w:color="auto" w:fill="auto"/>
            <w:noWrap/>
            <w:hideMark/>
          </w:tcPr>
          <w:p w14:paraId="4162C0F7" w14:textId="77777777" w:rsidR="00F501DC" w:rsidRPr="005D3F1D" w:rsidRDefault="00F501DC" w:rsidP="006127F1">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2023</w:t>
            </w:r>
          </w:p>
        </w:tc>
        <w:tc>
          <w:tcPr>
            <w:tcW w:w="197" w:type="pct"/>
            <w:tcBorders>
              <w:top w:val="nil"/>
              <w:left w:val="nil"/>
              <w:bottom w:val="single" w:sz="4" w:space="0" w:color="auto"/>
              <w:right w:val="single" w:sz="4" w:space="0" w:color="auto"/>
            </w:tcBorders>
            <w:shd w:val="clear" w:color="auto" w:fill="auto"/>
            <w:noWrap/>
            <w:hideMark/>
          </w:tcPr>
          <w:p w14:paraId="04919914" w14:textId="77777777" w:rsidR="00F501DC" w:rsidRPr="005D3F1D" w:rsidRDefault="00F501DC" w:rsidP="006127F1">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Conference paper</w:t>
            </w:r>
          </w:p>
        </w:tc>
        <w:tc>
          <w:tcPr>
            <w:tcW w:w="222" w:type="pct"/>
            <w:tcBorders>
              <w:top w:val="nil"/>
              <w:left w:val="nil"/>
              <w:bottom w:val="single" w:sz="4" w:space="0" w:color="auto"/>
              <w:right w:val="single" w:sz="4" w:space="0" w:color="auto"/>
            </w:tcBorders>
            <w:shd w:val="clear" w:color="auto" w:fill="auto"/>
            <w:hideMark/>
          </w:tcPr>
          <w:p w14:paraId="60AA4378" w14:textId="77777777" w:rsidR="00F501DC" w:rsidRPr="005D3F1D" w:rsidRDefault="00F501DC" w:rsidP="006127F1">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IEEE International Smart Cities Conference</w:t>
            </w:r>
          </w:p>
        </w:tc>
        <w:tc>
          <w:tcPr>
            <w:tcW w:w="177" w:type="pct"/>
            <w:tcBorders>
              <w:top w:val="nil"/>
              <w:left w:val="nil"/>
              <w:bottom w:val="single" w:sz="4" w:space="0" w:color="auto"/>
              <w:right w:val="single" w:sz="4" w:space="0" w:color="auto"/>
            </w:tcBorders>
            <w:shd w:val="clear" w:color="auto" w:fill="auto"/>
            <w:hideMark/>
          </w:tcPr>
          <w:p w14:paraId="7EEB3D10" w14:textId="11FD8D84" w:rsidR="00F501DC" w:rsidRPr="005D3F1D" w:rsidRDefault="000D1A32" w:rsidP="006127F1">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{"citationItems":[{"id":"ITEM-1","itemData":{"DOI":"10.1109/MetaCom57706.2023.00045","ISBN":"9798350333336","abstract":"In recent years, extensive research has been conducted to develop traffic surveillance and monitoring applications using advanced technologies in a Smart-City context. One of the fundamental challenges in an urban city scenario is developing an efficient yet affordable parking lot management system. Such systems play a crucial role in providing the necessary data to local municipalities to make informed decisions to better manage the traffic flow while saving valuable resources and time. In this paper, we propose a novel end-to-end system architecture for a real-time video-based parking management system that can be easily scaled and enforced in a Smart-City context. Using state-of-the-art object detection and tracking methods combined with novel Static Object Detection techniques, we demonstrate a localized strategy for identifying potential parking spaces. A separate parking occupancy classification pipeline is discussed which provides fast and accurate availability status of these parking spaces. Furthermore, a 3D digital-twin application to monitor and visualize the parking spaces is demonstrated. Our experiments in a real-world scenario demonstrate the significant potential of our proposed architecture to easily scale to a given city with minimal manual efforts and lower implementation costs.","author":[{"dropping-particle":"","family":"Shrivastav","given":"Chinmay Satish","non-dropping-particle":"","parse-names":false,"suffix":""},{"dropping-particle":"","family":"Masola","given":"Alessio","non-dropping-particle":"","parse-names":false,"suffix":""},{"dropping-particle":"","family":"Capodieci","given":"Nicola","non-dropping-particle":"","parse-names":false,"suffix":""},{"dropping-particle":"","family":"Cavicchioli","given":"Roberto","non-dropping-particle":"","parse-names":false,"suffix":""}],"container-title":"Proceedings - 2023 IEEE International Conference on Metaverse Computing, Networking and Applications, MetaCom 2023","id":"ITEM-1","issued":{"date-parts":[["2023"]]},"page":"185-192","publisher":"IEEE","title":"Parking Lots Management and Visualization in the Smart City - Digital Twin context","type":"article-journal"},"uris":["http://www.mendeley.com/documents/?uuid=54fdf8eb-9666-43e2-a541-611cb42907a9"]}],"mendeley":{"formattedCitation":"(Shrivastav et al., 2023)","plainTextFormattedCitation":"(Shrivastav et al., 2023)","previouslyFormattedCitation":"(Shrivastav et al., 2023)"},"properties":{"noteIndex":0},"schema":"https://github.com/citation-style-language/schema/raw/master/csl-citation.json"}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(Shrivastav et al., 2023)</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2192934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0F2936C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3B265EC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parking spaces;</w:t>
            </w:r>
          </w:p>
        </w:tc>
        <w:tc>
          <w:tcPr>
            <w:tcW w:w="320" w:type="pct"/>
            <w:tcBorders>
              <w:top w:val="nil"/>
              <w:left w:val="nil"/>
              <w:bottom w:val="single" w:sz="4" w:space="0" w:color="auto"/>
              <w:right w:val="single" w:sz="4" w:space="0" w:color="auto"/>
            </w:tcBorders>
            <w:shd w:val="clear" w:color="auto" w:fill="auto"/>
            <w:hideMark/>
          </w:tcPr>
          <w:p w14:paraId="4A0F023C"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video data;</w:t>
            </w:r>
          </w:p>
        </w:tc>
        <w:tc>
          <w:tcPr>
            <w:tcW w:w="271" w:type="pct"/>
            <w:tcBorders>
              <w:top w:val="nil"/>
              <w:left w:val="nil"/>
              <w:bottom w:val="single" w:sz="4" w:space="0" w:color="auto"/>
              <w:right w:val="single" w:sz="4" w:space="0" w:color="auto"/>
            </w:tcBorders>
            <w:shd w:val="clear" w:color="auto" w:fill="auto"/>
            <w:hideMark/>
          </w:tcPr>
          <w:p w14:paraId="3CD5A0FF" w14:textId="6ABAE835"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ML/DL;</w:t>
            </w:r>
            <w:r w:rsidR="00B620FB"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visualisation</w:t>
            </w:r>
          </w:p>
        </w:tc>
        <w:tc>
          <w:tcPr>
            <w:tcW w:w="344" w:type="pct"/>
            <w:tcBorders>
              <w:top w:val="nil"/>
              <w:left w:val="nil"/>
              <w:bottom w:val="single" w:sz="4" w:space="0" w:color="auto"/>
              <w:right w:val="single" w:sz="4" w:space="0" w:color="auto"/>
            </w:tcBorders>
            <w:shd w:val="clear" w:color="auto" w:fill="auto"/>
            <w:hideMark/>
          </w:tcPr>
          <w:p w14:paraId="6A8E315F"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future possibility;</w:t>
            </w:r>
          </w:p>
        </w:tc>
        <w:tc>
          <w:tcPr>
            <w:tcW w:w="369" w:type="pct"/>
            <w:tcBorders>
              <w:top w:val="nil"/>
              <w:left w:val="nil"/>
              <w:bottom w:val="single" w:sz="4" w:space="0" w:color="auto"/>
              <w:right w:val="single" w:sz="4" w:space="0" w:color="auto"/>
            </w:tcBorders>
            <w:shd w:val="clear" w:color="auto" w:fill="auto"/>
            <w:hideMark/>
          </w:tcPr>
          <w:p w14:paraId="6C090870"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Roadside parking in one location of a smart city</w:t>
            </w:r>
          </w:p>
        </w:tc>
        <w:tc>
          <w:tcPr>
            <w:tcW w:w="419" w:type="pct"/>
            <w:tcBorders>
              <w:top w:val="nil"/>
              <w:left w:val="nil"/>
              <w:bottom w:val="single" w:sz="4" w:space="0" w:color="auto"/>
              <w:right w:val="single" w:sz="4" w:space="0" w:color="auto"/>
            </w:tcBorders>
            <w:shd w:val="clear" w:color="auto" w:fill="auto"/>
            <w:hideMark/>
          </w:tcPr>
          <w:p w14:paraId="3195A55A"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Video feed of parking location was used for parking object detection</w:t>
            </w:r>
          </w:p>
        </w:tc>
        <w:tc>
          <w:tcPr>
            <w:tcW w:w="320" w:type="pct"/>
            <w:tcBorders>
              <w:top w:val="nil"/>
              <w:left w:val="nil"/>
              <w:bottom w:val="single" w:sz="4" w:space="0" w:color="auto"/>
              <w:right w:val="single" w:sz="4" w:space="0" w:color="auto"/>
            </w:tcBorders>
            <w:shd w:val="clear" w:color="auto" w:fill="auto"/>
            <w:hideMark/>
          </w:tcPr>
          <w:p w14:paraId="54F5407D" w14:textId="07AFA550"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Image processing algorithms (YOLOv5) were used for detecting parking spaces and classifying their occupancy</w:t>
            </w:r>
            <w:r w:rsidR="00B620FB"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followed by visualisation of </w:t>
            </w:r>
            <w:r w:rsidR="004F7E12" w:rsidRPr="005D3F1D">
              <w:rPr>
                <w:rFonts w:eastAsia="Times New Roman" w:cs="Times New Roman"/>
                <w:color w:val="000000"/>
                <w:kern w:val="0"/>
                <w:sz w:val="20"/>
                <w:szCs w:val="20"/>
                <w:lang w:eastAsia="nb-NO"/>
                <w14:ligatures w14:val="none"/>
              </w:rPr>
              <w:t>these</w:t>
            </w:r>
            <w:r w:rsidRPr="005D3F1D">
              <w:rPr>
                <w:rFonts w:eastAsia="Times New Roman" w:cs="Times New Roman"/>
                <w:color w:val="000000"/>
                <w:kern w:val="0"/>
                <w:sz w:val="20"/>
                <w:szCs w:val="20"/>
                <w:lang w:eastAsia="nb-NO"/>
                <w14:ligatures w14:val="none"/>
              </w:rPr>
              <w:t xml:space="preserve"> parking spaces in a 3D map</w:t>
            </w:r>
          </w:p>
        </w:tc>
        <w:tc>
          <w:tcPr>
            <w:tcW w:w="320" w:type="pct"/>
            <w:tcBorders>
              <w:top w:val="nil"/>
              <w:left w:val="nil"/>
              <w:bottom w:val="single" w:sz="4" w:space="0" w:color="auto"/>
              <w:right w:val="single" w:sz="4" w:space="0" w:color="auto"/>
            </w:tcBorders>
            <w:shd w:val="clear" w:color="auto" w:fill="auto"/>
            <w:hideMark/>
          </w:tcPr>
          <w:p w14:paraId="5FB7F099"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394" w:type="pct"/>
            <w:tcBorders>
              <w:top w:val="nil"/>
              <w:left w:val="nil"/>
              <w:bottom w:val="single" w:sz="4" w:space="0" w:color="auto"/>
              <w:right w:val="single" w:sz="4" w:space="0" w:color="auto"/>
            </w:tcBorders>
            <w:shd w:val="clear" w:color="auto" w:fill="auto"/>
            <w:hideMark/>
          </w:tcPr>
          <w:p w14:paraId="2E95FAB8" w14:textId="3F500749"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Data collection </w:t>
            </w:r>
            <w:r w:rsidR="00B620FB" w:rsidRPr="005D3F1D">
              <w:rPr>
                <w:rFonts w:eastAsia="Times New Roman" w:cs="Times New Roman"/>
                <w:color w:val="000000"/>
                <w:kern w:val="0"/>
                <w:sz w:val="20"/>
                <w:szCs w:val="20"/>
                <w:lang w:eastAsia="nb-NO"/>
                <w14:ligatures w14:val="none"/>
              </w:rPr>
              <w:t>is</w:t>
            </w:r>
            <w:r w:rsidRPr="005D3F1D">
              <w:rPr>
                <w:rFonts w:eastAsia="Times New Roman" w:cs="Times New Roman"/>
                <w:color w:val="000000"/>
                <w:kern w:val="0"/>
                <w:sz w:val="20"/>
                <w:szCs w:val="20"/>
                <w:lang w:eastAsia="nb-NO"/>
                <w14:ligatures w14:val="none"/>
              </w:rPr>
              <w:t xml:space="preserve"> </w:t>
            </w:r>
            <w:r w:rsidR="004F7E12" w:rsidRPr="005D3F1D">
              <w:rPr>
                <w:rFonts w:eastAsia="Times New Roman" w:cs="Times New Roman"/>
                <w:color w:val="000000"/>
                <w:kern w:val="0"/>
                <w:sz w:val="20"/>
                <w:szCs w:val="20"/>
                <w:lang w:eastAsia="nb-NO"/>
                <w14:ligatures w14:val="none"/>
              </w:rPr>
              <w:t>real-time</w:t>
            </w:r>
            <w:r w:rsidR="00250B86"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but data flow is not bidirectional</w:t>
            </w:r>
          </w:p>
        </w:tc>
        <w:tc>
          <w:tcPr>
            <w:tcW w:w="246" w:type="pct"/>
            <w:tcBorders>
              <w:top w:val="nil"/>
              <w:left w:val="nil"/>
              <w:bottom w:val="single" w:sz="4" w:space="0" w:color="auto"/>
              <w:right w:val="single" w:sz="4" w:space="0" w:color="auto"/>
            </w:tcBorders>
            <w:shd w:val="clear" w:color="auto" w:fill="auto"/>
            <w:hideMark/>
          </w:tcPr>
          <w:p w14:paraId="4AC03637"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DS-A</w:t>
            </w:r>
          </w:p>
        </w:tc>
        <w:tc>
          <w:tcPr>
            <w:tcW w:w="271" w:type="pct"/>
            <w:tcBorders>
              <w:top w:val="nil"/>
              <w:left w:val="nil"/>
              <w:bottom w:val="single" w:sz="4" w:space="0" w:color="auto"/>
              <w:right w:val="single" w:sz="4" w:space="0" w:color="auto"/>
            </w:tcBorders>
            <w:shd w:val="clear" w:color="auto" w:fill="auto"/>
            <w:hideMark/>
          </w:tcPr>
          <w:p w14:paraId="4AECBFDC"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Local</w:t>
            </w:r>
          </w:p>
        </w:tc>
        <w:tc>
          <w:tcPr>
            <w:tcW w:w="274" w:type="pct"/>
            <w:tcBorders>
              <w:top w:val="nil"/>
              <w:left w:val="nil"/>
              <w:bottom w:val="single" w:sz="4" w:space="0" w:color="auto"/>
              <w:right w:val="single" w:sz="4" w:space="0" w:color="auto"/>
            </w:tcBorders>
            <w:shd w:val="clear" w:color="auto" w:fill="auto"/>
            <w:hideMark/>
          </w:tcPr>
          <w:p w14:paraId="778939A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Does not predict</w:t>
            </w:r>
          </w:p>
        </w:tc>
      </w:tr>
      <w:tr w:rsidR="007F7F94" w:rsidRPr="005D3F1D" w14:paraId="0870221E" w14:textId="77777777" w:rsidTr="006127F1">
        <w:trPr>
          <w:trHeight w:val="2040"/>
        </w:trPr>
        <w:tc>
          <w:tcPr>
            <w:tcW w:w="98" w:type="pct"/>
            <w:tcBorders>
              <w:top w:val="nil"/>
              <w:left w:val="single" w:sz="4" w:space="0" w:color="auto"/>
              <w:bottom w:val="single" w:sz="4" w:space="0" w:color="auto"/>
              <w:right w:val="single" w:sz="4" w:space="0" w:color="auto"/>
            </w:tcBorders>
            <w:shd w:val="clear" w:color="auto" w:fill="auto"/>
            <w:hideMark/>
          </w:tcPr>
          <w:p w14:paraId="28E0D3F3"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115</w:t>
            </w:r>
          </w:p>
        </w:tc>
        <w:tc>
          <w:tcPr>
            <w:tcW w:w="197" w:type="pct"/>
            <w:tcBorders>
              <w:top w:val="nil"/>
              <w:left w:val="nil"/>
              <w:bottom w:val="single" w:sz="4" w:space="0" w:color="auto"/>
              <w:right w:val="single" w:sz="4" w:space="0" w:color="auto"/>
            </w:tcBorders>
            <w:shd w:val="clear" w:color="auto" w:fill="auto"/>
            <w:noWrap/>
            <w:hideMark/>
          </w:tcPr>
          <w:p w14:paraId="542FD875" w14:textId="77777777" w:rsidR="00F501DC" w:rsidRPr="005D3F1D" w:rsidRDefault="00F501DC" w:rsidP="006127F1">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2024</w:t>
            </w:r>
          </w:p>
        </w:tc>
        <w:tc>
          <w:tcPr>
            <w:tcW w:w="197" w:type="pct"/>
            <w:tcBorders>
              <w:top w:val="nil"/>
              <w:left w:val="nil"/>
              <w:bottom w:val="single" w:sz="4" w:space="0" w:color="auto"/>
              <w:right w:val="single" w:sz="4" w:space="0" w:color="auto"/>
            </w:tcBorders>
            <w:shd w:val="clear" w:color="auto" w:fill="auto"/>
            <w:noWrap/>
            <w:hideMark/>
          </w:tcPr>
          <w:p w14:paraId="4A8FEFC6" w14:textId="77777777" w:rsidR="00F501DC" w:rsidRPr="005D3F1D" w:rsidRDefault="00F501DC" w:rsidP="006127F1">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article</w:t>
            </w:r>
          </w:p>
        </w:tc>
        <w:tc>
          <w:tcPr>
            <w:tcW w:w="222" w:type="pct"/>
            <w:tcBorders>
              <w:top w:val="nil"/>
              <w:left w:val="nil"/>
              <w:bottom w:val="single" w:sz="4" w:space="0" w:color="auto"/>
              <w:right w:val="single" w:sz="4" w:space="0" w:color="auto"/>
            </w:tcBorders>
            <w:shd w:val="clear" w:color="auto" w:fill="auto"/>
            <w:hideMark/>
          </w:tcPr>
          <w:p w14:paraId="0EEE4EA8" w14:textId="77777777" w:rsidR="00F501DC" w:rsidRPr="005D3F1D" w:rsidRDefault="00F501DC" w:rsidP="006127F1">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IET Journal of Inteligent Transport Systems</w:t>
            </w:r>
          </w:p>
        </w:tc>
        <w:tc>
          <w:tcPr>
            <w:tcW w:w="177" w:type="pct"/>
            <w:tcBorders>
              <w:top w:val="nil"/>
              <w:left w:val="nil"/>
              <w:bottom w:val="single" w:sz="4" w:space="0" w:color="auto"/>
              <w:right w:val="single" w:sz="4" w:space="0" w:color="auto"/>
            </w:tcBorders>
            <w:shd w:val="clear" w:color="auto" w:fill="auto"/>
            <w:hideMark/>
          </w:tcPr>
          <w:p w14:paraId="674C40B2" w14:textId="44AF7A68" w:rsidR="00F501DC" w:rsidRPr="005D3F1D" w:rsidRDefault="000D1A32" w:rsidP="006127F1">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{"citationItems":[{"id":"ITEM-1","itemData":{"DOI":"10.1049/itr2.12498","ISSN":"17519578","abstract":"Efficient detection of traffic crashes has been a significant matter of concern with regards to expressway safety management. The current challenge is that, despite collecting vast amounts of data, expressway detection equipment is plagued by low data utilization rates, unreliable crash detection models, and inadequate real-time updating capabilities. This study is to develop an effective digital twin framework for the detection of traffic crashes on expressways. Firstly, the digital twin technology is used to create a virtual entity of the real expressway. A fusion method for macro and micro traffic data is proposed based on the location of multi-source detectors on a digital twin platform. Then, a traffic crash detection model is developed using the ThunderGBM algorithm and interpreted by the SHAP method. Furthermore, a distributed strategy for detecting traffic crashes is suggested, where various models are employed concurrently on the digital twin platform to enhance the general detection ability and reliability of the models. Finally, the efficacy of the digital twin framework is confirmed through a case study of certain sections of the Nanjing Ring expressway. This study is expected to lay the groundwork for expressway digital twin studies and offer technical assistance for expressway traffic management.","author":[{"dropping-particle":"","family":"Qu","given":"Qikai","non-dropping-particle":"","parse-names":false,"suffix":""},{"dropping-particle":"","family":"Shen","given":"Yongjun","non-dropping-particle":"","parse-names":false,"suffix":""},{"dropping-particle":"","family":"Yang","given":"Miaomiao","non-dropping-particle":"","parse-names":false,"suffix":""},{"dropping-particle":"","family":"Zhang","given":"Rui","non-dropping-particle":"","parse-names":false,"suffix":""}],"container-title":"IET Intelligent Transport Systems","id":"ITEM-1","issue":"October 2023","issued":{"date-parts":[["2024"]]},"page":"1-19","title":"Towards efficient traffic crash detection based on macro and micro data fusion on expressways: A digital twin framework","type":"article-journal"},"uris":["http://www.mendeley.com/documents/?uuid=a02ed85e-1bcf-4ea7-94bb-6e6a63cf7837"]}],"mendeley":{"formattedCitation":"(Qu et al., 2024)","plainTextFormattedCitation":"(Qu et al., 2024)","previouslyFormattedCitation":"(Qu et al., 2024)"},"properties":{"noteIndex":0},"schema":"https://github.com/citation-style-language/schema/raw/master/csl-citation.json"}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(Qu et al., 2024)</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735AD94F"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7F4F941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2AF077CB"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traffic;sensors</w:t>
            </w:r>
          </w:p>
        </w:tc>
        <w:tc>
          <w:tcPr>
            <w:tcW w:w="320" w:type="pct"/>
            <w:tcBorders>
              <w:top w:val="nil"/>
              <w:left w:val="nil"/>
              <w:bottom w:val="single" w:sz="4" w:space="0" w:color="auto"/>
              <w:right w:val="single" w:sz="4" w:space="0" w:color="auto"/>
            </w:tcBorders>
            <w:shd w:val="clear" w:color="auto" w:fill="auto"/>
            <w:hideMark/>
          </w:tcPr>
          <w:p w14:paraId="663066F5"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SUMO;RoadRunner;GIS;traffic speed and volume; trajectory</w:t>
            </w:r>
          </w:p>
        </w:tc>
        <w:tc>
          <w:tcPr>
            <w:tcW w:w="271" w:type="pct"/>
            <w:tcBorders>
              <w:top w:val="nil"/>
              <w:left w:val="nil"/>
              <w:bottom w:val="single" w:sz="4" w:space="0" w:color="auto"/>
              <w:right w:val="single" w:sz="4" w:space="0" w:color="auto"/>
            </w:tcBorders>
            <w:shd w:val="clear" w:color="auto" w:fill="auto"/>
            <w:hideMark/>
          </w:tcPr>
          <w:p w14:paraId="69EAB864"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simulation;visualisation</w:t>
            </w:r>
          </w:p>
        </w:tc>
        <w:tc>
          <w:tcPr>
            <w:tcW w:w="344" w:type="pct"/>
            <w:tcBorders>
              <w:top w:val="nil"/>
              <w:left w:val="nil"/>
              <w:bottom w:val="single" w:sz="4" w:space="0" w:color="auto"/>
              <w:right w:val="single" w:sz="4" w:space="0" w:color="auto"/>
            </w:tcBorders>
            <w:shd w:val="clear" w:color="auto" w:fill="auto"/>
            <w:hideMark/>
          </w:tcPr>
          <w:p w14:paraId="6CB0CA0A"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traffic management;future possibility</w:t>
            </w:r>
          </w:p>
        </w:tc>
        <w:tc>
          <w:tcPr>
            <w:tcW w:w="369" w:type="pct"/>
            <w:tcBorders>
              <w:top w:val="nil"/>
              <w:left w:val="nil"/>
              <w:bottom w:val="single" w:sz="4" w:space="0" w:color="auto"/>
              <w:right w:val="single" w:sz="4" w:space="0" w:color="auto"/>
            </w:tcBorders>
            <w:shd w:val="clear" w:color="auto" w:fill="auto"/>
            <w:hideMark/>
          </w:tcPr>
          <w:p w14:paraId="5543C92F" w14:textId="3238A916"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Section of </w:t>
            </w:r>
            <w:r w:rsidR="001A5956" w:rsidRPr="005D3F1D">
              <w:rPr>
                <w:rFonts w:eastAsia="Times New Roman" w:cs="Times New Roman"/>
                <w:color w:val="000000"/>
                <w:kern w:val="0"/>
                <w:sz w:val="20"/>
                <w:szCs w:val="20"/>
                <w:lang w:eastAsia="nb-NO"/>
                <w14:ligatures w14:val="none"/>
              </w:rPr>
              <w:t>six-lane</w:t>
            </w:r>
            <w:r w:rsidRPr="005D3F1D">
              <w:rPr>
                <w:rFonts w:eastAsia="Times New Roman" w:cs="Times New Roman"/>
                <w:color w:val="000000"/>
                <w:kern w:val="0"/>
                <w:sz w:val="20"/>
                <w:szCs w:val="20"/>
                <w:lang w:eastAsia="nb-NO"/>
                <w14:ligatures w14:val="none"/>
              </w:rPr>
              <w:t xml:space="preserve"> expressway in China</w:t>
            </w:r>
          </w:p>
        </w:tc>
        <w:tc>
          <w:tcPr>
            <w:tcW w:w="419" w:type="pct"/>
            <w:tcBorders>
              <w:top w:val="nil"/>
              <w:left w:val="nil"/>
              <w:bottom w:val="single" w:sz="4" w:space="0" w:color="auto"/>
              <w:right w:val="single" w:sz="4" w:space="0" w:color="auto"/>
            </w:tcBorders>
            <w:shd w:val="clear" w:color="auto" w:fill="auto"/>
            <w:hideMark/>
          </w:tcPr>
          <w:p w14:paraId="2489EB1D" w14:textId="00D5738E"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Speed, volume, occupancy (macro) and trajectory (micro) data. 3D scenarios of the expressway </w:t>
            </w:r>
            <w:r w:rsidR="004F7E12" w:rsidRPr="005D3F1D">
              <w:rPr>
                <w:rFonts w:eastAsia="Times New Roman" w:cs="Times New Roman"/>
                <w:color w:val="000000"/>
                <w:kern w:val="0"/>
                <w:sz w:val="20"/>
                <w:szCs w:val="20"/>
                <w:lang w:eastAsia="nb-NO"/>
                <w14:ligatures w14:val="none"/>
              </w:rPr>
              <w:t>were</w:t>
            </w:r>
            <w:r w:rsidRPr="005D3F1D">
              <w:rPr>
                <w:rFonts w:eastAsia="Times New Roman" w:cs="Times New Roman"/>
                <w:color w:val="000000"/>
                <w:kern w:val="0"/>
                <w:sz w:val="20"/>
                <w:szCs w:val="20"/>
                <w:lang w:eastAsia="nb-NO"/>
                <w14:ligatures w14:val="none"/>
              </w:rPr>
              <w:t xml:space="preserve"> created using RoadRunner software</w:t>
            </w:r>
          </w:p>
        </w:tc>
        <w:tc>
          <w:tcPr>
            <w:tcW w:w="320" w:type="pct"/>
            <w:tcBorders>
              <w:top w:val="nil"/>
              <w:left w:val="nil"/>
              <w:bottom w:val="single" w:sz="4" w:space="0" w:color="auto"/>
              <w:right w:val="single" w:sz="4" w:space="0" w:color="auto"/>
            </w:tcBorders>
            <w:shd w:val="clear" w:color="auto" w:fill="auto"/>
            <w:hideMark/>
          </w:tcPr>
          <w:p w14:paraId="5A0D859C" w14:textId="4F4D55A9"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Macro and microdata aggregated with a fusion technique. Continuously </w:t>
            </w:r>
            <w:r w:rsidR="004F7E12" w:rsidRPr="005D3F1D">
              <w:rPr>
                <w:rFonts w:eastAsia="Times New Roman" w:cs="Times New Roman"/>
                <w:color w:val="000000"/>
                <w:kern w:val="0"/>
                <w:sz w:val="20"/>
                <w:szCs w:val="20"/>
                <w:lang w:eastAsia="nb-NO"/>
                <w14:ligatures w14:val="none"/>
              </w:rPr>
              <w:t>synchronised</w:t>
            </w:r>
            <w:r w:rsidRPr="005D3F1D">
              <w:rPr>
                <w:rFonts w:eastAsia="Times New Roman" w:cs="Times New Roman"/>
                <w:color w:val="000000"/>
                <w:kern w:val="0"/>
                <w:sz w:val="20"/>
                <w:szCs w:val="20"/>
                <w:lang w:eastAsia="nb-NO"/>
                <w14:ligatures w14:val="none"/>
              </w:rPr>
              <w:t xml:space="preserve"> model to replicate authentic traffic data in SUMO. Traffic crash detection model from </w:t>
            </w:r>
            <w:r w:rsidR="004F7E12" w:rsidRPr="005D3F1D">
              <w:rPr>
                <w:rFonts w:eastAsia="Times New Roman" w:cs="Times New Roman"/>
                <w:color w:val="000000"/>
                <w:kern w:val="0"/>
                <w:sz w:val="20"/>
                <w:szCs w:val="20"/>
                <w:lang w:eastAsia="nb-NO"/>
                <w14:ligatures w14:val="none"/>
              </w:rPr>
              <w:t>multi-source</w:t>
            </w:r>
            <w:r w:rsidRPr="005D3F1D">
              <w:rPr>
                <w:rFonts w:eastAsia="Times New Roman" w:cs="Times New Roman"/>
                <w:color w:val="000000"/>
                <w:kern w:val="0"/>
                <w:sz w:val="20"/>
                <w:szCs w:val="20"/>
                <w:lang w:eastAsia="nb-NO"/>
                <w14:ligatures w14:val="none"/>
              </w:rPr>
              <w:t xml:space="preserve"> data.</w:t>
            </w:r>
          </w:p>
        </w:tc>
        <w:tc>
          <w:tcPr>
            <w:tcW w:w="320" w:type="pct"/>
            <w:tcBorders>
              <w:top w:val="nil"/>
              <w:left w:val="nil"/>
              <w:bottom w:val="single" w:sz="4" w:space="0" w:color="auto"/>
              <w:right w:val="single" w:sz="4" w:space="0" w:color="auto"/>
            </w:tcBorders>
            <w:shd w:val="clear" w:color="auto" w:fill="auto"/>
            <w:hideMark/>
          </w:tcPr>
          <w:p w14:paraId="53CB95DA"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394" w:type="pct"/>
            <w:tcBorders>
              <w:top w:val="nil"/>
              <w:left w:val="nil"/>
              <w:bottom w:val="single" w:sz="4" w:space="0" w:color="auto"/>
              <w:right w:val="single" w:sz="4" w:space="0" w:color="auto"/>
            </w:tcBorders>
            <w:shd w:val="clear" w:color="auto" w:fill="auto"/>
            <w:hideMark/>
          </w:tcPr>
          <w:p w14:paraId="4440A06A" w14:textId="08B90E30"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Real-time data collection and model update</w:t>
            </w:r>
            <w:r w:rsidR="004F7E12"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but the data flow is not bidirectional</w:t>
            </w:r>
            <w:r w:rsidR="004F7E12"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w:t>
            </w:r>
          </w:p>
        </w:tc>
        <w:tc>
          <w:tcPr>
            <w:tcW w:w="246" w:type="pct"/>
            <w:tcBorders>
              <w:top w:val="nil"/>
              <w:left w:val="nil"/>
              <w:bottom w:val="single" w:sz="4" w:space="0" w:color="auto"/>
              <w:right w:val="single" w:sz="4" w:space="0" w:color="auto"/>
            </w:tcBorders>
            <w:shd w:val="clear" w:color="auto" w:fill="auto"/>
            <w:hideMark/>
          </w:tcPr>
          <w:p w14:paraId="7E56E2A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DS-A</w:t>
            </w:r>
          </w:p>
        </w:tc>
        <w:tc>
          <w:tcPr>
            <w:tcW w:w="271" w:type="pct"/>
            <w:tcBorders>
              <w:top w:val="nil"/>
              <w:left w:val="nil"/>
              <w:bottom w:val="single" w:sz="4" w:space="0" w:color="auto"/>
              <w:right w:val="single" w:sz="4" w:space="0" w:color="auto"/>
            </w:tcBorders>
            <w:shd w:val="clear" w:color="auto" w:fill="auto"/>
            <w:hideMark/>
          </w:tcPr>
          <w:p w14:paraId="6641892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Corridor</w:t>
            </w:r>
          </w:p>
        </w:tc>
        <w:tc>
          <w:tcPr>
            <w:tcW w:w="274" w:type="pct"/>
            <w:tcBorders>
              <w:top w:val="nil"/>
              <w:left w:val="nil"/>
              <w:bottom w:val="single" w:sz="4" w:space="0" w:color="auto"/>
              <w:right w:val="single" w:sz="4" w:space="0" w:color="auto"/>
            </w:tcBorders>
            <w:shd w:val="clear" w:color="auto" w:fill="auto"/>
            <w:hideMark/>
          </w:tcPr>
          <w:p w14:paraId="7B3702B7" w14:textId="7F43A3D5"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 xml:space="preserve">Short to </w:t>
            </w:r>
            <w:r w:rsidR="004F7E12" w:rsidRPr="005D3F1D">
              <w:rPr>
                <w:rFonts w:eastAsia="Times New Roman" w:cs="Times New Roman"/>
                <w:kern w:val="0"/>
                <w:sz w:val="20"/>
                <w:szCs w:val="20"/>
                <w:lang w:eastAsia="nb-NO"/>
                <w14:ligatures w14:val="none"/>
              </w:rPr>
              <w:t>medium-term</w:t>
            </w:r>
          </w:p>
        </w:tc>
      </w:tr>
      <w:tr w:rsidR="007F7F94" w:rsidRPr="005D3F1D" w14:paraId="7F4FD5DE" w14:textId="77777777" w:rsidTr="006127F1">
        <w:trPr>
          <w:trHeight w:val="3570"/>
        </w:trPr>
        <w:tc>
          <w:tcPr>
            <w:tcW w:w="98" w:type="pct"/>
            <w:tcBorders>
              <w:top w:val="nil"/>
              <w:left w:val="single" w:sz="4" w:space="0" w:color="auto"/>
              <w:bottom w:val="single" w:sz="4" w:space="0" w:color="auto"/>
              <w:right w:val="single" w:sz="4" w:space="0" w:color="auto"/>
            </w:tcBorders>
            <w:shd w:val="clear" w:color="auto" w:fill="auto"/>
            <w:hideMark/>
          </w:tcPr>
          <w:p w14:paraId="50D98149"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116</w:t>
            </w:r>
          </w:p>
        </w:tc>
        <w:tc>
          <w:tcPr>
            <w:tcW w:w="197" w:type="pct"/>
            <w:tcBorders>
              <w:top w:val="nil"/>
              <w:left w:val="nil"/>
              <w:bottom w:val="single" w:sz="4" w:space="0" w:color="auto"/>
              <w:right w:val="single" w:sz="4" w:space="0" w:color="auto"/>
            </w:tcBorders>
            <w:shd w:val="clear" w:color="auto" w:fill="auto"/>
            <w:noWrap/>
            <w:hideMark/>
          </w:tcPr>
          <w:p w14:paraId="4341A3B0" w14:textId="77777777" w:rsidR="00F501DC" w:rsidRPr="005D3F1D" w:rsidRDefault="00F501DC" w:rsidP="006127F1">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2024</w:t>
            </w:r>
          </w:p>
        </w:tc>
        <w:tc>
          <w:tcPr>
            <w:tcW w:w="197" w:type="pct"/>
            <w:tcBorders>
              <w:top w:val="nil"/>
              <w:left w:val="nil"/>
              <w:bottom w:val="single" w:sz="4" w:space="0" w:color="auto"/>
              <w:right w:val="single" w:sz="4" w:space="0" w:color="auto"/>
            </w:tcBorders>
            <w:shd w:val="clear" w:color="auto" w:fill="auto"/>
            <w:noWrap/>
            <w:hideMark/>
          </w:tcPr>
          <w:p w14:paraId="48316C6E" w14:textId="77777777" w:rsidR="00F501DC" w:rsidRPr="005D3F1D" w:rsidRDefault="00F501DC" w:rsidP="006127F1">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article</w:t>
            </w:r>
          </w:p>
        </w:tc>
        <w:tc>
          <w:tcPr>
            <w:tcW w:w="222" w:type="pct"/>
            <w:tcBorders>
              <w:top w:val="nil"/>
              <w:left w:val="nil"/>
              <w:bottom w:val="single" w:sz="4" w:space="0" w:color="auto"/>
              <w:right w:val="single" w:sz="4" w:space="0" w:color="auto"/>
            </w:tcBorders>
            <w:shd w:val="clear" w:color="auto" w:fill="auto"/>
            <w:hideMark/>
          </w:tcPr>
          <w:p w14:paraId="2B199B78" w14:textId="77777777" w:rsidR="00F501DC" w:rsidRPr="005D3F1D" w:rsidRDefault="00F501DC" w:rsidP="006127F1">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Transportation Research Part C</w:t>
            </w:r>
          </w:p>
        </w:tc>
        <w:tc>
          <w:tcPr>
            <w:tcW w:w="177" w:type="pct"/>
            <w:tcBorders>
              <w:top w:val="nil"/>
              <w:left w:val="nil"/>
              <w:bottom w:val="single" w:sz="4" w:space="0" w:color="auto"/>
              <w:right w:val="single" w:sz="4" w:space="0" w:color="auto"/>
            </w:tcBorders>
            <w:shd w:val="clear" w:color="auto" w:fill="auto"/>
            <w:hideMark/>
          </w:tcPr>
          <w:p w14:paraId="106E0677" w14:textId="584A7176" w:rsidR="00F501DC" w:rsidRPr="005D3F1D" w:rsidRDefault="000D1A32" w:rsidP="006127F1">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{"citationItems":[{"id":"ITEM-1","itemData":{"DOI":"10.1016/j.trc.2024.104569","ISSN":"0968090X","abstract":"The digital twin, with its descriptive and predictive services provides promising prospects in the automotive field. Increased insights in customer behavior and vehicle states through descriptive models enable the predictive services of the digital twin to project these vehicles in the future. Currently, most of the predictive services of the digital twin focus on a singular dimension, the asset itself, without considering the influences of the environment and the driver, which hampers the reliability and accuracy of these models. The present work aims to provide a solution in the form of a holistic digital twin comprising of three descriptive models representing the motorcycle itself, its operating environment, and the motorcycle riding behavior. Based on data gathered during a large-scale measurement campaign, novel insights in the motorcycle riding behavior have enabled its representation into two mathematical formulations. Highlighting the capability of the digital twin to integrate data from heterogeneous sources, the environmental model is generated using geospatial data from a map provider, followed by a novel formulation of a safety driving line. Using a kinematic motorcycle model, the speed and banking angle over the defined route are predicted with high correlation to real-world motorcycle riding behavior. The insights generated by the developed digital twin can be used to enable data-driven development or as an input to provide individualized predictive services during the usage phase.","author":[{"dropping-particle":"","family":"Smeets","given":"Jasper","non-dropping-particle":"","parse-names":false,"suffix":""},{"dropping-particle":"","family":"Öztürk","given":"Kemal","non-dropping-particle":"","parse-names":false,"suffix":""},{"dropping-particle":"","family":"Liebich","given":"Robert","non-dropping-particle":"","parse-names":false,"suffix":""}],"container-title":"Transportation Research Part C: Emerging Technologies","id":"ITEM-1","issue":"January","issued":{"date-parts":[["2024"]]},"page":"104569","publisher":"Elsevier Ltd","title":"Digital twin for motorcycle riding profile prediction","type":"article-journal","volume":"161"},"uris":["http://www.mendeley.com/documents/?uuid=1f7db19b-d629-46bc-943b-a5a707d6674d"]}],"mendeley":{"formattedCitation":"(Smeets et al., 2024)","plainTextFormattedCitation":"(Smeets et al., 2024)","previouslyFormattedCitation":"(Smeets et al., 2024)"},"properties":{"noteIndex":0},"schema":"https://github.com/citation-style-language/schema/raw/master/csl-citation.json"}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(Smeets et al., 2024)</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67FABBB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1900A6C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490A58A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roads;motorcycles</w:t>
            </w:r>
          </w:p>
        </w:tc>
        <w:tc>
          <w:tcPr>
            <w:tcW w:w="320" w:type="pct"/>
            <w:tcBorders>
              <w:top w:val="nil"/>
              <w:left w:val="nil"/>
              <w:bottom w:val="single" w:sz="4" w:space="0" w:color="auto"/>
              <w:right w:val="single" w:sz="4" w:space="0" w:color="auto"/>
            </w:tcBorders>
            <w:shd w:val="clear" w:color="auto" w:fill="auto"/>
            <w:hideMark/>
          </w:tcPr>
          <w:p w14:paraId="2CF832B9" w14:textId="77533785"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BMW fleet data;</w:t>
            </w:r>
            <w:r w:rsidR="00250B86"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GIS;</w:t>
            </w:r>
            <w:r w:rsidR="00250B86" w:rsidRPr="005D3F1D">
              <w:rPr>
                <w:rFonts w:eastAsia="Times New Roman" w:cs="Times New Roman"/>
                <w:kern w:val="0"/>
                <w:sz w:val="20"/>
                <w:szCs w:val="20"/>
                <w:lang w:eastAsia="nb-NO"/>
                <w14:ligatures w14:val="none"/>
              </w:rPr>
              <w:t xml:space="preserve"> </w:t>
            </w:r>
            <w:r w:rsidRPr="005D3F1D">
              <w:rPr>
                <w:rFonts w:eastAsia="Times New Roman" w:cs="Times New Roman"/>
                <w:kern w:val="0"/>
                <w:sz w:val="20"/>
                <w:szCs w:val="20"/>
                <w:lang w:eastAsia="nb-NO"/>
                <w14:ligatures w14:val="none"/>
              </w:rPr>
              <w:t>trajectory</w:t>
            </w:r>
          </w:p>
        </w:tc>
        <w:tc>
          <w:tcPr>
            <w:tcW w:w="271" w:type="pct"/>
            <w:tcBorders>
              <w:top w:val="nil"/>
              <w:left w:val="nil"/>
              <w:bottom w:val="single" w:sz="4" w:space="0" w:color="auto"/>
              <w:right w:val="single" w:sz="4" w:space="0" w:color="auto"/>
            </w:tcBorders>
            <w:shd w:val="clear" w:color="auto" w:fill="auto"/>
            <w:hideMark/>
          </w:tcPr>
          <w:p w14:paraId="48BEA93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driver behaviour model; ML/DL;visualisation</w:t>
            </w:r>
          </w:p>
        </w:tc>
        <w:tc>
          <w:tcPr>
            <w:tcW w:w="344" w:type="pct"/>
            <w:tcBorders>
              <w:top w:val="nil"/>
              <w:left w:val="nil"/>
              <w:bottom w:val="single" w:sz="4" w:space="0" w:color="auto"/>
              <w:right w:val="single" w:sz="4" w:space="0" w:color="auto"/>
            </w:tcBorders>
            <w:shd w:val="clear" w:color="auto" w:fill="auto"/>
            <w:hideMark/>
          </w:tcPr>
          <w:p w14:paraId="556D894D"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automotive engineers;future possibility;</w:t>
            </w:r>
          </w:p>
        </w:tc>
        <w:tc>
          <w:tcPr>
            <w:tcW w:w="369" w:type="pct"/>
            <w:tcBorders>
              <w:top w:val="nil"/>
              <w:left w:val="nil"/>
              <w:bottom w:val="single" w:sz="4" w:space="0" w:color="auto"/>
              <w:right w:val="single" w:sz="4" w:space="0" w:color="auto"/>
            </w:tcBorders>
            <w:shd w:val="clear" w:color="auto" w:fill="auto"/>
            <w:hideMark/>
          </w:tcPr>
          <w:p w14:paraId="66393A45"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BMW motorcycles in Germany  for more than 100,000 riding trips in 2022</w:t>
            </w:r>
          </w:p>
        </w:tc>
        <w:tc>
          <w:tcPr>
            <w:tcW w:w="419" w:type="pct"/>
            <w:tcBorders>
              <w:top w:val="nil"/>
              <w:left w:val="nil"/>
              <w:bottom w:val="single" w:sz="4" w:space="0" w:color="auto"/>
              <w:right w:val="single" w:sz="4" w:space="0" w:color="auto"/>
            </w:tcBorders>
            <w:shd w:val="clear" w:color="auto" w:fill="auto"/>
            <w:hideMark/>
          </w:tcPr>
          <w:p w14:paraId="3C7D471A" w14:textId="70D160C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Acceleration, banking angle and GPS position of </w:t>
            </w:r>
            <w:r w:rsidR="00250B86" w:rsidRPr="005D3F1D">
              <w:rPr>
                <w:rFonts w:eastAsia="Times New Roman" w:cs="Times New Roman"/>
                <w:color w:val="000000"/>
                <w:kern w:val="0"/>
                <w:sz w:val="20"/>
                <w:szCs w:val="20"/>
                <w:lang w:eastAsia="nb-NO"/>
                <w14:ligatures w14:val="none"/>
              </w:rPr>
              <w:t xml:space="preserve">motorcycle trips were sent to the cloud and matched with geospatial data of road segments such as slope,  curvature and the </w:t>
            </w:r>
            <w:r w:rsidRPr="005D3F1D">
              <w:rPr>
                <w:rFonts w:eastAsia="Times New Roman" w:cs="Times New Roman"/>
                <w:color w:val="000000"/>
                <w:kern w:val="0"/>
                <w:sz w:val="20"/>
                <w:szCs w:val="20"/>
                <w:lang w:eastAsia="nb-NO"/>
                <w14:ligatures w14:val="none"/>
              </w:rPr>
              <w:t>speed limit on the HERE platform.</w:t>
            </w:r>
          </w:p>
        </w:tc>
        <w:tc>
          <w:tcPr>
            <w:tcW w:w="320" w:type="pct"/>
            <w:tcBorders>
              <w:top w:val="nil"/>
              <w:left w:val="nil"/>
              <w:bottom w:val="single" w:sz="4" w:space="0" w:color="auto"/>
              <w:right w:val="single" w:sz="4" w:space="0" w:color="auto"/>
            </w:tcBorders>
            <w:shd w:val="clear" w:color="auto" w:fill="auto"/>
            <w:hideMark/>
          </w:tcPr>
          <w:p w14:paraId="2D1D88B6" w14:textId="6CD276F5"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Quantile regression to </w:t>
            </w:r>
            <w:r w:rsidR="00250B86" w:rsidRPr="005D3F1D">
              <w:rPr>
                <w:rFonts w:eastAsia="Times New Roman" w:cs="Times New Roman"/>
                <w:color w:val="000000"/>
                <w:kern w:val="0"/>
                <w:sz w:val="20"/>
                <w:szCs w:val="20"/>
                <w:lang w:eastAsia="nb-NO"/>
                <w14:ligatures w14:val="none"/>
              </w:rPr>
              <w:t>characterise</w:t>
            </w:r>
            <w:r w:rsidRPr="005D3F1D">
              <w:rPr>
                <w:rFonts w:eastAsia="Times New Roman" w:cs="Times New Roman"/>
                <w:color w:val="000000"/>
                <w:kern w:val="0"/>
                <w:sz w:val="20"/>
                <w:szCs w:val="20"/>
                <w:lang w:eastAsia="nb-NO"/>
                <w14:ligatures w14:val="none"/>
              </w:rPr>
              <w:t xml:space="preserve"> cornering and longitudinal motorcycle riding </w:t>
            </w:r>
            <w:r w:rsidR="00250B86" w:rsidRPr="005D3F1D">
              <w:rPr>
                <w:rFonts w:eastAsia="Times New Roman" w:cs="Times New Roman"/>
                <w:color w:val="000000"/>
                <w:kern w:val="0"/>
                <w:sz w:val="20"/>
                <w:szCs w:val="20"/>
                <w:lang w:eastAsia="nb-NO"/>
                <w14:ligatures w14:val="none"/>
              </w:rPr>
              <w:t>behaviour</w:t>
            </w:r>
            <w:r w:rsidRPr="005D3F1D">
              <w:rPr>
                <w:rFonts w:eastAsia="Times New Roman" w:cs="Times New Roman"/>
                <w:color w:val="000000"/>
                <w:kern w:val="0"/>
                <w:sz w:val="20"/>
                <w:szCs w:val="20"/>
                <w:lang w:eastAsia="nb-NO"/>
                <w14:ligatures w14:val="none"/>
              </w:rPr>
              <w:t xml:space="preserve"> into distinct riding types. A driving line model </w:t>
            </w:r>
            <w:r w:rsidR="00250B86" w:rsidRPr="005D3F1D">
              <w:rPr>
                <w:rFonts w:eastAsia="Times New Roman" w:cs="Times New Roman"/>
                <w:color w:val="000000"/>
                <w:kern w:val="0"/>
                <w:sz w:val="20"/>
                <w:szCs w:val="20"/>
                <w:lang w:eastAsia="nb-NO"/>
                <w14:ligatures w14:val="none"/>
              </w:rPr>
              <w:t>that mimics</w:t>
            </w:r>
            <w:r w:rsidRPr="005D3F1D">
              <w:rPr>
                <w:rFonts w:eastAsia="Times New Roman" w:cs="Times New Roman"/>
                <w:color w:val="000000"/>
                <w:kern w:val="0"/>
                <w:sz w:val="20"/>
                <w:szCs w:val="20"/>
                <w:lang w:eastAsia="nb-NO"/>
                <w14:ligatures w14:val="none"/>
              </w:rPr>
              <w:t xml:space="preserve"> a real-world driving line was also developed.  A kinematic model of the motorbike is used to </w:t>
            </w:r>
            <w:r w:rsidR="001A5956" w:rsidRPr="005D3F1D">
              <w:rPr>
                <w:rFonts w:eastAsia="Times New Roman" w:cs="Times New Roman"/>
                <w:color w:val="000000"/>
                <w:kern w:val="0"/>
                <w:sz w:val="20"/>
                <w:szCs w:val="20"/>
                <w:lang w:eastAsia="nb-NO"/>
                <w14:ligatures w14:val="none"/>
              </w:rPr>
              <w:t>simulate the motorcycle fleet's driving behaviour</w:t>
            </w:r>
            <w:r w:rsidRPr="005D3F1D">
              <w:rPr>
                <w:rFonts w:eastAsia="Times New Roman" w:cs="Times New Roman"/>
                <w:color w:val="000000"/>
                <w:kern w:val="0"/>
                <w:sz w:val="20"/>
                <w:szCs w:val="20"/>
                <w:lang w:eastAsia="nb-NO"/>
                <w14:ligatures w14:val="none"/>
              </w:rPr>
              <w:t>.</w:t>
            </w:r>
          </w:p>
        </w:tc>
        <w:tc>
          <w:tcPr>
            <w:tcW w:w="320" w:type="pct"/>
            <w:tcBorders>
              <w:top w:val="nil"/>
              <w:left w:val="nil"/>
              <w:bottom w:val="single" w:sz="4" w:space="0" w:color="auto"/>
              <w:right w:val="single" w:sz="4" w:space="0" w:color="auto"/>
            </w:tcBorders>
            <w:shd w:val="clear" w:color="auto" w:fill="auto"/>
            <w:hideMark/>
          </w:tcPr>
          <w:p w14:paraId="611286E8"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Will be beneficial during automotive development by allowing developers to simulate different customer riding profiles on any desired route.</w:t>
            </w:r>
          </w:p>
        </w:tc>
        <w:tc>
          <w:tcPr>
            <w:tcW w:w="394" w:type="pct"/>
            <w:tcBorders>
              <w:top w:val="nil"/>
              <w:left w:val="nil"/>
              <w:bottom w:val="single" w:sz="4" w:space="0" w:color="auto"/>
              <w:right w:val="single" w:sz="4" w:space="0" w:color="auto"/>
            </w:tcBorders>
            <w:shd w:val="clear" w:color="auto" w:fill="auto"/>
            <w:hideMark/>
          </w:tcPr>
          <w:p w14:paraId="1ECE557D" w14:textId="08F9ED82"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The paper does not seem to say that the data is processed in real-time</w:t>
            </w:r>
            <w:r w:rsidR="001A5956" w:rsidRPr="005D3F1D">
              <w:rPr>
                <w:rFonts w:eastAsia="Times New Roman" w:cs="Times New Roman"/>
                <w:color w:val="000000"/>
                <w:kern w:val="0"/>
                <w:sz w:val="20"/>
                <w:szCs w:val="20"/>
                <w:lang w:eastAsia="nb-NO"/>
                <w14:ligatures w14:val="none"/>
              </w:rPr>
              <w:t xml:space="preserve">, but fleet data </w:t>
            </w:r>
            <w:r w:rsidRPr="005D3F1D">
              <w:rPr>
                <w:rFonts w:eastAsia="Times New Roman" w:cs="Times New Roman"/>
                <w:color w:val="000000"/>
                <w:kern w:val="0"/>
                <w:sz w:val="20"/>
                <w:szCs w:val="20"/>
                <w:lang w:eastAsia="nb-NO"/>
                <w14:ligatures w14:val="none"/>
              </w:rPr>
              <w:t>is collected automatically. Also</w:t>
            </w:r>
            <w:r w:rsidR="001A5956" w:rsidRPr="005D3F1D">
              <w:rPr>
                <w:rFonts w:eastAsia="Times New Roman" w:cs="Times New Roman"/>
                <w:color w:val="000000"/>
                <w:kern w:val="0"/>
                <w:sz w:val="20"/>
                <w:szCs w:val="20"/>
                <w:lang w:eastAsia="nb-NO"/>
                <w14:ligatures w14:val="none"/>
              </w:rPr>
              <w:t>,</w:t>
            </w:r>
            <w:r w:rsidRPr="005D3F1D">
              <w:rPr>
                <w:rFonts w:eastAsia="Times New Roman" w:cs="Times New Roman"/>
                <w:color w:val="000000"/>
                <w:kern w:val="0"/>
                <w:sz w:val="20"/>
                <w:szCs w:val="20"/>
                <w:lang w:eastAsia="nb-NO"/>
                <w14:ligatures w14:val="none"/>
              </w:rPr>
              <w:t xml:space="preserve"> the model does not seem bidirectional.</w:t>
            </w:r>
          </w:p>
        </w:tc>
        <w:tc>
          <w:tcPr>
            <w:tcW w:w="246" w:type="pct"/>
            <w:tcBorders>
              <w:top w:val="nil"/>
              <w:left w:val="nil"/>
              <w:bottom w:val="single" w:sz="4" w:space="0" w:color="auto"/>
              <w:right w:val="single" w:sz="4" w:space="0" w:color="auto"/>
            </w:tcBorders>
            <w:shd w:val="clear" w:color="auto" w:fill="auto"/>
            <w:hideMark/>
          </w:tcPr>
          <w:p w14:paraId="6CB262C4"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DS-A</w:t>
            </w:r>
          </w:p>
        </w:tc>
        <w:tc>
          <w:tcPr>
            <w:tcW w:w="271" w:type="pct"/>
            <w:tcBorders>
              <w:top w:val="nil"/>
              <w:left w:val="nil"/>
              <w:bottom w:val="single" w:sz="4" w:space="0" w:color="auto"/>
              <w:right w:val="single" w:sz="4" w:space="0" w:color="auto"/>
            </w:tcBorders>
            <w:shd w:val="clear" w:color="auto" w:fill="auto"/>
            <w:hideMark/>
          </w:tcPr>
          <w:p w14:paraId="1283E88D"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Local</w:t>
            </w:r>
          </w:p>
        </w:tc>
        <w:tc>
          <w:tcPr>
            <w:tcW w:w="274" w:type="pct"/>
            <w:tcBorders>
              <w:top w:val="nil"/>
              <w:left w:val="nil"/>
              <w:bottom w:val="single" w:sz="4" w:space="0" w:color="auto"/>
              <w:right w:val="single" w:sz="4" w:space="0" w:color="auto"/>
            </w:tcBorders>
            <w:shd w:val="clear" w:color="auto" w:fill="auto"/>
            <w:hideMark/>
          </w:tcPr>
          <w:p w14:paraId="697D19B3"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Short-term</w:t>
            </w:r>
          </w:p>
        </w:tc>
      </w:tr>
      <w:tr w:rsidR="007F7F94" w:rsidRPr="005D3F1D" w14:paraId="210AEC16" w14:textId="77777777" w:rsidTr="006127F1">
        <w:trPr>
          <w:trHeight w:val="2295"/>
        </w:trPr>
        <w:tc>
          <w:tcPr>
            <w:tcW w:w="98" w:type="pct"/>
            <w:tcBorders>
              <w:top w:val="nil"/>
              <w:left w:val="single" w:sz="4" w:space="0" w:color="auto"/>
              <w:bottom w:val="single" w:sz="4" w:space="0" w:color="auto"/>
              <w:right w:val="single" w:sz="4" w:space="0" w:color="auto"/>
            </w:tcBorders>
            <w:shd w:val="clear" w:color="auto" w:fill="auto"/>
            <w:hideMark/>
          </w:tcPr>
          <w:p w14:paraId="34CCB0CB" w14:textId="77777777" w:rsidR="00F501DC" w:rsidRPr="005D3F1D" w:rsidRDefault="00F501DC" w:rsidP="00F501DC">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117</w:t>
            </w:r>
          </w:p>
        </w:tc>
        <w:tc>
          <w:tcPr>
            <w:tcW w:w="197" w:type="pct"/>
            <w:tcBorders>
              <w:top w:val="nil"/>
              <w:left w:val="nil"/>
              <w:bottom w:val="single" w:sz="4" w:space="0" w:color="auto"/>
              <w:right w:val="single" w:sz="4" w:space="0" w:color="auto"/>
            </w:tcBorders>
            <w:shd w:val="clear" w:color="auto" w:fill="auto"/>
            <w:noWrap/>
            <w:hideMark/>
          </w:tcPr>
          <w:p w14:paraId="2BA71B10" w14:textId="77777777" w:rsidR="00F501DC" w:rsidRPr="005D3F1D" w:rsidRDefault="00F501DC" w:rsidP="006127F1">
            <w:pPr>
              <w:spacing w:after="0" w:line="240" w:lineRule="auto"/>
              <w:jc w:val="right"/>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2024</w:t>
            </w:r>
          </w:p>
        </w:tc>
        <w:tc>
          <w:tcPr>
            <w:tcW w:w="197" w:type="pct"/>
            <w:tcBorders>
              <w:top w:val="nil"/>
              <w:left w:val="nil"/>
              <w:bottom w:val="single" w:sz="4" w:space="0" w:color="auto"/>
              <w:right w:val="single" w:sz="4" w:space="0" w:color="auto"/>
            </w:tcBorders>
            <w:shd w:val="clear" w:color="auto" w:fill="auto"/>
            <w:noWrap/>
            <w:hideMark/>
          </w:tcPr>
          <w:p w14:paraId="44C5FAF2" w14:textId="77777777" w:rsidR="00F501DC" w:rsidRPr="005D3F1D" w:rsidRDefault="00F501DC" w:rsidP="006127F1">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Journal article</w:t>
            </w:r>
          </w:p>
        </w:tc>
        <w:tc>
          <w:tcPr>
            <w:tcW w:w="222" w:type="pct"/>
            <w:tcBorders>
              <w:top w:val="nil"/>
              <w:left w:val="nil"/>
              <w:bottom w:val="single" w:sz="4" w:space="0" w:color="auto"/>
              <w:right w:val="single" w:sz="4" w:space="0" w:color="auto"/>
            </w:tcBorders>
            <w:shd w:val="clear" w:color="auto" w:fill="auto"/>
            <w:hideMark/>
          </w:tcPr>
          <w:p w14:paraId="7A38F059" w14:textId="77777777" w:rsidR="00F501DC" w:rsidRPr="005D3F1D" w:rsidRDefault="00F501DC" w:rsidP="006127F1">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Computers, Environment and Urban Systems</w:t>
            </w:r>
          </w:p>
        </w:tc>
        <w:tc>
          <w:tcPr>
            <w:tcW w:w="177" w:type="pct"/>
            <w:tcBorders>
              <w:top w:val="nil"/>
              <w:left w:val="nil"/>
              <w:bottom w:val="single" w:sz="4" w:space="0" w:color="auto"/>
              <w:right w:val="single" w:sz="4" w:space="0" w:color="auto"/>
            </w:tcBorders>
            <w:shd w:val="clear" w:color="auto" w:fill="auto"/>
            <w:hideMark/>
          </w:tcPr>
          <w:p w14:paraId="75698FBF" w14:textId="0E5F904B" w:rsidR="00F501DC" w:rsidRPr="005D3F1D" w:rsidRDefault="000D1A32" w:rsidP="006127F1">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fldChar w:fldCharType="begin" w:fldLock="1"/>
            </w:r>
            <w:r w:rsidRPr="005D3F1D">
              <w:rPr>
                <w:rFonts w:eastAsia="Times New Roman" w:cs="Times New Roman"/>
                <w:color w:val="000000"/>
                <w:kern w:val="0"/>
                <w:sz w:val="20"/>
                <w:szCs w:val="20"/>
                <w:lang w:eastAsia="nb-NO"/>
                <w14:ligatures w14:val="none"/>
              </w:rPr>
              <w:instrText>ADDIN CSL_CITATION {"citationItems":[{"id":"ITEM-1","itemData":{"DOI":"10.1016/j.compenvurbsys.2023.102070","ISSN":"01989715","abstract":"Accurately measuring the distribution of vitality in urban public spaces and evaluating the attractiveness index of landscape elements can enhance the precision of public space design and the rational planning of urban microupdate strategies. This study introduces a method based on the SLAM algorithm to create a 3D visual exposure analysis and applied in two squares in Macau to calculate the relationship between pathfinding decisions and visual exposure. The results demonstrate that both the extent of visual exposure (seen from the observer) and the area of isovist field (seen from the object) can statistically indicate the attractiveness index of a space. Consequently, an attractiveness map of the site can be constructed. This study effectively captures walking trajectories and visual data in real-world settings, integrating site-specific and pedestrian information into a digital twin system. This approach not only advances quantitative methodologies but also facilitates postoccupancy evaluations of public space usage and environmental behavior research, thereby expanding the potential for future investigations in this domain.","author":[{"dropping-particle":"","family":"Ai","given":"Deng","non-dropping-particle":"","parse-names":false,"suffix":""},{"dropping-particle":"","family":"Wang","given":"Haofeng","non-dropping-particle":"","parse-names":false,"suffix":""},{"dropping-particle":"","family":"Kuang","given":"Da","non-dropping-particle":"","parse-names":false,"suffix":""},{"dropping-particle":"","family":"Zhang","given":"Xiuqi","non-dropping-particle":"","parse-names":false,"suffix":""},{"dropping-particle":"","family":"Rao","given":"Xiaojun","non-dropping-particle":"","parse-names":false,"suffix":""}],"container-title":"Computers, Environment and Urban Systems","id":"ITEM-1","issue":"December 2023","issued":{"date-parts":[["2024"]]},"page":"102070","publisher":"Elsevier Ltd","title":"Measuring pedestrians' movement and building a visual-based attractiveness map of public spaces using smartphones","type":"article-journal","volume":"108"},"uris":["http://www.mendeley.com/documents/?uuid=457a3108-e3f6-4ffd-b9b2-0958ad5fce47"]}],"mendeley":{"formattedCitation":"(Ai et al., 2024)","plainTextFormattedCitation":"(Ai et al., 2024)","previouslyFormattedCitation":"(Ai et al., 2024)"},"properties":{"noteIndex":0},"schema":"https://github.com/citation-style-language/schema/raw/master/csl-citation.json"}</w:instrText>
            </w:r>
            <w:r w:rsidRPr="005D3F1D">
              <w:rPr>
                <w:rFonts w:eastAsia="Times New Roman" w:cs="Times New Roman"/>
                <w:color w:val="000000"/>
                <w:kern w:val="0"/>
                <w:sz w:val="20"/>
                <w:szCs w:val="20"/>
                <w:lang w:eastAsia="nb-NO"/>
                <w14:ligatures w14:val="none"/>
              </w:rPr>
              <w:fldChar w:fldCharType="separate"/>
            </w:r>
            <w:r w:rsidRPr="005D3F1D">
              <w:rPr>
                <w:rFonts w:eastAsia="Times New Roman" w:cs="Times New Roman"/>
                <w:noProof/>
                <w:color w:val="000000"/>
                <w:kern w:val="0"/>
                <w:sz w:val="20"/>
                <w:szCs w:val="20"/>
                <w:lang w:eastAsia="nb-NO"/>
                <w14:ligatures w14:val="none"/>
              </w:rPr>
              <w:t>(Ai et al., 2024)</w:t>
            </w:r>
            <w:r w:rsidRPr="005D3F1D">
              <w:rPr>
                <w:rFonts w:eastAsia="Times New Roman" w:cs="Times New Roman"/>
                <w:color w:val="000000"/>
                <w:kern w:val="0"/>
                <w:sz w:val="20"/>
                <w:szCs w:val="20"/>
                <w:lang w:eastAsia="nb-NO"/>
                <w14:ligatures w14:val="none"/>
              </w:rPr>
              <w:fldChar w:fldCharType="end"/>
            </w:r>
          </w:p>
        </w:tc>
        <w:tc>
          <w:tcPr>
            <w:tcW w:w="169" w:type="pct"/>
            <w:tcBorders>
              <w:top w:val="nil"/>
              <w:left w:val="nil"/>
              <w:bottom w:val="single" w:sz="4" w:space="0" w:color="auto"/>
              <w:right w:val="single" w:sz="4" w:space="0" w:color="auto"/>
            </w:tcBorders>
            <w:shd w:val="clear" w:color="auto" w:fill="auto"/>
            <w:hideMark/>
          </w:tcPr>
          <w:p w14:paraId="6DBC97AF"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Y</w:t>
            </w:r>
          </w:p>
        </w:tc>
        <w:tc>
          <w:tcPr>
            <w:tcW w:w="175" w:type="pct"/>
            <w:tcBorders>
              <w:top w:val="nil"/>
              <w:left w:val="nil"/>
              <w:bottom w:val="single" w:sz="4" w:space="0" w:color="auto"/>
              <w:right w:val="single" w:sz="4" w:space="0" w:color="auto"/>
            </w:tcBorders>
            <w:shd w:val="clear" w:color="auto" w:fill="auto"/>
            <w:hideMark/>
          </w:tcPr>
          <w:p w14:paraId="7713F3C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Implemented</w:t>
            </w:r>
          </w:p>
        </w:tc>
        <w:tc>
          <w:tcPr>
            <w:tcW w:w="218" w:type="pct"/>
            <w:tcBorders>
              <w:top w:val="nil"/>
              <w:left w:val="nil"/>
              <w:bottom w:val="single" w:sz="4" w:space="0" w:color="auto"/>
              <w:right w:val="single" w:sz="4" w:space="0" w:color="auto"/>
            </w:tcBorders>
            <w:shd w:val="clear" w:color="auto" w:fill="auto"/>
            <w:hideMark/>
          </w:tcPr>
          <w:p w14:paraId="537D20F1"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pedestrians;</w:t>
            </w:r>
          </w:p>
        </w:tc>
        <w:tc>
          <w:tcPr>
            <w:tcW w:w="320" w:type="pct"/>
            <w:tcBorders>
              <w:top w:val="nil"/>
              <w:left w:val="nil"/>
              <w:bottom w:val="single" w:sz="4" w:space="0" w:color="auto"/>
              <w:right w:val="single" w:sz="4" w:space="0" w:color="auto"/>
            </w:tcBorders>
            <w:shd w:val="clear" w:color="auto" w:fill="auto"/>
            <w:hideMark/>
          </w:tcPr>
          <w:p w14:paraId="0265A82E"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GIS;trajectory;video data</w:t>
            </w:r>
          </w:p>
        </w:tc>
        <w:tc>
          <w:tcPr>
            <w:tcW w:w="271" w:type="pct"/>
            <w:tcBorders>
              <w:top w:val="nil"/>
              <w:left w:val="nil"/>
              <w:bottom w:val="single" w:sz="4" w:space="0" w:color="auto"/>
              <w:right w:val="single" w:sz="4" w:space="0" w:color="auto"/>
            </w:tcBorders>
            <w:shd w:val="clear" w:color="auto" w:fill="auto"/>
            <w:hideMark/>
          </w:tcPr>
          <w:p w14:paraId="10F18C09"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space-syntax;visualisation</w:t>
            </w:r>
          </w:p>
        </w:tc>
        <w:tc>
          <w:tcPr>
            <w:tcW w:w="344" w:type="pct"/>
            <w:tcBorders>
              <w:top w:val="nil"/>
              <w:left w:val="nil"/>
              <w:bottom w:val="single" w:sz="4" w:space="0" w:color="auto"/>
              <w:right w:val="single" w:sz="4" w:space="0" w:color="auto"/>
            </w:tcBorders>
            <w:shd w:val="clear" w:color="auto" w:fill="auto"/>
            <w:hideMark/>
          </w:tcPr>
          <w:p w14:paraId="1D95E5E7"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future possibility;</w:t>
            </w:r>
          </w:p>
        </w:tc>
        <w:tc>
          <w:tcPr>
            <w:tcW w:w="369" w:type="pct"/>
            <w:tcBorders>
              <w:top w:val="nil"/>
              <w:left w:val="nil"/>
              <w:bottom w:val="single" w:sz="4" w:space="0" w:color="auto"/>
              <w:right w:val="single" w:sz="4" w:space="0" w:color="auto"/>
            </w:tcBorders>
            <w:shd w:val="clear" w:color="auto" w:fill="auto"/>
            <w:hideMark/>
          </w:tcPr>
          <w:p w14:paraId="1AA194FB"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Tourist pedestrians walking in two squares in Macau</w:t>
            </w:r>
          </w:p>
        </w:tc>
        <w:tc>
          <w:tcPr>
            <w:tcW w:w="419" w:type="pct"/>
            <w:tcBorders>
              <w:top w:val="nil"/>
              <w:left w:val="nil"/>
              <w:bottom w:val="single" w:sz="4" w:space="0" w:color="auto"/>
              <w:right w:val="single" w:sz="4" w:space="0" w:color="auto"/>
            </w:tcBorders>
            <w:shd w:val="clear" w:color="auto" w:fill="auto"/>
            <w:hideMark/>
          </w:tcPr>
          <w:p w14:paraId="43DD0E4A"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Smartphone video data to represent the point of view of pedestrians to calculate their trajectory. Space syntax to measure visual exposure. 3D model of the two squares squares.</w:t>
            </w:r>
          </w:p>
        </w:tc>
        <w:tc>
          <w:tcPr>
            <w:tcW w:w="320" w:type="pct"/>
            <w:tcBorders>
              <w:top w:val="nil"/>
              <w:left w:val="nil"/>
              <w:bottom w:val="single" w:sz="4" w:space="0" w:color="auto"/>
              <w:right w:val="single" w:sz="4" w:space="0" w:color="auto"/>
            </w:tcBorders>
            <w:shd w:val="clear" w:color="auto" w:fill="auto"/>
            <w:hideMark/>
          </w:tcPr>
          <w:p w14:paraId="127A1410"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Algorithms that employ photogrammetry to generate pedestrian trajectories from videos. Development of attractiveness index map </w:t>
            </w:r>
          </w:p>
        </w:tc>
        <w:tc>
          <w:tcPr>
            <w:tcW w:w="320" w:type="pct"/>
            <w:tcBorders>
              <w:top w:val="nil"/>
              <w:left w:val="nil"/>
              <w:bottom w:val="single" w:sz="4" w:space="0" w:color="auto"/>
              <w:right w:val="single" w:sz="4" w:space="0" w:color="auto"/>
            </w:tcBorders>
            <w:shd w:val="clear" w:color="auto" w:fill="auto"/>
            <w:hideMark/>
          </w:tcPr>
          <w:p w14:paraId="706061DB" w14:textId="77777777"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w:t>
            </w:r>
          </w:p>
        </w:tc>
        <w:tc>
          <w:tcPr>
            <w:tcW w:w="394" w:type="pct"/>
            <w:tcBorders>
              <w:top w:val="nil"/>
              <w:left w:val="nil"/>
              <w:bottom w:val="single" w:sz="4" w:space="0" w:color="auto"/>
              <w:right w:val="single" w:sz="4" w:space="0" w:color="auto"/>
            </w:tcBorders>
            <w:shd w:val="clear" w:color="auto" w:fill="auto"/>
            <w:hideMark/>
          </w:tcPr>
          <w:p w14:paraId="3C9709AB" w14:textId="287B67DF" w:rsidR="00F501DC" w:rsidRPr="005D3F1D" w:rsidRDefault="00F501DC" w:rsidP="00F501DC">
            <w:pPr>
              <w:spacing w:after="0" w:line="240" w:lineRule="auto"/>
              <w:rPr>
                <w:rFonts w:eastAsia="Times New Roman" w:cs="Times New Roman"/>
                <w:color w:val="000000"/>
                <w:kern w:val="0"/>
                <w:sz w:val="20"/>
                <w:szCs w:val="20"/>
                <w:lang w:eastAsia="nb-NO"/>
                <w14:ligatures w14:val="none"/>
              </w:rPr>
            </w:pPr>
            <w:r w:rsidRPr="005D3F1D">
              <w:rPr>
                <w:rFonts w:eastAsia="Times New Roman" w:cs="Times New Roman"/>
                <w:color w:val="000000"/>
                <w:kern w:val="0"/>
                <w:sz w:val="20"/>
                <w:szCs w:val="20"/>
                <w:lang w:eastAsia="nb-NO"/>
                <w14:ligatures w14:val="none"/>
              </w:rPr>
              <w:t xml:space="preserve">Data is not collected in </w:t>
            </w:r>
            <w:r w:rsidR="001A5956" w:rsidRPr="005D3F1D">
              <w:rPr>
                <w:rFonts w:eastAsia="Times New Roman" w:cs="Times New Roman"/>
                <w:color w:val="000000"/>
                <w:kern w:val="0"/>
                <w:sz w:val="20"/>
                <w:szCs w:val="20"/>
                <w:lang w:eastAsia="nb-NO"/>
                <w14:ligatures w14:val="none"/>
              </w:rPr>
              <w:t>real</w:t>
            </w:r>
            <w:r w:rsidRPr="005D3F1D">
              <w:rPr>
                <w:rFonts w:eastAsia="Times New Roman" w:cs="Times New Roman"/>
                <w:color w:val="000000"/>
                <w:kern w:val="0"/>
                <w:sz w:val="20"/>
                <w:szCs w:val="20"/>
                <w:lang w:eastAsia="nb-NO"/>
                <w14:ligatures w14:val="none"/>
              </w:rPr>
              <w:t>-time</w:t>
            </w:r>
          </w:p>
        </w:tc>
        <w:tc>
          <w:tcPr>
            <w:tcW w:w="246" w:type="pct"/>
            <w:tcBorders>
              <w:top w:val="nil"/>
              <w:left w:val="nil"/>
              <w:bottom w:val="single" w:sz="4" w:space="0" w:color="auto"/>
              <w:right w:val="single" w:sz="4" w:space="0" w:color="auto"/>
            </w:tcBorders>
            <w:shd w:val="clear" w:color="auto" w:fill="auto"/>
            <w:hideMark/>
          </w:tcPr>
          <w:p w14:paraId="095AA96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Digital Model</w:t>
            </w:r>
          </w:p>
        </w:tc>
        <w:tc>
          <w:tcPr>
            <w:tcW w:w="271" w:type="pct"/>
            <w:tcBorders>
              <w:top w:val="nil"/>
              <w:left w:val="nil"/>
              <w:bottom w:val="single" w:sz="4" w:space="0" w:color="auto"/>
              <w:right w:val="single" w:sz="4" w:space="0" w:color="auto"/>
            </w:tcBorders>
            <w:shd w:val="clear" w:color="auto" w:fill="auto"/>
            <w:hideMark/>
          </w:tcPr>
          <w:p w14:paraId="7620DA48"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Neighbourhood</w:t>
            </w:r>
          </w:p>
        </w:tc>
        <w:tc>
          <w:tcPr>
            <w:tcW w:w="274" w:type="pct"/>
            <w:tcBorders>
              <w:top w:val="nil"/>
              <w:left w:val="nil"/>
              <w:bottom w:val="single" w:sz="4" w:space="0" w:color="auto"/>
              <w:right w:val="single" w:sz="4" w:space="0" w:color="auto"/>
            </w:tcBorders>
            <w:shd w:val="clear" w:color="auto" w:fill="auto"/>
            <w:hideMark/>
          </w:tcPr>
          <w:p w14:paraId="6562F982" w14:textId="77777777" w:rsidR="00F501DC" w:rsidRPr="005D3F1D" w:rsidRDefault="00F501DC" w:rsidP="00F501DC">
            <w:pPr>
              <w:spacing w:after="0" w:line="240" w:lineRule="auto"/>
              <w:rPr>
                <w:rFonts w:eastAsia="Times New Roman" w:cs="Times New Roman"/>
                <w:kern w:val="0"/>
                <w:sz w:val="20"/>
                <w:szCs w:val="20"/>
                <w:lang w:eastAsia="nb-NO"/>
                <w14:ligatures w14:val="none"/>
              </w:rPr>
            </w:pPr>
            <w:r w:rsidRPr="005D3F1D">
              <w:rPr>
                <w:rFonts w:eastAsia="Times New Roman" w:cs="Times New Roman"/>
                <w:kern w:val="0"/>
                <w:sz w:val="20"/>
                <w:szCs w:val="20"/>
                <w:lang w:eastAsia="nb-NO"/>
                <w14:ligatures w14:val="none"/>
              </w:rPr>
              <w:t>Does not predict</w:t>
            </w:r>
          </w:p>
        </w:tc>
      </w:tr>
    </w:tbl>
    <w:p w14:paraId="043D0A16" w14:textId="2072EFB5" w:rsidR="000563BB" w:rsidRPr="005D3F1D" w:rsidRDefault="000563BB"/>
    <w:p w14:paraId="7462B48A" w14:textId="77777777" w:rsidR="000563BB" w:rsidRPr="005D3F1D" w:rsidRDefault="000563BB">
      <w:r w:rsidRPr="005D3F1D">
        <w:br w:type="page"/>
      </w:r>
    </w:p>
    <w:p w14:paraId="7F90A163" w14:textId="77777777" w:rsidR="000563BB" w:rsidRPr="005D3F1D" w:rsidRDefault="000563BB">
      <w:pPr>
        <w:sectPr w:rsidR="000563BB" w:rsidRPr="005D3F1D" w:rsidSect="005011BE">
          <w:pgSz w:w="31678" w:h="23808" w:orient="landscape" w:code="8"/>
          <w:pgMar w:top="1440" w:right="1440" w:bottom="1440" w:left="1440" w:header="709" w:footer="709" w:gutter="0"/>
          <w:cols w:space="708"/>
          <w:docGrid w:linePitch="360"/>
        </w:sectPr>
      </w:pPr>
    </w:p>
    <w:p w14:paraId="22E6DB3D" w14:textId="2D3E8A21" w:rsidR="000563BB" w:rsidRPr="005D3F1D" w:rsidRDefault="000563BB" w:rsidP="000563BB">
      <w:pPr>
        <w:pStyle w:val="Heading1"/>
        <w:spacing w:before="240" w:after="0"/>
        <w:jc w:val="center"/>
        <w:rPr>
          <w:rFonts w:ascii="Times New Roman" w:hAnsi="Times New Roman"/>
          <w:b/>
          <w:sz w:val="28"/>
          <w:szCs w:val="28"/>
        </w:rPr>
      </w:pPr>
      <w:r w:rsidRPr="005D3F1D">
        <w:rPr>
          <w:rFonts w:ascii="Times New Roman" w:hAnsi="Times New Roman"/>
          <w:b/>
          <w:sz w:val="28"/>
          <w:szCs w:val="28"/>
        </w:rPr>
        <w:t xml:space="preserve">Annexure 4: </w:t>
      </w:r>
      <w:r w:rsidR="00721FAB" w:rsidRPr="005D3F1D">
        <w:rPr>
          <w:rFonts w:ascii="Times New Roman" w:hAnsi="Times New Roman"/>
          <w:b/>
          <w:sz w:val="28"/>
          <w:szCs w:val="28"/>
        </w:rPr>
        <w:t xml:space="preserve">Pre-screening </w:t>
      </w:r>
      <w:r w:rsidR="00EE1989" w:rsidRPr="005D3F1D">
        <w:rPr>
          <w:rFonts w:ascii="Times New Roman" w:hAnsi="Times New Roman"/>
          <w:b/>
          <w:sz w:val="28"/>
          <w:szCs w:val="28"/>
        </w:rPr>
        <w:t>publication titles (2023-2024)</w:t>
      </w:r>
      <w:r w:rsidRPr="005D3F1D">
        <w:rPr>
          <w:rFonts w:ascii="Times New Roman" w:hAnsi="Times New Roman"/>
          <w:b/>
          <w:sz w:val="28"/>
          <w:szCs w:val="28"/>
        </w:rPr>
        <w:t>.</w:t>
      </w:r>
    </w:p>
    <w:tbl>
      <w:tblPr>
        <w:tblW w:w="9223" w:type="dxa"/>
        <w:tblCellMar>
          <w:left w:w="70" w:type="dxa"/>
          <w:right w:w="70" w:type="dxa"/>
        </w:tblCellMar>
        <w:tblLook w:val="04A0" w:firstRow="1" w:lastRow="0" w:firstColumn="1" w:lastColumn="0" w:noHBand="0" w:noVBand="1"/>
      </w:tblPr>
      <w:tblGrid>
        <w:gridCol w:w="960"/>
        <w:gridCol w:w="1880"/>
        <w:gridCol w:w="6383"/>
      </w:tblGrid>
      <w:tr w:rsidR="00732E8F" w:rsidRPr="005D3F1D" w14:paraId="543D3703" w14:textId="77777777" w:rsidTr="002F3504">
        <w:trPr>
          <w:trHeight w:val="288"/>
          <w:tblHead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1BB4A1" w14:textId="77777777" w:rsidR="00732E8F" w:rsidRPr="005D3F1D" w:rsidRDefault="00732E8F" w:rsidP="00732E8F">
            <w:pPr>
              <w:spacing w:after="0" w:line="240" w:lineRule="auto"/>
              <w:jc w:val="center"/>
              <w:rPr>
                <w:rFonts w:eastAsia="Times New Roman" w:cs="Times New Roman"/>
                <w:b/>
                <w:bCs/>
                <w:color w:val="000000"/>
                <w:kern w:val="0"/>
                <w:lang w:eastAsia="nb-NO"/>
                <w14:ligatures w14:val="none"/>
              </w:rPr>
            </w:pPr>
            <w:r w:rsidRPr="005D3F1D">
              <w:rPr>
                <w:rFonts w:eastAsia="Times New Roman" w:cs="Times New Roman"/>
                <w:b/>
                <w:bCs/>
                <w:color w:val="000000"/>
                <w:kern w:val="0"/>
                <w:lang w:eastAsia="nb-NO"/>
                <w14:ligatures w14:val="none"/>
              </w:rPr>
              <w:t>S No.</w:t>
            </w:r>
          </w:p>
        </w:tc>
        <w:tc>
          <w:tcPr>
            <w:tcW w:w="1880" w:type="dxa"/>
            <w:tcBorders>
              <w:top w:val="single" w:sz="4" w:space="0" w:color="auto"/>
              <w:left w:val="nil"/>
              <w:bottom w:val="single" w:sz="4" w:space="0" w:color="auto"/>
              <w:right w:val="single" w:sz="4" w:space="0" w:color="auto"/>
            </w:tcBorders>
            <w:shd w:val="clear" w:color="auto" w:fill="auto"/>
            <w:noWrap/>
            <w:vAlign w:val="center"/>
            <w:hideMark/>
          </w:tcPr>
          <w:p w14:paraId="77ED5E40" w14:textId="77777777" w:rsidR="00732E8F" w:rsidRPr="005D3F1D" w:rsidRDefault="00732E8F" w:rsidP="00732E8F">
            <w:pPr>
              <w:spacing w:after="0" w:line="240" w:lineRule="auto"/>
              <w:jc w:val="center"/>
              <w:rPr>
                <w:rFonts w:eastAsia="Times New Roman" w:cs="Times New Roman"/>
                <w:b/>
                <w:bCs/>
                <w:color w:val="000000"/>
                <w:kern w:val="0"/>
                <w:lang w:eastAsia="nb-NO"/>
                <w14:ligatures w14:val="none"/>
              </w:rPr>
            </w:pPr>
            <w:r w:rsidRPr="005D3F1D">
              <w:rPr>
                <w:rFonts w:eastAsia="Times New Roman" w:cs="Times New Roman"/>
                <w:b/>
                <w:bCs/>
                <w:color w:val="000000"/>
                <w:kern w:val="0"/>
                <w:lang w:eastAsia="nb-NO"/>
                <w14:ligatures w14:val="none"/>
              </w:rPr>
              <w:t>Item Type</w:t>
            </w:r>
          </w:p>
        </w:tc>
        <w:tc>
          <w:tcPr>
            <w:tcW w:w="6383" w:type="dxa"/>
            <w:tcBorders>
              <w:top w:val="single" w:sz="4" w:space="0" w:color="auto"/>
              <w:left w:val="nil"/>
              <w:bottom w:val="single" w:sz="4" w:space="0" w:color="auto"/>
              <w:right w:val="single" w:sz="4" w:space="0" w:color="auto"/>
            </w:tcBorders>
            <w:shd w:val="clear" w:color="auto" w:fill="auto"/>
            <w:noWrap/>
            <w:vAlign w:val="center"/>
            <w:hideMark/>
          </w:tcPr>
          <w:p w14:paraId="6845AE51" w14:textId="77777777" w:rsidR="00732E8F" w:rsidRPr="005D3F1D" w:rsidRDefault="00732E8F" w:rsidP="00732E8F">
            <w:pPr>
              <w:spacing w:after="0" w:line="240" w:lineRule="auto"/>
              <w:jc w:val="center"/>
              <w:rPr>
                <w:rFonts w:eastAsia="Times New Roman" w:cs="Times New Roman"/>
                <w:b/>
                <w:bCs/>
                <w:color w:val="000000"/>
                <w:kern w:val="0"/>
                <w:lang w:eastAsia="nb-NO"/>
                <w14:ligatures w14:val="none"/>
              </w:rPr>
            </w:pPr>
            <w:r w:rsidRPr="005D3F1D">
              <w:rPr>
                <w:rFonts w:eastAsia="Times New Roman" w:cs="Times New Roman"/>
                <w:b/>
                <w:bCs/>
                <w:color w:val="000000"/>
                <w:kern w:val="0"/>
                <w:lang w:eastAsia="nb-NO"/>
                <w14:ligatures w14:val="none"/>
              </w:rPr>
              <w:t>Publication Title</w:t>
            </w:r>
          </w:p>
        </w:tc>
      </w:tr>
      <w:tr w:rsidR="00732E8F" w:rsidRPr="005D3F1D" w14:paraId="3BD595AA"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B7442E9"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1</w:t>
            </w:r>
          </w:p>
        </w:tc>
        <w:tc>
          <w:tcPr>
            <w:tcW w:w="1880" w:type="dxa"/>
            <w:tcBorders>
              <w:top w:val="nil"/>
              <w:left w:val="nil"/>
              <w:bottom w:val="single" w:sz="4" w:space="0" w:color="auto"/>
              <w:right w:val="single" w:sz="4" w:space="0" w:color="auto"/>
            </w:tcBorders>
            <w:shd w:val="clear" w:color="auto" w:fill="auto"/>
            <w:noWrap/>
            <w:vAlign w:val="bottom"/>
            <w:hideMark/>
          </w:tcPr>
          <w:p w14:paraId="4637AFCC"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Book chapter</w:t>
            </w:r>
          </w:p>
        </w:tc>
        <w:tc>
          <w:tcPr>
            <w:tcW w:w="6383" w:type="dxa"/>
            <w:tcBorders>
              <w:top w:val="nil"/>
              <w:left w:val="nil"/>
              <w:bottom w:val="single" w:sz="4" w:space="0" w:color="auto"/>
              <w:right w:val="single" w:sz="4" w:space="0" w:color="auto"/>
            </w:tcBorders>
            <w:shd w:val="clear" w:color="auto" w:fill="auto"/>
            <w:noWrap/>
            <w:vAlign w:val="bottom"/>
            <w:hideMark/>
          </w:tcPr>
          <w:p w14:paraId="61600611"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Advances in Dig. And ML. for Integrated Bldg.-Transport Energy Sys</w:t>
            </w:r>
          </w:p>
        </w:tc>
      </w:tr>
      <w:tr w:rsidR="00732E8F" w:rsidRPr="005D3F1D" w14:paraId="5C92443B"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BDB6C49"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2</w:t>
            </w:r>
          </w:p>
        </w:tc>
        <w:tc>
          <w:tcPr>
            <w:tcW w:w="1880" w:type="dxa"/>
            <w:tcBorders>
              <w:top w:val="nil"/>
              <w:left w:val="nil"/>
              <w:bottom w:val="single" w:sz="4" w:space="0" w:color="auto"/>
              <w:right w:val="single" w:sz="4" w:space="0" w:color="auto"/>
            </w:tcBorders>
            <w:shd w:val="clear" w:color="auto" w:fill="auto"/>
            <w:noWrap/>
            <w:vAlign w:val="bottom"/>
            <w:hideMark/>
          </w:tcPr>
          <w:p w14:paraId="7BD5D19B"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54D72423"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Archives of Civil Engineering</w:t>
            </w:r>
          </w:p>
        </w:tc>
      </w:tr>
      <w:tr w:rsidR="00732E8F" w:rsidRPr="005D3F1D" w14:paraId="5AE48919"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2506C63"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3</w:t>
            </w:r>
          </w:p>
        </w:tc>
        <w:tc>
          <w:tcPr>
            <w:tcW w:w="1880" w:type="dxa"/>
            <w:tcBorders>
              <w:top w:val="nil"/>
              <w:left w:val="nil"/>
              <w:bottom w:val="single" w:sz="4" w:space="0" w:color="auto"/>
              <w:right w:val="single" w:sz="4" w:space="0" w:color="auto"/>
            </w:tcBorders>
            <w:shd w:val="clear" w:color="auto" w:fill="auto"/>
            <w:noWrap/>
            <w:vAlign w:val="bottom"/>
            <w:hideMark/>
          </w:tcPr>
          <w:p w14:paraId="125B13D2"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4B140A86"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Artificial Intelligence in Cyber-Physical Systems: Principles &amp; Appl.</w:t>
            </w:r>
          </w:p>
        </w:tc>
      </w:tr>
      <w:tr w:rsidR="00732E8F" w:rsidRPr="005D3F1D" w14:paraId="060084C1"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C6C7CCC"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4</w:t>
            </w:r>
          </w:p>
        </w:tc>
        <w:tc>
          <w:tcPr>
            <w:tcW w:w="1880" w:type="dxa"/>
            <w:tcBorders>
              <w:top w:val="nil"/>
              <w:left w:val="nil"/>
              <w:bottom w:val="single" w:sz="4" w:space="0" w:color="auto"/>
              <w:right w:val="single" w:sz="4" w:space="0" w:color="auto"/>
            </w:tcBorders>
            <w:shd w:val="clear" w:color="auto" w:fill="auto"/>
            <w:noWrap/>
            <w:vAlign w:val="bottom"/>
            <w:hideMark/>
          </w:tcPr>
          <w:p w14:paraId="38FC4320"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40A7F220"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 xml:space="preserve">Building and Environment </w:t>
            </w:r>
          </w:p>
        </w:tc>
      </w:tr>
      <w:tr w:rsidR="00732E8F" w:rsidRPr="005D3F1D" w14:paraId="5F0A0215"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CF18C65"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5</w:t>
            </w:r>
          </w:p>
        </w:tc>
        <w:tc>
          <w:tcPr>
            <w:tcW w:w="1880" w:type="dxa"/>
            <w:tcBorders>
              <w:top w:val="nil"/>
              <w:left w:val="nil"/>
              <w:bottom w:val="single" w:sz="4" w:space="0" w:color="auto"/>
              <w:right w:val="single" w:sz="4" w:space="0" w:color="auto"/>
            </w:tcBorders>
            <w:shd w:val="clear" w:color="auto" w:fill="auto"/>
            <w:noWrap/>
            <w:vAlign w:val="bottom"/>
            <w:hideMark/>
          </w:tcPr>
          <w:p w14:paraId="39A3E5F1"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5FB933ED"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Computer-Aided Civil and Infrastructure Engineering</w:t>
            </w:r>
          </w:p>
        </w:tc>
      </w:tr>
      <w:tr w:rsidR="00732E8F" w:rsidRPr="005D3F1D" w14:paraId="5AEC092C"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DFECA8E"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6</w:t>
            </w:r>
          </w:p>
        </w:tc>
        <w:tc>
          <w:tcPr>
            <w:tcW w:w="1880" w:type="dxa"/>
            <w:tcBorders>
              <w:top w:val="nil"/>
              <w:left w:val="nil"/>
              <w:bottom w:val="single" w:sz="4" w:space="0" w:color="auto"/>
              <w:right w:val="single" w:sz="4" w:space="0" w:color="auto"/>
            </w:tcBorders>
            <w:shd w:val="clear" w:color="auto" w:fill="auto"/>
            <w:noWrap/>
            <w:vAlign w:val="bottom"/>
            <w:hideMark/>
          </w:tcPr>
          <w:p w14:paraId="52AD64C7"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61001329"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Computer-Aided Design and Applications</w:t>
            </w:r>
          </w:p>
        </w:tc>
      </w:tr>
      <w:tr w:rsidR="00732E8F" w:rsidRPr="005D3F1D" w14:paraId="39076EB8"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C28D1CD"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7</w:t>
            </w:r>
          </w:p>
        </w:tc>
        <w:tc>
          <w:tcPr>
            <w:tcW w:w="1880" w:type="dxa"/>
            <w:tcBorders>
              <w:top w:val="nil"/>
              <w:left w:val="nil"/>
              <w:bottom w:val="single" w:sz="4" w:space="0" w:color="auto"/>
              <w:right w:val="single" w:sz="4" w:space="0" w:color="auto"/>
            </w:tcBorders>
            <w:shd w:val="clear" w:color="auto" w:fill="auto"/>
            <w:noWrap/>
            <w:vAlign w:val="bottom"/>
            <w:hideMark/>
          </w:tcPr>
          <w:p w14:paraId="35055FC5"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2A37C82F"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Computers in Human Behavior</w:t>
            </w:r>
          </w:p>
        </w:tc>
      </w:tr>
      <w:tr w:rsidR="00732E8F" w:rsidRPr="005D3F1D" w14:paraId="4C4335C6"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D2F52CC"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8</w:t>
            </w:r>
          </w:p>
        </w:tc>
        <w:tc>
          <w:tcPr>
            <w:tcW w:w="1880" w:type="dxa"/>
            <w:tcBorders>
              <w:top w:val="nil"/>
              <w:left w:val="nil"/>
              <w:bottom w:val="single" w:sz="4" w:space="0" w:color="auto"/>
              <w:right w:val="single" w:sz="4" w:space="0" w:color="auto"/>
            </w:tcBorders>
            <w:shd w:val="clear" w:color="auto" w:fill="auto"/>
            <w:noWrap/>
            <w:vAlign w:val="bottom"/>
            <w:hideMark/>
          </w:tcPr>
          <w:p w14:paraId="4B8840AA"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45258A9B"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Computers, Environment and Urban Systems</w:t>
            </w:r>
          </w:p>
        </w:tc>
      </w:tr>
      <w:tr w:rsidR="00732E8F" w:rsidRPr="005D3F1D" w14:paraId="349898E1"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972C21F"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9</w:t>
            </w:r>
          </w:p>
        </w:tc>
        <w:tc>
          <w:tcPr>
            <w:tcW w:w="1880" w:type="dxa"/>
            <w:tcBorders>
              <w:top w:val="nil"/>
              <w:left w:val="nil"/>
              <w:bottom w:val="single" w:sz="4" w:space="0" w:color="auto"/>
              <w:right w:val="single" w:sz="4" w:space="0" w:color="auto"/>
            </w:tcBorders>
            <w:shd w:val="clear" w:color="auto" w:fill="auto"/>
            <w:noWrap/>
            <w:vAlign w:val="bottom"/>
            <w:hideMark/>
          </w:tcPr>
          <w:p w14:paraId="528E0D41"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2E9F6954"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Developments in the Built Environment</w:t>
            </w:r>
          </w:p>
        </w:tc>
      </w:tr>
      <w:tr w:rsidR="00732E8F" w:rsidRPr="005D3F1D" w14:paraId="0D656556"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D2DAFA7"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10</w:t>
            </w:r>
          </w:p>
        </w:tc>
        <w:tc>
          <w:tcPr>
            <w:tcW w:w="1880" w:type="dxa"/>
            <w:tcBorders>
              <w:top w:val="nil"/>
              <w:left w:val="nil"/>
              <w:bottom w:val="single" w:sz="4" w:space="0" w:color="auto"/>
              <w:right w:val="single" w:sz="4" w:space="0" w:color="auto"/>
            </w:tcBorders>
            <w:shd w:val="clear" w:color="auto" w:fill="auto"/>
            <w:noWrap/>
            <w:vAlign w:val="bottom"/>
            <w:hideMark/>
          </w:tcPr>
          <w:p w14:paraId="3CB8712F"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0ADAF7E9"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Energy &amp; Environmental Sustainability</w:t>
            </w:r>
          </w:p>
        </w:tc>
      </w:tr>
      <w:tr w:rsidR="00732E8F" w:rsidRPr="005D3F1D" w14:paraId="2AB6AB3B"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5ED56DB"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11</w:t>
            </w:r>
          </w:p>
        </w:tc>
        <w:tc>
          <w:tcPr>
            <w:tcW w:w="1880" w:type="dxa"/>
            <w:tcBorders>
              <w:top w:val="nil"/>
              <w:left w:val="nil"/>
              <w:bottom w:val="single" w:sz="4" w:space="0" w:color="auto"/>
              <w:right w:val="single" w:sz="4" w:space="0" w:color="auto"/>
            </w:tcBorders>
            <w:shd w:val="clear" w:color="auto" w:fill="auto"/>
            <w:noWrap/>
            <w:vAlign w:val="bottom"/>
            <w:hideMark/>
          </w:tcPr>
          <w:p w14:paraId="7D29D563"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48EC4242"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eTransportation</w:t>
            </w:r>
          </w:p>
        </w:tc>
      </w:tr>
      <w:tr w:rsidR="00732E8F" w:rsidRPr="005D3F1D" w14:paraId="24882156"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CD3B453"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12</w:t>
            </w:r>
          </w:p>
        </w:tc>
        <w:tc>
          <w:tcPr>
            <w:tcW w:w="1880" w:type="dxa"/>
            <w:tcBorders>
              <w:top w:val="nil"/>
              <w:left w:val="nil"/>
              <w:bottom w:val="single" w:sz="4" w:space="0" w:color="auto"/>
              <w:right w:val="single" w:sz="4" w:space="0" w:color="auto"/>
            </w:tcBorders>
            <w:shd w:val="clear" w:color="auto" w:fill="auto"/>
            <w:noWrap/>
            <w:vAlign w:val="bottom"/>
            <w:hideMark/>
          </w:tcPr>
          <w:p w14:paraId="20B9AF58"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0E88789F"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European Transport</w:t>
            </w:r>
          </w:p>
        </w:tc>
      </w:tr>
      <w:tr w:rsidR="00732E8F" w:rsidRPr="005D3F1D" w14:paraId="2FBEE8D5"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573B537"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13</w:t>
            </w:r>
          </w:p>
        </w:tc>
        <w:tc>
          <w:tcPr>
            <w:tcW w:w="1880" w:type="dxa"/>
            <w:tcBorders>
              <w:top w:val="nil"/>
              <w:left w:val="nil"/>
              <w:bottom w:val="single" w:sz="4" w:space="0" w:color="auto"/>
              <w:right w:val="single" w:sz="4" w:space="0" w:color="auto"/>
            </w:tcBorders>
            <w:shd w:val="clear" w:color="auto" w:fill="auto"/>
            <w:noWrap/>
            <w:vAlign w:val="bottom"/>
            <w:hideMark/>
          </w:tcPr>
          <w:p w14:paraId="12FBB1B6"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5CDD4578"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Expert Systems with Applications</w:t>
            </w:r>
          </w:p>
        </w:tc>
      </w:tr>
      <w:tr w:rsidR="00732E8F" w:rsidRPr="005D3F1D" w14:paraId="2B600421"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9F6FDDB"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14</w:t>
            </w:r>
          </w:p>
        </w:tc>
        <w:tc>
          <w:tcPr>
            <w:tcW w:w="1880" w:type="dxa"/>
            <w:tcBorders>
              <w:top w:val="nil"/>
              <w:left w:val="nil"/>
              <w:bottom w:val="single" w:sz="4" w:space="0" w:color="auto"/>
              <w:right w:val="single" w:sz="4" w:space="0" w:color="auto"/>
            </w:tcBorders>
            <w:shd w:val="clear" w:color="auto" w:fill="auto"/>
            <w:noWrap/>
            <w:vAlign w:val="bottom"/>
            <w:hideMark/>
          </w:tcPr>
          <w:p w14:paraId="2375A988"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Book chapter</w:t>
            </w:r>
          </w:p>
        </w:tc>
        <w:tc>
          <w:tcPr>
            <w:tcW w:w="6383" w:type="dxa"/>
            <w:tcBorders>
              <w:top w:val="nil"/>
              <w:left w:val="nil"/>
              <w:bottom w:val="single" w:sz="4" w:space="0" w:color="auto"/>
              <w:right w:val="single" w:sz="4" w:space="0" w:color="auto"/>
            </w:tcBorders>
            <w:shd w:val="clear" w:color="auto" w:fill="auto"/>
            <w:noWrap/>
            <w:vAlign w:val="bottom"/>
            <w:hideMark/>
          </w:tcPr>
          <w:p w14:paraId="73F57A41"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Fostering Sustainable Dev. in the Age of Technol.</w:t>
            </w:r>
          </w:p>
        </w:tc>
      </w:tr>
      <w:tr w:rsidR="00732E8F" w:rsidRPr="005D3F1D" w14:paraId="2407620B"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D8B2ADA"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15</w:t>
            </w:r>
          </w:p>
        </w:tc>
        <w:tc>
          <w:tcPr>
            <w:tcW w:w="1880" w:type="dxa"/>
            <w:tcBorders>
              <w:top w:val="nil"/>
              <w:left w:val="nil"/>
              <w:bottom w:val="single" w:sz="4" w:space="0" w:color="auto"/>
              <w:right w:val="single" w:sz="4" w:space="0" w:color="auto"/>
            </w:tcBorders>
            <w:shd w:val="clear" w:color="auto" w:fill="auto"/>
            <w:noWrap/>
            <w:vAlign w:val="bottom"/>
            <w:hideMark/>
          </w:tcPr>
          <w:p w14:paraId="7EF79DE5"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7C715CF0"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Green Energy and Intelligent Transportation</w:t>
            </w:r>
          </w:p>
        </w:tc>
      </w:tr>
      <w:tr w:rsidR="00732E8F" w:rsidRPr="005D3F1D" w14:paraId="0DD6DAFA"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A490767"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16</w:t>
            </w:r>
          </w:p>
        </w:tc>
        <w:tc>
          <w:tcPr>
            <w:tcW w:w="1880" w:type="dxa"/>
            <w:tcBorders>
              <w:top w:val="nil"/>
              <w:left w:val="nil"/>
              <w:bottom w:val="single" w:sz="4" w:space="0" w:color="auto"/>
              <w:right w:val="single" w:sz="4" w:space="0" w:color="auto"/>
            </w:tcBorders>
            <w:shd w:val="clear" w:color="auto" w:fill="auto"/>
            <w:noWrap/>
            <w:vAlign w:val="bottom"/>
            <w:hideMark/>
          </w:tcPr>
          <w:p w14:paraId="6EADD83A"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1E4D12CC"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High-speed Railway</w:t>
            </w:r>
          </w:p>
        </w:tc>
      </w:tr>
      <w:tr w:rsidR="00732E8F" w:rsidRPr="005D3F1D" w14:paraId="17790240"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69B6B83"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17</w:t>
            </w:r>
          </w:p>
        </w:tc>
        <w:tc>
          <w:tcPr>
            <w:tcW w:w="1880" w:type="dxa"/>
            <w:tcBorders>
              <w:top w:val="nil"/>
              <w:left w:val="nil"/>
              <w:bottom w:val="single" w:sz="4" w:space="0" w:color="auto"/>
              <w:right w:val="single" w:sz="4" w:space="0" w:color="auto"/>
            </w:tcBorders>
            <w:shd w:val="clear" w:color="auto" w:fill="auto"/>
            <w:noWrap/>
            <w:vAlign w:val="bottom"/>
            <w:hideMark/>
          </w:tcPr>
          <w:p w14:paraId="13782708"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Conference paper</w:t>
            </w:r>
          </w:p>
        </w:tc>
        <w:tc>
          <w:tcPr>
            <w:tcW w:w="6383" w:type="dxa"/>
            <w:tcBorders>
              <w:top w:val="nil"/>
              <w:left w:val="nil"/>
              <w:bottom w:val="single" w:sz="4" w:space="0" w:color="auto"/>
              <w:right w:val="single" w:sz="4" w:space="0" w:color="auto"/>
            </w:tcBorders>
            <w:shd w:val="clear" w:color="auto" w:fill="auto"/>
            <w:noWrap/>
            <w:vAlign w:val="bottom"/>
            <w:hideMark/>
          </w:tcPr>
          <w:p w14:paraId="037E185B"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IEEE 26th International Conference on Intelligent Transportation Sys.</w:t>
            </w:r>
          </w:p>
        </w:tc>
      </w:tr>
      <w:tr w:rsidR="00732E8F" w:rsidRPr="005D3F1D" w14:paraId="2D985308"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85804A7"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18</w:t>
            </w:r>
          </w:p>
        </w:tc>
        <w:tc>
          <w:tcPr>
            <w:tcW w:w="1880" w:type="dxa"/>
            <w:tcBorders>
              <w:top w:val="nil"/>
              <w:left w:val="nil"/>
              <w:bottom w:val="single" w:sz="4" w:space="0" w:color="auto"/>
              <w:right w:val="single" w:sz="4" w:space="0" w:color="auto"/>
            </w:tcBorders>
            <w:shd w:val="clear" w:color="auto" w:fill="auto"/>
            <w:noWrap/>
            <w:vAlign w:val="bottom"/>
            <w:hideMark/>
          </w:tcPr>
          <w:p w14:paraId="03B74560"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Conference paper</w:t>
            </w:r>
          </w:p>
        </w:tc>
        <w:tc>
          <w:tcPr>
            <w:tcW w:w="6383" w:type="dxa"/>
            <w:tcBorders>
              <w:top w:val="nil"/>
              <w:left w:val="nil"/>
              <w:bottom w:val="single" w:sz="4" w:space="0" w:color="auto"/>
              <w:right w:val="single" w:sz="4" w:space="0" w:color="auto"/>
            </w:tcBorders>
            <w:shd w:val="clear" w:color="auto" w:fill="auto"/>
            <w:noWrap/>
            <w:vAlign w:val="bottom"/>
            <w:hideMark/>
          </w:tcPr>
          <w:p w14:paraId="28ED2B06"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 xml:space="preserve">IEEE Conference on Metaverse Comp., Networ. and App. </w:t>
            </w:r>
          </w:p>
        </w:tc>
      </w:tr>
      <w:tr w:rsidR="00732E8F" w:rsidRPr="005D3F1D" w14:paraId="5E8E49BD"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7B6292E"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19</w:t>
            </w:r>
          </w:p>
        </w:tc>
        <w:tc>
          <w:tcPr>
            <w:tcW w:w="1880" w:type="dxa"/>
            <w:tcBorders>
              <w:top w:val="nil"/>
              <w:left w:val="nil"/>
              <w:bottom w:val="single" w:sz="4" w:space="0" w:color="auto"/>
              <w:right w:val="single" w:sz="4" w:space="0" w:color="auto"/>
            </w:tcBorders>
            <w:shd w:val="clear" w:color="auto" w:fill="auto"/>
            <w:noWrap/>
            <w:vAlign w:val="bottom"/>
            <w:hideMark/>
          </w:tcPr>
          <w:p w14:paraId="3256AA4B"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Conference paper</w:t>
            </w:r>
          </w:p>
        </w:tc>
        <w:tc>
          <w:tcPr>
            <w:tcW w:w="6383" w:type="dxa"/>
            <w:tcBorders>
              <w:top w:val="nil"/>
              <w:left w:val="nil"/>
              <w:bottom w:val="single" w:sz="4" w:space="0" w:color="auto"/>
              <w:right w:val="single" w:sz="4" w:space="0" w:color="auto"/>
            </w:tcBorders>
            <w:shd w:val="clear" w:color="auto" w:fill="auto"/>
            <w:noWrap/>
            <w:vAlign w:val="bottom"/>
            <w:hideMark/>
          </w:tcPr>
          <w:p w14:paraId="41CFDE41"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IEEE International Smart Cities Conference</w:t>
            </w:r>
          </w:p>
        </w:tc>
      </w:tr>
      <w:tr w:rsidR="00732E8F" w:rsidRPr="005D3F1D" w14:paraId="14B81EEB"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3AFC79B"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20</w:t>
            </w:r>
          </w:p>
        </w:tc>
        <w:tc>
          <w:tcPr>
            <w:tcW w:w="1880" w:type="dxa"/>
            <w:tcBorders>
              <w:top w:val="nil"/>
              <w:left w:val="nil"/>
              <w:bottom w:val="single" w:sz="4" w:space="0" w:color="auto"/>
              <w:right w:val="single" w:sz="4" w:space="0" w:color="auto"/>
            </w:tcBorders>
            <w:shd w:val="clear" w:color="auto" w:fill="auto"/>
            <w:noWrap/>
            <w:vAlign w:val="bottom"/>
            <w:hideMark/>
          </w:tcPr>
          <w:p w14:paraId="59894705"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02767020"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IEEE Open Journal of Intelligent Transportation Systems</w:t>
            </w:r>
          </w:p>
        </w:tc>
      </w:tr>
      <w:tr w:rsidR="00732E8F" w:rsidRPr="005D3F1D" w14:paraId="2CA17DA8"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686E60D"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21</w:t>
            </w:r>
          </w:p>
        </w:tc>
        <w:tc>
          <w:tcPr>
            <w:tcW w:w="1880" w:type="dxa"/>
            <w:tcBorders>
              <w:top w:val="nil"/>
              <w:left w:val="nil"/>
              <w:bottom w:val="single" w:sz="4" w:space="0" w:color="auto"/>
              <w:right w:val="single" w:sz="4" w:space="0" w:color="auto"/>
            </w:tcBorders>
            <w:shd w:val="clear" w:color="auto" w:fill="auto"/>
            <w:noWrap/>
            <w:vAlign w:val="bottom"/>
            <w:hideMark/>
          </w:tcPr>
          <w:p w14:paraId="303478E9"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680F439B"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IEEE Open Journal of Vehicular Technology</w:t>
            </w:r>
          </w:p>
        </w:tc>
      </w:tr>
      <w:tr w:rsidR="00732E8F" w:rsidRPr="005D3F1D" w14:paraId="6F28DEDC"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A5E6288"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22</w:t>
            </w:r>
          </w:p>
        </w:tc>
        <w:tc>
          <w:tcPr>
            <w:tcW w:w="1880" w:type="dxa"/>
            <w:tcBorders>
              <w:top w:val="nil"/>
              <w:left w:val="nil"/>
              <w:bottom w:val="single" w:sz="4" w:space="0" w:color="auto"/>
              <w:right w:val="single" w:sz="4" w:space="0" w:color="auto"/>
            </w:tcBorders>
            <w:shd w:val="clear" w:color="auto" w:fill="auto"/>
            <w:noWrap/>
            <w:vAlign w:val="bottom"/>
            <w:hideMark/>
          </w:tcPr>
          <w:p w14:paraId="21F6E6B5"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17FD656E"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IEEE Transaction of  Intelligent Transportation Systems</w:t>
            </w:r>
          </w:p>
        </w:tc>
      </w:tr>
      <w:tr w:rsidR="00732E8F" w:rsidRPr="005D3F1D" w14:paraId="7C155946"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DFA9D14"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23</w:t>
            </w:r>
          </w:p>
        </w:tc>
        <w:tc>
          <w:tcPr>
            <w:tcW w:w="1880" w:type="dxa"/>
            <w:tcBorders>
              <w:top w:val="nil"/>
              <w:left w:val="nil"/>
              <w:bottom w:val="single" w:sz="4" w:space="0" w:color="auto"/>
              <w:right w:val="single" w:sz="4" w:space="0" w:color="auto"/>
            </w:tcBorders>
            <w:shd w:val="clear" w:color="auto" w:fill="auto"/>
            <w:noWrap/>
            <w:vAlign w:val="bottom"/>
            <w:hideMark/>
          </w:tcPr>
          <w:p w14:paraId="6268C52E"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68616966"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IEEE Transactions on Computational Social Systems</w:t>
            </w:r>
          </w:p>
        </w:tc>
      </w:tr>
      <w:tr w:rsidR="00732E8F" w:rsidRPr="005D3F1D" w14:paraId="4311250B"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A0ECFDC"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24</w:t>
            </w:r>
          </w:p>
        </w:tc>
        <w:tc>
          <w:tcPr>
            <w:tcW w:w="1880" w:type="dxa"/>
            <w:tcBorders>
              <w:top w:val="nil"/>
              <w:left w:val="nil"/>
              <w:bottom w:val="single" w:sz="4" w:space="0" w:color="auto"/>
              <w:right w:val="single" w:sz="4" w:space="0" w:color="auto"/>
            </w:tcBorders>
            <w:shd w:val="clear" w:color="auto" w:fill="auto"/>
            <w:noWrap/>
            <w:vAlign w:val="bottom"/>
            <w:hideMark/>
          </w:tcPr>
          <w:p w14:paraId="05490776"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5DAFF9DB"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IEEE Transactions on Intelligent Vehicles</w:t>
            </w:r>
          </w:p>
        </w:tc>
      </w:tr>
      <w:tr w:rsidR="00732E8F" w:rsidRPr="005D3F1D" w14:paraId="300CF4DA"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3C6F2B6"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25</w:t>
            </w:r>
          </w:p>
        </w:tc>
        <w:tc>
          <w:tcPr>
            <w:tcW w:w="1880" w:type="dxa"/>
            <w:tcBorders>
              <w:top w:val="nil"/>
              <w:left w:val="nil"/>
              <w:bottom w:val="single" w:sz="4" w:space="0" w:color="auto"/>
              <w:right w:val="single" w:sz="4" w:space="0" w:color="auto"/>
            </w:tcBorders>
            <w:shd w:val="clear" w:color="auto" w:fill="auto"/>
            <w:noWrap/>
            <w:vAlign w:val="bottom"/>
            <w:hideMark/>
          </w:tcPr>
          <w:p w14:paraId="0259F02F"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4F5FFA2A"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IEEE Transactions on Systems, Man, and Cybernetics</w:t>
            </w:r>
          </w:p>
        </w:tc>
      </w:tr>
      <w:tr w:rsidR="00732E8F" w:rsidRPr="005D3F1D" w14:paraId="07A5CA08"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C1A26A2"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26</w:t>
            </w:r>
          </w:p>
        </w:tc>
        <w:tc>
          <w:tcPr>
            <w:tcW w:w="1880" w:type="dxa"/>
            <w:tcBorders>
              <w:top w:val="nil"/>
              <w:left w:val="nil"/>
              <w:bottom w:val="single" w:sz="4" w:space="0" w:color="auto"/>
              <w:right w:val="single" w:sz="4" w:space="0" w:color="auto"/>
            </w:tcBorders>
            <w:shd w:val="clear" w:color="auto" w:fill="auto"/>
            <w:noWrap/>
            <w:vAlign w:val="bottom"/>
            <w:hideMark/>
          </w:tcPr>
          <w:p w14:paraId="12491415"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18942D97"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IEEE Transactions on Transportation Electrification</w:t>
            </w:r>
          </w:p>
        </w:tc>
      </w:tr>
      <w:tr w:rsidR="00732E8F" w:rsidRPr="005D3F1D" w14:paraId="3F163A6B"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E445604"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27</w:t>
            </w:r>
          </w:p>
        </w:tc>
        <w:tc>
          <w:tcPr>
            <w:tcW w:w="1880" w:type="dxa"/>
            <w:tcBorders>
              <w:top w:val="nil"/>
              <w:left w:val="nil"/>
              <w:bottom w:val="single" w:sz="4" w:space="0" w:color="auto"/>
              <w:right w:val="single" w:sz="4" w:space="0" w:color="auto"/>
            </w:tcBorders>
            <w:shd w:val="clear" w:color="auto" w:fill="auto"/>
            <w:noWrap/>
            <w:vAlign w:val="bottom"/>
            <w:hideMark/>
          </w:tcPr>
          <w:p w14:paraId="1EA4D1BD"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340F03EC"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IET Intelligent Transport Systems</w:t>
            </w:r>
          </w:p>
        </w:tc>
      </w:tr>
      <w:tr w:rsidR="00732E8F" w:rsidRPr="005D3F1D" w14:paraId="08054B87"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2CBF1DD"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28</w:t>
            </w:r>
          </w:p>
        </w:tc>
        <w:tc>
          <w:tcPr>
            <w:tcW w:w="1880" w:type="dxa"/>
            <w:tcBorders>
              <w:top w:val="nil"/>
              <w:left w:val="nil"/>
              <w:bottom w:val="single" w:sz="4" w:space="0" w:color="auto"/>
              <w:right w:val="single" w:sz="4" w:space="0" w:color="auto"/>
            </w:tcBorders>
            <w:shd w:val="clear" w:color="auto" w:fill="auto"/>
            <w:noWrap/>
            <w:vAlign w:val="bottom"/>
            <w:hideMark/>
          </w:tcPr>
          <w:p w14:paraId="750A80B3"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2EF855EE"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IISE Transactions</w:t>
            </w:r>
          </w:p>
        </w:tc>
      </w:tr>
      <w:tr w:rsidR="00732E8F" w:rsidRPr="005D3F1D" w14:paraId="787C96A0"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E2F3922"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29</w:t>
            </w:r>
          </w:p>
        </w:tc>
        <w:tc>
          <w:tcPr>
            <w:tcW w:w="1880" w:type="dxa"/>
            <w:tcBorders>
              <w:top w:val="nil"/>
              <w:left w:val="nil"/>
              <w:bottom w:val="single" w:sz="4" w:space="0" w:color="auto"/>
              <w:right w:val="single" w:sz="4" w:space="0" w:color="auto"/>
            </w:tcBorders>
            <w:shd w:val="clear" w:color="auto" w:fill="auto"/>
            <w:noWrap/>
            <w:vAlign w:val="bottom"/>
            <w:hideMark/>
          </w:tcPr>
          <w:p w14:paraId="04AFA4F2"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6157985A"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Infrastructures</w:t>
            </w:r>
          </w:p>
        </w:tc>
      </w:tr>
      <w:tr w:rsidR="00732E8F" w:rsidRPr="005D3F1D" w14:paraId="31657B54"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EAB6179"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30</w:t>
            </w:r>
          </w:p>
        </w:tc>
        <w:tc>
          <w:tcPr>
            <w:tcW w:w="1880" w:type="dxa"/>
            <w:tcBorders>
              <w:top w:val="nil"/>
              <w:left w:val="nil"/>
              <w:bottom w:val="single" w:sz="4" w:space="0" w:color="auto"/>
              <w:right w:val="single" w:sz="4" w:space="0" w:color="auto"/>
            </w:tcBorders>
            <w:shd w:val="clear" w:color="auto" w:fill="auto"/>
            <w:noWrap/>
            <w:vAlign w:val="bottom"/>
            <w:hideMark/>
          </w:tcPr>
          <w:p w14:paraId="6FC747C7"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4B19A1EA"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International Journal of Applied Earth Observation and Geoinformation</w:t>
            </w:r>
          </w:p>
        </w:tc>
      </w:tr>
      <w:tr w:rsidR="00732E8F" w:rsidRPr="005D3F1D" w14:paraId="3BE121CC"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D391FE2"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31</w:t>
            </w:r>
          </w:p>
        </w:tc>
        <w:tc>
          <w:tcPr>
            <w:tcW w:w="1880" w:type="dxa"/>
            <w:tcBorders>
              <w:top w:val="nil"/>
              <w:left w:val="nil"/>
              <w:bottom w:val="single" w:sz="4" w:space="0" w:color="auto"/>
              <w:right w:val="single" w:sz="4" w:space="0" w:color="auto"/>
            </w:tcBorders>
            <w:shd w:val="clear" w:color="auto" w:fill="auto"/>
            <w:noWrap/>
            <w:vAlign w:val="bottom"/>
            <w:hideMark/>
          </w:tcPr>
          <w:p w14:paraId="3388D6D4"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23A63F8F"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International Journal of E-Planning Research</w:t>
            </w:r>
          </w:p>
        </w:tc>
      </w:tr>
      <w:tr w:rsidR="00732E8F" w:rsidRPr="005D3F1D" w14:paraId="2E3A8F55"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6DA6893"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32</w:t>
            </w:r>
          </w:p>
        </w:tc>
        <w:tc>
          <w:tcPr>
            <w:tcW w:w="1880" w:type="dxa"/>
            <w:tcBorders>
              <w:top w:val="nil"/>
              <w:left w:val="nil"/>
              <w:bottom w:val="single" w:sz="4" w:space="0" w:color="auto"/>
              <w:right w:val="single" w:sz="4" w:space="0" w:color="auto"/>
            </w:tcBorders>
            <w:shd w:val="clear" w:color="auto" w:fill="auto"/>
            <w:noWrap/>
            <w:vAlign w:val="bottom"/>
            <w:hideMark/>
          </w:tcPr>
          <w:p w14:paraId="43EAA499"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1BB94937"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International Journal of Logistics Research and Applications</w:t>
            </w:r>
          </w:p>
        </w:tc>
      </w:tr>
      <w:tr w:rsidR="00732E8F" w:rsidRPr="005D3F1D" w14:paraId="7D6F65B8"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7998D3E"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33</w:t>
            </w:r>
          </w:p>
        </w:tc>
        <w:tc>
          <w:tcPr>
            <w:tcW w:w="1880" w:type="dxa"/>
            <w:tcBorders>
              <w:top w:val="nil"/>
              <w:left w:val="nil"/>
              <w:bottom w:val="single" w:sz="4" w:space="0" w:color="auto"/>
              <w:right w:val="single" w:sz="4" w:space="0" w:color="auto"/>
            </w:tcBorders>
            <w:shd w:val="clear" w:color="auto" w:fill="auto"/>
            <w:noWrap/>
            <w:vAlign w:val="bottom"/>
            <w:hideMark/>
          </w:tcPr>
          <w:p w14:paraId="78CC436F"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4F43F734"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International Journal of Transportation Science and Technology</w:t>
            </w:r>
          </w:p>
        </w:tc>
      </w:tr>
      <w:tr w:rsidR="00732E8F" w:rsidRPr="005D3F1D" w14:paraId="2375D4AB"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59E5043"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34</w:t>
            </w:r>
          </w:p>
        </w:tc>
        <w:tc>
          <w:tcPr>
            <w:tcW w:w="1880" w:type="dxa"/>
            <w:tcBorders>
              <w:top w:val="nil"/>
              <w:left w:val="nil"/>
              <w:bottom w:val="single" w:sz="4" w:space="0" w:color="auto"/>
              <w:right w:val="single" w:sz="4" w:space="0" w:color="auto"/>
            </w:tcBorders>
            <w:shd w:val="clear" w:color="auto" w:fill="auto"/>
            <w:noWrap/>
            <w:vAlign w:val="bottom"/>
            <w:hideMark/>
          </w:tcPr>
          <w:p w14:paraId="1579DD1B"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7F240236"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ISPRS International Journal of Geo-Information</w:t>
            </w:r>
          </w:p>
        </w:tc>
      </w:tr>
      <w:tr w:rsidR="00732E8F" w:rsidRPr="005D3F1D" w14:paraId="4D5C615E"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A6C721E"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35</w:t>
            </w:r>
          </w:p>
        </w:tc>
        <w:tc>
          <w:tcPr>
            <w:tcW w:w="1880" w:type="dxa"/>
            <w:tcBorders>
              <w:top w:val="nil"/>
              <w:left w:val="nil"/>
              <w:bottom w:val="single" w:sz="4" w:space="0" w:color="auto"/>
              <w:right w:val="single" w:sz="4" w:space="0" w:color="auto"/>
            </w:tcBorders>
            <w:shd w:val="clear" w:color="auto" w:fill="auto"/>
            <w:noWrap/>
            <w:vAlign w:val="bottom"/>
            <w:hideMark/>
          </w:tcPr>
          <w:p w14:paraId="2D62EC79"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4716B64C"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 Intell Mater Syst Struct</w:t>
            </w:r>
          </w:p>
        </w:tc>
      </w:tr>
      <w:tr w:rsidR="00732E8F" w:rsidRPr="005D3F1D" w14:paraId="6D08B2BC"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C10323B"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36</w:t>
            </w:r>
          </w:p>
        </w:tc>
        <w:tc>
          <w:tcPr>
            <w:tcW w:w="1880" w:type="dxa"/>
            <w:tcBorders>
              <w:top w:val="nil"/>
              <w:left w:val="nil"/>
              <w:bottom w:val="single" w:sz="4" w:space="0" w:color="auto"/>
              <w:right w:val="single" w:sz="4" w:space="0" w:color="auto"/>
            </w:tcBorders>
            <w:shd w:val="clear" w:color="auto" w:fill="auto"/>
            <w:noWrap/>
            <w:vAlign w:val="bottom"/>
            <w:hideMark/>
          </w:tcPr>
          <w:p w14:paraId="4463EE87"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48C29CDD"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Japan Society of Civil Engineers</w:t>
            </w:r>
          </w:p>
        </w:tc>
      </w:tr>
      <w:tr w:rsidR="00732E8F" w:rsidRPr="005D3F1D" w14:paraId="2D35BAAC"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1BDB815"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37</w:t>
            </w:r>
          </w:p>
        </w:tc>
        <w:tc>
          <w:tcPr>
            <w:tcW w:w="1880" w:type="dxa"/>
            <w:tcBorders>
              <w:top w:val="nil"/>
              <w:left w:val="nil"/>
              <w:bottom w:val="single" w:sz="4" w:space="0" w:color="auto"/>
              <w:right w:val="single" w:sz="4" w:space="0" w:color="auto"/>
            </w:tcBorders>
            <w:shd w:val="clear" w:color="auto" w:fill="auto"/>
            <w:noWrap/>
            <w:vAlign w:val="bottom"/>
            <w:hideMark/>
          </w:tcPr>
          <w:p w14:paraId="664BB2C0"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011567A4"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of Advanced Research</w:t>
            </w:r>
          </w:p>
        </w:tc>
      </w:tr>
      <w:tr w:rsidR="00732E8F" w:rsidRPr="005D3F1D" w14:paraId="56079747"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14725E4"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38</w:t>
            </w:r>
          </w:p>
        </w:tc>
        <w:tc>
          <w:tcPr>
            <w:tcW w:w="1880" w:type="dxa"/>
            <w:tcBorders>
              <w:top w:val="nil"/>
              <w:left w:val="nil"/>
              <w:bottom w:val="single" w:sz="4" w:space="0" w:color="auto"/>
              <w:right w:val="single" w:sz="4" w:space="0" w:color="auto"/>
            </w:tcBorders>
            <w:shd w:val="clear" w:color="auto" w:fill="auto"/>
            <w:noWrap/>
            <w:vAlign w:val="bottom"/>
            <w:hideMark/>
          </w:tcPr>
          <w:p w14:paraId="21854CCC"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11DFE958"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of Advanced Transportation</w:t>
            </w:r>
          </w:p>
        </w:tc>
      </w:tr>
      <w:tr w:rsidR="00732E8F" w:rsidRPr="005D3F1D" w14:paraId="7C0A04B2"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C43757A"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39</w:t>
            </w:r>
          </w:p>
        </w:tc>
        <w:tc>
          <w:tcPr>
            <w:tcW w:w="1880" w:type="dxa"/>
            <w:tcBorders>
              <w:top w:val="nil"/>
              <w:left w:val="nil"/>
              <w:bottom w:val="single" w:sz="4" w:space="0" w:color="auto"/>
              <w:right w:val="single" w:sz="4" w:space="0" w:color="auto"/>
            </w:tcBorders>
            <w:shd w:val="clear" w:color="auto" w:fill="auto"/>
            <w:noWrap/>
            <w:vAlign w:val="bottom"/>
            <w:hideMark/>
          </w:tcPr>
          <w:p w14:paraId="42FEBEBC"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41E7FE0D"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of Civil Engineering and Management</w:t>
            </w:r>
          </w:p>
        </w:tc>
      </w:tr>
      <w:tr w:rsidR="00732E8F" w:rsidRPr="005D3F1D" w14:paraId="30102CE3"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76327E9"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40</w:t>
            </w:r>
          </w:p>
        </w:tc>
        <w:tc>
          <w:tcPr>
            <w:tcW w:w="1880" w:type="dxa"/>
            <w:tcBorders>
              <w:top w:val="nil"/>
              <w:left w:val="nil"/>
              <w:bottom w:val="single" w:sz="4" w:space="0" w:color="auto"/>
              <w:right w:val="single" w:sz="4" w:space="0" w:color="auto"/>
            </w:tcBorders>
            <w:shd w:val="clear" w:color="auto" w:fill="auto"/>
            <w:noWrap/>
            <w:vAlign w:val="bottom"/>
            <w:hideMark/>
          </w:tcPr>
          <w:p w14:paraId="21FEEA3E"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4B6D02C5"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of Cleaner Production</w:t>
            </w:r>
          </w:p>
        </w:tc>
      </w:tr>
      <w:tr w:rsidR="00732E8F" w:rsidRPr="005D3F1D" w14:paraId="340F807D"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796DAD3"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41</w:t>
            </w:r>
          </w:p>
        </w:tc>
        <w:tc>
          <w:tcPr>
            <w:tcW w:w="1880" w:type="dxa"/>
            <w:tcBorders>
              <w:top w:val="nil"/>
              <w:left w:val="nil"/>
              <w:bottom w:val="single" w:sz="4" w:space="0" w:color="auto"/>
              <w:right w:val="single" w:sz="4" w:space="0" w:color="auto"/>
            </w:tcBorders>
            <w:shd w:val="clear" w:color="auto" w:fill="auto"/>
            <w:noWrap/>
            <w:vAlign w:val="bottom"/>
            <w:hideMark/>
          </w:tcPr>
          <w:p w14:paraId="7155D31A"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04906F6E"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of Critical Infrastructure Policy</w:t>
            </w:r>
          </w:p>
        </w:tc>
      </w:tr>
      <w:tr w:rsidR="00732E8F" w:rsidRPr="005D3F1D" w14:paraId="3822FCB1"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1C117B9"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42</w:t>
            </w:r>
          </w:p>
        </w:tc>
        <w:tc>
          <w:tcPr>
            <w:tcW w:w="1880" w:type="dxa"/>
            <w:tcBorders>
              <w:top w:val="nil"/>
              <w:left w:val="nil"/>
              <w:bottom w:val="single" w:sz="4" w:space="0" w:color="auto"/>
              <w:right w:val="single" w:sz="4" w:space="0" w:color="auto"/>
            </w:tcBorders>
            <w:shd w:val="clear" w:color="auto" w:fill="auto"/>
            <w:noWrap/>
            <w:vAlign w:val="bottom"/>
            <w:hideMark/>
          </w:tcPr>
          <w:p w14:paraId="77B7E5A7"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64F22284"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of Geovisualization and Spatial Analysis</w:t>
            </w:r>
          </w:p>
        </w:tc>
      </w:tr>
      <w:tr w:rsidR="00732E8F" w:rsidRPr="005D3F1D" w14:paraId="3E9CA4DB"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144EADE"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43</w:t>
            </w:r>
          </w:p>
        </w:tc>
        <w:tc>
          <w:tcPr>
            <w:tcW w:w="1880" w:type="dxa"/>
            <w:tcBorders>
              <w:top w:val="nil"/>
              <w:left w:val="nil"/>
              <w:bottom w:val="single" w:sz="4" w:space="0" w:color="auto"/>
              <w:right w:val="single" w:sz="4" w:space="0" w:color="auto"/>
            </w:tcBorders>
            <w:shd w:val="clear" w:color="auto" w:fill="auto"/>
            <w:noWrap/>
            <w:vAlign w:val="bottom"/>
            <w:hideMark/>
          </w:tcPr>
          <w:p w14:paraId="3BF314F3"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777780FF"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of Highway and Transportation Research and Dev.</w:t>
            </w:r>
          </w:p>
        </w:tc>
      </w:tr>
      <w:tr w:rsidR="00732E8F" w:rsidRPr="005D3F1D" w14:paraId="06B87CF3"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A6D46E5"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44</w:t>
            </w:r>
          </w:p>
        </w:tc>
        <w:tc>
          <w:tcPr>
            <w:tcW w:w="1880" w:type="dxa"/>
            <w:tcBorders>
              <w:top w:val="nil"/>
              <w:left w:val="nil"/>
              <w:bottom w:val="single" w:sz="4" w:space="0" w:color="auto"/>
              <w:right w:val="single" w:sz="4" w:space="0" w:color="auto"/>
            </w:tcBorders>
            <w:shd w:val="clear" w:color="auto" w:fill="auto"/>
            <w:noWrap/>
            <w:vAlign w:val="bottom"/>
            <w:hideMark/>
          </w:tcPr>
          <w:p w14:paraId="6D4570CB"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1C04FF07"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of Infrastructure Intelligence and Resilience</w:t>
            </w:r>
          </w:p>
        </w:tc>
      </w:tr>
      <w:tr w:rsidR="00732E8F" w:rsidRPr="005D3F1D" w14:paraId="1D3A1E53"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E9E1BBD"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45</w:t>
            </w:r>
          </w:p>
        </w:tc>
        <w:tc>
          <w:tcPr>
            <w:tcW w:w="1880" w:type="dxa"/>
            <w:tcBorders>
              <w:top w:val="nil"/>
              <w:left w:val="nil"/>
              <w:bottom w:val="single" w:sz="4" w:space="0" w:color="auto"/>
              <w:right w:val="single" w:sz="4" w:space="0" w:color="auto"/>
            </w:tcBorders>
            <w:shd w:val="clear" w:color="auto" w:fill="auto"/>
            <w:noWrap/>
            <w:vAlign w:val="bottom"/>
            <w:hideMark/>
          </w:tcPr>
          <w:p w14:paraId="429B1AF8"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536678EE"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of Intelligent and Connected Vehicles</w:t>
            </w:r>
          </w:p>
        </w:tc>
      </w:tr>
      <w:tr w:rsidR="00732E8F" w:rsidRPr="005D3F1D" w14:paraId="793F1B99"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9AA2427"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46</w:t>
            </w:r>
          </w:p>
        </w:tc>
        <w:tc>
          <w:tcPr>
            <w:tcW w:w="1880" w:type="dxa"/>
            <w:tcBorders>
              <w:top w:val="nil"/>
              <w:left w:val="nil"/>
              <w:bottom w:val="single" w:sz="4" w:space="0" w:color="auto"/>
              <w:right w:val="single" w:sz="4" w:space="0" w:color="auto"/>
            </w:tcBorders>
            <w:shd w:val="clear" w:color="auto" w:fill="auto"/>
            <w:noWrap/>
            <w:vAlign w:val="bottom"/>
            <w:hideMark/>
          </w:tcPr>
          <w:p w14:paraId="6F39C960"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16EF6695"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of Land Use, Mobility and Environment</w:t>
            </w:r>
          </w:p>
        </w:tc>
      </w:tr>
      <w:tr w:rsidR="00732E8F" w:rsidRPr="005D3F1D" w14:paraId="7636708A"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512A2A3"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47</w:t>
            </w:r>
          </w:p>
        </w:tc>
        <w:tc>
          <w:tcPr>
            <w:tcW w:w="1880" w:type="dxa"/>
            <w:tcBorders>
              <w:top w:val="nil"/>
              <w:left w:val="nil"/>
              <w:bottom w:val="single" w:sz="4" w:space="0" w:color="auto"/>
              <w:right w:val="single" w:sz="4" w:space="0" w:color="auto"/>
            </w:tcBorders>
            <w:shd w:val="clear" w:color="auto" w:fill="auto"/>
            <w:noWrap/>
            <w:vAlign w:val="bottom"/>
            <w:hideMark/>
          </w:tcPr>
          <w:p w14:paraId="36F609FA"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17E98F98"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of Location Based Services</w:t>
            </w:r>
          </w:p>
        </w:tc>
      </w:tr>
      <w:tr w:rsidR="00732E8F" w:rsidRPr="005D3F1D" w14:paraId="4406730A"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188526C"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48</w:t>
            </w:r>
          </w:p>
        </w:tc>
        <w:tc>
          <w:tcPr>
            <w:tcW w:w="1880" w:type="dxa"/>
            <w:tcBorders>
              <w:top w:val="nil"/>
              <w:left w:val="nil"/>
              <w:bottom w:val="single" w:sz="4" w:space="0" w:color="auto"/>
              <w:right w:val="single" w:sz="4" w:space="0" w:color="auto"/>
            </w:tcBorders>
            <w:shd w:val="clear" w:color="auto" w:fill="auto"/>
            <w:noWrap/>
            <w:vAlign w:val="bottom"/>
            <w:hideMark/>
          </w:tcPr>
          <w:p w14:paraId="05CECF7B"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69FA57C8"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of Railway Engineering Society</w:t>
            </w:r>
          </w:p>
        </w:tc>
      </w:tr>
      <w:tr w:rsidR="00732E8F" w:rsidRPr="005D3F1D" w14:paraId="01800DB1"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678293D"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49</w:t>
            </w:r>
          </w:p>
        </w:tc>
        <w:tc>
          <w:tcPr>
            <w:tcW w:w="1880" w:type="dxa"/>
            <w:tcBorders>
              <w:top w:val="nil"/>
              <w:left w:val="nil"/>
              <w:bottom w:val="single" w:sz="4" w:space="0" w:color="auto"/>
              <w:right w:val="single" w:sz="4" w:space="0" w:color="auto"/>
            </w:tcBorders>
            <w:shd w:val="clear" w:color="auto" w:fill="auto"/>
            <w:noWrap/>
            <w:vAlign w:val="bottom"/>
            <w:hideMark/>
          </w:tcPr>
          <w:p w14:paraId="0AD2E480"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5794C616"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of Reliable Intelligent Environments</w:t>
            </w:r>
          </w:p>
        </w:tc>
      </w:tr>
      <w:tr w:rsidR="00732E8F" w:rsidRPr="005D3F1D" w14:paraId="2133727C"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899EEA8"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50</w:t>
            </w:r>
          </w:p>
        </w:tc>
        <w:tc>
          <w:tcPr>
            <w:tcW w:w="1880" w:type="dxa"/>
            <w:tcBorders>
              <w:top w:val="nil"/>
              <w:left w:val="nil"/>
              <w:bottom w:val="single" w:sz="4" w:space="0" w:color="auto"/>
              <w:right w:val="single" w:sz="4" w:space="0" w:color="auto"/>
            </w:tcBorders>
            <w:shd w:val="clear" w:color="auto" w:fill="auto"/>
            <w:noWrap/>
            <w:vAlign w:val="bottom"/>
            <w:hideMark/>
          </w:tcPr>
          <w:p w14:paraId="34657514"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334961A3"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of Spatial Science</w:t>
            </w:r>
          </w:p>
        </w:tc>
      </w:tr>
      <w:tr w:rsidR="00732E8F" w:rsidRPr="005D3F1D" w14:paraId="3BF0E809"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DBBCD16"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51</w:t>
            </w:r>
          </w:p>
        </w:tc>
        <w:tc>
          <w:tcPr>
            <w:tcW w:w="1880" w:type="dxa"/>
            <w:tcBorders>
              <w:top w:val="nil"/>
              <w:left w:val="nil"/>
              <w:bottom w:val="single" w:sz="4" w:space="0" w:color="auto"/>
              <w:right w:val="single" w:sz="4" w:space="0" w:color="auto"/>
            </w:tcBorders>
            <w:shd w:val="clear" w:color="auto" w:fill="auto"/>
            <w:noWrap/>
            <w:vAlign w:val="bottom"/>
            <w:hideMark/>
          </w:tcPr>
          <w:p w14:paraId="38B79282"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757C485C"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of the Korean Society for Railway</w:t>
            </w:r>
          </w:p>
        </w:tc>
      </w:tr>
      <w:tr w:rsidR="00732E8F" w:rsidRPr="005D3F1D" w14:paraId="3821934C"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402696D"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52</w:t>
            </w:r>
          </w:p>
        </w:tc>
        <w:tc>
          <w:tcPr>
            <w:tcW w:w="1880" w:type="dxa"/>
            <w:tcBorders>
              <w:top w:val="nil"/>
              <w:left w:val="nil"/>
              <w:bottom w:val="single" w:sz="4" w:space="0" w:color="auto"/>
              <w:right w:val="single" w:sz="4" w:space="0" w:color="auto"/>
            </w:tcBorders>
            <w:shd w:val="clear" w:color="auto" w:fill="auto"/>
            <w:noWrap/>
            <w:vAlign w:val="bottom"/>
            <w:hideMark/>
          </w:tcPr>
          <w:p w14:paraId="0B93515E"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2DA543AA"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of Transportation Engineering, Part A: Systems</w:t>
            </w:r>
          </w:p>
        </w:tc>
      </w:tr>
      <w:tr w:rsidR="00732E8F" w:rsidRPr="005D3F1D" w14:paraId="69B44097"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B1C8979"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53</w:t>
            </w:r>
          </w:p>
        </w:tc>
        <w:tc>
          <w:tcPr>
            <w:tcW w:w="1880" w:type="dxa"/>
            <w:tcBorders>
              <w:top w:val="nil"/>
              <w:left w:val="nil"/>
              <w:bottom w:val="single" w:sz="4" w:space="0" w:color="auto"/>
              <w:right w:val="single" w:sz="4" w:space="0" w:color="auto"/>
            </w:tcBorders>
            <w:shd w:val="clear" w:color="auto" w:fill="auto"/>
            <w:noWrap/>
            <w:vAlign w:val="bottom"/>
            <w:hideMark/>
          </w:tcPr>
          <w:p w14:paraId="10D2D002"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0282A9AF"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of Urban Management</w:t>
            </w:r>
          </w:p>
        </w:tc>
      </w:tr>
      <w:tr w:rsidR="00732E8F" w:rsidRPr="005D3F1D" w14:paraId="2FBB7DC5"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31ECC88"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54</w:t>
            </w:r>
          </w:p>
        </w:tc>
        <w:tc>
          <w:tcPr>
            <w:tcW w:w="1880" w:type="dxa"/>
            <w:tcBorders>
              <w:top w:val="nil"/>
              <w:left w:val="nil"/>
              <w:bottom w:val="single" w:sz="4" w:space="0" w:color="auto"/>
              <w:right w:val="single" w:sz="4" w:space="0" w:color="auto"/>
            </w:tcBorders>
            <w:shd w:val="clear" w:color="auto" w:fill="auto"/>
            <w:noWrap/>
            <w:vAlign w:val="bottom"/>
            <w:hideMark/>
          </w:tcPr>
          <w:p w14:paraId="0F994890"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068176E9"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KSCE Journal of Civil Engineering</w:t>
            </w:r>
          </w:p>
        </w:tc>
      </w:tr>
      <w:tr w:rsidR="00732E8F" w:rsidRPr="005D3F1D" w14:paraId="14879F47"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6D4C017"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55</w:t>
            </w:r>
          </w:p>
        </w:tc>
        <w:tc>
          <w:tcPr>
            <w:tcW w:w="1880" w:type="dxa"/>
            <w:tcBorders>
              <w:top w:val="nil"/>
              <w:left w:val="nil"/>
              <w:bottom w:val="single" w:sz="4" w:space="0" w:color="auto"/>
              <w:right w:val="single" w:sz="4" w:space="0" w:color="auto"/>
            </w:tcBorders>
            <w:shd w:val="clear" w:color="auto" w:fill="auto"/>
            <w:noWrap/>
            <w:vAlign w:val="bottom"/>
            <w:hideMark/>
          </w:tcPr>
          <w:p w14:paraId="6AD9FDCE"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47EAC4AB"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Landscape and Urban Planning</w:t>
            </w:r>
          </w:p>
        </w:tc>
      </w:tr>
      <w:tr w:rsidR="00732E8F" w:rsidRPr="005D3F1D" w14:paraId="30B26A36"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1F62163"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56</w:t>
            </w:r>
          </w:p>
        </w:tc>
        <w:tc>
          <w:tcPr>
            <w:tcW w:w="1880" w:type="dxa"/>
            <w:tcBorders>
              <w:top w:val="nil"/>
              <w:left w:val="nil"/>
              <w:bottom w:val="single" w:sz="4" w:space="0" w:color="auto"/>
              <w:right w:val="single" w:sz="4" w:space="0" w:color="auto"/>
            </w:tcBorders>
            <w:shd w:val="clear" w:color="auto" w:fill="auto"/>
            <w:noWrap/>
            <w:vAlign w:val="bottom"/>
            <w:hideMark/>
          </w:tcPr>
          <w:p w14:paraId="4A6BAE74"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201069AA"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Lecture Notes in Civil Engineering</w:t>
            </w:r>
          </w:p>
        </w:tc>
      </w:tr>
      <w:tr w:rsidR="00732E8F" w:rsidRPr="005D3F1D" w14:paraId="6F8CCBC2"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7A17016"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57</w:t>
            </w:r>
          </w:p>
        </w:tc>
        <w:tc>
          <w:tcPr>
            <w:tcW w:w="1880" w:type="dxa"/>
            <w:tcBorders>
              <w:top w:val="nil"/>
              <w:left w:val="nil"/>
              <w:bottom w:val="single" w:sz="4" w:space="0" w:color="auto"/>
              <w:right w:val="single" w:sz="4" w:space="0" w:color="auto"/>
            </w:tcBorders>
            <w:shd w:val="clear" w:color="auto" w:fill="auto"/>
            <w:noWrap/>
            <w:vAlign w:val="bottom"/>
            <w:hideMark/>
          </w:tcPr>
          <w:p w14:paraId="1755C700"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Conference papers</w:t>
            </w:r>
          </w:p>
        </w:tc>
        <w:tc>
          <w:tcPr>
            <w:tcW w:w="6383" w:type="dxa"/>
            <w:tcBorders>
              <w:top w:val="nil"/>
              <w:left w:val="nil"/>
              <w:bottom w:val="single" w:sz="4" w:space="0" w:color="auto"/>
              <w:right w:val="single" w:sz="4" w:space="0" w:color="auto"/>
            </w:tcBorders>
            <w:shd w:val="clear" w:color="auto" w:fill="auto"/>
            <w:noWrap/>
            <w:vAlign w:val="bottom"/>
            <w:hideMark/>
          </w:tcPr>
          <w:p w14:paraId="50BFF7A8"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Lecture Notes in Intelligent Transportation and Infrastructure</w:t>
            </w:r>
          </w:p>
        </w:tc>
      </w:tr>
      <w:tr w:rsidR="00732E8F" w:rsidRPr="005D3F1D" w14:paraId="2F1B2F3F"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771C89E"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58</w:t>
            </w:r>
          </w:p>
        </w:tc>
        <w:tc>
          <w:tcPr>
            <w:tcW w:w="1880" w:type="dxa"/>
            <w:tcBorders>
              <w:top w:val="nil"/>
              <w:left w:val="nil"/>
              <w:bottom w:val="single" w:sz="4" w:space="0" w:color="auto"/>
              <w:right w:val="single" w:sz="4" w:space="0" w:color="auto"/>
            </w:tcBorders>
            <w:shd w:val="clear" w:color="auto" w:fill="auto"/>
            <w:noWrap/>
            <w:vAlign w:val="bottom"/>
            <w:hideMark/>
          </w:tcPr>
          <w:p w14:paraId="332A01AF"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Conference papers</w:t>
            </w:r>
          </w:p>
        </w:tc>
        <w:tc>
          <w:tcPr>
            <w:tcW w:w="6383" w:type="dxa"/>
            <w:tcBorders>
              <w:top w:val="nil"/>
              <w:left w:val="nil"/>
              <w:bottom w:val="single" w:sz="4" w:space="0" w:color="auto"/>
              <w:right w:val="single" w:sz="4" w:space="0" w:color="auto"/>
            </w:tcBorders>
            <w:shd w:val="clear" w:color="auto" w:fill="auto"/>
            <w:noWrap/>
            <w:vAlign w:val="bottom"/>
            <w:hideMark/>
          </w:tcPr>
          <w:p w14:paraId="6D8F5776"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Multidisc. approaches in AI, Creativity, Innovation, and Green Coll.</w:t>
            </w:r>
          </w:p>
        </w:tc>
      </w:tr>
      <w:tr w:rsidR="00732E8F" w:rsidRPr="005D3F1D" w14:paraId="4A08277F"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0F05496"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59</w:t>
            </w:r>
          </w:p>
        </w:tc>
        <w:tc>
          <w:tcPr>
            <w:tcW w:w="1880" w:type="dxa"/>
            <w:tcBorders>
              <w:top w:val="nil"/>
              <w:left w:val="nil"/>
              <w:bottom w:val="single" w:sz="4" w:space="0" w:color="auto"/>
              <w:right w:val="single" w:sz="4" w:space="0" w:color="auto"/>
            </w:tcBorders>
            <w:shd w:val="clear" w:color="auto" w:fill="auto"/>
            <w:noWrap/>
            <w:vAlign w:val="bottom"/>
            <w:hideMark/>
          </w:tcPr>
          <w:p w14:paraId="5EE9CA05"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49F7FF40"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PLoS ONE</w:t>
            </w:r>
          </w:p>
        </w:tc>
      </w:tr>
      <w:tr w:rsidR="00732E8F" w:rsidRPr="005D3F1D" w14:paraId="3C1BDB1F"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5E00688"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60</w:t>
            </w:r>
          </w:p>
        </w:tc>
        <w:tc>
          <w:tcPr>
            <w:tcW w:w="1880" w:type="dxa"/>
            <w:tcBorders>
              <w:top w:val="nil"/>
              <w:left w:val="nil"/>
              <w:bottom w:val="single" w:sz="4" w:space="0" w:color="auto"/>
              <w:right w:val="single" w:sz="4" w:space="0" w:color="auto"/>
            </w:tcBorders>
            <w:shd w:val="clear" w:color="auto" w:fill="auto"/>
            <w:noWrap/>
            <w:vAlign w:val="bottom"/>
            <w:hideMark/>
          </w:tcPr>
          <w:p w14:paraId="6E676F9D"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1131BC92"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Proceedings of the ICE - Engineering Sustainability</w:t>
            </w:r>
          </w:p>
        </w:tc>
      </w:tr>
      <w:tr w:rsidR="00732E8F" w:rsidRPr="005D3F1D" w14:paraId="3FAF23E5"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3B202F1"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61</w:t>
            </w:r>
          </w:p>
        </w:tc>
        <w:tc>
          <w:tcPr>
            <w:tcW w:w="1880" w:type="dxa"/>
            <w:tcBorders>
              <w:top w:val="nil"/>
              <w:left w:val="nil"/>
              <w:bottom w:val="single" w:sz="4" w:space="0" w:color="auto"/>
              <w:right w:val="single" w:sz="4" w:space="0" w:color="auto"/>
            </w:tcBorders>
            <w:shd w:val="clear" w:color="auto" w:fill="auto"/>
            <w:noWrap/>
            <w:vAlign w:val="bottom"/>
            <w:hideMark/>
          </w:tcPr>
          <w:p w14:paraId="2F278063"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19752F95"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Proceedings of the ICErs: Smart Infrastructure and Construction</w:t>
            </w:r>
          </w:p>
        </w:tc>
      </w:tr>
      <w:tr w:rsidR="00732E8F" w:rsidRPr="005D3F1D" w14:paraId="70C5B5FE"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D00EDF2"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62</w:t>
            </w:r>
          </w:p>
        </w:tc>
        <w:tc>
          <w:tcPr>
            <w:tcW w:w="1880" w:type="dxa"/>
            <w:tcBorders>
              <w:top w:val="nil"/>
              <w:left w:val="nil"/>
              <w:bottom w:val="single" w:sz="4" w:space="0" w:color="auto"/>
              <w:right w:val="single" w:sz="4" w:space="0" w:color="auto"/>
            </w:tcBorders>
            <w:shd w:val="clear" w:color="auto" w:fill="auto"/>
            <w:noWrap/>
            <w:vAlign w:val="bottom"/>
            <w:hideMark/>
          </w:tcPr>
          <w:p w14:paraId="67B52A03"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2C19B1C6"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Railway Engineering Science</w:t>
            </w:r>
          </w:p>
        </w:tc>
      </w:tr>
      <w:tr w:rsidR="00732E8F" w:rsidRPr="005D3F1D" w14:paraId="680F4A7C"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BE3D2E6"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63</w:t>
            </w:r>
          </w:p>
        </w:tc>
        <w:tc>
          <w:tcPr>
            <w:tcW w:w="1880" w:type="dxa"/>
            <w:tcBorders>
              <w:top w:val="nil"/>
              <w:left w:val="nil"/>
              <w:bottom w:val="single" w:sz="4" w:space="0" w:color="auto"/>
              <w:right w:val="single" w:sz="4" w:space="0" w:color="auto"/>
            </w:tcBorders>
            <w:shd w:val="clear" w:color="auto" w:fill="auto"/>
            <w:noWrap/>
            <w:vAlign w:val="bottom"/>
            <w:hideMark/>
          </w:tcPr>
          <w:p w14:paraId="1E1EA4B0"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18A0B368"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Safety Science</w:t>
            </w:r>
          </w:p>
        </w:tc>
      </w:tr>
      <w:tr w:rsidR="00732E8F" w:rsidRPr="005D3F1D" w14:paraId="18FE9B2C"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DA96F9C"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64</w:t>
            </w:r>
          </w:p>
        </w:tc>
        <w:tc>
          <w:tcPr>
            <w:tcW w:w="1880" w:type="dxa"/>
            <w:tcBorders>
              <w:top w:val="nil"/>
              <w:left w:val="nil"/>
              <w:bottom w:val="single" w:sz="4" w:space="0" w:color="auto"/>
              <w:right w:val="single" w:sz="4" w:space="0" w:color="auto"/>
            </w:tcBorders>
            <w:shd w:val="clear" w:color="auto" w:fill="auto"/>
            <w:noWrap/>
            <w:vAlign w:val="bottom"/>
            <w:hideMark/>
          </w:tcPr>
          <w:p w14:paraId="582B711D"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159F3D47"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 xml:space="preserve">Science of The Total Environment </w:t>
            </w:r>
          </w:p>
        </w:tc>
      </w:tr>
      <w:tr w:rsidR="00732E8F" w:rsidRPr="005D3F1D" w14:paraId="5C64CF7F"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A939A4F"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65</w:t>
            </w:r>
          </w:p>
        </w:tc>
        <w:tc>
          <w:tcPr>
            <w:tcW w:w="1880" w:type="dxa"/>
            <w:tcBorders>
              <w:top w:val="nil"/>
              <w:left w:val="nil"/>
              <w:bottom w:val="single" w:sz="4" w:space="0" w:color="auto"/>
              <w:right w:val="single" w:sz="4" w:space="0" w:color="auto"/>
            </w:tcBorders>
            <w:shd w:val="clear" w:color="auto" w:fill="auto"/>
            <w:noWrap/>
            <w:vAlign w:val="bottom"/>
            <w:hideMark/>
          </w:tcPr>
          <w:p w14:paraId="0B93B2CD"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3C3F1DBE"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Smart and Sustainable Built Environment</w:t>
            </w:r>
          </w:p>
        </w:tc>
      </w:tr>
      <w:tr w:rsidR="00732E8F" w:rsidRPr="005D3F1D" w14:paraId="7F96E93C"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279344C"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66</w:t>
            </w:r>
          </w:p>
        </w:tc>
        <w:tc>
          <w:tcPr>
            <w:tcW w:w="1880" w:type="dxa"/>
            <w:tcBorders>
              <w:top w:val="nil"/>
              <w:left w:val="nil"/>
              <w:bottom w:val="single" w:sz="4" w:space="0" w:color="auto"/>
              <w:right w:val="single" w:sz="4" w:space="0" w:color="auto"/>
            </w:tcBorders>
            <w:shd w:val="clear" w:color="auto" w:fill="auto"/>
            <w:noWrap/>
            <w:vAlign w:val="bottom"/>
            <w:hideMark/>
          </w:tcPr>
          <w:p w14:paraId="1ED81670"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62E17D75"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Smart Cities</w:t>
            </w:r>
          </w:p>
        </w:tc>
      </w:tr>
      <w:tr w:rsidR="00732E8F" w:rsidRPr="005D3F1D" w14:paraId="1036CFAA"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B7EAD0A"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67</w:t>
            </w:r>
          </w:p>
        </w:tc>
        <w:tc>
          <w:tcPr>
            <w:tcW w:w="1880" w:type="dxa"/>
            <w:tcBorders>
              <w:top w:val="nil"/>
              <w:left w:val="nil"/>
              <w:bottom w:val="single" w:sz="4" w:space="0" w:color="auto"/>
              <w:right w:val="single" w:sz="4" w:space="0" w:color="auto"/>
            </w:tcBorders>
            <w:shd w:val="clear" w:color="auto" w:fill="auto"/>
            <w:noWrap/>
            <w:vAlign w:val="bottom"/>
            <w:hideMark/>
          </w:tcPr>
          <w:p w14:paraId="25C1376B"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Book chapter</w:t>
            </w:r>
          </w:p>
        </w:tc>
        <w:tc>
          <w:tcPr>
            <w:tcW w:w="6383" w:type="dxa"/>
            <w:tcBorders>
              <w:top w:val="nil"/>
              <w:left w:val="nil"/>
              <w:bottom w:val="single" w:sz="4" w:space="0" w:color="auto"/>
              <w:right w:val="single" w:sz="4" w:space="0" w:color="auto"/>
            </w:tcBorders>
            <w:shd w:val="clear" w:color="auto" w:fill="auto"/>
            <w:noWrap/>
            <w:vAlign w:val="bottom"/>
            <w:hideMark/>
          </w:tcPr>
          <w:p w14:paraId="0077D519"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SmarUrbMob: transport planning in the age of big data and digital twins</w:t>
            </w:r>
          </w:p>
        </w:tc>
      </w:tr>
      <w:tr w:rsidR="00732E8F" w:rsidRPr="005D3F1D" w14:paraId="54224E6F"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1C96D59"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68</w:t>
            </w:r>
          </w:p>
        </w:tc>
        <w:tc>
          <w:tcPr>
            <w:tcW w:w="1880" w:type="dxa"/>
            <w:tcBorders>
              <w:top w:val="nil"/>
              <w:left w:val="nil"/>
              <w:bottom w:val="single" w:sz="4" w:space="0" w:color="auto"/>
              <w:right w:val="single" w:sz="4" w:space="0" w:color="auto"/>
            </w:tcBorders>
            <w:shd w:val="clear" w:color="auto" w:fill="auto"/>
            <w:noWrap/>
            <w:vAlign w:val="bottom"/>
            <w:hideMark/>
          </w:tcPr>
          <w:p w14:paraId="4774C457"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659D06FF"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Socio-Economic Planning Sciences</w:t>
            </w:r>
          </w:p>
        </w:tc>
      </w:tr>
      <w:tr w:rsidR="00732E8F" w:rsidRPr="005D3F1D" w14:paraId="177F97F9"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327E472"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69</w:t>
            </w:r>
          </w:p>
        </w:tc>
        <w:tc>
          <w:tcPr>
            <w:tcW w:w="1880" w:type="dxa"/>
            <w:tcBorders>
              <w:top w:val="nil"/>
              <w:left w:val="nil"/>
              <w:bottom w:val="single" w:sz="4" w:space="0" w:color="auto"/>
              <w:right w:val="single" w:sz="4" w:space="0" w:color="auto"/>
            </w:tcBorders>
            <w:shd w:val="clear" w:color="auto" w:fill="auto"/>
            <w:noWrap/>
            <w:vAlign w:val="bottom"/>
            <w:hideMark/>
          </w:tcPr>
          <w:p w14:paraId="6C73C75F"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30B47F2C"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Survey Review</w:t>
            </w:r>
          </w:p>
        </w:tc>
      </w:tr>
      <w:tr w:rsidR="00732E8F" w:rsidRPr="005D3F1D" w14:paraId="06A10976"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4F5EEE5"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70</w:t>
            </w:r>
          </w:p>
        </w:tc>
        <w:tc>
          <w:tcPr>
            <w:tcW w:w="1880" w:type="dxa"/>
            <w:tcBorders>
              <w:top w:val="nil"/>
              <w:left w:val="nil"/>
              <w:bottom w:val="single" w:sz="4" w:space="0" w:color="auto"/>
              <w:right w:val="single" w:sz="4" w:space="0" w:color="auto"/>
            </w:tcBorders>
            <w:shd w:val="clear" w:color="auto" w:fill="auto"/>
            <w:noWrap/>
            <w:vAlign w:val="bottom"/>
            <w:hideMark/>
          </w:tcPr>
          <w:p w14:paraId="39DA8CF3"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105E243E"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Sustainability</w:t>
            </w:r>
          </w:p>
        </w:tc>
      </w:tr>
      <w:tr w:rsidR="00732E8F" w:rsidRPr="005D3F1D" w14:paraId="2474F881"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AF4AA6A"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71</w:t>
            </w:r>
          </w:p>
        </w:tc>
        <w:tc>
          <w:tcPr>
            <w:tcW w:w="1880" w:type="dxa"/>
            <w:tcBorders>
              <w:top w:val="nil"/>
              <w:left w:val="nil"/>
              <w:bottom w:val="single" w:sz="4" w:space="0" w:color="auto"/>
              <w:right w:val="single" w:sz="4" w:space="0" w:color="auto"/>
            </w:tcBorders>
            <w:shd w:val="clear" w:color="auto" w:fill="auto"/>
            <w:noWrap/>
            <w:vAlign w:val="bottom"/>
            <w:hideMark/>
          </w:tcPr>
          <w:p w14:paraId="473A8757"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2B66DE90"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Sustainable Cities and Societies</w:t>
            </w:r>
          </w:p>
        </w:tc>
      </w:tr>
      <w:tr w:rsidR="00732E8F" w:rsidRPr="005D3F1D" w14:paraId="318F0461"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66E3D90"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72</w:t>
            </w:r>
          </w:p>
        </w:tc>
        <w:tc>
          <w:tcPr>
            <w:tcW w:w="1880" w:type="dxa"/>
            <w:tcBorders>
              <w:top w:val="nil"/>
              <w:left w:val="nil"/>
              <w:bottom w:val="single" w:sz="4" w:space="0" w:color="auto"/>
              <w:right w:val="single" w:sz="4" w:space="0" w:color="auto"/>
            </w:tcBorders>
            <w:shd w:val="clear" w:color="auto" w:fill="auto"/>
            <w:noWrap/>
            <w:vAlign w:val="bottom"/>
            <w:hideMark/>
          </w:tcPr>
          <w:p w14:paraId="3E3C88D7"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Book chapter</w:t>
            </w:r>
          </w:p>
        </w:tc>
        <w:tc>
          <w:tcPr>
            <w:tcW w:w="6383" w:type="dxa"/>
            <w:tcBorders>
              <w:top w:val="nil"/>
              <w:left w:val="nil"/>
              <w:bottom w:val="single" w:sz="4" w:space="0" w:color="auto"/>
              <w:right w:val="single" w:sz="4" w:space="0" w:color="auto"/>
            </w:tcBorders>
            <w:shd w:val="clear" w:color="auto" w:fill="auto"/>
            <w:noWrap/>
            <w:vAlign w:val="bottom"/>
            <w:hideMark/>
          </w:tcPr>
          <w:p w14:paraId="335A7D8B"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The Digital Twin</w:t>
            </w:r>
          </w:p>
        </w:tc>
      </w:tr>
      <w:tr w:rsidR="00732E8F" w:rsidRPr="005D3F1D" w14:paraId="41551DA1"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6A7D0A2"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73</w:t>
            </w:r>
          </w:p>
        </w:tc>
        <w:tc>
          <w:tcPr>
            <w:tcW w:w="1880" w:type="dxa"/>
            <w:tcBorders>
              <w:top w:val="nil"/>
              <w:left w:val="nil"/>
              <w:bottom w:val="single" w:sz="4" w:space="0" w:color="auto"/>
              <w:right w:val="single" w:sz="4" w:space="0" w:color="auto"/>
            </w:tcBorders>
            <w:shd w:val="clear" w:color="auto" w:fill="auto"/>
            <w:noWrap/>
            <w:vAlign w:val="bottom"/>
            <w:hideMark/>
          </w:tcPr>
          <w:p w14:paraId="7EFBB70E"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19AA9CFC"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Tourism Information Technology</w:t>
            </w:r>
          </w:p>
        </w:tc>
      </w:tr>
      <w:tr w:rsidR="00732E8F" w:rsidRPr="005D3F1D" w14:paraId="4E739DE6"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95E7829"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74</w:t>
            </w:r>
          </w:p>
        </w:tc>
        <w:tc>
          <w:tcPr>
            <w:tcW w:w="1880" w:type="dxa"/>
            <w:tcBorders>
              <w:top w:val="nil"/>
              <w:left w:val="nil"/>
              <w:bottom w:val="single" w:sz="4" w:space="0" w:color="auto"/>
              <w:right w:val="single" w:sz="4" w:space="0" w:color="auto"/>
            </w:tcBorders>
            <w:shd w:val="clear" w:color="auto" w:fill="auto"/>
            <w:noWrap/>
            <w:vAlign w:val="bottom"/>
            <w:hideMark/>
          </w:tcPr>
          <w:p w14:paraId="3834B275"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58AF0C31"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Tourism Management</w:t>
            </w:r>
          </w:p>
        </w:tc>
      </w:tr>
      <w:tr w:rsidR="00732E8F" w:rsidRPr="005D3F1D" w14:paraId="2F7E7CA9"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47D6230"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75</w:t>
            </w:r>
          </w:p>
        </w:tc>
        <w:tc>
          <w:tcPr>
            <w:tcW w:w="1880" w:type="dxa"/>
            <w:tcBorders>
              <w:top w:val="nil"/>
              <w:left w:val="nil"/>
              <w:bottom w:val="single" w:sz="4" w:space="0" w:color="auto"/>
              <w:right w:val="single" w:sz="4" w:space="0" w:color="auto"/>
            </w:tcBorders>
            <w:shd w:val="clear" w:color="auto" w:fill="auto"/>
            <w:noWrap/>
            <w:vAlign w:val="bottom"/>
            <w:hideMark/>
          </w:tcPr>
          <w:p w14:paraId="192C98EB"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Book chapter</w:t>
            </w:r>
          </w:p>
        </w:tc>
        <w:tc>
          <w:tcPr>
            <w:tcW w:w="6383" w:type="dxa"/>
            <w:tcBorders>
              <w:top w:val="nil"/>
              <w:left w:val="nil"/>
              <w:bottom w:val="single" w:sz="4" w:space="0" w:color="auto"/>
              <w:right w:val="single" w:sz="4" w:space="0" w:color="auto"/>
            </w:tcBorders>
            <w:shd w:val="clear" w:color="auto" w:fill="auto"/>
            <w:noWrap/>
            <w:vAlign w:val="bottom"/>
            <w:hideMark/>
          </w:tcPr>
          <w:p w14:paraId="5EF31BCD"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Towards Human-Vehicle Harmoniz.</w:t>
            </w:r>
          </w:p>
        </w:tc>
      </w:tr>
      <w:tr w:rsidR="00732E8F" w:rsidRPr="005D3F1D" w14:paraId="04FC02B3"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2813C88"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76</w:t>
            </w:r>
          </w:p>
        </w:tc>
        <w:tc>
          <w:tcPr>
            <w:tcW w:w="1880" w:type="dxa"/>
            <w:tcBorders>
              <w:top w:val="nil"/>
              <w:left w:val="nil"/>
              <w:bottom w:val="single" w:sz="4" w:space="0" w:color="auto"/>
              <w:right w:val="single" w:sz="4" w:space="0" w:color="auto"/>
            </w:tcBorders>
            <w:shd w:val="clear" w:color="auto" w:fill="auto"/>
            <w:noWrap/>
            <w:vAlign w:val="bottom"/>
            <w:hideMark/>
          </w:tcPr>
          <w:p w14:paraId="52FBFEC7"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2869FC2D"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Transactions in GIS</w:t>
            </w:r>
          </w:p>
        </w:tc>
      </w:tr>
      <w:tr w:rsidR="00732E8F" w:rsidRPr="005D3F1D" w14:paraId="2FE51BF2"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30030EB"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77</w:t>
            </w:r>
          </w:p>
        </w:tc>
        <w:tc>
          <w:tcPr>
            <w:tcW w:w="1880" w:type="dxa"/>
            <w:tcBorders>
              <w:top w:val="nil"/>
              <w:left w:val="nil"/>
              <w:bottom w:val="single" w:sz="4" w:space="0" w:color="auto"/>
              <w:right w:val="single" w:sz="4" w:space="0" w:color="auto"/>
            </w:tcBorders>
            <w:shd w:val="clear" w:color="auto" w:fill="auto"/>
            <w:noWrap/>
            <w:vAlign w:val="bottom"/>
            <w:hideMark/>
          </w:tcPr>
          <w:p w14:paraId="4961816F"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3CAF65E7"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Transport Policy</w:t>
            </w:r>
          </w:p>
        </w:tc>
      </w:tr>
      <w:tr w:rsidR="00732E8F" w:rsidRPr="005D3F1D" w14:paraId="29A0C6FC"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36DE244"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78</w:t>
            </w:r>
          </w:p>
        </w:tc>
        <w:tc>
          <w:tcPr>
            <w:tcW w:w="1880" w:type="dxa"/>
            <w:tcBorders>
              <w:top w:val="nil"/>
              <w:left w:val="nil"/>
              <w:bottom w:val="single" w:sz="4" w:space="0" w:color="auto"/>
              <w:right w:val="single" w:sz="4" w:space="0" w:color="auto"/>
            </w:tcBorders>
            <w:shd w:val="clear" w:color="auto" w:fill="auto"/>
            <w:noWrap/>
            <w:vAlign w:val="bottom"/>
            <w:hideMark/>
          </w:tcPr>
          <w:p w14:paraId="298E0BE4"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496B04B7"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Transport Problems</w:t>
            </w:r>
          </w:p>
        </w:tc>
      </w:tr>
      <w:tr w:rsidR="00732E8F" w:rsidRPr="005D3F1D" w14:paraId="4AF19701"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7FE779C"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79</w:t>
            </w:r>
          </w:p>
        </w:tc>
        <w:tc>
          <w:tcPr>
            <w:tcW w:w="1880" w:type="dxa"/>
            <w:tcBorders>
              <w:top w:val="nil"/>
              <w:left w:val="nil"/>
              <w:bottom w:val="single" w:sz="4" w:space="0" w:color="auto"/>
              <w:right w:val="single" w:sz="4" w:space="0" w:color="auto"/>
            </w:tcBorders>
            <w:shd w:val="clear" w:color="auto" w:fill="auto"/>
            <w:noWrap/>
            <w:vAlign w:val="bottom"/>
            <w:hideMark/>
          </w:tcPr>
          <w:p w14:paraId="183F48C8"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Conference paper</w:t>
            </w:r>
          </w:p>
        </w:tc>
        <w:tc>
          <w:tcPr>
            <w:tcW w:w="6383" w:type="dxa"/>
            <w:tcBorders>
              <w:top w:val="nil"/>
              <w:left w:val="nil"/>
              <w:bottom w:val="single" w:sz="4" w:space="0" w:color="auto"/>
              <w:right w:val="single" w:sz="4" w:space="0" w:color="auto"/>
            </w:tcBorders>
            <w:shd w:val="clear" w:color="auto" w:fill="auto"/>
            <w:noWrap/>
            <w:vAlign w:val="bottom"/>
            <w:hideMark/>
          </w:tcPr>
          <w:p w14:paraId="4ED7E178"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Transportation and Logistics Society Second Triennial Conference</w:t>
            </w:r>
          </w:p>
        </w:tc>
      </w:tr>
      <w:tr w:rsidR="00732E8F" w:rsidRPr="005D3F1D" w14:paraId="032AD5D5"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13AD61C"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80</w:t>
            </w:r>
          </w:p>
        </w:tc>
        <w:tc>
          <w:tcPr>
            <w:tcW w:w="1880" w:type="dxa"/>
            <w:tcBorders>
              <w:top w:val="nil"/>
              <w:left w:val="nil"/>
              <w:bottom w:val="single" w:sz="4" w:space="0" w:color="auto"/>
              <w:right w:val="single" w:sz="4" w:space="0" w:color="auto"/>
            </w:tcBorders>
            <w:shd w:val="clear" w:color="auto" w:fill="auto"/>
            <w:noWrap/>
            <w:vAlign w:val="bottom"/>
            <w:hideMark/>
          </w:tcPr>
          <w:p w14:paraId="3934B45B"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35F7EC23"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 xml:space="preserve">Transportation Engineering </w:t>
            </w:r>
          </w:p>
        </w:tc>
      </w:tr>
      <w:tr w:rsidR="00732E8F" w:rsidRPr="005D3F1D" w14:paraId="0EB1BE33"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D59FB10"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81</w:t>
            </w:r>
          </w:p>
        </w:tc>
        <w:tc>
          <w:tcPr>
            <w:tcW w:w="1880" w:type="dxa"/>
            <w:tcBorders>
              <w:top w:val="nil"/>
              <w:left w:val="nil"/>
              <w:bottom w:val="single" w:sz="4" w:space="0" w:color="auto"/>
              <w:right w:val="single" w:sz="4" w:space="0" w:color="auto"/>
            </w:tcBorders>
            <w:shd w:val="clear" w:color="auto" w:fill="auto"/>
            <w:noWrap/>
            <w:vAlign w:val="bottom"/>
            <w:hideMark/>
          </w:tcPr>
          <w:p w14:paraId="20014E83"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6D2DBCD2"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Transportation Research Interdisciplinary Perspectives</w:t>
            </w:r>
          </w:p>
        </w:tc>
      </w:tr>
      <w:tr w:rsidR="00732E8F" w:rsidRPr="005D3F1D" w14:paraId="1ACA10DA"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3DA7262"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82</w:t>
            </w:r>
          </w:p>
        </w:tc>
        <w:tc>
          <w:tcPr>
            <w:tcW w:w="1880" w:type="dxa"/>
            <w:tcBorders>
              <w:top w:val="nil"/>
              <w:left w:val="nil"/>
              <w:bottom w:val="single" w:sz="4" w:space="0" w:color="auto"/>
              <w:right w:val="single" w:sz="4" w:space="0" w:color="auto"/>
            </w:tcBorders>
            <w:shd w:val="clear" w:color="auto" w:fill="auto"/>
            <w:noWrap/>
            <w:vAlign w:val="bottom"/>
            <w:hideMark/>
          </w:tcPr>
          <w:p w14:paraId="7E62FADB"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363E9AEC"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Transportation Research Part A: Policy and Practice</w:t>
            </w:r>
          </w:p>
        </w:tc>
      </w:tr>
      <w:tr w:rsidR="00732E8F" w:rsidRPr="005D3F1D" w14:paraId="0EA4C4F2"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4F528C0"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83</w:t>
            </w:r>
          </w:p>
        </w:tc>
        <w:tc>
          <w:tcPr>
            <w:tcW w:w="1880" w:type="dxa"/>
            <w:tcBorders>
              <w:top w:val="nil"/>
              <w:left w:val="nil"/>
              <w:bottom w:val="single" w:sz="4" w:space="0" w:color="auto"/>
              <w:right w:val="single" w:sz="4" w:space="0" w:color="auto"/>
            </w:tcBorders>
            <w:shd w:val="clear" w:color="auto" w:fill="auto"/>
            <w:noWrap/>
            <w:vAlign w:val="bottom"/>
            <w:hideMark/>
          </w:tcPr>
          <w:p w14:paraId="5C29385F"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3464808F"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Transportation Research Part C: Emerging Technologies</w:t>
            </w:r>
          </w:p>
        </w:tc>
      </w:tr>
      <w:tr w:rsidR="00732E8F" w:rsidRPr="005D3F1D" w14:paraId="339DB897"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22426F8"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84</w:t>
            </w:r>
          </w:p>
        </w:tc>
        <w:tc>
          <w:tcPr>
            <w:tcW w:w="1880" w:type="dxa"/>
            <w:tcBorders>
              <w:top w:val="nil"/>
              <w:left w:val="nil"/>
              <w:bottom w:val="single" w:sz="4" w:space="0" w:color="auto"/>
              <w:right w:val="single" w:sz="4" w:space="0" w:color="auto"/>
            </w:tcBorders>
            <w:shd w:val="clear" w:color="auto" w:fill="auto"/>
            <w:noWrap/>
            <w:vAlign w:val="bottom"/>
            <w:hideMark/>
          </w:tcPr>
          <w:p w14:paraId="1FF7D4A2"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01A50AD8"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Transportation Research Part E: Logistics and Transportation Review</w:t>
            </w:r>
          </w:p>
        </w:tc>
      </w:tr>
      <w:tr w:rsidR="00732E8F" w:rsidRPr="005D3F1D" w14:paraId="18E8AC73"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4BF5492"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85</w:t>
            </w:r>
          </w:p>
        </w:tc>
        <w:tc>
          <w:tcPr>
            <w:tcW w:w="1880" w:type="dxa"/>
            <w:tcBorders>
              <w:top w:val="nil"/>
              <w:left w:val="nil"/>
              <w:bottom w:val="single" w:sz="4" w:space="0" w:color="auto"/>
              <w:right w:val="single" w:sz="4" w:space="0" w:color="auto"/>
            </w:tcBorders>
            <w:shd w:val="clear" w:color="auto" w:fill="auto"/>
            <w:noWrap/>
            <w:vAlign w:val="bottom"/>
            <w:hideMark/>
          </w:tcPr>
          <w:p w14:paraId="7B1C309A"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Conference papers</w:t>
            </w:r>
          </w:p>
        </w:tc>
        <w:tc>
          <w:tcPr>
            <w:tcW w:w="6383" w:type="dxa"/>
            <w:tcBorders>
              <w:top w:val="nil"/>
              <w:left w:val="nil"/>
              <w:bottom w:val="single" w:sz="4" w:space="0" w:color="auto"/>
              <w:right w:val="single" w:sz="4" w:space="0" w:color="auto"/>
            </w:tcBorders>
            <w:shd w:val="clear" w:color="auto" w:fill="auto"/>
            <w:noWrap/>
            <w:vAlign w:val="bottom"/>
            <w:hideMark/>
          </w:tcPr>
          <w:p w14:paraId="03817817"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Transportation Research Procedia</w:t>
            </w:r>
          </w:p>
        </w:tc>
      </w:tr>
      <w:tr w:rsidR="00732E8F" w:rsidRPr="005D3F1D" w14:paraId="3614CEFC"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12C840E"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86</w:t>
            </w:r>
          </w:p>
        </w:tc>
        <w:tc>
          <w:tcPr>
            <w:tcW w:w="1880" w:type="dxa"/>
            <w:tcBorders>
              <w:top w:val="nil"/>
              <w:left w:val="nil"/>
              <w:bottom w:val="single" w:sz="4" w:space="0" w:color="auto"/>
              <w:right w:val="single" w:sz="4" w:space="0" w:color="auto"/>
            </w:tcBorders>
            <w:shd w:val="clear" w:color="auto" w:fill="auto"/>
            <w:noWrap/>
            <w:vAlign w:val="bottom"/>
            <w:hideMark/>
          </w:tcPr>
          <w:p w14:paraId="13D2E37B"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1C6DA9B9"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Transportation Research Record</w:t>
            </w:r>
          </w:p>
        </w:tc>
      </w:tr>
      <w:tr w:rsidR="00732E8F" w:rsidRPr="005D3F1D" w14:paraId="2E729E49"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7557CE7"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87</w:t>
            </w:r>
          </w:p>
        </w:tc>
        <w:tc>
          <w:tcPr>
            <w:tcW w:w="1880" w:type="dxa"/>
            <w:tcBorders>
              <w:top w:val="nil"/>
              <w:left w:val="nil"/>
              <w:bottom w:val="single" w:sz="4" w:space="0" w:color="auto"/>
              <w:right w:val="single" w:sz="4" w:space="0" w:color="auto"/>
            </w:tcBorders>
            <w:shd w:val="clear" w:color="auto" w:fill="auto"/>
            <w:noWrap/>
            <w:vAlign w:val="bottom"/>
            <w:hideMark/>
          </w:tcPr>
          <w:p w14:paraId="05A57E37"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Report</w:t>
            </w:r>
          </w:p>
        </w:tc>
        <w:tc>
          <w:tcPr>
            <w:tcW w:w="6383" w:type="dxa"/>
            <w:tcBorders>
              <w:top w:val="nil"/>
              <w:left w:val="nil"/>
              <w:bottom w:val="single" w:sz="4" w:space="0" w:color="auto"/>
              <w:right w:val="single" w:sz="4" w:space="0" w:color="auto"/>
            </w:tcBorders>
            <w:shd w:val="clear" w:color="auto" w:fill="auto"/>
            <w:noWrap/>
            <w:vAlign w:val="bottom"/>
            <w:hideMark/>
          </w:tcPr>
          <w:p w14:paraId="38E7C4B8"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United States Department of Transport (USDoT)</w:t>
            </w:r>
          </w:p>
        </w:tc>
      </w:tr>
      <w:tr w:rsidR="00732E8F" w:rsidRPr="005D3F1D" w14:paraId="2BD7DAB5"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E2F2F62"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88</w:t>
            </w:r>
          </w:p>
        </w:tc>
        <w:tc>
          <w:tcPr>
            <w:tcW w:w="1880" w:type="dxa"/>
            <w:tcBorders>
              <w:top w:val="nil"/>
              <w:left w:val="nil"/>
              <w:bottom w:val="single" w:sz="4" w:space="0" w:color="auto"/>
              <w:right w:val="single" w:sz="4" w:space="0" w:color="auto"/>
            </w:tcBorders>
            <w:shd w:val="clear" w:color="auto" w:fill="auto"/>
            <w:noWrap/>
            <w:vAlign w:val="bottom"/>
            <w:hideMark/>
          </w:tcPr>
          <w:p w14:paraId="7339ACC6"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Book chapter</w:t>
            </w:r>
          </w:p>
        </w:tc>
        <w:tc>
          <w:tcPr>
            <w:tcW w:w="6383" w:type="dxa"/>
            <w:tcBorders>
              <w:top w:val="nil"/>
              <w:left w:val="nil"/>
              <w:bottom w:val="single" w:sz="4" w:space="0" w:color="auto"/>
              <w:right w:val="single" w:sz="4" w:space="0" w:color="auto"/>
            </w:tcBorders>
            <w:shd w:val="clear" w:color="auto" w:fill="auto"/>
            <w:noWrap/>
            <w:vAlign w:val="bottom"/>
            <w:hideMark/>
          </w:tcPr>
          <w:p w14:paraId="06A6109C"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Urban Book Ser.</w:t>
            </w:r>
          </w:p>
        </w:tc>
      </w:tr>
      <w:tr w:rsidR="00732E8F" w:rsidRPr="005D3F1D" w14:paraId="2CF6DB3B"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2EE27C6"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89</w:t>
            </w:r>
          </w:p>
        </w:tc>
        <w:tc>
          <w:tcPr>
            <w:tcW w:w="1880" w:type="dxa"/>
            <w:tcBorders>
              <w:top w:val="nil"/>
              <w:left w:val="nil"/>
              <w:bottom w:val="single" w:sz="4" w:space="0" w:color="auto"/>
              <w:right w:val="single" w:sz="4" w:space="0" w:color="auto"/>
            </w:tcBorders>
            <w:shd w:val="clear" w:color="auto" w:fill="auto"/>
            <w:noWrap/>
            <w:vAlign w:val="bottom"/>
            <w:hideMark/>
          </w:tcPr>
          <w:p w14:paraId="55789E7C"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Book</w:t>
            </w:r>
          </w:p>
        </w:tc>
        <w:tc>
          <w:tcPr>
            <w:tcW w:w="6383" w:type="dxa"/>
            <w:tcBorders>
              <w:top w:val="nil"/>
              <w:left w:val="nil"/>
              <w:bottom w:val="single" w:sz="4" w:space="0" w:color="auto"/>
              <w:right w:val="single" w:sz="4" w:space="0" w:color="auto"/>
            </w:tcBorders>
            <w:shd w:val="clear" w:color="auto" w:fill="auto"/>
            <w:noWrap/>
            <w:vAlign w:val="bottom"/>
            <w:hideMark/>
          </w:tcPr>
          <w:p w14:paraId="0F64E6CC"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Urban Freight Analytics: Big Data, Models, and Artificial Intelligence</w:t>
            </w:r>
          </w:p>
        </w:tc>
      </w:tr>
      <w:tr w:rsidR="00732E8F" w:rsidRPr="005D3F1D" w14:paraId="16CE35CD"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54525FA"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90</w:t>
            </w:r>
          </w:p>
        </w:tc>
        <w:tc>
          <w:tcPr>
            <w:tcW w:w="1880" w:type="dxa"/>
            <w:tcBorders>
              <w:top w:val="nil"/>
              <w:left w:val="nil"/>
              <w:bottom w:val="single" w:sz="4" w:space="0" w:color="auto"/>
              <w:right w:val="single" w:sz="4" w:space="0" w:color="auto"/>
            </w:tcBorders>
            <w:shd w:val="clear" w:color="auto" w:fill="auto"/>
            <w:noWrap/>
            <w:vAlign w:val="bottom"/>
            <w:hideMark/>
          </w:tcPr>
          <w:p w14:paraId="18CE9C7F"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49568236"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Urban Rail Transit</w:t>
            </w:r>
          </w:p>
        </w:tc>
      </w:tr>
      <w:tr w:rsidR="00732E8F" w:rsidRPr="005D3F1D" w14:paraId="65F8D502"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FF2A753"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91</w:t>
            </w:r>
          </w:p>
        </w:tc>
        <w:tc>
          <w:tcPr>
            <w:tcW w:w="1880" w:type="dxa"/>
            <w:tcBorders>
              <w:top w:val="nil"/>
              <w:left w:val="nil"/>
              <w:bottom w:val="single" w:sz="4" w:space="0" w:color="auto"/>
              <w:right w:val="single" w:sz="4" w:space="0" w:color="auto"/>
            </w:tcBorders>
            <w:shd w:val="clear" w:color="auto" w:fill="auto"/>
            <w:noWrap/>
            <w:vAlign w:val="bottom"/>
            <w:hideMark/>
          </w:tcPr>
          <w:p w14:paraId="1B0A21A7"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Journal article</w:t>
            </w:r>
          </w:p>
        </w:tc>
        <w:tc>
          <w:tcPr>
            <w:tcW w:w="6383" w:type="dxa"/>
            <w:tcBorders>
              <w:top w:val="nil"/>
              <w:left w:val="nil"/>
              <w:bottom w:val="single" w:sz="4" w:space="0" w:color="auto"/>
              <w:right w:val="single" w:sz="4" w:space="0" w:color="auto"/>
            </w:tcBorders>
            <w:shd w:val="clear" w:color="auto" w:fill="auto"/>
            <w:noWrap/>
            <w:vAlign w:val="bottom"/>
            <w:hideMark/>
          </w:tcPr>
          <w:p w14:paraId="6EB9B8F1"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Urban, Planning and Transport Research</w:t>
            </w:r>
          </w:p>
        </w:tc>
      </w:tr>
      <w:tr w:rsidR="00732E8F" w:rsidRPr="00732E8F" w14:paraId="721E946A" w14:textId="77777777" w:rsidTr="00732E8F">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6109774" w14:textId="77777777" w:rsidR="00732E8F" w:rsidRPr="005D3F1D" w:rsidRDefault="00732E8F" w:rsidP="00732E8F">
            <w:pPr>
              <w:spacing w:after="0" w:line="240" w:lineRule="auto"/>
              <w:jc w:val="right"/>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92</w:t>
            </w:r>
          </w:p>
        </w:tc>
        <w:tc>
          <w:tcPr>
            <w:tcW w:w="1880" w:type="dxa"/>
            <w:tcBorders>
              <w:top w:val="nil"/>
              <w:left w:val="nil"/>
              <w:bottom w:val="single" w:sz="4" w:space="0" w:color="auto"/>
              <w:right w:val="single" w:sz="4" w:space="0" w:color="auto"/>
            </w:tcBorders>
            <w:shd w:val="clear" w:color="auto" w:fill="auto"/>
            <w:noWrap/>
            <w:vAlign w:val="bottom"/>
            <w:hideMark/>
          </w:tcPr>
          <w:p w14:paraId="158EFBEF" w14:textId="77777777" w:rsidR="00732E8F" w:rsidRPr="005D3F1D"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Report</w:t>
            </w:r>
          </w:p>
        </w:tc>
        <w:tc>
          <w:tcPr>
            <w:tcW w:w="6383" w:type="dxa"/>
            <w:tcBorders>
              <w:top w:val="nil"/>
              <w:left w:val="nil"/>
              <w:bottom w:val="single" w:sz="4" w:space="0" w:color="auto"/>
              <w:right w:val="single" w:sz="4" w:space="0" w:color="auto"/>
            </w:tcBorders>
            <w:shd w:val="clear" w:color="auto" w:fill="auto"/>
            <w:noWrap/>
            <w:vAlign w:val="bottom"/>
            <w:hideMark/>
          </w:tcPr>
          <w:p w14:paraId="2963BB8B" w14:textId="77777777" w:rsidR="00732E8F" w:rsidRPr="00732E8F" w:rsidRDefault="00732E8F" w:rsidP="00732E8F">
            <w:pPr>
              <w:spacing w:after="0" w:line="240" w:lineRule="auto"/>
              <w:rPr>
                <w:rFonts w:eastAsia="Times New Roman" w:cs="Times New Roman"/>
                <w:color w:val="000000"/>
                <w:kern w:val="0"/>
                <w:lang w:eastAsia="nb-NO"/>
                <w14:ligatures w14:val="none"/>
              </w:rPr>
            </w:pPr>
            <w:r w:rsidRPr="005D3F1D">
              <w:rPr>
                <w:rFonts w:eastAsia="Times New Roman" w:cs="Times New Roman"/>
                <w:color w:val="000000"/>
                <w:kern w:val="0"/>
                <w:lang w:eastAsia="nb-NO"/>
                <w14:ligatures w14:val="none"/>
              </w:rPr>
              <w:t>Using Connected Intelligent Trans. to Enhance VRU Safety</w:t>
            </w:r>
          </w:p>
        </w:tc>
      </w:tr>
      <w:bookmarkEnd w:id="0"/>
    </w:tbl>
    <w:p w14:paraId="3C883246" w14:textId="77777777" w:rsidR="00EE1989" w:rsidRPr="00EE1989" w:rsidRDefault="00EE1989" w:rsidP="00EE1989"/>
    <w:sectPr w:rsidR="00EE1989" w:rsidRPr="00EE1989" w:rsidSect="000563BB">
      <w:pgSz w:w="11907" w:h="16840"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274A90" w14:textId="77777777" w:rsidR="00B7439D" w:rsidRDefault="00B7439D" w:rsidP="00DF445B">
      <w:pPr>
        <w:spacing w:after="0" w:line="240" w:lineRule="auto"/>
      </w:pPr>
      <w:r>
        <w:separator/>
      </w:r>
    </w:p>
  </w:endnote>
  <w:endnote w:type="continuationSeparator" w:id="0">
    <w:p w14:paraId="5F8943AB" w14:textId="77777777" w:rsidR="00B7439D" w:rsidRDefault="00B7439D" w:rsidP="00DF44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8004638"/>
      <w:docPartObj>
        <w:docPartGallery w:val="Page Numbers (Bottom of Page)"/>
        <w:docPartUnique/>
      </w:docPartObj>
    </w:sdtPr>
    <w:sdtEndPr/>
    <w:sdtContent>
      <w:sdt>
        <w:sdtPr>
          <w:id w:val="1728636285"/>
          <w:docPartObj>
            <w:docPartGallery w:val="Page Numbers (Top of Page)"/>
            <w:docPartUnique/>
          </w:docPartObj>
        </w:sdtPr>
        <w:sdtEndPr/>
        <w:sdtContent>
          <w:p w14:paraId="601D9204" w14:textId="501A6655" w:rsidR="00DF445B" w:rsidRDefault="00DF445B">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5D3F1D">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5D3F1D">
              <w:rPr>
                <w:b/>
                <w:bCs/>
                <w:noProof/>
              </w:rPr>
              <w:t>24</w:t>
            </w:r>
            <w:r>
              <w:rPr>
                <w:b/>
                <w:bCs/>
                <w:sz w:val="24"/>
                <w:szCs w:val="24"/>
              </w:rPr>
              <w:fldChar w:fldCharType="end"/>
            </w:r>
          </w:p>
        </w:sdtContent>
      </w:sdt>
    </w:sdtContent>
  </w:sdt>
  <w:p w14:paraId="083FFB8E" w14:textId="77777777" w:rsidR="00DF445B" w:rsidRDefault="00DF44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615716" w14:textId="77777777" w:rsidR="00B7439D" w:rsidRDefault="00B7439D" w:rsidP="00DF445B">
      <w:pPr>
        <w:spacing w:after="0" w:line="240" w:lineRule="auto"/>
      </w:pPr>
      <w:r>
        <w:separator/>
      </w:r>
    </w:p>
  </w:footnote>
  <w:footnote w:type="continuationSeparator" w:id="0">
    <w:p w14:paraId="29928FAD" w14:textId="77777777" w:rsidR="00B7439D" w:rsidRDefault="00B7439D" w:rsidP="00DF44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517072" w14:textId="77777777" w:rsidR="004B7D1B" w:rsidRPr="004B7D1B" w:rsidRDefault="00AD2D00" w:rsidP="004B7D1B">
    <w:pPr>
      <w:pStyle w:val="Header"/>
      <w:jc w:val="center"/>
      <w:rPr>
        <w:b/>
        <w:bCs/>
      </w:rPr>
    </w:pPr>
    <w:r w:rsidRPr="00AD2D00">
      <w:t>Manuscript</w:t>
    </w:r>
    <w:r w:rsidR="004B7D1B">
      <w:t xml:space="preserve"> title</w:t>
    </w:r>
    <w:r w:rsidRPr="00AD2D00">
      <w:t xml:space="preserve">: </w:t>
    </w:r>
    <w:r w:rsidR="004B7D1B" w:rsidRPr="004B7D1B">
      <w:rPr>
        <w:b/>
        <w:bCs/>
      </w:rPr>
      <w:t>“Exploring Digital Twins for Transport Planning: A Review”</w:t>
    </w:r>
  </w:p>
  <w:p w14:paraId="79D40055" w14:textId="20EE5577" w:rsidR="00AD2D00" w:rsidRPr="00AD2D00" w:rsidRDefault="004B7D1B" w:rsidP="004B7D1B">
    <w:pPr>
      <w:pStyle w:val="Header"/>
      <w:jc w:val="center"/>
    </w:pPr>
    <w:r w:rsidRPr="004B7D1B">
      <w:rPr>
        <w:i/>
        <w:iCs/>
      </w:rPr>
      <w:t>(supplementary annexures)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F2056B"/>
    <w:multiLevelType w:val="hybridMultilevel"/>
    <w:tmpl w:val="5DE0DDD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153C6393"/>
    <w:multiLevelType w:val="hybridMultilevel"/>
    <w:tmpl w:val="43F437B6"/>
    <w:lvl w:ilvl="0" w:tplc="C78A969C">
      <w:start w:val="1"/>
      <w:numFmt w:val="lowerLetter"/>
      <w:lvlText w:val="(%1)"/>
      <w:lvlJc w:val="left"/>
      <w:pPr>
        <w:ind w:left="720" w:hanging="360"/>
      </w:pPr>
      <w:rPr>
        <w:rFonts w:hint="default"/>
        <w:sz w:val="20"/>
        <w:szCs w:val="2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54230A53"/>
    <w:multiLevelType w:val="hybridMultilevel"/>
    <w:tmpl w:val="70025868"/>
    <w:lvl w:ilvl="0" w:tplc="B470B3E8">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79093048"/>
    <w:multiLevelType w:val="hybridMultilevel"/>
    <w:tmpl w:val="C27487D8"/>
    <w:lvl w:ilvl="0" w:tplc="04140001">
      <w:start w:val="1"/>
      <w:numFmt w:val="bullet"/>
      <w:lvlText w:val=""/>
      <w:lvlJc w:val="left"/>
      <w:pPr>
        <w:ind w:left="360" w:hanging="360"/>
      </w:pPr>
      <w:rPr>
        <w:rFonts w:ascii="Symbol" w:hAnsi="Symbol" w:hint="default"/>
      </w:rPr>
    </w:lvl>
    <w:lvl w:ilvl="1" w:tplc="C95EB24C">
      <w:numFmt w:val="bullet"/>
      <w:lvlText w:val="-"/>
      <w:lvlJc w:val="left"/>
      <w:pPr>
        <w:ind w:left="1080" w:hanging="360"/>
      </w:pPr>
      <w:rPr>
        <w:rFonts w:ascii="Times New Roman" w:eastAsiaTheme="minorHAnsi" w:hAnsi="Times New Roman" w:cs="Times New Roman"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 w15:restartNumberingAfterBreak="0">
    <w:nsid w:val="7AC2310A"/>
    <w:multiLevelType w:val="hybridMultilevel"/>
    <w:tmpl w:val="AEBE4CA2"/>
    <w:lvl w:ilvl="0" w:tplc="8062C616">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6F3"/>
    <w:rsid w:val="0002137D"/>
    <w:rsid w:val="000347B1"/>
    <w:rsid w:val="000457C6"/>
    <w:rsid w:val="000563BB"/>
    <w:rsid w:val="00085AA1"/>
    <w:rsid w:val="000A0B72"/>
    <w:rsid w:val="000B1628"/>
    <w:rsid w:val="000B44BC"/>
    <w:rsid w:val="000C2819"/>
    <w:rsid w:val="000D1A32"/>
    <w:rsid w:val="000F0936"/>
    <w:rsid w:val="00100B9D"/>
    <w:rsid w:val="0012198D"/>
    <w:rsid w:val="00132FFC"/>
    <w:rsid w:val="0014421C"/>
    <w:rsid w:val="001556AB"/>
    <w:rsid w:val="00161B23"/>
    <w:rsid w:val="00182B1F"/>
    <w:rsid w:val="00182B5E"/>
    <w:rsid w:val="00195708"/>
    <w:rsid w:val="001A0837"/>
    <w:rsid w:val="001A0E47"/>
    <w:rsid w:val="001A5956"/>
    <w:rsid w:val="001B5EFD"/>
    <w:rsid w:val="001C2B0C"/>
    <w:rsid w:val="001E5385"/>
    <w:rsid w:val="00202E20"/>
    <w:rsid w:val="002137AE"/>
    <w:rsid w:val="00217900"/>
    <w:rsid w:val="00233D53"/>
    <w:rsid w:val="00236064"/>
    <w:rsid w:val="0024046D"/>
    <w:rsid w:val="00240583"/>
    <w:rsid w:val="00244C1B"/>
    <w:rsid w:val="00250B86"/>
    <w:rsid w:val="002629C0"/>
    <w:rsid w:val="002927D0"/>
    <w:rsid w:val="002A6573"/>
    <w:rsid w:val="002B3A41"/>
    <w:rsid w:val="002B7D4A"/>
    <w:rsid w:val="002D0079"/>
    <w:rsid w:val="002D089E"/>
    <w:rsid w:val="002D0F01"/>
    <w:rsid w:val="002E0C2E"/>
    <w:rsid w:val="002F3504"/>
    <w:rsid w:val="002F76E8"/>
    <w:rsid w:val="003009AC"/>
    <w:rsid w:val="00310C47"/>
    <w:rsid w:val="003148DE"/>
    <w:rsid w:val="00333CBA"/>
    <w:rsid w:val="00337879"/>
    <w:rsid w:val="00345362"/>
    <w:rsid w:val="00351CC7"/>
    <w:rsid w:val="003612DA"/>
    <w:rsid w:val="003B28A2"/>
    <w:rsid w:val="003C69A4"/>
    <w:rsid w:val="003D1E6D"/>
    <w:rsid w:val="003F1D5F"/>
    <w:rsid w:val="00425ABB"/>
    <w:rsid w:val="00463B9D"/>
    <w:rsid w:val="00464EEF"/>
    <w:rsid w:val="00467BF7"/>
    <w:rsid w:val="00477440"/>
    <w:rsid w:val="00490537"/>
    <w:rsid w:val="00494F26"/>
    <w:rsid w:val="004A12A4"/>
    <w:rsid w:val="004B2183"/>
    <w:rsid w:val="004B7D1B"/>
    <w:rsid w:val="004C10E0"/>
    <w:rsid w:val="004D13C8"/>
    <w:rsid w:val="004D6F39"/>
    <w:rsid w:val="004F7E12"/>
    <w:rsid w:val="005011BE"/>
    <w:rsid w:val="00502D28"/>
    <w:rsid w:val="0051400D"/>
    <w:rsid w:val="005167BB"/>
    <w:rsid w:val="00533C02"/>
    <w:rsid w:val="00546828"/>
    <w:rsid w:val="0055590B"/>
    <w:rsid w:val="00564409"/>
    <w:rsid w:val="00577810"/>
    <w:rsid w:val="005806AB"/>
    <w:rsid w:val="00596C9B"/>
    <w:rsid w:val="005A10D1"/>
    <w:rsid w:val="005A1B26"/>
    <w:rsid w:val="005A2282"/>
    <w:rsid w:val="005A60C6"/>
    <w:rsid w:val="005B2F94"/>
    <w:rsid w:val="005D3F1D"/>
    <w:rsid w:val="005D7DA1"/>
    <w:rsid w:val="005E1186"/>
    <w:rsid w:val="005E5D73"/>
    <w:rsid w:val="005F5C51"/>
    <w:rsid w:val="006127F1"/>
    <w:rsid w:val="00616896"/>
    <w:rsid w:val="006429CA"/>
    <w:rsid w:val="006669B7"/>
    <w:rsid w:val="00671B7B"/>
    <w:rsid w:val="00674867"/>
    <w:rsid w:val="006B074D"/>
    <w:rsid w:val="006D6B1E"/>
    <w:rsid w:val="006E3209"/>
    <w:rsid w:val="00701323"/>
    <w:rsid w:val="007015C4"/>
    <w:rsid w:val="00707E7B"/>
    <w:rsid w:val="007169DD"/>
    <w:rsid w:val="00716D2D"/>
    <w:rsid w:val="00721FAB"/>
    <w:rsid w:val="00725DF3"/>
    <w:rsid w:val="00726592"/>
    <w:rsid w:val="00732E8F"/>
    <w:rsid w:val="00733F76"/>
    <w:rsid w:val="00735B7C"/>
    <w:rsid w:val="007608BF"/>
    <w:rsid w:val="007705DA"/>
    <w:rsid w:val="007745B5"/>
    <w:rsid w:val="00777C52"/>
    <w:rsid w:val="007801E8"/>
    <w:rsid w:val="00792AA1"/>
    <w:rsid w:val="007A1615"/>
    <w:rsid w:val="007C2280"/>
    <w:rsid w:val="007E0A13"/>
    <w:rsid w:val="007F5E76"/>
    <w:rsid w:val="007F7F94"/>
    <w:rsid w:val="00800502"/>
    <w:rsid w:val="00802A47"/>
    <w:rsid w:val="008207F3"/>
    <w:rsid w:val="008262ED"/>
    <w:rsid w:val="00827F1E"/>
    <w:rsid w:val="00837377"/>
    <w:rsid w:val="008552F8"/>
    <w:rsid w:val="00865288"/>
    <w:rsid w:val="008A2300"/>
    <w:rsid w:val="008E37B8"/>
    <w:rsid w:val="008E65A1"/>
    <w:rsid w:val="00902764"/>
    <w:rsid w:val="009048D9"/>
    <w:rsid w:val="00911685"/>
    <w:rsid w:val="00920CC0"/>
    <w:rsid w:val="009630B0"/>
    <w:rsid w:val="009A47C8"/>
    <w:rsid w:val="009B4DB8"/>
    <w:rsid w:val="009C7549"/>
    <w:rsid w:val="00A10374"/>
    <w:rsid w:val="00A162B1"/>
    <w:rsid w:val="00A17C15"/>
    <w:rsid w:val="00A30772"/>
    <w:rsid w:val="00A40FBC"/>
    <w:rsid w:val="00A556F3"/>
    <w:rsid w:val="00A9113E"/>
    <w:rsid w:val="00A95F55"/>
    <w:rsid w:val="00AA2D58"/>
    <w:rsid w:val="00AB246C"/>
    <w:rsid w:val="00AB26A6"/>
    <w:rsid w:val="00AC235D"/>
    <w:rsid w:val="00AD1B42"/>
    <w:rsid w:val="00AD2D00"/>
    <w:rsid w:val="00AE3D41"/>
    <w:rsid w:val="00B11633"/>
    <w:rsid w:val="00B13350"/>
    <w:rsid w:val="00B35A6F"/>
    <w:rsid w:val="00B43EB1"/>
    <w:rsid w:val="00B620FB"/>
    <w:rsid w:val="00B70F47"/>
    <w:rsid w:val="00B7439D"/>
    <w:rsid w:val="00B74409"/>
    <w:rsid w:val="00BA2A6F"/>
    <w:rsid w:val="00BA6D66"/>
    <w:rsid w:val="00BB3602"/>
    <w:rsid w:val="00BE35CD"/>
    <w:rsid w:val="00C028D3"/>
    <w:rsid w:val="00C3308F"/>
    <w:rsid w:val="00C44FA2"/>
    <w:rsid w:val="00C50039"/>
    <w:rsid w:val="00C51FBD"/>
    <w:rsid w:val="00C74324"/>
    <w:rsid w:val="00C8015F"/>
    <w:rsid w:val="00C87D49"/>
    <w:rsid w:val="00C90FA1"/>
    <w:rsid w:val="00CA4A2C"/>
    <w:rsid w:val="00CB2452"/>
    <w:rsid w:val="00CB6815"/>
    <w:rsid w:val="00CC1AC8"/>
    <w:rsid w:val="00CC218B"/>
    <w:rsid w:val="00CC6C10"/>
    <w:rsid w:val="00CD5425"/>
    <w:rsid w:val="00CF402C"/>
    <w:rsid w:val="00D2106B"/>
    <w:rsid w:val="00D215C4"/>
    <w:rsid w:val="00D30BCE"/>
    <w:rsid w:val="00D459BF"/>
    <w:rsid w:val="00D50B88"/>
    <w:rsid w:val="00D56EAD"/>
    <w:rsid w:val="00D62541"/>
    <w:rsid w:val="00D66B32"/>
    <w:rsid w:val="00D67DC5"/>
    <w:rsid w:val="00D95472"/>
    <w:rsid w:val="00DB6D4C"/>
    <w:rsid w:val="00DD75BB"/>
    <w:rsid w:val="00DE2462"/>
    <w:rsid w:val="00DE77E7"/>
    <w:rsid w:val="00DF445B"/>
    <w:rsid w:val="00E0086D"/>
    <w:rsid w:val="00E038BE"/>
    <w:rsid w:val="00E27C4B"/>
    <w:rsid w:val="00E50CEC"/>
    <w:rsid w:val="00E75DE5"/>
    <w:rsid w:val="00EB27EB"/>
    <w:rsid w:val="00EE1989"/>
    <w:rsid w:val="00EF33E8"/>
    <w:rsid w:val="00F22EC4"/>
    <w:rsid w:val="00F24EF5"/>
    <w:rsid w:val="00F476F0"/>
    <w:rsid w:val="00F501DC"/>
    <w:rsid w:val="00F52124"/>
    <w:rsid w:val="00F52D12"/>
    <w:rsid w:val="00F60793"/>
    <w:rsid w:val="00F60B4B"/>
    <w:rsid w:val="00F65F8A"/>
    <w:rsid w:val="00F67B75"/>
    <w:rsid w:val="00F80861"/>
    <w:rsid w:val="00F90D3A"/>
    <w:rsid w:val="00F91A65"/>
    <w:rsid w:val="6F394BE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A4043E"/>
  <w15:chartTrackingRefBased/>
  <w15:docId w15:val="{25179723-FEF1-4F2B-85BD-35D80CF69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56F3"/>
    <w:rPr>
      <w:rFonts w:ascii="Times New Roman" w:hAnsi="Times New Roman"/>
      <w:lang w:val="en-GB"/>
    </w:rPr>
  </w:style>
  <w:style w:type="paragraph" w:styleId="Heading1">
    <w:name w:val="heading 1"/>
    <w:basedOn w:val="Normal"/>
    <w:next w:val="Normal"/>
    <w:link w:val="Heading1Char"/>
    <w:uiPriority w:val="9"/>
    <w:qFormat/>
    <w:rsid w:val="00A556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556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556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556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56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56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56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56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56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56F3"/>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rsid w:val="00A556F3"/>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rsid w:val="00A556F3"/>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rsid w:val="00A556F3"/>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A556F3"/>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A556F3"/>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A556F3"/>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A556F3"/>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A556F3"/>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A556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56F3"/>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A556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56F3"/>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A556F3"/>
    <w:pPr>
      <w:spacing w:before="160"/>
      <w:jc w:val="center"/>
    </w:pPr>
    <w:rPr>
      <w:i/>
      <w:iCs/>
      <w:color w:val="404040" w:themeColor="text1" w:themeTint="BF"/>
    </w:rPr>
  </w:style>
  <w:style w:type="character" w:customStyle="1" w:styleId="QuoteChar">
    <w:name w:val="Quote Char"/>
    <w:basedOn w:val="DefaultParagraphFont"/>
    <w:link w:val="Quote"/>
    <w:uiPriority w:val="29"/>
    <w:rsid w:val="00A556F3"/>
    <w:rPr>
      <w:i/>
      <w:iCs/>
      <w:color w:val="404040" w:themeColor="text1" w:themeTint="BF"/>
      <w:lang w:val="en-GB"/>
    </w:rPr>
  </w:style>
  <w:style w:type="paragraph" w:styleId="ListParagraph">
    <w:name w:val="List Paragraph"/>
    <w:basedOn w:val="Normal"/>
    <w:uiPriority w:val="34"/>
    <w:qFormat/>
    <w:rsid w:val="00A556F3"/>
    <w:pPr>
      <w:ind w:left="720"/>
      <w:contextualSpacing/>
    </w:pPr>
  </w:style>
  <w:style w:type="character" w:styleId="IntenseEmphasis">
    <w:name w:val="Intense Emphasis"/>
    <w:basedOn w:val="DefaultParagraphFont"/>
    <w:uiPriority w:val="21"/>
    <w:qFormat/>
    <w:rsid w:val="00A556F3"/>
    <w:rPr>
      <w:i/>
      <w:iCs/>
      <w:color w:val="0F4761" w:themeColor="accent1" w:themeShade="BF"/>
    </w:rPr>
  </w:style>
  <w:style w:type="paragraph" w:styleId="IntenseQuote">
    <w:name w:val="Intense Quote"/>
    <w:basedOn w:val="Normal"/>
    <w:next w:val="Normal"/>
    <w:link w:val="IntenseQuoteChar"/>
    <w:uiPriority w:val="30"/>
    <w:qFormat/>
    <w:rsid w:val="00A556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56F3"/>
    <w:rPr>
      <w:i/>
      <w:iCs/>
      <w:color w:val="0F4761" w:themeColor="accent1" w:themeShade="BF"/>
      <w:lang w:val="en-GB"/>
    </w:rPr>
  </w:style>
  <w:style w:type="character" w:styleId="IntenseReference">
    <w:name w:val="Intense Reference"/>
    <w:basedOn w:val="DefaultParagraphFont"/>
    <w:uiPriority w:val="32"/>
    <w:qFormat/>
    <w:rsid w:val="00A556F3"/>
    <w:rPr>
      <w:b/>
      <w:bCs/>
      <w:smallCaps/>
      <w:color w:val="0F4761" w:themeColor="accent1" w:themeShade="BF"/>
      <w:spacing w:val="5"/>
    </w:rPr>
  </w:style>
  <w:style w:type="character" w:styleId="CommentReference">
    <w:name w:val="annotation reference"/>
    <w:basedOn w:val="DefaultParagraphFont"/>
    <w:uiPriority w:val="99"/>
    <w:semiHidden/>
    <w:unhideWhenUsed/>
    <w:rsid w:val="00A556F3"/>
    <w:rPr>
      <w:sz w:val="16"/>
      <w:szCs w:val="16"/>
    </w:rPr>
  </w:style>
  <w:style w:type="paragraph" w:styleId="CommentText">
    <w:name w:val="annotation text"/>
    <w:basedOn w:val="Normal"/>
    <w:link w:val="CommentTextChar"/>
    <w:uiPriority w:val="99"/>
    <w:unhideWhenUsed/>
    <w:rsid w:val="00A556F3"/>
    <w:pPr>
      <w:spacing w:line="240" w:lineRule="auto"/>
    </w:pPr>
    <w:rPr>
      <w:sz w:val="20"/>
      <w:szCs w:val="20"/>
    </w:rPr>
  </w:style>
  <w:style w:type="character" w:customStyle="1" w:styleId="CommentTextChar">
    <w:name w:val="Comment Text Char"/>
    <w:basedOn w:val="DefaultParagraphFont"/>
    <w:link w:val="CommentText"/>
    <w:uiPriority w:val="99"/>
    <w:rsid w:val="00A556F3"/>
    <w:rPr>
      <w:rFonts w:ascii="Times New Roman" w:hAnsi="Times New Roman"/>
      <w:sz w:val="20"/>
      <w:szCs w:val="20"/>
      <w:lang w:val="en-GB"/>
    </w:rPr>
  </w:style>
  <w:style w:type="character" w:styleId="Hyperlink">
    <w:name w:val="Hyperlink"/>
    <w:basedOn w:val="DefaultParagraphFont"/>
    <w:uiPriority w:val="99"/>
    <w:unhideWhenUsed/>
    <w:rsid w:val="00A556F3"/>
    <w:rPr>
      <w:color w:val="467886" w:themeColor="hyperlink"/>
      <w:u w:val="single"/>
    </w:rPr>
  </w:style>
  <w:style w:type="paragraph" w:styleId="CommentSubject">
    <w:name w:val="annotation subject"/>
    <w:basedOn w:val="CommentText"/>
    <w:next w:val="CommentText"/>
    <w:link w:val="CommentSubjectChar"/>
    <w:uiPriority w:val="99"/>
    <w:semiHidden/>
    <w:unhideWhenUsed/>
    <w:rsid w:val="00A556F3"/>
    <w:rPr>
      <w:b/>
      <w:bCs/>
    </w:rPr>
  </w:style>
  <w:style w:type="character" w:customStyle="1" w:styleId="CommentSubjectChar">
    <w:name w:val="Comment Subject Char"/>
    <w:basedOn w:val="CommentTextChar"/>
    <w:link w:val="CommentSubject"/>
    <w:uiPriority w:val="99"/>
    <w:semiHidden/>
    <w:rsid w:val="00A556F3"/>
    <w:rPr>
      <w:rFonts w:ascii="Times New Roman" w:hAnsi="Times New Roman"/>
      <w:b/>
      <w:bCs/>
      <w:sz w:val="20"/>
      <w:szCs w:val="20"/>
      <w:lang w:val="en-GB"/>
    </w:rPr>
  </w:style>
  <w:style w:type="character" w:styleId="BookTitle">
    <w:name w:val="Book Title"/>
    <w:basedOn w:val="DefaultParagraphFont"/>
    <w:uiPriority w:val="33"/>
    <w:qFormat/>
    <w:rsid w:val="00A556F3"/>
    <w:rPr>
      <w:b/>
      <w:bCs/>
      <w:i/>
      <w:iCs/>
      <w:spacing w:val="5"/>
    </w:rPr>
  </w:style>
  <w:style w:type="paragraph" w:styleId="Caption">
    <w:name w:val="caption"/>
    <w:basedOn w:val="Normal"/>
    <w:next w:val="Normal"/>
    <w:uiPriority w:val="35"/>
    <w:unhideWhenUsed/>
    <w:qFormat/>
    <w:rsid w:val="00A556F3"/>
    <w:pPr>
      <w:spacing w:after="200" w:line="240" w:lineRule="auto"/>
    </w:pPr>
    <w:rPr>
      <w:i/>
      <w:iCs/>
      <w:color w:val="0E2841" w:themeColor="text2"/>
      <w:sz w:val="18"/>
      <w:szCs w:val="18"/>
    </w:rPr>
  </w:style>
  <w:style w:type="table" w:styleId="TableGrid">
    <w:name w:val="Table Grid"/>
    <w:basedOn w:val="TableNormal"/>
    <w:uiPriority w:val="39"/>
    <w:rsid w:val="00A556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556F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556F3"/>
    <w:rPr>
      <w:rFonts w:ascii="Times New Roman" w:hAnsi="Times New Roman"/>
      <w:sz w:val="20"/>
      <w:szCs w:val="20"/>
      <w:lang w:val="en-GB"/>
    </w:rPr>
  </w:style>
  <w:style w:type="character" w:styleId="FootnoteReference">
    <w:name w:val="footnote reference"/>
    <w:basedOn w:val="DefaultParagraphFont"/>
    <w:uiPriority w:val="99"/>
    <w:semiHidden/>
    <w:unhideWhenUsed/>
    <w:rsid w:val="00A556F3"/>
    <w:rPr>
      <w:vertAlign w:val="superscript"/>
    </w:rPr>
  </w:style>
  <w:style w:type="character" w:customStyle="1" w:styleId="UnresolvedMention">
    <w:name w:val="Unresolved Mention"/>
    <w:basedOn w:val="DefaultParagraphFont"/>
    <w:uiPriority w:val="99"/>
    <w:semiHidden/>
    <w:unhideWhenUsed/>
    <w:rsid w:val="00A556F3"/>
    <w:rPr>
      <w:color w:val="605E5C"/>
      <w:shd w:val="clear" w:color="auto" w:fill="E1DFDD"/>
    </w:rPr>
  </w:style>
  <w:style w:type="paragraph" w:styleId="Header">
    <w:name w:val="header"/>
    <w:basedOn w:val="Normal"/>
    <w:link w:val="HeaderChar"/>
    <w:uiPriority w:val="99"/>
    <w:unhideWhenUsed/>
    <w:rsid w:val="00A556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56F3"/>
    <w:rPr>
      <w:rFonts w:ascii="Times New Roman" w:hAnsi="Times New Roman"/>
      <w:lang w:val="en-GB"/>
    </w:rPr>
  </w:style>
  <w:style w:type="paragraph" w:styleId="Footer">
    <w:name w:val="footer"/>
    <w:basedOn w:val="Normal"/>
    <w:link w:val="FooterChar"/>
    <w:uiPriority w:val="99"/>
    <w:unhideWhenUsed/>
    <w:rsid w:val="00A556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56F3"/>
    <w:rPr>
      <w:rFonts w:ascii="Times New Roman" w:hAnsi="Times New Roman"/>
      <w:lang w:val="en-GB"/>
    </w:rPr>
  </w:style>
  <w:style w:type="paragraph" w:styleId="Revision">
    <w:name w:val="Revision"/>
    <w:hidden/>
    <w:uiPriority w:val="99"/>
    <w:semiHidden/>
    <w:rsid w:val="00A556F3"/>
    <w:pPr>
      <w:spacing w:after="0" w:line="240" w:lineRule="auto"/>
    </w:pPr>
    <w:rPr>
      <w:rFonts w:ascii="Times New Roman" w:hAnsi="Times New Roman"/>
      <w:lang w:val="en-GB"/>
    </w:rPr>
  </w:style>
  <w:style w:type="character" w:customStyle="1" w:styleId="cf01">
    <w:name w:val="cf01"/>
    <w:basedOn w:val="DefaultParagraphFont"/>
    <w:rsid w:val="00A556F3"/>
    <w:rPr>
      <w:rFonts w:ascii="Segoe UI" w:hAnsi="Segoe UI" w:cs="Segoe UI" w:hint="default"/>
      <w:sz w:val="18"/>
      <w:szCs w:val="18"/>
    </w:rPr>
  </w:style>
  <w:style w:type="character" w:styleId="FollowedHyperlink">
    <w:name w:val="FollowedHyperlink"/>
    <w:basedOn w:val="DefaultParagraphFont"/>
    <w:uiPriority w:val="99"/>
    <w:semiHidden/>
    <w:unhideWhenUsed/>
    <w:rsid w:val="00A556F3"/>
    <w:rPr>
      <w:color w:val="954F72"/>
      <w:u w:val="single"/>
    </w:rPr>
  </w:style>
  <w:style w:type="paragraph" w:customStyle="1" w:styleId="msonormal0">
    <w:name w:val="msonormal"/>
    <w:basedOn w:val="Normal"/>
    <w:rsid w:val="00A556F3"/>
    <w:pPr>
      <w:spacing w:before="100" w:beforeAutospacing="1" w:after="100" w:afterAutospacing="1" w:line="240" w:lineRule="auto"/>
    </w:pPr>
    <w:rPr>
      <w:rFonts w:eastAsia="Times New Roman" w:cs="Times New Roman"/>
      <w:kern w:val="0"/>
      <w:sz w:val="24"/>
      <w:szCs w:val="24"/>
      <w:lang w:val="nb-NO" w:eastAsia="nb-NO"/>
      <w14:ligatures w14:val="none"/>
    </w:rPr>
  </w:style>
  <w:style w:type="paragraph" w:customStyle="1" w:styleId="xl65">
    <w:name w:val="xl65"/>
    <w:basedOn w:val="Normal"/>
    <w:rsid w:val="00A556F3"/>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top"/>
    </w:pPr>
    <w:rPr>
      <w:rFonts w:eastAsia="Times New Roman" w:cs="Times New Roman"/>
      <w:b/>
      <w:bCs/>
      <w:kern w:val="0"/>
      <w:sz w:val="20"/>
      <w:szCs w:val="20"/>
      <w:lang w:val="nb-NO" w:eastAsia="nb-NO"/>
      <w14:ligatures w14:val="none"/>
    </w:rPr>
  </w:style>
  <w:style w:type="paragraph" w:customStyle="1" w:styleId="xl66">
    <w:name w:val="xl66"/>
    <w:basedOn w:val="Normal"/>
    <w:rsid w:val="00A556F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kern w:val="0"/>
      <w:sz w:val="20"/>
      <w:szCs w:val="20"/>
      <w:lang w:val="nb-NO" w:eastAsia="nb-NO"/>
      <w14:ligatures w14:val="none"/>
    </w:rPr>
  </w:style>
  <w:style w:type="paragraph" w:customStyle="1" w:styleId="xl67">
    <w:name w:val="xl67"/>
    <w:basedOn w:val="Normal"/>
    <w:rsid w:val="00A556F3"/>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top"/>
    </w:pPr>
    <w:rPr>
      <w:rFonts w:eastAsia="Times New Roman" w:cs="Times New Roman"/>
      <w:kern w:val="0"/>
      <w:sz w:val="20"/>
      <w:szCs w:val="20"/>
      <w:lang w:val="nb-NO" w:eastAsia="nb-NO"/>
      <w14:ligatures w14:val="none"/>
    </w:rPr>
  </w:style>
  <w:style w:type="paragraph" w:customStyle="1" w:styleId="xl68">
    <w:name w:val="xl68"/>
    <w:basedOn w:val="Normal"/>
    <w:rsid w:val="00A556F3"/>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top"/>
    </w:pPr>
    <w:rPr>
      <w:rFonts w:eastAsia="Times New Roman" w:cs="Times New Roman"/>
      <w:kern w:val="0"/>
      <w:sz w:val="20"/>
      <w:szCs w:val="20"/>
      <w:lang w:val="nb-NO" w:eastAsia="nb-NO"/>
      <w14:ligatures w14:val="none"/>
    </w:rPr>
  </w:style>
  <w:style w:type="paragraph" w:customStyle="1" w:styleId="xl69">
    <w:name w:val="xl69"/>
    <w:basedOn w:val="Normal"/>
    <w:rsid w:val="00A556F3"/>
    <w:pPr>
      <w:pBdr>
        <w:top w:val="single" w:sz="4" w:space="0" w:color="auto"/>
        <w:left w:val="single" w:sz="4" w:space="0" w:color="auto"/>
        <w:bottom w:val="single" w:sz="4" w:space="0" w:color="auto"/>
        <w:right w:val="single" w:sz="4" w:space="0" w:color="auto"/>
      </w:pBdr>
      <w:shd w:val="clear" w:color="000000" w:fill="ED7D31"/>
      <w:spacing w:before="100" w:beforeAutospacing="1" w:after="100" w:afterAutospacing="1" w:line="240" w:lineRule="auto"/>
      <w:textAlignment w:val="top"/>
    </w:pPr>
    <w:rPr>
      <w:rFonts w:eastAsia="Times New Roman" w:cs="Times New Roman"/>
      <w:kern w:val="0"/>
      <w:sz w:val="20"/>
      <w:szCs w:val="20"/>
      <w:lang w:val="nb-NO" w:eastAsia="nb-NO"/>
      <w14:ligatures w14:val="none"/>
    </w:rPr>
  </w:style>
  <w:style w:type="paragraph" w:customStyle="1" w:styleId="xl70">
    <w:name w:val="xl70"/>
    <w:basedOn w:val="Normal"/>
    <w:rsid w:val="00A556F3"/>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top"/>
    </w:pPr>
    <w:rPr>
      <w:rFonts w:eastAsia="Times New Roman" w:cs="Times New Roman"/>
      <w:kern w:val="0"/>
      <w:sz w:val="20"/>
      <w:szCs w:val="20"/>
      <w:lang w:val="nb-NO" w:eastAsia="nb-NO"/>
      <w14:ligatures w14:val="none"/>
    </w:rPr>
  </w:style>
  <w:style w:type="paragraph" w:customStyle="1" w:styleId="xl71">
    <w:name w:val="xl71"/>
    <w:basedOn w:val="Normal"/>
    <w:rsid w:val="00A556F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kern w:val="0"/>
      <w:sz w:val="20"/>
      <w:szCs w:val="20"/>
      <w:lang w:val="nb-NO" w:eastAsia="nb-NO"/>
      <w14:ligatures w14:val="none"/>
    </w:rPr>
  </w:style>
  <w:style w:type="paragraph" w:customStyle="1" w:styleId="xl72">
    <w:name w:val="xl72"/>
    <w:basedOn w:val="Normal"/>
    <w:rsid w:val="00A556F3"/>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eastAsia="Times New Roman" w:cs="Times New Roman"/>
      <w:b/>
      <w:bCs/>
      <w:kern w:val="0"/>
      <w:sz w:val="20"/>
      <w:szCs w:val="20"/>
      <w:lang w:val="nb-NO" w:eastAsia="nb-NO"/>
      <w14:ligatures w14:val="none"/>
    </w:rPr>
  </w:style>
  <w:style w:type="paragraph" w:customStyle="1" w:styleId="xl73">
    <w:name w:val="xl73"/>
    <w:basedOn w:val="Normal"/>
    <w:rsid w:val="00A556F3"/>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eastAsia="Times New Roman" w:cs="Times New Roman"/>
      <w:b/>
      <w:bCs/>
      <w:kern w:val="0"/>
      <w:sz w:val="20"/>
      <w:szCs w:val="20"/>
      <w:lang w:val="nb-NO" w:eastAsia="nb-NO"/>
      <w14:ligatures w14:val="none"/>
    </w:rPr>
  </w:style>
  <w:style w:type="paragraph" w:customStyle="1" w:styleId="xl74">
    <w:name w:val="xl74"/>
    <w:basedOn w:val="Normal"/>
    <w:rsid w:val="00A556F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kern w:val="0"/>
      <w:sz w:val="20"/>
      <w:szCs w:val="20"/>
      <w:lang w:val="nb-NO" w:eastAsia="nb-NO"/>
      <w14:ligatures w14:val="none"/>
    </w:rPr>
  </w:style>
  <w:style w:type="paragraph" w:customStyle="1" w:styleId="xl75">
    <w:name w:val="xl75"/>
    <w:basedOn w:val="Normal"/>
    <w:rsid w:val="00A556F3"/>
    <w:pPr>
      <w:pBdr>
        <w:top w:val="single" w:sz="4" w:space="0" w:color="auto"/>
        <w:left w:val="single" w:sz="4" w:space="0" w:color="auto"/>
        <w:bottom w:val="single" w:sz="4" w:space="0" w:color="auto"/>
        <w:right w:val="single" w:sz="4" w:space="0" w:color="auto"/>
      </w:pBdr>
      <w:shd w:val="clear" w:color="000000" w:fill="ED7D31"/>
      <w:spacing w:before="100" w:beforeAutospacing="1" w:after="100" w:afterAutospacing="1" w:line="240" w:lineRule="auto"/>
      <w:jc w:val="center"/>
      <w:textAlignment w:val="center"/>
    </w:pPr>
    <w:rPr>
      <w:rFonts w:eastAsia="Times New Roman" w:cs="Times New Roman"/>
      <w:b/>
      <w:bCs/>
      <w:kern w:val="0"/>
      <w:sz w:val="20"/>
      <w:szCs w:val="20"/>
      <w:lang w:val="nb-NO" w:eastAsia="nb-NO"/>
      <w14:ligatures w14:val="none"/>
    </w:rPr>
  </w:style>
  <w:style w:type="paragraph" w:customStyle="1" w:styleId="xl76">
    <w:name w:val="xl76"/>
    <w:basedOn w:val="Normal"/>
    <w:rsid w:val="00A556F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kern w:val="0"/>
      <w:sz w:val="20"/>
      <w:szCs w:val="20"/>
      <w:lang w:val="nb-NO" w:eastAsia="nb-NO"/>
      <w14:ligatures w14:val="none"/>
    </w:rPr>
  </w:style>
  <w:style w:type="paragraph" w:customStyle="1" w:styleId="xl77">
    <w:name w:val="xl77"/>
    <w:basedOn w:val="Normal"/>
    <w:rsid w:val="00A556F3"/>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kern w:val="0"/>
      <w:sz w:val="20"/>
      <w:szCs w:val="20"/>
      <w:lang w:val="nb-NO" w:eastAsia="nb-NO"/>
      <w14:ligatures w14:val="none"/>
    </w:rPr>
  </w:style>
  <w:style w:type="paragraph" w:customStyle="1" w:styleId="xl78">
    <w:name w:val="xl78"/>
    <w:basedOn w:val="Normal"/>
    <w:rsid w:val="00A556F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kern w:val="0"/>
      <w:sz w:val="20"/>
      <w:szCs w:val="20"/>
      <w:lang w:val="nb-NO" w:eastAsia="nb-NO"/>
      <w14:ligatures w14:val="none"/>
    </w:rPr>
  </w:style>
  <w:style w:type="character" w:customStyle="1" w:styleId="eop">
    <w:name w:val="eop"/>
    <w:basedOn w:val="DefaultParagraphFont"/>
    <w:rsid w:val="00A556F3"/>
  </w:style>
  <w:style w:type="paragraph" w:customStyle="1" w:styleId="xl79">
    <w:name w:val="xl79"/>
    <w:basedOn w:val="Normal"/>
    <w:rsid w:val="005806AB"/>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kern w:val="0"/>
      <w:sz w:val="20"/>
      <w:szCs w:val="20"/>
      <w:lang w:val="nb-NO" w:eastAsia="nb-NO"/>
      <w14:ligatures w14:val="none"/>
    </w:rPr>
  </w:style>
  <w:style w:type="paragraph" w:customStyle="1" w:styleId="xl80">
    <w:name w:val="xl80"/>
    <w:basedOn w:val="Normal"/>
    <w:rsid w:val="005806A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kern w:val="0"/>
      <w:sz w:val="20"/>
      <w:szCs w:val="20"/>
      <w:lang w:val="nb-NO" w:eastAsia="nb-NO"/>
      <w14:ligatures w14:val="none"/>
    </w:rPr>
  </w:style>
  <w:style w:type="paragraph" w:customStyle="1" w:styleId="xl81">
    <w:name w:val="xl81"/>
    <w:basedOn w:val="Normal"/>
    <w:rsid w:val="005806A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kern w:val="0"/>
      <w:sz w:val="20"/>
      <w:szCs w:val="20"/>
      <w:lang w:val="nb-NO" w:eastAsia="nb-NO"/>
      <w14:ligatures w14:val="none"/>
    </w:rPr>
  </w:style>
  <w:style w:type="paragraph" w:customStyle="1" w:styleId="xl82">
    <w:name w:val="xl82"/>
    <w:basedOn w:val="Normal"/>
    <w:rsid w:val="005806AB"/>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kern w:val="0"/>
      <w:sz w:val="20"/>
      <w:szCs w:val="20"/>
      <w:lang w:val="nb-NO" w:eastAsia="nb-NO"/>
      <w14:ligatures w14:val="none"/>
    </w:rPr>
  </w:style>
  <w:style w:type="paragraph" w:customStyle="1" w:styleId="xl83">
    <w:name w:val="xl83"/>
    <w:basedOn w:val="Normal"/>
    <w:rsid w:val="005806A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kern w:val="0"/>
      <w:sz w:val="20"/>
      <w:szCs w:val="20"/>
      <w:lang w:val="nb-NO" w:eastAsia="nb-N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894778">
      <w:bodyDiv w:val="1"/>
      <w:marLeft w:val="0"/>
      <w:marRight w:val="0"/>
      <w:marTop w:val="0"/>
      <w:marBottom w:val="0"/>
      <w:divBdr>
        <w:top w:val="none" w:sz="0" w:space="0" w:color="auto"/>
        <w:left w:val="none" w:sz="0" w:space="0" w:color="auto"/>
        <w:bottom w:val="none" w:sz="0" w:space="0" w:color="auto"/>
        <w:right w:val="none" w:sz="0" w:space="0" w:color="auto"/>
      </w:divBdr>
    </w:div>
    <w:div w:id="816997660">
      <w:bodyDiv w:val="1"/>
      <w:marLeft w:val="0"/>
      <w:marRight w:val="0"/>
      <w:marTop w:val="0"/>
      <w:marBottom w:val="0"/>
      <w:divBdr>
        <w:top w:val="none" w:sz="0" w:space="0" w:color="auto"/>
        <w:left w:val="none" w:sz="0" w:space="0" w:color="auto"/>
        <w:bottom w:val="none" w:sz="0" w:space="0" w:color="auto"/>
        <w:right w:val="none" w:sz="0" w:space="0" w:color="auto"/>
      </w:divBdr>
    </w:div>
    <w:div w:id="1264611454">
      <w:bodyDiv w:val="1"/>
      <w:marLeft w:val="0"/>
      <w:marRight w:val="0"/>
      <w:marTop w:val="0"/>
      <w:marBottom w:val="0"/>
      <w:divBdr>
        <w:top w:val="none" w:sz="0" w:space="0" w:color="auto"/>
        <w:left w:val="none" w:sz="0" w:space="0" w:color="auto"/>
        <w:bottom w:val="none" w:sz="0" w:space="0" w:color="auto"/>
        <w:right w:val="none" w:sz="0" w:space="0" w:color="auto"/>
      </w:divBdr>
    </w:div>
    <w:div w:id="1551577864">
      <w:bodyDiv w:val="1"/>
      <w:marLeft w:val="0"/>
      <w:marRight w:val="0"/>
      <w:marTop w:val="0"/>
      <w:marBottom w:val="0"/>
      <w:divBdr>
        <w:top w:val="none" w:sz="0" w:space="0" w:color="auto"/>
        <w:left w:val="none" w:sz="0" w:space="0" w:color="auto"/>
        <w:bottom w:val="none" w:sz="0" w:space="0" w:color="auto"/>
        <w:right w:val="none" w:sz="0" w:space="0" w:color="auto"/>
      </w:divBdr>
    </w:div>
    <w:div w:id="1601064548">
      <w:bodyDiv w:val="1"/>
      <w:marLeft w:val="0"/>
      <w:marRight w:val="0"/>
      <w:marTop w:val="0"/>
      <w:marBottom w:val="0"/>
      <w:divBdr>
        <w:top w:val="none" w:sz="0" w:space="0" w:color="auto"/>
        <w:left w:val="none" w:sz="0" w:space="0" w:color="auto"/>
        <w:bottom w:val="none" w:sz="0" w:space="0" w:color="auto"/>
        <w:right w:val="none" w:sz="0" w:space="0" w:color="auto"/>
      </w:divBdr>
    </w:div>
    <w:div w:id="1612853939">
      <w:bodyDiv w:val="1"/>
      <w:marLeft w:val="0"/>
      <w:marRight w:val="0"/>
      <w:marTop w:val="0"/>
      <w:marBottom w:val="0"/>
      <w:divBdr>
        <w:top w:val="none" w:sz="0" w:space="0" w:color="auto"/>
        <w:left w:val="none" w:sz="0" w:space="0" w:color="auto"/>
        <w:bottom w:val="none" w:sz="0" w:space="0" w:color="auto"/>
        <w:right w:val="none" w:sz="0" w:space="0" w:color="auto"/>
      </w:divBdr>
    </w:div>
    <w:div w:id="1656833577">
      <w:bodyDiv w:val="1"/>
      <w:marLeft w:val="0"/>
      <w:marRight w:val="0"/>
      <w:marTop w:val="0"/>
      <w:marBottom w:val="0"/>
      <w:divBdr>
        <w:top w:val="none" w:sz="0" w:space="0" w:color="auto"/>
        <w:left w:val="none" w:sz="0" w:space="0" w:color="auto"/>
        <w:bottom w:val="none" w:sz="0" w:space="0" w:color="auto"/>
        <w:right w:val="none" w:sz="0" w:space="0" w:color="auto"/>
      </w:divBdr>
    </w:div>
    <w:div w:id="1971202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e395acc-4806-4b8f-a3fe-422ee3521856">
      <Terms xmlns="http://schemas.microsoft.com/office/infopath/2007/PartnerControls"/>
    </lcf76f155ced4ddcb4097134ff3c332f>
    <TaxCatchAll xmlns="86785e56-3784-4be9-8683-f24d5188723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3FE9F25AC5D7F4C87532FC3EA3626D8" ma:contentTypeVersion="15" ma:contentTypeDescription="Create a new document." ma:contentTypeScope="" ma:versionID="c943ed59c51ed627dbadcf1fa5749e7e">
  <xsd:schema xmlns:xsd="http://www.w3.org/2001/XMLSchema" xmlns:xs="http://www.w3.org/2001/XMLSchema" xmlns:p="http://schemas.microsoft.com/office/2006/metadata/properties" xmlns:ns2="6e395acc-4806-4b8f-a3fe-422ee3521856" xmlns:ns3="86785e56-3784-4be9-8683-f24d51887230" targetNamespace="http://schemas.microsoft.com/office/2006/metadata/properties" ma:root="true" ma:fieldsID="50c35366d52adf0a87c3f938635aa338" ns2:_="" ns3:_="">
    <xsd:import namespace="6e395acc-4806-4b8f-a3fe-422ee3521856"/>
    <xsd:import namespace="86785e56-3784-4be9-8683-f24d5188723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395acc-4806-4b8f-a3fe-422ee3521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e7bc199-5fe5-462f-a3d8-26f806c1f49a"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indexed="true"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785e56-3784-4be9-8683-f24d5188723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b01aa97-cfd2-4332-9842-77a48105ec11}" ma:internalName="TaxCatchAll" ma:showField="CatchAllData" ma:web="86785e56-3784-4be9-8683-f24d518872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A1652F-EC31-49BD-A046-404588C30656}">
  <ds:schemaRefs>
    <ds:schemaRef ds:uri="http://schemas.microsoft.com/sharepoint/v3/contenttype/forms"/>
  </ds:schemaRefs>
</ds:datastoreItem>
</file>

<file path=customXml/itemProps2.xml><?xml version="1.0" encoding="utf-8"?>
<ds:datastoreItem xmlns:ds="http://schemas.openxmlformats.org/officeDocument/2006/customXml" ds:itemID="{781E7D76-F67A-4F4C-A841-BEAC138D6AE9}">
  <ds:schemaRefs>
    <ds:schemaRef ds:uri="http://schemas.microsoft.com/office/2006/metadata/properties"/>
    <ds:schemaRef ds:uri="http://schemas.microsoft.com/office/infopath/2007/PartnerControls"/>
    <ds:schemaRef ds:uri="6e395acc-4806-4b8f-a3fe-422ee3521856"/>
    <ds:schemaRef ds:uri="86785e56-3784-4be9-8683-f24d51887230"/>
  </ds:schemaRefs>
</ds:datastoreItem>
</file>

<file path=customXml/itemProps3.xml><?xml version="1.0" encoding="utf-8"?>
<ds:datastoreItem xmlns:ds="http://schemas.openxmlformats.org/officeDocument/2006/customXml" ds:itemID="{96BAB3B8-A6C9-4632-841E-19908DA3D8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395acc-4806-4b8f-a3fe-422ee3521856"/>
    <ds:schemaRef ds:uri="86785e56-3784-4be9-8683-f24d518872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8BB809-7A46-4E4A-BB46-948092A9F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24</Pages>
  <Words>16735</Words>
  <Characters>444569</Characters>
  <Application>Microsoft Office Word</Application>
  <DocSecurity>0</DocSecurity>
  <Lines>3704</Lines>
  <Paragraphs>920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Dipanjan Nag</dc:creator>
  <cp:keywords/>
  <dc:description/>
  <cp:lastModifiedBy>Sneha  Veerasamy</cp:lastModifiedBy>
  <cp:revision>11</cp:revision>
  <dcterms:created xsi:type="dcterms:W3CDTF">2024-06-17T16:36:00Z</dcterms:created>
  <dcterms:modified xsi:type="dcterms:W3CDTF">2025-02-20T10:59:00Z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7980e704-96db-4b09-b75c-4065aa118019</vt:lpwstr>
  </property>
  <property fmtid="{D5CDD505-2E9C-101B-9397-08002B2CF9AE}" pid="3" name="ContentTypeId">
    <vt:lpwstr>0x010100F3FE9F25AC5D7F4C87532FC3EA3626D8</vt:lpwstr>
  </property>
  <property fmtid="{D5CDD505-2E9C-101B-9397-08002B2CF9AE}" pid="4" name="MediaServiceImageTags">
    <vt:lpwstr/>
  </property>
  <property fmtid="{D5CDD505-2E9C-101B-9397-08002B2CF9AE}" pid="5" name="Mendeley Document_1">
    <vt:lpwstr>True</vt:lpwstr>
  </property>
  <property fmtid="{D5CDD505-2E9C-101B-9397-08002B2CF9AE}" pid="6" name="Mendeley Citation Style_1">
    <vt:lpwstr>http://www.zotero.org/styles/apa</vt:lpwstr>
  </property>
  <property fmtid="{D5CDD505-2E9C-101B-9397-08002B2CF9AE}" pid="7" name="Mendeley Unique User Id_1">
    <vt:lpwstr>e9026b33-8e73-3051-8d82-b9c571957527</vt:lpwstr>
  </property>
  <property fmtid="{D5CDD505-2E9C-101B-9397-08002B2CF9AE}" pid="8" name="Mendeley Recent Style Id 0_1">
    <vt:lpwstr>http://www.zotero.org/styles/apa</vt:lpwstr>
  </property>
  <property fmtid="{D5CDD505-2E9C-101B-9397-08002B2CF9AE}" pid="9" name="Mendeley Recent Style Name 0_1">
    <vt:lpwstr>American Psychological Association 7th edition</vt:lpwstr>
  </property>
  <property fmtid="{D5CDD505-2E9C-101B-9397-08002B2CF9AE}" pid="10" name="Mendeley Recent Style Id 1_1">
    <vt:lpwstr>http://www.zotero.org/styles/case-studies-on-transport-policy</vt:lpwstr>
  </property>
  <property fmtid="{D5CDD505-2E9C-101B-9397-08002B2CF9AE}" pid="11" name="Mendeley Recent Style Name 1_1">
    <vt:lpwstr>Case Studies on Transport Policy</vt:lpwstr>
  </property>
  <property fmtid="{D5CDD505-2E9C-101B-9397-08002B2CF9AE}" pid="12" name="Mendeley Recent Style Id 2_1">
    <vt:lpwstr>http://www.zotero.org/styles/chicago-author-date</vt:lpwstr>
  </property>
  <property fmtid="{D5CDD505-2E9C-101B-9397-08002B2CF9AE}" pid="13" name="Mendeley Recent Style Name 2_1">
    <vt:lpwstr>Chicago Manual of Style 17th edition (author-date)</vt:lpwstr>
  </property>
  <property fmtid="{D5CDD505-2E9C-101B-9397-08002B2CF9AE}" pid="14" name="Mendeley Recent Style Id 3_1">
    <vt:lpwstr>http://www.zotero.org/styles/harvard-cite-them-right</vt:lpwstr>
  </property>
  <property fmtid="{D5CDD505-2E9C-101B-9397-08002B2CF9AE}" pid="15" name="Mendeley Recent Style Name 3_1">
    <vt:lpwstr>Cite Them Right 12th edition - Harvard</vt:lpwstr>
  </property>
  <property fmtid="{D5CDD505-2E9C-101B-9397-08002B2CF9AE}" pid="16" name="Mendeley Recent Style Id 4_1">
    <vt:lpwstr>http://www.zotero.org/styles/ieee</vt:lpwstr>
  </property>
  <property fmtid="{D5CDD505-2E9C-101B-9397-08002B2CF9AE}" pid="17" name="Mendeley Recent Style Name 4_1">
    <vt:lpwstr>IEEE</vt:lpwstr>
  </property>
  <property fmtid="{D5CDD505-2E9C-101B-9397-08002B2CF9AE}" pid="18" name="Mendeley Recent Style Id 5_1">
    <vt:lpwstr>http://www.zotero.org/styles/journal-of-transport-geography</vt:lpwstr>
  </property>
  <property fmtid="{D5CDD505-2E9C-101B-9397-08002B2CF9AE}" pid="19" name="Mendeley Recent Style Name 5_1">
    <vt:lpwstr>Journal of Transport Geography</vt:lpwstr>
  </property>
  <property fmtid="{D5CDD505-2E9C-101B-9397-08002B2CF9AE}" pid="20" name="Mendeley Recent Style Id 6_1">
    <vt:lpwstr>http://www.zotero.org/styles/modern-humanities-research-association</vt:lpwstr>
  </property>
  <property fmtid="{D5CDD505-2E9C-101B-9397-08002B2CF9AE}" pid="21" name="Mendeley Recent Style Name 6_1">
    <vt:lpwstr>Modern Humanities Research Association 3rd edition (note with bibliography)</vt:lpwstr>
  </property>
  <property fmtid="{D5CDD505-2E9C-101B-9397-08002B2CF9AE}" pid="22" name="Mendeley Recent Style Id 7_1">
    <vt:lpwstr>http://www.zotero.org/styles/modern-language-association</vt:lpwstr>
  </property>
  <property fmtid="{D5CDD505-2E9C-101B-9397-08002B2CF9AE}" pid="23" name="Mendeley Recent Style Name 7_1">
    <vt:lpwstr>Modern Language Association 9th edition</vt:lpwstr>
  </property>
  <property fmtid="{D5CDD505-2E9C-101B-9397-08002B2CF9AE}" pid="24" name="Mendeley Recent Style Id 8_1">
    <vt:lpwstr>http://www.zotero.org/styles/sustainable-cities-and-society</vt:lpwstr>
  </property>
  <property fmtid="{D5CDD505-2E9C-101B-9397-08002B2CF9AE}" pid="25" name="Mendeley Recent Style Name 8_1">
    <vt:lpwstr>Sustainable Cities and Society</vt:lpwstr>
  </property>
  <property fmtid="{D5CDD505-2E9C-101B-9397-08002B2CF9AE}" pid="26" name="Mendeley Recent Style Id 9_1">
    <vt:lpwstr>http://www.zotero.org/styles/transportation</vt:lpwstr>
  </property>
  <property fmtid="{D5CDD505-2E9C-101B-9397-08002B2CF9AE}" pid="27" name="Mendeley Recent Style Name 9_1">
    <vt:lpwstr>Transportation</vt:lpwstr>
  </property>
</Properties>
</file>