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766CF" w:rsidRDefault="00094C21" w:rsidP="00094C21">
      <w:pPr>
        <w:jc w:val="center"/>
      </w:pPr>
      <w:r>
        <w:rPr>
          <w:noProof/>
          <w14:ligatures w14:val="standardContextual"/>
        </w:rPr>
        <w:drawing>
          <wp:inline distT="0" distB="0" distL="0" distR="0">
            <wp:extent cx="3124200" cy="2438400"/>
            <wp:effectExtent l="0" t="0" r="0" b="0"/>
            <wp:docPr id="12282135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213520" name="Picture 1228213520"/>
                    <pic:cNvPicPr/>
                  </pic:nvPicPr>
                  <pic:blipFill>
                    <a:blip r:embed="rId4">
                      <a:extLst>
                        <a:ext uri="{28A0092B-C50C-407E-A947-70E740481C1C}">
                          <a14:useLocalDpi xmlns:a14="http://schemas.microsoft.com/office/drawing/2010/main" val="0"/>
                        </a:ext>
                      </a:extLst>
                    </a:blip>
                    <a:stretch>
                      <a:fillRect/>
                    </a:stretch>
                  </pic:blipFill>
                  <pic:spPr>
                    <a:xfrm>
                      <a:off x="0" y="0"/>
                      <a:ext cx="3124200" cy="2438400"/>
                    </a:xfrm>
                    <a:prstGeom prst="rect">
                      <a:avLst/>
                    </a:prstGeom>
                  </pic:spPr>
                </pic:pic>
              </a:graphicData>
            </a:graphic>
          </wp:inline>
        </w:drawing>
      </w:r>
    </w:p>
    <w:p w:rsidR="00B53DD9" w:rsidRDefault="00394CB6">
      <w:bookmarkStart w:id="0" w:name="OLE_LINK16"/>
      <w:r w:rsidRPr="007E1390">
        <w:rPr>
          <w:b/>
          <w:bCs/>
        </w:rPr>
        <w:t xml:space="preserve">Supplementary </w:t>
      </w:r>
      <w:bookmarkEnd w:id="0"/>
      <w:r w:rsidRPr="007E1390">
        <w:rPr>
          <w:b/>
          <w:bCs/>
        </w:rPr>
        <w:t>Figure 1</w:t>
      </w:r>
      <w:r w:rsidR="006766CF" w:rsidRPr="007C480A">
        <w:t>. Causal reasoning graphs based on multiple elements from this meta-analysis. Yellow square refers to phenotype of patients including cancer stages, gender, population. The circle represents the outcomes. The red shows key outcomes, including dead event and CRR. Arrow shows the causal direction.</w:t>
      </w:r>
    </w:p>
    <w:p w:rsidR="00CE7966" w:rsidRPr="00D17A9E" w:rsidRDefault="007A1076">
      <w:pPr>
        <w:rPr>
          <w:rFonts w:cs="Times New Roman"/>
          <w:b/>
          <w:bCs/>
        </w:rPr>
      </w:pPr>
      <w:r w:rsidRPr="00D17A9E">
        <w:rPr>
          <w:rFonts w:cs="Times New Roman" w:hint="eastAsia"/>
          <w:b/>
          <w:bCs/>
        </w:rPr>
        <w:t>Methods</w:t>
      </w:r>
      <w:r w:rsidRPr="00D17A9E">
        <w:rPr>
          <w:rFonts w:cs="Times New Roman"/>
          <w:b/>
          <w:bCs/>
        </w:rPr>
        <w:t>:</w:t>
      </w:r>
      <w:r w:rsidR="007E1390" w:rsidRPr="007E1390">
        <w:t xml:space="preserve"> </w:t>
      </w:r>
      <w:r w:rsidR="007E1390" w:rsidRPr="007C480A">
        <w:t>Causal reasoning graphs</w:t>
      </w:r>
    </w:p>
    <w:p w:rsidR="000F5565" w:rsidRDefault="00A05ED7">
      <w:pPr>
        <w:rPr>
          <w:rFonts w:cs="Times New Roman"/>
        </w:rPr>
      </w:pPr>
      <w:r>
        <w:rPr>
          <w:rFonts w:cs="Times New Roman"/>
        </w:rPr>
        <w:t>At</w:t>
      </w:r>
      <w:r>
        <w:rPr>
          <w:rFonts w:cs="Times New Roman" w:hint="eastAsia"/>
        </w:rPr>
        <w:t xml:space="preserve"> first</w:t>
      </w:r>
      <w:r>
        <w:rPr>
          <w:rFonts w:cs="Times New Roman"/>
        </w:rPr>
        <w:t>, a</w:t>
      </w:r>
      <w:r w:rsidR="000F5565">
        <w:rPr>
          <w:rFonts w:cs="Times New Roman"/>
        </w:rPr>
        <w:t xml:space="preserve">ssuming that the constraints ['Phase ',' Sex ',' </w:t>
      </w:r>
      <w:proofErr w:type="spellStart"/>
      <w:r w:rsidR="000F5565">
        <w:rPr>
          <w:rFonts w:cs="Times New Roman"/>
        </w:rPr>
        <w:t>Type_Tumor</w:t>
      </w:r>
      <w:proofErr w:type="spellEnd"/>
      <w:r w:rsidR="000F5565">
        <w:rPr>
          <w:rFonts w:cs="Times New Roman"/>
        </w:rPr>
        <w:t xml:space="preserve"> ',' Country '] are not result variables, and ['ORR', 'CRR', 'Dead'] are not dependent variables. The adverse reactions ["Cytopenia", "Grade_3", "Neurological"] are common and have no internal cause and effect.</w:t>
      </w:r>
    </w:p>
    <w:p w:rsidR="007A1076" w:rsidRPr="007A1076" w:rsidRDefault="007A1076" w:rsidP="007A1076">
      <w:pPr>
        <w:rPr>
          <w:rFonts w:cs="Times New Roman" w:hint="eastAsia"/>
        </w:rPr>
      </w:pPr>
      <w:r w:rsidRPr="007A1076">
        <w:rPr>
          <w:rFonts w:cs="Times New Roman"/>
        </w:rPr>
        <w:t>In determining the threshold for edge removal, we conducted a systematic exploration across a range of values from 0 to 1, with increments of 0.1. This meticulous investigation aimed to strike a balance between preserving meaningful edges and minimizing undesirable effects on the network structure.</w:t>
      </w:r>
    </w:p>
    <w:p w:rsidR="007A1076" w:rsidRDefault="007A1076" w:rsidP="007A1076">
      <w:pPr>
        <w:rPr>
          <w:rFonts w:cs="Times New Roman"/>
        </w:rPr>
      </w:pPr>
      <w:r w:rsidRPr="007A1076">
        <w:rPr>
          <w:rFonts w:cs="Times New Roman"/>
        </w:rPr>
        <w:t>Upon analysis, setting the threshold to 0 resulted in a chaotic arrangement of edges, compromising the overall clarity of the network. Conversely, at a threshold of 0.2, a significant loss of edges was observed, leaving only four crucial connections related to 'sex,' 'country,' 'phase,' and tumor 'type' directing the association with Cytopenia. After careful consideration, a threshold of 0.1 was identified as the optimal choice.</w:t>
      </w:r>
      <w:r>
        <w:rPr>
          <w:rFonts w:cs="Times New Roman"/>
        </w:rPr>
        <w:t xml:space="preserve"> So</w:t>
      </w:r>
      <w:r>
        <w:rPr>
          <w:rFonts w:cs="Times New Roman"/>
        </w:rPr>
        <w:t xml:space="preserve">, in order to reduce the influence of too many edges on the graph, </w:t>
      </w:r>
      <w:r>
        <w:rPr>
          <w:rFonts w:cs="Times New Roman" w:hint="eastAsia"/>
        </w:rPr>
        <w:t>we</w:t>
      </w:r>
      <w:r>
        <w:rPr>
          <w:rFonts w:cs="Times New Roman"/>
        </w:rPr>
        <w:t xml:space="preserve"> remove edges whose absolute weights are less than a defined threshold (0.1).</w:t>
      </w:r>
    </w:p>
    <w:p w:rsidR="0008733E" w:rsidRDefault="0008733E">
      <w:pPr>
        <w:rPr>
          <w:rFonts w:cs="Times New Roman" w:hint="eastAsia"/>
          <w:b/>
          <w:bCs/>
        </w:rPr>
      </w:pPr>
    </w:p>
    <w:p w:rsidR="0008733E" w:rsidRPr="0008733E" w:rsidRDefault="0008733E">
      <w:pPr>
        <w:rPr>
          <w:rFonts w:cs="Times New Roman"/>
          <w:b/>
          <w:bCs/>
        </w:rPr>
      </w:pPr>
      <w:r w:rsidRPr="0008733E">
        <w:rPr>
          <w:rFonts w:cs="Times New Roman" w:hint="eastAsia"/>
          <w:b/>
          <w:bCs/>
        </w:rPr>
        <w:t>T</w:t>
      </w:r>
      <w:r w:rsidRPr="0008733E">
        <w:rPr>
          <w:rFonts w:cs="Times New Roman"/>
          <w:b/>
          <w:bCs/>
        </w:rPr>
        <w:t>he strategy of literature search:</w:t>
      </w:r>
    </w:p>
    <w:p w:rsidR="0008733E" w:rsidRDefault="0008733E" w:rsidP="0008733E">
      <w:pPr>
        <w:rPr>
          <w:rFonts w:cs="Times New Roman"/>
        </w:rPr>
      </w:pPr>
      <w:r w:rsidRPr="00ED78B1">
        <w:rPr>
          <w:rFonts w:cs="Times New Roman"/>
        </w:rPr>
        <w:t>PubMed: CAR-T, Clinical Trial; Lentiviral Vector</w:t>
      </w:r>
      <w:r w:rsidR="006225C8">
        <w:rPr>
          <w:rFonts w:cs="Times New Roman"/>
        </w:rPr>
        <w:t>;</w:t>
      </w:r>
    </w:p>
    <w:p w:rsidR="00892B2A" w:rsidRPr="00ED78B1" w:rsidRDefault="00000000" w:rsidP="0008733E">
      <w:pPr>
        <w:rPr>
          <w:rFonts w:cs="Times New Roman"/>
        </w:rPr>
      </w:pPr>
      <w:hyperlink r:id="rId5" w:history="1">
        <w:r w:rsidR="00892B2A">
          <w:rPr>
            <w:rFonts w:cs="Times New Roman"/>
          </w:rPr>
          <w:t>https://pubmed.ncbi.nlm.nih.gov/</w:t>
        </w:r>
      </w:hyperlink>
    </w:p>
    <w:p w:rsidR="0008733E" w:rsidRDefault="0008733E" w:rsidP="0008733E">
      <w:pPr>
        <w:rPr>
          <w:rFonts w:cs="Times New Roman"/>
        </w:rPr>
      </w:pPr>
      <w:r w:rsidRPr="00ED78B1">
        <w:rPr>
          <w:rFonts w:cs="Times New Roman"/>
        </w:rPr>
        <w:t>WANFANG DATA: Lentiviral Vector, Immunotherapy, Clinical Trial</w:t>
      </w:r>
      <w:r w:rsidR="006225C8">
        <w:rPr>
          <w:rFonts w:cs="Times New Roman"/>
        </w:rPr>
        <w:t>;</w:t>
      </w:r>
    </w:p>
    <w:p w:rsidR="00892B2A" w:rsidRPr="00ED78B1" w:rsidRDefault="00000000" w:rsidP="0008733E">
      <w:pPr>
        <w:rPr>
          <w:rFonts w:cs="Times New Roman"/>
        </w:rPr>
      </w:pPr>
      <w:hyperlink r:id="rId6" w:history="1">
        <w:r w:rsidR="00892B2A">
          <w:rPr>
            <w:rFonts w:cs="Times New Roman"/>
          </w:rPr>
          <w:t>https://www.wanfangdata.com.cn/</w:t>
        </w:r>
      </w:hyperlink>
    </w:p>
    <w:p w:rsidR="0008733E" w:rsidRDefault="0008733E" w:rsidP="0008733E">
      <w:pPr>
        <w:rPr>
          <w:rFonts w:cs="Times New Roman"/>
        </w:rPr>
      </w:pPr>
      <w:r w:rsidRPr="00ED78B1">
        <w:rPr>
          <w:rFonts w:cs="Times New Roman"/>
        </w:rPr>
        <w:t>CNKI: CAR-T, Myeloma, Clinical Trial; CAR-T, Lymphoma, Clinical</w:t>
      </w:r>
      <w:r>
        <w:rPr>
          <w:rFonts w:cs="Times New Roman" w:hint="eastAsia"/>
        </w:rPr>
        <w:t xml:space="preserve"> </w:t>
      </w:r>
      <w:r w:rsidRPr="00ED78B1">
        <w:rPr>
          <w:rFonts w:cs="Times New Roman"/>
        </w:rPr>
        <w:t>Trial</w:t>
      </w:r>
      <w:r w:rsidR="006225C8">
        <w:rPr>
          <w:rFonts w:cs="Times New Roman"/>
        </w:rPr>
        <w:t>;</w:t>
      </w:r>
    </w:p>
    <w:p w:rsidR="0008733E" w:rsidRPr="0008733E" w:rsidRDefault="00000000" w:rsidP="00892B2A">
      <w:hyperlink r:id="rId7" w:history="1">
        <w:r w:rsidR="00892B2A">
          <w:rPr>
            <w:rStyle w:val="Hyperlink"/>
            <w:rFonts w:cs="Times New Roman" w:hint="eastAsia"/>
          </w:rPr>
          <w:t>https://www.cnki.net/</w:t>
        </w:r>
      </w:hyperlink>
    </w:p>
    <w:sectPr w:rsidR="0008733E" w:rsidRPr="0008733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85C"/>
    <w:rsid w:val="0008733E"/>
    <w:rsid w:val="00094C21"/>
    <w:rsid w:val="000E5660"/>
    <w:rsid w:val="000F5565"/>
    <w:rsid w:val="0012346D"/>
    <w:rsid w:val="001501FD"/>
    <w:rsid w:val="001712D6"/>
    <w:rsid w:val="0038185C"/>
    <w:rsid w:val="00394CB6"/>
    <w:rsid w:val="00475F89"/>
    <w:rsid w:val="0053079A"/>
    <w:rsid w:val="005A3858"/>
    <w:rsid w:val="006225C8"/>
    <w:rsid w:val="00670D04"/>
    <w:rsid w:val="006766CF"/>
    <w:rsid w:val="006B0EE6"/>
    <w:rsid w:val="007034C1"/>
    <w:rsid w:val="007075E1"/>
    <w:rsid w:val="00737FDE"/>
    <w:rsid w:val="007A1076"/>
    <w:rsid w:val="007C0E6F"/>
    <w:rsid w:val="007E1390"/>
    <w:rsid w:val="007F56FD"/>
    <w:rsid w:val="00816BE5"/>
    <w:rsid w:val="008554B9"/>
    <w:rsid w:val="00892B2A"/>
    <w:rsid w:val="00895701"/>
    <w:rsid w:val="009A7B89"/>
    <w:rsid w:val="009C40F0"/>
    <w:rsid w:val="00A05ED7"/>
    <w:rsid w:val="00B160E4"/>
    <w:rsid w:val="00B162EE"/>
    <w:rsid w:val="00B53DD9"/>
    <w:rsid w:val="00BF0DDC"/>
    <w:rsid w:val="00CE7966"/>
    <w:rsid w:val="00D17A9E"/>
    <w:rsid w:val="00D2541A"/>
    <w:rsid w:val="00D46A1A"/>
    <w:rsid w:val="00D75051"/>
    <w:rsid w:val="00EA055F"/>
    <w:rsid w:val="00F03065"/>
    <w:rsid w:val="00F260A1"/>
    <w:rsid w:val="00F769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6C4F048A"/>
  <w15:chartTrackingRefBased/>
  <w15:docId w15:val="{B776A05A-F62A-CF4D-9927-B11BFEB9A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6CF"/>
    <w:pPr>
      <w:widowControl w:val="0"/>
      <w:jc w:val="both"/>
    </w:pPr>
    <w:rP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qFormat/>
    <w:rsid w:val="00892B2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cnki.ne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wanfangdata.com.cn/" TargetMode="External"/><Relationship Id="rId5" Type="http://schemas.openxmlformats.org/officeDocument/2006/relationships/hyperlink" Target="https://pubmed.ncbi.nlm.nih.gov/"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292</Words>
  <Characters>1665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Weidong Wu</dc:creator>
  <cp:keywords/>
  <dc:description/>
  <cp:lastModifiedBy>Weidong Wu</cp:lastModifiedBy>
  <cp:revision>17</cp:revision>
  <dcterms:created xsi:type="dcterms:W3CDTF">2023-12-12T07:26:00Z</dcterms:created>
  <dcterms:modified xsi:type="dcterms:W3CDTF">2023-12-20T08:16:00Z</dcterms:modified>
</cp:coreProperties>
</file>