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A4500" w14:textId="4F12C109" w:rsidR="00E736D8" w:rsidRDefault="00E736D8" w:rsidP="00E736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36D8">
        <w:rPr>
          <w:noProof/>
        </w:rPr>
        <w:drawing>
          <wp:inline distT="0" distB="0" distL="0" distR="0" wp14:anchorId="422634BB" wp14:editId="36073F43">
            <wp:extent cx="4438650" cy="4216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421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9A0AB" w14:textId="77777777" w:rsidR="00E736D8" w:rsidRDefault="00E736D8" w:rsidP="00E736D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304823" w14:textId="77777777" w:rsidR="00E736D8" w:rsidRDefault="00E736D8" w:rsidP="00E736D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C92DA2" w14:textId="77777777" w:rsidR="00E736D8" w:rsidRDefault="00E736D8" w:rsidP="00E736D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6CEFF0" w14:textId="1724F4CC" w:rsidR="00E736D8" w:rsidRPr="00E736D8" w:rsidRDefault="00E736D8" w:rsidP="00E736D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36D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4F37A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736D8">
        <w:rPr>
          <w:rFonts w:ascii="Times New Roman" w:hAnsi="Times New Roman" w:cs="Times New Roman"/>
          <w:b/>
          <w:bCs/>
          <w:sz w:val="24"/>
          <w:szCs w:val="24"/>
        </w:rPr>
        <w:t>1. High throughput screen analyses in human OS cell lines.</w:t>
      </w:r>
    </w:p>
    <w:p w14:paraId="3906135D" w14:textId="0E3D7B32" w:rsidR="00E736D8" w:rsidRPr="00E736D8" w:rsidRDefault="00E736D8" w:rsidP="00E736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6D8">
        <w:rPr>
          <w:rFonts w:ascii="Times New Roman" w:hAnsi="Times New Roman" w:cs="Times New Roman"/>
          <w:sz w:val="24"/>
          <w:szCs w:val="24"/>
        </w:rPr>
        <w:t xml:space="preserve">High-throughput screen and validation of small molecule compound on human Osteosarcoma and Ewing sarcoma cell lines. Cell cytotoxicity analysis (Cell Titer </w:t>
      </w:r>
      <w:proofErr w:type="spellStart"/>
      <w:r w:rsidRPr="00E736D8">
        <w:rPr>
          <w:rFonts w:ascii="Times New Roman" w:hAnsi="Times New Roman" w:cs="Times New Roman"/>
          <w:sz w:val="24"/>
          <w:szCs w:val="24"/>
        </w:rPr>
        <w:t>Glo</w:t>
      </w:r>
      <w:proofErr w:type="spellEnd"/>
      <w:r w:rsidRPr="00E736D8">
        <w:rPr>
          <w:rFonts w:ascii="Times New Roman" w:hAnsi="Times New Roman" w:cs="Times New Roman"/>
          <w:sz w:val="24"/>
          <w:szCs w:val="24"/>
        </w:rPr>
        <w:t xml:space="preserve"> assay) of human OS (143B) and Ewing sarcoma (TC71) spheroids treated with NCI Approved Oncology Drugs Set V (114 </w:t>
      </w:r>
      <w:proofErr w:type="spellStart"/>
      <w:r w:rsidRPr="00E736D8">
        <w:rPr>
          <w:rFonts w:ascii="Times New Roman" w:hAnsi="Times New Roman" w:cs="Times New Roman"/>
          <w:sz w:val="24"/>
          <w:szCs w:val="24"/>
        </w:rPr>
        <w:t>cmpds</w:t>
      </w:r>
      <w:proofErr w:type="spellEnd"/>
      <w:r w:rsidRPr="00E736D8">
        <w:rPr>
          <w:rFonts w:ascii="Times New Roman" w:hAnsi="Times New Roman" w:cs="Times New Roman"/>
          <w:sz w:val="24"/>
          <w:szCs w:val="24"/>
        </w:rPr>
        <w:t>), a library of FDA-approved compounds.</w:t>
      </w:r>
    </w:p>
    <w:p w14:paraId="75DD26B4" w14:textId="53DF4FD2" w:rsidR="006D2831" w:rsidRDefault="00C16F26">
      <w:r>
        <w:rPr>
          <w:noProof/>
        </w:rPr>
        <w:lastRenderedPageBreak/>
        <w:drawing>
          <wp:inline distT="0" distB="0" distL="0" distR="0" wp14:anchorId="4C210E03" wp14:editId="73108D06">
            <wp:extent cx="5697220" cy="8229600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 Fig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72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7F757" w14:textId="1378B8D0" w:rsidR="005A6183" w:rsidRDefault="00DA289E" w:rsidP="005A61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183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</w:t>
      </w:r>
      <w:r w:rsidR="00E24628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4F37A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. NP </w:t>
      </w:r>
      <w:r w:rsidR="00A94EAF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>hysiochemical characterization</w:t>
      </w:r>
    </w:p>
    <w:p w14:paraId="06EBE98C" w14:textId="1956C86D" w:rsidR="00DA289E" w:rsidRDefault="00DA289E" w:rsidP="005A61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183">
        <w:rPr>
          <w:rFonts w:ascii="Times New Roman" w:hAnsi="Times New Roman" w:cs="Times New Roman"/>
          <w:sz w:val="24"/>
          <w:szCs w:val="24"/>
        </w:rPr>
        <w:t>Murine and human-derived NP (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and h-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and h-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respectively) size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(a,</w:t>
      </w:r>
      <w:r w:rsidR="00390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="003904EA" w:rsidRPr="005A6183">
        <w:rPr>
          <w:rFonts w:ascii="Times New Roman" w:hAnsi="Times New Roman" w:cs="Times New Roman"/>
          <w:sz w:val="24"/>
          <w:szCs w:val="24"/>
        </w:rPr>
        <w:t xml:space="preserve">, </w:t>
      </w:r>
      <w:r w:rsidRPr="005A6183">
        <w:rPr>
          <w:rFonts w:ascii="Times New Roman" w:hAnsi="Times New Roman" w:cs="Times New Roman"/>
          <w:sz w:val="24"/>
          <w:szCs w:val="24"/>
        </w:rPr>
        <w:t xml:space="preserve">polydispersity index </w:t>
      </w:r>
      <w:r w:rsidR="003904EA" w:rsidRPr="003904EA">
        <w:rPr>
          <w:rFonts w:ascii="Times New Roman" w:hAnsi="Times New Roman" w:cs="Times New Roman"/>
          <w:b/>
          <w:bCs/>
          <w:sz w:val="24"/>
          <w:szCs w:val="24"/>
        </w:rPr>
        <w:t>(b, f)</w:t>
      </w:r>
      <w:r w:rsidR="003904EA" w:rsidRPr="003904EA">
        <w:rPr>
          <w:rFonts w:ascii="Times New Roman" w:hAnsi="Times New Roman" w:cs="Times New Roman"/>
          <w:sz w:val="24"/>
          <w:szCs w:val="24"/>
        </w:rPr>
        <w:t>,</w:t>
      </w:r>
      <w:r w:rsidR="003904EA" w:rsidRPr="00390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 xml:space="preserve">concentration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(c,</w:t>
      </w:r>
      <w:r w:rsidR="00390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g)</w:t>
      </w:r>
      <w:r w:rsidR="003904EA" w:rsidRPr="005A6183">
        <w:rPr>
          <w:rFonts w:ascii="Times New Roman" w:hAnsi="Times New Roman" w:cs="Times New Roman"/>
          <w:sz w:val="24"/>
          <w:szCs w:val="24"/>
        </w:rPr>
        <w:t xml:space="preserve">, </w:t>
      </w:r>
      <w:r w:rsidRPr="005A6183">
        <w:rPr>
          <w:rFonts w:ascii="Times New Roman" w:hAnsi="Times New Roman" w:cs="Times New Roman"/>
          <w:sz w:val="24"/>
          <w:szCs w:val="24"/>
        </w:rPr>
        <w:t xml:space="preserve">and zeta potential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(d,</w:t>
      </w:r>
      <w:r w:rsidR="00390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h)</w:t>
      </w:r>
      <w:r w:rsidR="003904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16F26">
        <w:rPr>
          <w:rFonts w:ascii="Times New Roman" w:hAnsi="Times New Roman" w:cs="Times New Roman"/>
          <w:sz w:val="24"/>
          <w:szCs w:val="24"/>
        </w:rPr>
        <w:t>Ponatinib</w:t>
      </w:r>
      <w:proofErr w:type="spellEnd"/>
      <w:r w:rsidR="00C16F26">
        <w:rPr>
          <w:rFonts w:ascii="Times New Roman" w:hAnsi="Times New Roman" w:cs="Times New Roman"/>
          <w:sz w:val="24"/>
          <w:szCs w:val="24"/>
        </w:rPr>
        <w:t xml:space="preserve"> encapsulation efficiency</w:t>
      </w:r>
      <w:r w:rsidR="003904EA">
        <w:rPr>
          <w:rFonts w:ascii="Times New Roman" w:hAnsi="Times New Roman" w:cs="Times New Roman"/>
          <w:sz w:val="24"/>
          <w:szCs w:val="24"/>
        </w:rPr>
        <w:t xml:space="preserve"> </w:t>
      </w:r>
      <w:r w:rsidR="003904EA" w:rsidRPr="003904EA">
        <w:rPr>
          <w:rFonts w:ascii="Times New Roman" w:hAnsi="Times New Roman" w:cs="Times New Roman"/>
          <w:b/>
          <w:bCs/>
          <w:sz w:val="24"/>
          <w:szCs w:val="24"/>
        </w:rPr>
        <w:t>(e, j)</w:t>
      </w:r>
      <w:r w:rsidR="00C16F26">
        <w:rPr>
          <w:rFonts w:ascii="Times New Roman" w:hAnsi="Times New Roman" w:cs="Times New Roman"/>
          <w:sz w:val="24"/>
          <w:szCs w:val="24"/>
        </w:rPr>
        <w:t xml:space="preserve">. </w:t>
      </w:r>
      <w:r w:rsidRPr="005A6183">
        <w:rPr>
          <w:rFonts w:ascii="Times New Roman" w:hAnsi="Times New Roman" w:cs="Times New Roman"/>
          <w:sz w:val="24"/>
          <w:szCs w:val="24"/>
        </w:rPr>
        <w:t>Results are shown as mean ± SEM. Murine and human-derived NP</w:t>
      </w:r>
      <w:r w:rsidR="00A94EAF">
        <w:rPr>
          <w:rFonts w:ascii="Times New Roman" w:hAnsi="Times New Roman" w:cs="Times New Roman"/>
          <w:sz w:val="24"/>
          <w:szCs w:val="24"/>
        </w:rPr>
        <w:t>s</w:t>
      </w:r>
      <w:r w:rsidRPr="005A6183">
        <w:rPr>
          <w:rFonts w:ascii="Times New Roman" w:hAnsi="Times New Roman" w:cs="Times New Roman"/>
          <w:sz w:val="24"/>
          <w:szCs w:val="24"/>
        </w:rPr>
        <w:t xml:space="preserve"> </w:t>
      </w:r>
      <w:r w:rsidR="00A94EAF">
        <w:rPr>
          <w:rFonts w:ascii="Times New Roman" w:hAnsi="Times New Roman" w:cs="Times New Roman"/>
          <w:sz w:val="24"/>
          <w:szCs w:val="24"/>
        </w:rPr>
        <w:t>A</w:t>
      </w:r>
      <w:r w:rsidRPr="005A6183">
        <w:rPr>
          <w:rFonts w:ascii="Times New Roman" w:hAnsi="Times New Roman" w:cs="Times New Roman"/>
          <w:sz w:val="24"/>
          <w:szCs w:val="24"/>
        </w:rPr>
        <w:t xml:space="preserve">t least 9 and 3 replicates </w:t>
      </w:r>
      <w:r w:rsidR="00A94EAF">
        <w:rPr>
          <w:rFonts w:ascii="Times New Roman" w:hAnsi="Times New Roman" w:cs="Times New Roman"/>
          <w:sz w:val="24"/>
          <w:szCs w:val="24"/>
        </w:rPr>
        <w:t>of m</w:t>
      </w:r>
      <w:r w:rsidR="00A94EAF" w:rsidRPr="005A6183">
        <w:rPr>
          <w:rFonts w:ascii="Times New Roman" w:hAnsi="Times New Roman" w:cs="Times New Roman"/>
          <w:sz w:val="24"/>
          <w:szCs w:val="24"/>
        </w:rPr>
        <w:t>urine and human-derived NP</w:t>
      </w:r>
      <w:r w:rsidR="00A94EAF">
        <w:rPr>
          <w:rFonts w:ascii="Times New Roman" w:hAnsi="Times New Roman" w:cs="Times New Roman"/>
          <w:sz w:val="24"/>
          <w:szCs w:val="24"/>
        </w:rPr>
        <w:t>s</w:t>
      </w:r>
      <w:r w:rsidR="00A94EAF" w:rsidRPr="005A6183">
        <w:rPr>
          <w:rFonts w:ascii="Times New Roman" w:hAnsi="Times New Roman" w:cs="Times New Roman"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>respectively.</w:t>
      </w:r>
    </w:p>
    <w:p w14:paraId="7FB9FFAA" w14:textId="0B84D705" w:rsidR="003904EA" w:rsidRPr="005A6183" w:rsidRDefault="003904EA" w:rsidP="005A61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5089E0" wp14:editId="15E14A0F">
            <wp:extent cx="5559805" cy="3953392"/>
            <wp:effectExtent l="0" t="0" r="317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7" b="45640"/>
                    <a:stretch/>
                  </pic:blipFill>
                  <pic:spPr bwMode="auto">
                    <a:xfrm>
                      <a:off x="0" y="0"/>
                      <a:ext cx="5566033" cy="3957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5B29C2" w14:textId="45871773" w:rsidR="005A6183" w:rsidRDefault="00DA289E" w:rsidP="00AA049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183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E24628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4F37A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. 14-day NP </w:t>
      </w:r>
      <w:r w:rsidR="00A94EA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torage </w:t>
      </w:r>
      <w:r w:rsidR="00A94EA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tability </w:t>
      </w:r>
      <w:r w:rsidR="00A94EA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>tudy.</w:t>
      </w:r>
    </w:p>
    <w:p w14:paraId="34DB7670" w14:textId="55BDFD63" w:rsidR="005A6183" w:rsidRDefault="00DA289E" w:rsidP="00AA049C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A6183">
        <w:rPr>
          <w:rFonts w:ascii="Times New Roman" w:hAnsi="Times New Roman" w:cs="Times New Roman"/>
          <w:sz w:val="24"/>
          <w:szCs w:val="24"/>
        </w:rPr>
        <w:t xml:space="preserve">Physicochemical characterization of NPs over 14 days by dynamic light scattering (DLS) and HPLC analysis of all NP formulations for 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34C4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5A6183">
        <w:rPr>
          <w:rFonts w:ascii="Times New Roman" w:hAnsi="Times New Roman" w:cs="Times New Roman"/>
          <w:sz w:val="24"/>
          <w:szCs w:val="24"/>
        </w:rPr>
        <w:t xml:space="preserve">size, 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34C4E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A6183">
        <w:rPr>
          <w:rFonts w:ascii="Times New Roman" w:hAnsi="Times New Roman" w:cs="Times New Roman"/>
          <w:sz w:val="24"/>
          <w:szCs w:val="24"/>
        </w:rPr>
        <w:t xml:space="preserve"> PDI,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834C4E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5A6183">
        <w:rPr>
          <w:rFonts w:ascii="Times New Roman" w:hAnsi="Times New Roman" w:cs="Times New Roman"/>
          <w:sz w:val="24"/>
          <w:szCs w:val="24"/>
        </w:rPr>
        <w:t xml:space="preserve">zeta potential and 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34C4E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5A6183">
        <w:rPr>
          <w:rFonts w:ascii="Times New Roman" w:hAnsi="Times New Roman" w:cs="Times New Roman"/>
          <w:sz w:val="24"/>
          <w:szCs w:val="24"/>
        </w:rPr>
        <w:t xml:space="preserve">concentration. Results are shown as mean ± SEM. </w:t>
      </w:r>
    </w:p>
    <w:p w14:paraId="0C8AFDE7" w14:textId="1A41B185" w:rsidR="005B20AE" w:rsidRPr="003904EA" w:rsidRDefault="00E736D8" w:rsidP="00AA049C">
      <w:pPr>
        <w:spacing w:line="480" w:lineRule="auto"/>
        <w:jc w:val="both"/>
        <w:rPr>
          <w:rFonts w:ascii="Times New Roman" w:hAnsi="Times New Roman" w:cs="Times New Roman"/>
        </w:rPr>
      </w:pPr>
      <w:r w:rsidRPr="00E736D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62C84095" wp14:editId="14A57DDC">
            <wp:simplePos x="0" y="0"/>
            <wp:positionH relativeFrom="column">
              <wp:posOffset>1715770</wp:posOffset>
            </wp:positionH>
            <wp:positionV relativeFrom="paragraph">
              <wp:posOffset>2853690</wp:posOffset>
            </wp:positionV>
            <wp:extent cx="3651250" cy="2808287"/>
            <wp:effectExtent l="0" t="0" r="0" b="0"/>
            <wp:wrapNone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1250" cy="280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736D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B5A03A" wp14:editId="6543F47C">
                <wp:simplePos x="0" y="0"/>
                <wp:positionH relativeFrom="column">
                  <wp:posOffset>1659255</wp:posOffset>
                </wp:positionH>
                <wp:positionV relativeFrom="paragraph">
                  <wp:posOffset>3044825</wp:posOffset>
                </wp:positionV>
                <wp:extent cx="391156" cy="246221"/>
                <wp:effectExtent l="0" t="0" r="0" b="0"/>
                <wp:wrapNone/>
                <wp:docPr id="19" name="CasellaDiTesto 18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242784F-809A-43AC-85E3-D742F92BE3C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156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9DF2A8B" w14:textId="77777777" w:rsidR="00E736D8" w:rsidRDefault="00E736D8" w:rsidP="00E736D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0B5A03A" id="_x0000_t202" coordsize="21600,21600" o:spt="202" path="m,l,21600r21600,l21600,xe">
                <v:stroke joinstyle="miter"/>
                <v:path gradientshapeok="t" o:connecttype="rect"/>
              </v:shapetype>
              <v:shape id="CasellaDiTesto 18" o:spid="_x0000_s1026" type="#_x0000_t202" style="position:absolute;left:0;text-align:left;margin-left:130.65pt;margin-top:239.75pt;width:30.8pt;height:1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" filled="f" stroked="f">
                <v:textbox style="mso-fit-shape-to-text:t">
                  <w:txbxContent>
                    <w:p w14:paraId="59DF2A8B" w14:textId="77777777" w:rsidR="00E736D8" w:rsidRDefault="00E736D8" w:rsidP="00E736D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E736D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ACD02A" wp14:editId="28BAADE8">
                <wp:simplePos x="0" y="0"/>
                <wp:positionH relativeFrom="column">
                  <wp:posOffset>154305</wp:posOffset>
                </wp:positionH>
                <wp:positionV relativeFrom="paragraph">
                  <wp:posOffset>5660390</wp:posOffset>
                </wp:positionV>
                <wp:extent cx="391156" cy="246221"/>
                <wp:effectExtent l="0" t="0" r="0" b="0"/>
                <wp:wrapNone/>
                <wp:docPr id="20" name="CasellaDiTesto 19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7A222C3-3AF8-4786-A6CC-8F4790A2135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156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E94C2B8" w14:textId="77777777" w:rsidR="00E736D8" w:rsidRDefault="00E736D8" w:rsidP="00E736D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ACD02A" id="CasellaDiTesto 19" o:spid="_x0000_s1027" type="#_x0000_t202" style="position:absolute;left:0;text-align:left;margin-left:12.15pt;margin-top:445.7pt;width:30.8pt;height:19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" filled="f" stroked="f">
                <v:textbox style="mso-fit-shape-to-text:t">
                  <w:txbxContent>
                    <w:p w14:paraId="1E94C2B8" w14:textId="77777777" w:rsidR="00E736D8" w:rsidRDefault="00E736D8" w:rsidP="00E736D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E736D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AE5E2C" wp14:editId="685F7CFF">
                <wp:simplePos x="0" y="0"/>
                <wp:positionH relativeFrom="column">
                  <wp:posOffset>3461385</wp:posOffset>
                </wp:positionH>
                <wp:positionV relativeFrom="paragraph">
                  <wp:posOffset>5654675</wp:posOffset>
                </wp:positionV>
                <wp:extent cx="391156" cy="246221"/>
                <wp:effectExtent l="0" t="0" r="0" b="0"/>
                <wp:wrapNone/>
                <wp:docPr id="21" name="CasellaDiTesto 20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85685DB-6936-448E-A70A-ADE6088B8F8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156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1370BB" w14:textId="77777777" w:rsidR="00E736D8" w:rsidRDefault="00E736D8" w:rsidP="00E736D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AE5E2C" id="CasellaDiTesto 20" o:spid="_x0000_s1028" type="#_x0000_t202" style="position:absolute;left:0;text-align:left;margin-left:272.55pt;margin-top:445.25pt;width:30.8pt;height:19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" filled="f" stroked="f">
                <v:textbox style="mso-fit-shape-to-text:t">
                  <w:txbxContent>
                    <w:p w14:paraId="081370BB" w14:textId="77777777" w:rsidR="00E736D8" w:rsidRDefault="00E736D8" w:rsidP="00E736D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E736D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1" wp14:anchorId="324B39A0" wp14:editId="0AEE73B0">
            <wp:simplePos x="0" y="0"/>
            <wp:positionH relativeFrom="column">
              <wp:posOffset>0</wp:posOffset>
            </wp:positionH>
            <wp:positionV relativeFrom="paragraph">
              <wp:posOffset>5771515</wp:posOffset>
            </wp:positionV>
            <wp:extent cx="3783013" cy="2808287"/>
            <wp:effectExtent l="0" t="0" r="0" b="0"/>
            <wp:wrapNone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83013" cy="280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736D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1" wp14:anchorId="78D8E221" wp14:editId="3367F8DC">
            <wp:simplePos x="0" y="0"/>
            <wp:positionH relativeFrom="column">
              <wp:posOffset>3444875</wp:posOffset>
            </wp:positionH>
            <wp:positionV relativeFrom="paragraph">
              <wp:posOffset>5806440</wp:posOffset>
            </wp:positionV>
            <wp:extent cx="3783012" cy="2833687"/>
            <wp:effectExtent l="0" t="0" r="0" b="0"/>
            <wp:wrapNone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83012" cy="2833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01067D" w14:textId="2C329B0E" w:rsidR="00E736D8" w:rsidRDefault="00E736D8" w:rsidP="00AA049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22A6134" wp14:editId="04DD346C">
            <wp:extent cx="5689600" cy="8223250"/>
            <wp:effectExtent l="0" t="0" r="635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822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A02C3" w14:textId="77777777" w:rsidR="00E736D8" w:rsidRDefault="00E736D8" w:rsidP="00AA049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6AB5934C" w14:textId="6B6B8583" w:rsidR="005A6183" w:rsidRDefault="00E24628" w:rsidP="00AA049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183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0926" w:rsidRPr="005A618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F37A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E0926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. Empty </w:t>
      </w:r>
      <w:r w:rsidR="00DC4297">
        <w:rPr>
          <w:rFonts w:ascii="Times New Roman" w:hAnsi="Times New Roman" w:cs="Times New Roman"/>
          <w:b/>
          <w:bCs/>
          <w:sz w:val="24"/>
          <w:szCs w:val="24"/>
        </w:rPr>
        <w:t xml:space="preserve">biomimetic </w:t>
      </w:r>
      <w:r w:rsidR="003E0926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NP cytotoxicity on murine and </w:t>
      </w:r>
      <w:r w:rsidR="00C21420">
        <w:rPr>
          <w:rFonts w:ascii="Times New Roman" w:hAnsi="Times New Roman" w:cs="Times New Roman"/>
          <w:b/>
          <w:bCs/>
          <w:sz w:val="24"/>
          <w:szCs w:val="24"/>
        </w:rPr>
        <w:t xml:space="preserve">human </w:t>
      </w:r>
      <w:r w:rsidR="003E0926" w:rsidRPr="005A6183">
        <w:rPr>
          <w:rFonts w:ascii="Times New Roman" w:hAnsi="Times New Roman" w:cs="Times New Roman"/>
          <w:b/>
          <w:bCs/>
          <w:sz w:val="24"/>
          <w:szCs w:val="24"/>
        </w:rPr>
        <w:t>PDX-derived OS cell</w:t>
      </w:r>
      <w:r w:rsidR="00C21420">
        <w:rPr>
          <w:rFonts w:ascii="Times New Roman" w:hAnsi="Times New Roman" w:cs="Times New Roman"/>
          <w:b/>
          <w:bCs/>
          <w:sz w:val="24"/>
          <w:szCs w:val="24"/>
        </w:rPr>
        <w:t xml:space="preserve"> lines</w:t>
      </w:r>
      <w:r w:rsidR="003E0926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D07ED28" w14:textId="285063C8" w:rsidR="003E0926" w:rsidRDefault="003E0926" w:rsidP="00AA04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183">
        <w:rPr>
          <w:rFonts w:ascii="Times New Roman" w:hAnsi="Times New Roman" w:cs="Times New Roman"/>
          <w:sz w:val="24"/>
          <w:szCs w:val="24"/>
        </w:rPr>
        <w:t xml:space="preserve">Cell cytotoxicity analysis (MTT assay) of mouse OS (577, F420, RF379)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(a,</w:t>
      </w:r>
      <w:r w:rsidR="00390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b,</w:t>
      </w:r>
      <w:r w:rsidR="00390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Pr="005A6183">
        <w:rPr>
          <w:rFonts w:ascii="Times New Roman" w:hAnsi="Times New Roman" w:cs="Times New Roman"/>
          <w:sz w:val="24"/>
          <w:szCs w:val="24"/>
        </w:rPr>
        <w:t xml:space="preserve">and </w:t>
      </w:r>
      <w:r w:rsidR="00C21420">
        <w:rPr>
          <w:rFonts w:ascii="Times New Roman" w:hAnsi="Times New Roman" w:cs="Times New Roman"/>
          <w:sz w:val="24"/>
          <w:szCs w:val="24"/>
        </w:rPr>
        <w:t xml:space="preserve">human </w:t>
      </w:r>
      <w:r w:rsidRPr="005A6183">
        <w:rPr>
          <w:rFonts w:ascii="Times New Roman" w:hAnsi="Times New Roman" w:cs="Times New Roman"/>
          <w:sz w:val="24"/>
          <w:szCs w:val="24"/>
        </w:rPr>
        <w:t xml:space="preserve">PXD-derived OS (TCCC-OS94 and TCCC-OS202)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(d,</w:t>
      </w:r>
      <w:r w:rsidR="00390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="003904EA" w:rsidRPr="005A6183">
        <w:rPr>
          <w:rFonts w:ascii="Times New Roman" w:hAnsi="Times New Roman" w:cs="Times New Roman"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 xml:space="preserve">cell lines exposed for 72h to increasing concentrations of empty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NP</w:t>
      </w:r>
      <w:r w:rsidR="00C21420">
        <w:rPr>
          <w:rFonts w:ascii="Times New Roman" w:hAnsi="Times New Roman" w:cs="Times New Roman"/>
          <w:sz w:val="24"/>
          <w:szCs w:val="24"/>
        </w:rPr>
        <w:t>s</w:t>
      </w:r>
      <w:r w:rsidRPr="005A6183">
        <w:rPr>
          <w:rFonts w:ascii="Times New Roman" w:hAnsi="Times New Roman" w:cs="Times New Roman"/>
          <w:sz w:val="24"/>
          <w:szCs w:val="24"/>
        </w:rPr>
        <w:t xml:space="preserve">. All data are expressed as mean ± SD (n=3).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NPs for mouse OS, h-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and h-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</w:t>
      </w:r>
      <w:r w:rsidR="00C21420">
        <w:rPr>
          <w:rFonts w:ascii="Times New Roman" w:hAnsi="Times New Roman" w:cs="Times New Roman"/>
          <w:sz w:val="24"/>
          <w:szCs w:val="24"/>
        </w:rPr>
        <w:t xml:space="preserve">NPs for human </w:t>
      </w:r>
      <w:r w:rsidRPr="005A6183">
        <w:rPr>
          <w:rFonts w:ascii="Times New Roman" w:hAnsi="Times New Roman" w:cs="Times New Roman"/>
          <w:sz w:val="24"/>
          <w:szCs w:val="24"/>
        </w:rPr>
        <w:t>PDX-derived OS cells</w:t>
      </w:r>
      <w:r w:rsidR="003904EA">
        <w:rPr>
          <w:rFonts w:ascii="Times New Roman" w:hAnsi="Times New Roman" w:cs="Times New Roman"/>
          <w:sz w:val="24"/>
          <w:szCs w:val="24"/>
        </w:rPr>
        <w:t>.</w:t>
      </w:r>
    </w:p>
    <w:p w14:paraId="1E39924C" w14:textId="09D2F115" w:rsidR="003904EA" w:rsidRPr="005A6183" w:rsidRDefault="003904EA" w:rsidP="00AA04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CAD6384" wp14:editId="03055DE1">
            <wp:extent cx="5690870" cy="585489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95"/>
                    <a:stretch/>
                  </pic:blipFill>
                  <pic:spPr bwMode="auto">
                    <a:xfrm>
                      <a:off x="0" y="0"/>
                      <a:ext cx="5690870" cy="585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8BB632" w14:textId="6D9B4B1E" w:rsidR="005A6183" w:rsidRDefault="00E24628" w:rsidP="00AA049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183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F37A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>Ponatinib</w:t>
      </w:r>
      <w:proofErr w:type="spellEnd"/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cytotoxicity in murine and </w:t>
      </w:r>
      <w:r w:rsidR="00C21420">
        <w:rPr>
          <w:rFonts w:ascii="Times New Roman" w:hAnsi="Times New Roman" w:cs="Times New Roman"/>
          <w:b/>
          <w:bCs/>
          <w:sz w:val="24"/>
          <w:szCs w:val="24"/>
        </w:rPr>
        <w:t xml:space="preserve">human 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PDX-derived OS cell lines. </w:t>
      </w:r>
    </w:p>
    <w:p w14:paraId="6A681154" w14:textId="38CD7DBA" w:rsidR="00AA049C" w:rsidRPr="006D2831" w:rsidRDefault="00AA049C" w:rsidP="00AA049C">
      <w:pPr>
        <w:spacing w:line="480" w:lineRule="auto"/>
        <w:jc w:val="both"/>
        <w:rPr>
          <w:rFonts w:ascii="Times New Roman" w:hAnsi="Times New Roman" w:cs="Times New Roman"/>
        </w:rPr>
      </w:pPr>
      <w:r w:rsidRPr="005A6183">
        <w:rPr>
          <w:rFonts w:ascii="Times New Roman" w:hAnsi="Times New Roman" w:cs="Times New Roman"/>
          <w:sz w:val="24"/>
          <w:szCs w:val="24"/>
        </w:rPr>
        <w:t xml:space="preserve">Cell cytotoxicity analysis (MTT assay) of mouse OS (577, F420, RF379)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(a,</w:t>
      </w:r>
      <w:r w:rsidR="00390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b,</w:t>
      </w:r>
      <w:r w:rsidR="00390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="003904EA" w:rsidRPr="005A6183">
        <w:rPr>
          <w:rFonts w:ascii="Times New Roman" w:hAnsi="Times New Roman" w:cs="Times New Roman"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 xml:space="preserve">and </w:t>
      </w:r>
      <w:r w:rsidR="00C21420">
        <w:rPr>
          <w:rFonts w:ascii="Times New Roman" w:hAnsi="Times New Roman" w:cs="Times New Roman"/>
          <w:sz w:val="24"/>
          <w:szCs w:val="24"/>
        </w:rPr>
        <w:t xml:space="preserve">human </w:t>
      </w:r>
      <w:r w:rsidRPr="005A6183">
        <w:rPr>
          <w:rFonts w:ascii="Times New Roman" w:hAnsi="Times New Roman" w:cs="Times New Roman"/>
          <w:sz w:val="24"/>
          <w:szCs w:val="24"/>
        </w:rPr>
        <w:t xml:space="preserve">PXD- derived OS (TCCC-OS94 and TCCC-OS202)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(d,</w:t>
      </w:r>
      <w:r w:rsidR="00390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e) </w:t>
      </w:r>
      <w:r w:rsidRPr="005A6183">
        <w:rPr>
          <w:rFonts w:ascii="Times New Roman" w:hAnsi="Times New Roman" w:cs="Times New Roman"/>
          <w:sz w:val="24"/>
          <w:szCs w:val="24"/>
        </w:rPr>
        <w:t xml:space="preserve">cell lines exposed for 72 h to increasing concentrations of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>. All data are expressed as mean ± SD (n=3).</w:t>
      </w:r>
    </w:p>
    <w:p w14:paraId="25351186" w14:textId="49A0D89F" w:rsidR="005A6183" w:rsidRDefault="00AA049C" w:rsidP="00AA049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AA049C">
        <w:rPr>
          <w:rFonts w:ascii="Times New Roman" w:hAnsi="Times New Roman" w:cs="Times New Roman"/>
          <w:b/>
          <w:bCs/>
        </w:rPr>
        <w:t xml:space="preserve"> </w:t>
      </w:r>
    </w:p>
    <w:p w14:paraId="6821F9D9" w14:textId="53A9B9C9" w:rsidR="005A6183" w:rsidRDefault="003904EA" w:rsidP="00AA049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33C5083" wp14:editId="622C2C3B">
            <wp:extent cx="5690870" cy="8222615"/>
            <wp:effectExtent l="0" t="0" r="508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870" cy="822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A0852" w14:textId="77777777" w:rsidR="005A6183" w:rsidRDefault="005A6183" w:rsidP="00AA049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7E8F2C5B" w14:textId="36461D61" w:rsidR="004F37A9" w:rsidRDefault="00AA049C" w:rsidP="00AA049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0354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F37A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>. 2D</w:t>
      </w:r>
      <w:r w:rsidRPr="005A6183">
        <w:rPr>
          <w:rFonts w:ascii="Times New Roman" w:hAnsi="Times New Roman" w:cs="Times New Roman"/>
          <w:sz w:val="24"/>
          <w:szCs w:val="24"/>
        </w:rPr>
        <w:t xml:space="preserve"> </w:t>
      </w:r>
      <w:r w:rsidR="00DC4297" w:rsidRPr="00DC4297">
        <w:rPr>
          <w:rFonts w:ascii="Times New Roman" w:hAnsi="Times New Roman" w:cs="Times New Roman"/>
          <w:b/>
          <w:bCs/>
          <w:sz w:val="24"/>
          <w:szCs w:val="24"/>
        </w:rPr>
        <w:t>biomimetic</w:t>
      </w:r>
      <w:r w:rsidR="00DC42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NP uptake on murine OS cell lines. </w:t>
      </w:r>
    </w:p>
    <w:p w14:paraId="47569FD4" w14:textId="6B5FCA86" w:rsidR="003904EA" w:rsidRPr="004F37A9" w:rsidRDefault="00AA049C" w:rsidP="00AA049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183">
        <w:rPr>
          <w:rFonts w:ascii="Times New Roman" w:hAnsi="Times New Roman" w:cs="Times New Roman"/>
          <w:sz w:val="24"/>
          <w:szCs w:val="24"/>
        </w:rPr>
        <w:t xml:space="preserve">Representative images </w:t>
      </w:r>
      <w:r w:rsidR="00C21420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(a, c, e) </w:t>
      </w:r>
      <w:r w:rsidRPr="005A6183">
        <w:rPr>
          <w:rFonts w:ascii="Times New Roman" w:hAnsi="Times New Roman" w:cs="Times New Roman"/>
          <w:sz w:val="24"/>
          <w:szCs w:val="24"/>
        </w:rPr>
        <w:t xml:space="preserve">and 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 xml:space="preserve">quantification </w:t>
      </w:r>
      <w:r w:rsidR="00C21420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(b, d, f) </w:t>
      </w:r>
      <w:r w:rsidRPr="005A6183">
        <w:rPr>
          <w:rFonts w:ascii="Times New Roman" w:hAnsi="Times New Roman" w:cs="Times New Roman"/>
          <w:sz w:val="24"/>
          <w:szCs w:val="24"/>
        </w:rPr>
        <w:t>of NP internalization in mouse OS cells (577, F420, RF379) after 3 and 6 h treatment by confocal microscope (merge images of red (Rhodamine of NP), green (WGA) and blue (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Dapi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, nuclei) channels are shown). Scale bar = 20μm. **p&lt;0.005, </w:t>
      </w:r>
      <w:r w:rsidR="005A6183">
        <w:rPr>
          <w:rFonts w:ascii="Times New Roman" w:hAnsi="Times New Roman" w:cs="Times New Roman"/>
          <w:sz w:val="24"/>
          <w:szCs w:val="24"/>
        </w:rPr>
        <w:t xml:space="preserve">  </w:t>
      </w:r>
      <w:r w:rsidRPr="005A6183">
        <w:rPr>
          <w:rFonts w:ascii="Times New Roman" w:hAnsi="Times New Roman" w:cs="Times New Roman"/>
          <w:sz w:val="24"/>
          <w:szCs w:val="24"/>
        </w:rPr>
        <w:t>***p&lt;0.0005,</w:t>
      </w:r>
      <w:r w:rsidR="00C21420">
        <w:rPr>
          <w:rFonts w:ascii="Times New Roman" w:hAnsi="Times New Roman" w:cs="Times New Roman"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>****p&lt;0.0001</w:t>
      </w:r>
    </w:p>
    <w:p w14:paraId="5DC96445" w14:textId="593B329D" w:rsidR="005A6183" w:rsidRDefault="003904EA" w:rsidP="00AA049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8DCC4E" wp14:editId="5CCB837E">
            <wp:extent cx="5690870" cy="5513696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45"/>
                    <a:stretch/>
                  </pic:blipFill>
                  <pic:spPr bwMode="auto">
                    <a:xfrm>
                      <a:off x="0" y="0"/>
                      <a:ext cx="5690870" cy="551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B7FE0E" w14:textId="77777777" w:rsidR="005A6183" w:rsidRDefault="005A6183" w:rsidP="00AA049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4CC62" w14:textId="54E964AC" w:rsidR="005A6183" w:rsidRDefault="00703545" w:rsidP="00AA049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F37A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>. 2D</w:t>
      </w:r>
      <w:r w:rsidR="00DC4297">
        <w:rPr>
          <w:rFonts w:ascii="Times New Roman" w:hAnsi="Times New Roman" w:cs="Times New Roman"/>
          <w:b/>
          <w:bCs/>
          <w:sz w:val="24"/>
          <w:szCs w:val="24"/>
        </w:rPr>
        <w:t xml:space="preserve"> biomimetic</w:t>
      </w:r>
      <w:r w:rsidR="00AA049C" w:rsidRPr="005A6183">
        <w:rPr>
          <w:rFonts w:ascii="Times New Roman" w:hAnsi="Times New Roman" w:cs="Times New Roman"/>
          <w:sz w:val="24"/>
          <w:szCs w:val="24"/>
        </w:rPr>
        <w:t xml:space="preserve"> 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>NP uptake on human</w:t>
      </w:r>
      <w:r w:rsidR="00C21420">
        <w:rPr>
          <w:rFonts w:ascii="Times New Roman" w:hAnsi="Times New Roman" w:cs="Times New Roman"/>
          <w:b/>
          <w:bCs/>
          <w:sz w:val="24"/>
          <w:szCs w:val="24"/>
        </w:rPr>
        <w:t xml:space="preserve"> PDX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-derived OS cell lines. </w:t>
      </w:r>
    </w:p>
    <w:p w14:paraId="36BDA8AF" w14:textId="5672FCBE" w:rsidR="00AA049C" w:rsidRDefault="00AA049C" w:rsidP="00AA04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183">
        <w:rPr>
          <w:rFonts w:ascii="Times New Roman" w:hAnsi="Times New Roman" w:cs="Times New Roman"/>
          <w:sz w:val="24"/>
          <w:szCs w:val="24"/>
        </w:rPr>
        <w:t xml:space="preserve">Representative images </w:t>
      </w:r>
      <w:r w:rsidR="00C21420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(a, c) </w:t>
      </w:r>
      <w:r w:rsidRPr="005A6183">
        <w:rPr>
          <w:rFonts w:ascii="Times New Roman" w:hAnsi="Times New Roman" w:cs="Times New Roman"/>
          <w:sz w:val="24"/>
          <w:szCs w:val="24"/>
        </w:rPr>
        <w:t xml:space="preserve">and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 xml:space="preserve">quantification </w:t>
      </w:r>
      <w:r w:rsidR="00C21420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(b, d) </w:t>
      </w:r>
      <w:r w:rsidRPr="005A6183">
        <w:rPr>
          <w:rFonts w:ascii="Times New Roman" w:hAnsi="Times New Roman" w:cs="Times New Roman"/>
          <w:sz w:val="24"/>
          <w:szCs w:val="24"/>
        </w:rPr>
        <w:t xml:space="preserve">of NP internalization in </w:t>
      </w:r>
      <w:r w:rsidR="00C21420">
        <w:rPr>
          <w:rFonts w:ascii="Times New Roman" w:hAnsi="Times New Roman" w:cs="Times New Roman"/>
          <w:sz w:val="24"/>
          <w:szCs w:val="24"/>
        </w:rPr>
        <w:t xml:space="preserve">human </w:t>
      </w:r>
      <w:r w:rsidRPr="005A6183">
        <w:rPr>
          <w:rFonts w:ascii="Times New Roman" w:hAnsi="Times New Roman" w:cs="Times New Roman"/>
          <w:sz w:val="24"/>
          <w:szCs w:val="24"/>
        </w:rPr>
        <w:t>PDX-derived OS cells (TCCC-OS94 and TCCC-OS202) after 3 and 6 h treatment by confocal microscope (merge images of red (Rhodamine of NP), green (WGA)</w:t>
      </w:r>
      <w:r w:rsidR="003904EA">
        <w:rPr>
          <w:rFonts w:ascii="Times New Roman" w:hAnsi="Times New Roman" w:cs="Times New Roman"/>
          <w:sz w:val="24"/>
          <w:szCs w:val="24"/>
        </w:rPr>
        <w:t>,</w:t>
      </w:r>
      <w:r w:rsidRPr="005A6183">
        <w:rPr>
          <w:rFonts w:ascii="Times New Roman" w:hAnsi="Times New Roman" w:cs="Times New Roman"/>
          <w:sz w:val="24"/>
          <w:szCs w:val="24"/>
        </w:rPr>
        <w:t xml:space="preserve"> and blue (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Dapi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>, nuclei) channels are shown). Scale bar = 20μm, **p&lt;0.005, ***p&lt;0.0005, ****p&lt;0.0001.</w:t>
      </w:r>
    </w:p>
    <w:p w14:paraId="65FD3121" w14:textId="2F43AF89" w:rsidR="003904EA" w:rsidRPr="005A6183" w:rsidRDefault="003904EA" w:rsidP="00AA04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7520CE" wp14:editId="10D64AF4">
            <wp:extent cx="5690870" cy="4346812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136"/>
                    <a:stretch/>
                  </pic:blipFill>
                  <pic:spPr bwMode="auto">
                    <a:xfrm>
                      <a:off x="0" y="0"/>
                      <a:ext cx="5690870" cy="434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21E6C8" w14:textId="465489F4" w:rsidR="005A6183" w:rsidRPr="005A6183" w:rsidRDefault="00703545" w:rsidP="00AA049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F37A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5727F">
        <w:rPr>
          <w:rFonts w:ascii="Times New Roman" w:hAnsi="Times New Roman" w:cs="Times New Roman"/>
          <w:b/>
          <w:bCs/>
          <w:sz w:val="24"/>
          <w:szCs w:val="24"/>
        </w:rPr>
        <w:t xml:space="preserve">Biomimetic 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NP penetration in murine OS spheroids. </w:t>
      </w:r>
    </w:p>
    <w:p w14:paraId="542DBC24" w14:textId="15D53401" w:rsidR="00AA049C" w:rsidRDefault="00AA049C" w:rsidP="00AA04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183">
        <w:rPr>
          <w:rFonts w:ascii="Times New Roman" w:hAnsi="Times New Roman" w:cs="Times New Roman"/>
          <w:sz w:val="24"/>
          <w:szCs w:val="24"/>
        </w:rPr>
        <w:lastRenderedPageBreak/>
        <w:t xml:space="preserve">Representative reconstructed 3D surface plot images </w:t>
      </w:r>
      <w:r w:rsidR="0025727F" w:rsidRPr="005A618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25727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5727F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5727F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25727F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5A6183">
        <w:rPr>
          <w:rFonts w:ascii="Times New Roman" w:hAnsi="Times New Roman" w:cs="Times New Roman"/>
          <w:sz w:val="24"/>
          <w:szCs w:val="24"/>
        </w:rPr>
        <w:t xml:space="preserve">and relative quantification </w:t>
      </w:r>
      <w:r w:rsidR="0025727F" w:rsidRPr="005A618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25727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25727F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5727F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25727F" w:rsidRPr="005A6183">
        <w:rPr>
          <w:rFonts w:ascii="Times New Roman" w:hAnsi="Times New Roman" w:cs="Times New Roman"/>
          <w:sz w:val="24"/>
          <w:szCs w:val="24"/>
        </w:rPr>
        <w:t xml:space="preserve">) </w:t>
      </w:r>
      <w:r w:rsidRPr="005A6183">
        <w:rPr>
          <w:rFonts w:ascii="Times New Roman" w:hAnsi="Times New Roman" w:cs="Times New Roman"/>
          <w:sz w:val="24"/>
          <w:szCs w:val="24"/>
        </w:rPr>
        <w:t>of NP penetration in the mouse OS (577 and RF379) spheroids after 24h treatment by confocal microscope. Picks in the images represent NP intensity accumulation.</w:t>
      </w:r>
    </w:p>
    <w:p w14:paraId="432BB9DF" w14:textId="0BBAFF49" w:rsidR="002D08B9" w:rsidRPr="005A6183" w:rsidRDefault="002D08B9" w:rsidP="00AA04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D8C1D5" wp14:editId="3B6206BD">
            <wp:extent cx="5049075" cy="41340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7" t="3819" r="9772" b="45875"/>
                    <a:stretch/>
                  </pic:blipFill>
                  <pic:spPr bwMode="auto">
                    <a:xfrm>
                      <a:off x="0" y="0"/>
                      <a:ext cx="5050592" cy="4135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E21B1F" w14:textId="29873C8A" w:rsidR="005A6183" w:rsidRPr="005A6183" w:rsidRDefault="00703545" w:rsidP="00AA049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F37A9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C4297">
        <w:rPr>
          <w:rFonts w:ascii="Times New Roman" w:hAnsi="Times New Roman" w:cs="Times New Roman"/>
          <w:b/>
          <w:bCs/>
          <w:sz w:val="24"/>
          <w:szCs w:val="24"/>
        </w:rPr>
        <w:t xml:space="preserve">Biomimetic 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>NP penetration in human</w:t>
      </w:r>
      <w:r w:rsidR="0025727F">
        <w:rPr>
          <w:rFonts w:ascii="Times New Roman" w:hAnsi="Times New Roman" w:cs="Times New Roman"/>
          <w:b/>
          <w:bCs/>
          <w:sz w:val="24"/>
          <w:szCs w:val="24"/>
        </w:rPr>
        <w:t xml:space="preserve"> PDX</w:t>
      </w:r>
      <w:r w:rsidR="00AA049C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-derived OS spheroids. </w:t>
      </w:r>
    </w:p>
    <w:p w14:paraId="0E7AD384" w14:textId="0323F75C" w:rsidR="00AA049C" w:rsidRPr="005A6183" w:rsidRDefault="00AA049C" w:rsidP="00AA04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183">
        <w:rPr>
          <w:rFonts w:ascii="Times New Roman" w:hAnsi="Times New Roman" w:cs="Times New Roman"/>
          <w:sz w:val="24"/>
          <w:szCs w:val="24"/>
        </w:rPr>
        <w:t xml:space="preserve">Representative reconstructed 3D surface plot images </w:t>
      </w:r>
      <w:r w:rsidR="0025727F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(a, c) </w:t>
      </w:r>
      <w:r w:rsidRPr="005A6183">
        <w:rPr>
          <w:rFonts w:ascii="Times New Roman" w:hAnsi="Times New Roman" w:cs="Times New Roman"/>
          <w:sz w:val="24"/>
          <w:szCs w:val="24"/>
        </w:rPr>
        <w:t>and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 xml:space="preserve">relative quantification </w:t>
      </w:r>
      <w:r w:rsidR="0025727F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(b, d) </w:t>
      </w:r>
      <w:r w:rsidRPr="005A6183">
        <w:rPr>
          <w:rFonts w:ascii="Times New Roman" w:hAnsi="Times New Roman" w:cs="Times New Roman"/>
          <w:sz w:val="24"/>
          <w:szCs w:val="24"/>
        </w:rPr>
        <w:t xml:space="preserve">of NP penetration in </w:t>
      </w:r>
      <w:r w:rsidR="0025727F">
        <w:rPr>
          <w:rFonts w:ascii="Times New Roman" w:hAnsi="Times New Roman" w:cs="Times New Roman"/>
          <w:sz w:val="24"/>
          <w:szCs w:val="24"/>
        </w:rPr>
        <w:t xml:space="preserve">human </w:t>
      </w:r>
      <w:r w:rsidRPr="005A6183">
        <w:rPr>
          <w:rFonts w:ascii="Times New Roman" w:hAnsi="Times New Roman" w:cs="Times New Roman"/>
          <w:sz w:val="24"/>
          <w:szCs w:val="24"/>
        </w:rPr>
        <w:t>PDX-derived OS (TCCC-OS94 and TCCC-OS202) spheroids after 24h treatment by confocal microscope. Picks in images represent NP intensity accumulation.</w:t>
      </w:r>
    </w:p>
    <w:p w14:paraId="5F1B2501" w14:textId="008430E2" w:rsidR="00B87333" w:rsidRDefault="003904EA" w:rsidP="00AA049C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49058F81" wp14:editId="2AFC356D">
            <wp:extent cx="5690870" cy="5370394"/>
            <wp:effectExtent l="0" t="0" r="508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687"/>
                    <a:stretch/>
                  </pic:blipFill>
                  <pic:spPr bwMode="auto">
                    <a:xfrm>
                      <a:off x="0" y="0"/>
                      <a:ext cx="5690870" cy="537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D7031C" w14:textId="4D63450D" w:rsidR="005A6183" w:rsidRPr="005A6183" w:rsidRDefault="00703545" w:rsidP="00B8733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4F37A9">
        <w:rPr>
          <w:rFonts w:ascii="Times New Roman" w:hAnsi="Times New Roman" w:cs="Times New Roman"/>
          <w:b/>
          <w:bCs/>
          <w:sz w:val="24"/>
          <w:szCs w:val="24"/>
        </w:rPr>
        <w:t>S10</w:t>
      </w:r>
      <w:r w:rsidR="00B87333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B87333" w:rsidRPr="005A6183">
        <w:rPr>
          <w:rFonts w:ascii="Times New Roman" w:hAnsi="Times New Roman" w:cs="Times New Roman"/>
          <w:b/>
          <w:bCs/>
          <w:sz w:val="24"/>
          <w:szCs w:val="24"/>
        </w:rPr>
        <w:t>Ponatinib</w:t>
      </w:r>
      <w:proofErr w:type="spellEnd"/>
      <w:r w:rsidR="00B87333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toxicity in murine OS spheroids. </w:t>
      </w:r>
    </w:p>
    <w:p w14:paraId="2F678FB3" w14:textId="4C74596F" w:rsidR="00B87333" w:rsidRDefault="00B87333" w:rsidP="00B873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183">
        <w:rPr>
          <w:rFonts w:ascii="Times New Roman" w:hAnsi="Times New Roman" w:cs="Times New Roman"/>
          <w:sz w:val="24"/>
          <w:szCs w:val="24"/>
        </w:rPr>
        <w:t xml:space="preserve">Representative images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(a, b) </w:t>
      </w:r>
      <w:r w:rsidRPr="005A6183">
        <w:rPr>
          <w:rFonts w:ascii="Times New Roman" w:hAnsi="Times New Roman" w:cs="Times New Roman"/>
          <w:sz w:val="24"/>
          <w:szCs w:val="24"/>
        </w:rPr>
        <w:t xml:space="preserve">and cell viability assessment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>(c, d)</w:t>
      </w:r>
      <w:r w:rsidR="003904EA" w:rsidRPr="005A6183">
        <w:rPr>
          <w:rFonts w:ascii="Times New Roman" w:hAnsi="Times New Roman" w:cs="Times New Roman"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 xml:space="preserve">of mouse OS </w:t>
      </w:r>
      <w:r w:rsidR="00BB79D4">
        <w:rPr>
          <w:rFonts w:ascii="Times New Roman" w:hAnsi="Times New Roman" w:cs="Times New Roman"/>
          <w:sz w:val="24"/>
          <w:szCs w:val="24"/>
        </w:rPr>
        <w:t>spheroids</w:t>
      </w:r>
      <w:r w:rsidRPr="005A6183">
        <w:rPr>
          <w:rFonts w:ascii="Times New Roman" w:hAnsi="Times New Roman" w:cs="Times New Roman"/>
          <w:sz w:val="24"/>
          <w:szCs w:val="24"/>
        </w:rPr>
        <w:t xml:space="preserve"> (RF379 and 577) growth after treatment with increasing concentration of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by Keyence BZ-X800 </w:t>
      </w:r>
      <w:r w:rsidR="0025727F">
        <w:rPr>
          <w:rFonts w:ascii="Times New Roman" w:hAnsi="Times New Roman" w:cs="Times New Roman"/>
          <w:sz w:val="24"/>
          <w:szCs w:val="24"/>
        </w:rPr>
        <w:t>microscope</w:t>
      </w:r>
      <w:r w:rsidR="00D67688">
        <w:rPr>
          <w:rFonts w:ascii="Times New Roman" w:hAnsi="Times New Roman" w:cs="Times New Roman"/>
          <w:sz w:val="24"/>
          <w:szCs w:val="24"/>
        </w:rPr>
        <w:t xml:space="preserve"> (</w:t>
      </w:r>
      <w:r w:rsidR="00D67688" w:rsidRPr="005A6183">
        <w:rPr>
          <w:rFonts w:ascii="Times New Roman" w:hAnsi="Times New Roman" w:cs="Times New Roman"/>
          <w:sz w:val="24"/>
          <w:szCs w:val="24"/>
        </w:rPr>
        <w:t>at 24, 48, 72h</w:t>
      </w:r>
      <w:r w:rsidR="00D67688">
        <w:rPr>
          <w:rFonts w:ascii="Times New Roman" w:hAnsi="Times New Roman" w:cs="Times New Roman"/>
          <w:sz w:val="24"/>
          <w:szCs w:val="24"/>
        </w:rPr>
        <w:t>)</w:t>
      </w:r>
      <w:r w:rsidR="00D67688" w:rsidRPr="005A6183">
        <w:rPr>
          <w:rFonts w:ascii="Times New Roman" w:hAnsi="Times New Roman" w:cs="Times New Roman"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 xml:space="preserve">and 3D Cell titer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Glo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analyses</w:t>
      </w:r>
      <w:r w:rsidR="00D67688">
        <w:rPr>
          <w:rFonts w:ascii="Times New Roman" w:hAnsi="Times New Roman" w:cs="Times New Roman"/>
          <w:sz w:val="24"/>
          <w:szCs w:val="24"/>
        </w:rPr>
        <w:t xml:space="preserve"> (72h)</w:t>
      </w:r>
      <w:r w:rsidR="0025727F">
        <w:rPr>
          <w:rFonts w:ascii="Times New Roman" w:hAnsi="Times New Roman" w:cs="Times New Roman"/>
          <w:sz w:val="24"/>
          <w:szCs w:val="24"/>
        </w:rPr>
        <w:t>,</w:t>
      </w:r>
      <w:r w:rsidRPr="005A6183">
        <w:rPr>
          <w:rFonts w:ascii="Times New Roman" w:hAnsi="Times New Roman" w:cs="Times New Roman"/>
          <w:sz w:val="24"/>
          <w:szCs w:val="24"/>
        </w:rPr>
        <w:t xml:space="preserve"> respectively.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doses used: 1/2IC50 0.075uM, IC50 0.15uM, 2IC50 0.3uM </w:t>
      </w:r>
      <w:r w:rsidR="0025727F" w:rsidRPr="005A6183">
        <w:rPr>
          <w:rFonts w:ascii="Times New Roman" w:hAnsi="Times New Roman" w:cs="Times New Roman"/>
          <w:sz w:val="24"/>
          <w:szCs w:val="24"/>
        </w:rPr>
        <w:t>for RF379</w:t>
      </w:r>
      <w:r w:rsidR="0025727F">
        <w:rPr>
          <w:rFonts w:ascii="Times New Roman" w:hAnsi="Times New Roman" w:cs="Times New Roman"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>and 1/2IC50 1.5uM, IC50 3uM, 2IC50 6uM. All data are expressed as mean ± SD (n=3). Scale bar = 10μm.</w:t>
      </w:r>
    </w:p>
    <w:p w14:paraId="14FF96EA" w14:textId="1B57B4F5" w:rsidR="00E736D8" w:rsidRDefault="00E736D8" w:rsidP="00B873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B6558" w14:textId="3DDFD583" w:rsidR="005A6183" w:rsidRPr="00E736D8" w:rsidRDefault="00E736D8" w:rsidP="002445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9A12946" wp14:editId="5454F157">
            <wp:extent cx="5689600" cy="5505450"/>
            <wp:effectExtent l="0" t="0" r="635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4" b="30347"/>
                    <a:stretch/>
                  </pic:blipFill>
                  <pic:spPr bwMode="auto">
                    <a:xfrm>
                      <a:off x="0" y="0"/>
                      <a:ext cx="56896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3545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B87333" w:rsidRPr="005A6183">
        <w:rPr>
          <w:rFonts w:ascii="Times New Roman" w:hAnsi="Times New Roman" w:cs="Times New Roman"/>
          <w:b/>
          <w:bCs/>
          <w:sz w:val="24"/>
          <w:szCs w:val="24"/>
        </w:rPr>
        <w:t>S1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87333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B87333" w:rsidRPr="005A6183">
        <w:rPr>
          <w:rFonts w:ascii="Times New Roman" w:hAnsi="Times New Roman" w:cs="Times New Roman"/>
          <w:b/>
          <w:bCs/>
          <w:sz w:val="24"/>
          <w:szCs w:val="24"/>
        </w:rPr>
        <w:t>Ponatinib</w:t>
      </w:r>
      <w:proofErr w:type="spellEnd"/>
      <w:r w:rsidR="00B87333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toxicity in human</w:t>
      </w:r>
      <w:r w:rsidR="00D67688">
        <w:rPr>
          <w:rFonts w:ascii="Times New Roman" w:hAnsi="Times New Roman" w:cs="Times New Roman"/>
          <w:b/>
          <w:bCs/>
          <w:sz w:val="24"/>
          <w:szCs w:val="24"/>
        </w:rPr>
        <w:t xml:space="preserve"> PDX</w:t>
      </w:r>
      <w:r w:rsidR="00B87333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-derived OS spheroids. </w:t>
      </w:r>
    </w:p>
    <w:p w14:paraId="0035A0BB" w14:textId="262E8402" w:rsidR="00B87333" w:rsidRPr="005A6183" w:rsidRDefault="00B87333" w:rsidP="002445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183">
        <w:rPr>
          <w:rFonts w:ascii="Times New Roman" w:hAnsi="Times New Roman" w:cs="Times New Roman"/>
          <w:sz w:val="24"/>
          <w:szCs w:val="24"/>
        </w:rPr>
        <w:t>Representative</w:t>
      </w: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 xml:space="preserve">images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(a, b) </w:t>
      </w:r>
      <w:r w:rsidRPr="005A6183">
        <w:rPr>
          <w:rFonts w:ascii="Times New Roman" w:hAnsi="Times New Roman" w:cs="Times New Roman"/>
          <w:sz w:val="24"/>
          <w:szCs w:val="24"/>
        </w:rPr>
        <w:t xml:space="preserve">and cell viability assessment </w:t>
      </w:r>
      <w:r w:rsidR="003904EA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(c, d) </w:t>
      </w:r>
      <w:r w:rsidRPr="005A6183">
        <w:rPr>
          <w:rFonts w:ascii="Times New Roman" w:hAnsi="Times New Roman" w:cs="Times New Roman"/>
          <w:sz w:val="24"/>
          <w:szCs w:val="24"/>
        </w:rPr>
        <w:t xml:space="preserve">of PDX-derived OS </w:t>
      </w:r>
      <w:r w:rsidR="00A504C6">
        <w:rPr>
          <w:rFonts w:ascii="Times New Roman" w:hAnsi="Times New Roman" w:cs="Times New Roman"/>
          <w:sz w:val="24"/>
          <w:szCs w:val="24"/>
        </w:rPr>
        <w:t>spheroids</w:t>
      </w:r>
      <w:r w:rsidR="00A504C6" w:rsidRPr="005A6183">
        <w:rPr>
          <w:rFonts w:ascii="Times New Roman" w:hAnsi="Times New Roman" w:cs="Times New Roman"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 xml:space="preserve">(TCCC-OS94 and TCCC-OS202) growth after treatment with increasing concentration of PON by Keyence BZ-X800 </w:t>
      </w:r>
      <w:r w:rsidR="00D67688">
        <w:rPr>
          <w:rFonts w:ascii="Times New Roman" w:hAnsi="Times New Roman" w:cs="Times New Roman"/>
          <w:sz w:val="24"/>
          <w:szCs w:val="24"/>
        </w:rPr>
        <w:t>microscope (</w:t>
      </w:r>
      <w:r w:rsidR="00D67688" w:rsidRPr="005A6183">
        <w:rPr>
          <w:rFonts w:ascii="Times New Roman" w:hAnsi="Times New Roman" w:cs="Times New Roman"/>
          <w:sz w:val="24"/>
          <w:szCs w:val="24"/>
        </w:rPr>
        <w:t>at 24, 48, 72h</w:t>
      </w:r>
      <w:r w:rsidR="00D67688">
        <w:rPr>
          <w:rFonts w:ascii="Times New Roman" w:hAnsi="Times New Roman" w:cs="Times New Roman"/>
          <w:sz w:val="24"/>
          <w:szCs w:val="24"/>
        </w:rPr>
        <w:t>)</w:t>
      </w:r>
      <w:r w:rsidR="00D67688" w:rsidRPr="005A6183">
        <w:rPr>
          <w:rFonts w:ascii="Times New Roman" w:hAnsi="Times New Roman" w:cs="Times New Roman"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 xml:space="preserve">and 3D Cell titer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Glo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analyses</w:t>
      </w:r>
      <w:r w:rsidR="00D67688">
        <w:rPr>
          <w:rFonts w:ascii="Times New Roman" w:hAnsi="Times New Roman" w:cs="Times New Roman"/>
          <w:sz w:val="24"/>
          <w:szCs w:val="24"/>
        </w:rPr>
        <w:t>(72h),</w:t>
      </w:r>
      <w:r w:rsidRPr="005A6183">
        <w:rPr>
          <w:rFonts w:ascii="Times New Roman" w:hAnsi="Times New Roman" w:cs="Times New Roman"/>
          <w:sz w:val="24"/>
          <w:szCs w:val="24"/>
        </w:rPr>
        <w:t xml:space="preserve"> respectively.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doses used: 1/2IC50 1.9uM, IC50 3.8uM, 2IC50 7.9uM </w:t>
      </w:r>
      <w:r w:rsidR="00D67688" w:rsidRPr="005A6183">
        <w:rPr>
          <w:rFonts w:ascii="Times New Roman" w:hAnsi="Times New Roman" w:cs="Times New Roman"/>
          <w:sz w:val="24"/>
          <w:szCs w:val="24"/>
        </w:rPr>
        <w:t>for TCCC-OS94</w:t>
      </w:r>
      <w:r w:rsidR="00D67688">
        <w:rPr>
          <w:rFonts w:ascii="Times New Roman" w:hAnsi="Times New Roman" w:cs="Times New Roman"/>
          <w:sz w:val="24"/>
          <w:szCs w:val="24"/>
        </w:rPr>
        <w:t xml:space="preserve"> </w:t>
      </w:r>
      <w:r w:rsidRPr="005A6183">
        <w:rPr>
          <w:rFonts w:ascii="Times New Roman" w:hAnsi="Times New Roman" w:cs="Times New Roman"/>
          <w:sz w:val="24"/>
          <w:szCs w:val="24"/>
        </w:rPr>
        <w:t>and 1/2IC50 0.84uM, IC50 1.67uM, 2IC50 3.34uM for TCCC-OS202</w:t>
      </w:r>
      <w:r w:rsidR="00D67688">
        <w:rPr>
          <w:rFonts w:ascii="Times New Roman" w:hAnsi="Times New Roman" w:cs="Times New Roman"/>
          <w:sz w:val="24"/>
          <w:szCs w:val="24"/>
        </w:rPr>
        <w:t>.</w:t>
      </w:r>
      <w:r w:rsidRPr="005A6183">
        <w:rPr>
          <w:rFonts w:ascii="Times New Roman" w:hAnsi="Times New Roman" w:cs="Times New Roman"/>
          <w:sz w:val="24"/>
          <w:szCs w:val="24"/>
        </w:rPr>
        <w:t xml:space="preserve"> All data are expressed as mean ± SD (n=3) Scale bar = 10μm.</w:t>
      </w:r>
    </w:p>
    <w:p w14:paraId="11BFDA0F" w14:textId="77777777" w:rsidR="00E736D8" w:rsidRDefault="00E736D8" w:rsidP="00E736D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7AF48E9" wp14:editId="77FB9DE3">
            <wp:extent cx="4908550" cy="3327400"/>
            <wp:effectExtent l="0" t="0" r="635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9" t="4708" r="6809" b="54827"/>
                    <a:stretch/>
                  </pic:blipFill>
                  <pic:spPr bwMode="auto">
                    <a:xfrm>
                      <a:off x="0" y="0"/>
                      <a:ext cx="490855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32F686" w14:textId="7E7317C5" w:rsidR="002D08B9" w:rsidRPr="00E736D8" w:rsidRDefault="00703545" w:rsidP="00E736D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2445A5" w:rsidRPr="005A6183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="00E736D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445A5" w:rsidRPr="005A618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C4297">
        <w:rPr>
          <w:rFonts w:ascii="Times New Roman" w:hAnsi="Times New Roman" w:cs="Times New Roman"/>
          <w:b/>
          <w:bCs/>
          <w:sz w:val="24"/>
          <w:szCs w:val="24"/>
        </w:rPr>
        <w:t xml:space="preserve"> Biomimetic</w:t>
      </w:r>
      <w:r w:rsidR="002445A5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 NPs </w:t>
      </w:r>
      <w:r w:rsidR="002445A5" w:rsidRPr="005A61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in vivo </w:t>
      </w:r>
      <w:r w:rsidR="002445A5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tumor targeting. </w:t>
      </w:r>
      <w:r w:rsidR="002D08B9" w:rsidRPr="002D08B9">
        <w:rPr>
          <w:rFonts w:ascii="Times New Roman" w:hAnsi="Times New Roman" w:cs="Times New Roman"/>
          <w:sz w:val="24"/>
          <w:szCs w:val="24"/>
        </w:rPr>
        <w:t xml:space="preserve">Representative images of </w:t>
      </w:r>
      <w:proofErr w:type="spellStart"/>
      <w:r w:rsidR="002D08B9" w:rsidRPr="002D08B9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="002D08B9" w:rsidRPr="002D08B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D08B9" w:rsidRPr="002D08B9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="002D08B9" w:rsidRPr="002D08B9">
        <w:rPr>
          <w:rFonts w:ascii="Times New Roman" w:hAnsi="Times New Roman" w:cs="Times New Roman"/>
          <w:sz w:val="24"/>
          <w:szCs w:val="24"/>
        </w:rPr>
        <w:t xml:space="preserve"> NPs accumulation in the first 60 minutes after injection within mouse </w:t>
      </w:r>
      <w:proofErr w:type="spellStart"/>
      <w:r w:rsidR="002D08B9" w:rsidRPr="002D08B9">
        <w:rPr>
          <w:rFonts w:ascii="Times New Roman" w:hAnsi="Times New Roman" w:cs="Times New Roman"/>
          <w:sz w:val="24"/>
          <w:szCs w:val="24"/>
        </w:rPr>
        <w:t>orthotopic</w:t>
      </w:r>
      <w:proofErr w:type="spellEnd"/>
      <w:r w:rsidR="002D08B9" w:rsidRPr="002D08B9">
        <w:rPr>
          <w:rFonts w:ascii="Times New Roman" w:hAnsi="Times New Roman" w:cs="Times New Roman"/>
          <w:sz w:val="24"/>
          <w:szCs w:val="24"/>
        </w:rPr>
        <w:t xml:space="preserve"> osteosarcoma tumor area on top or around the tumor </w:t>
      </w:r>
      <w:r w:rsidR="002D08B9" w:rsidRPr="00A504C6">
        <w:rPr>
          <w:rFonts w:ascii="Times New Roman" w:hAnsi="Times New Roman" w:cs="Times New Roman"/>
          <w:b/>
          <w:bCs/>
          <w:sz w:val="24"/>
          <w:szCs w:val="24"/>
        </w:rPr>
        <w:t>(a-d)</w:t>
      </w:r>
      <w:r w:rsidR="002D08B9" w:rsidRPr="002D08B9">
        <w:rPr>
          <w:rFonts w:ascii="Times New Roman" w:hAnsi="Times New Roman" w:cs="Times New Roman"/>
          <w:sz w:val="24"/>
          <w:szCs w:val="24"/>
        </w:rPr>
        <w:t xml:space="preserve"> by IVM </w:t>
      </w:r>
      <w:r w:rsidR="00D67688">
        <w:rPr>
          <w:rFonts w:ascii="Times New Roman" w:hAnsi="Times New Roman" w:cs="Times New Roman"/>
          <w:sz w:val="24"/>
          <w:szCs w:val="24"/>
        </w:rPr>
        <w:t>analyses</w:t>
      </w:r>
      <w:r w:rsidR="00834C4E">
        <w:rPr>
          <w:rFonts w:ascii="Times New Roman" w:hAnsi="Times New Roman" w:cs="Times New Roman"/>
          <w:sz w:val="24"/>
          <w:szCs w:val="24"/>
        </w:rPr>
        <w:t xml:space="preserve"> </w:t>
      </w:r>
      <w:r w:rsidR="002D08B9" w:rsidRPr="002D08B9">
        <w:rPr>
          <w:rFonts w:ascii="Times New Roman" w:hAnsi="Times New Roman" w:cs="Times New Roman"/>
          <w:sz w:val="24"/>
          <w:szCs w:val="24"/>
        </w:rPr>
        <w:t xml:space="preserve">showing vessels (green), tumor cells (red) and NP (white). </w:t>
      </w:r>
      <w:proofErr w:type="spellStart"/>
      <w:r w:rsidR="002D08B9" w:rsidRPr="002D08B9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="002D08B9" w:rsidRPr="002D08B9">
        <w:rPr>
          <w:rFonts w:ascii="Times New Roman" w:hAnsi="Times New Roman" w:cs="Times New Roman"/>
          <w:sz w:val="24"/>
          <w:szCs w:val="24"/>
        </w:rPr>
        <w:t xml:space="preserve"> NPs </w:t>
      </w:r>
      <w:r w:rsidR="002D08B9" w:rsidRPr="00A504C6">
        <w:rPr>
          <w:rFonts w:ascii="Times New Roman" w:hAnsi="Times New Roman" w:cs="Times New Roman"/>
          <w:b/>
          <w:bCs/>
          <w:sz w:val="24"/>
          <w:szCs w:val="24"/>
        </w:rPr>
        <w:t>(a, b)</w:t>
      </w:r>
      <w:r w:rsidR="002D08B9" w:rsidRPr="002D08B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D08B9" w:rsidRPr="002D08B9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="002D08B9" w:rsidRPr="002D08B9">
        <w:rPr>
          <w:rFonts w:ascii="Times New Roman" w:hAnsi="Times New Roman" w:cs="Times New Roman"/>
          <w:sz w:val="24"/>
          <w:szCs w:val="24"/>
        </w:rPr>
        <w:t xml:space="preserve"> NPs </w:t>
      </w:r>
      <w:r w:rsidR="002D08B9" w:rsidRPr="00A504C6">
        <w:rPr>
          <w:rFonts w:ascii="Times New Roman" w:hAnsi="Times New Roman" w:cs="Times New Roman"/>
          <w:b/>
          <w:bCs/>
          <w:sz w:val="24"/>
          <w:szCs w:val="24"/>
        </w:rPr>
        <w:t>(c, d)</w:t>
      </w:r>
      <w:r w:rsidR="002D08B9" w:rsidRPr="002D08B9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E736D8">
        <w:rPr>
          <w:rFonts w:ascii="Times New Roman" w:hAnsi="Times New Roman" w:cs="Times New Roman"/>
          <w:sz w:val="24"/>
          <w:szCs w:val="24"/>
        </w:rPr>
        <w:t>,</w:t>
      </w:r>
      <w:r w:rsidR="002D08B9" w:rsidRPr="002D08B9">
        <w:rPr>
          <w:rFonts w:ascii="Times New Roman" w:hAnsi="Times New Roman" w:cs="Times New Roman"/>
          <w:sz w:val="24"/>
          <w:szCs w:val="24"/>
        </w:rPr>
        <w:t xml:space="preserve"> and </w:t>
      </w:r>
      <w:r w:rsidR="00D67688">
        <w:rPr>
          <w:rFonts w:ascii="Times New Roman" w:hAnsi="Times New Roman" w:cs="Times New Roman"/>
          <w:sz w:val="24"/>
          <w:szCs w:val="24"/>
        </w:rPr>
        <w:t xml:space="preserve">accumulation </w:t>
      </w:r>
      <w:r w:rsidR="002D08B9" w:rsidRPr="002D08B9">
        <w:rPr>
          <w:rFonts w:ascii="Times New Roman" w:hAnsi="Times New Roman" w:cs="Times New Roman"/>
          <w:sz w:val="24"/>
          <w:szCs w:val="24"/>
        </w:rPr>
        <w:t xml:space="preserve">quantification </w:t>
      </w:r>
      <w:r w:rsidR="00D67688" w:rsidRPr="00A504C6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="008D456F">
        <w:rPr>
          <w:rFonts w:ascii="Times New Roman" w:hAnsi="Times New Roman" w:cs="Times New Roman"/>
          <w:sz w:val="24"/>
          <w:szCs w:val="24"/>
        </w:rPr>
        <w:t xml:space="preserve"> </w:t>
      </w:r>
      <w:r w:rsidR="002D08B9" w:rsidRPr="002D08B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D08B9" w:rsidRPr="002D08B9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="002D08B9" w:rsidRPr="002D08B9">
        <w:rPr>
          <w:rFonts w:ascii="Times New Roman" w:hAnsi="Times New Roman" w:cs="Times New Roman"/>
          <w:sz w:val="24"/>
          <w:szCs w:val="24"/>
        </w:rPr>
        <w:t xml:space="preserve"> in red, </w:t>
      </w:r>
      <w:proofErr w:type="spellStart"/>
      <w:r w:rsidR="002D08B9" w:rsidRPr="002D08B9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="002D08B9" w:rsidRPr="002D08B9">
        <w:rPr>
          <w:rFonts w:ascii="Times New Roman" w:hAnsi="Times New Roman" w:cs="Times New Roman"/>
          <w:sz w:val="24"/>
          <w:szCs w:val="24"/>
        </w:rPr>
        <w:t xml:space="preserve"> in green) Scale bar = 200μm.</w:t>
      </w:r>
      <w:r w:rsidR="00790F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488DF6" w14:textId="5A21BBAA" w:rsidR="00AF03C3" w:rsidRDefault="00AF03C3" w:rsidP="002445A5">
      <w:pPr>
        <w:spacing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5725A6A" wp14:editId="75BE66A7">
            <wp:extent cx="5689600" cy="28702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95" b="52201"/>
                    <a:stretch/>
                  </pic:blipFill>
                  <pic:spPr bwMode="auto">
                    <a:xfrm>
                      <a:off x="0" y="0"/>
                      <a:ext cx="568960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BECDF1" w14:textId="7B360DD5" w:rsidR="005A6183" w:rsidRPr="005A6183" w:rsidRDefault="00703545" w:rsidP="002445A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2445A5" w:rsidRPr="005A6183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="00E736D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445A5" w:rsidRPr="005A6183">
        <w:rPr>
          <w:rFonts w:ascii="Times New Roman" w:hAnsi="Times New Roman" w:cs="Times New Roman"/>
          <w:sz w:val="24"/>
          <w:szCs w:val="24"/>
        </w:rPr>
        <w:t>. </w:t>
      </w:r>
      <w:r w:rsidR="002445A5" w:rsidRPr="005A6183">
        <w:rPr>
          <w:rFonts w:ascii="Times New Roman" w:hAnsi="Times New Roman" w:cs="Times New Roman"/>
          <w:b/>
          <w:bCs/>
          <w:sz w:val="24"/>
          <w:szCs w:val="24"/>
        </w:rPr>
        <w:t xml:space="preserve">Empty NPs toxicity. </w:t>
      </w:r>
    </w:p>
    <w:p w14:paraId="7D4CE273" w14:textId="3DE1AD85" w:rsidR="002445A5" w:rsidRDefault="002445A5" w:rsidP="002445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183">
        <w:rPr>
          <w:rFonts w:ascii="Times New Roman" w:hAnsi="Times New Roman" w:cs="Times New Roman"/>
          <w:sz w:val="24"/>
          <w:szCs w:val="24"/>
        </w:rPr>
        <w:t xml:space="preserve">Representative H&amp;E staining of mouse organs after treatment with empty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A6183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Pr="005A6183">
        <w:rPr>
          <w:rFonts w:ascii="Times New Roman" w:hAnsi="Times New Roman" w:cs="Times New Roman"/>
          <w:sz w:val="24"/>
          <w:szCs w:val="24"/>
        </w:rPr>
        <w:t xml:space="preserve"> NPs compared to control. Scale bar: 10 µm.</w:t>
      </w:r>
    </w:p>
    <w:p w14:paraId="15CAAE45" w14:textId="77777777" w:rsidR="00E42928" w:rsidRPr="005A6183" w:rsidRDefault="00E42928" w:rsidP="002445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8BD52" w14:textId="22B286E9" w:rsidR="00A80249" w:rsidRDefault="00BB79D4" w:rsidP="00A504C6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398FBFB6" wp14:editId="48C65274">
            <wp:extent cx="5691125" cy="5566435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44" b="21349"/>
                    <a:stretch/>
                  </pic:blipFill>
                  <pic:spPr bwMode="auto">
                    <a:xfrm>
                      <a:off x="0" y="0"/>
                      <a:ext cx="5691505" cy="556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6F1A76" w14:textId="74786479" w:rsidR="00F501D5" w:rsidRDefault="00F501D5" w:rsidP="00E42928">
      <w:pPr>
        <w:spacing w:line="480" w:lineRule="auto"/>
        <w:jc w:val="center"/>
      </w:pPr>
    </w:p>
    <w:p w14:paraId="3FEB8315" w14:textId="42608155" w:rsidR="00E42928" w:rsidRPr="00A9001A" w:rsidRDefault="00E42928" w:rsidP="00A504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9001A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E736D8" w:rsidRPr="00A9001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9001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736D8" w:rsidRPr="00A9001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9001A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A75DB6" w:rsidRPr="00A90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Pr="00A90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n vivo</w:t>
      </w:r>
      <w:r w:rsidRPr="00A9001A">
        <w:rPr>
          <w:rFonts w:ascii="Times New Roman" w:hAnsi="Times New Roman" w:cs="Times New Roman"/>
          <w:b/>
          <w:bCs/>
          <w:sz w:val="24"/>
          <w:szCs w:val="24"/>
        </w:rPr>
        <w:t xml:space="preserve"> efficacy</w:t>
      </w:r>
      <w:r w:rsidR="008D456F" w:rsidRPr="00A9001A">
        <w:rPr>
          <w:rFonts w:ascii="Times New Roman" w:hAnsi="Times New Roman" w:cs="Times New Roman"/>
          <w:b/>
          <w:bCs/>
          <w:sz w:val="24"/>
          <w:szCs w:val="24"/>
        </w:rPr>
        <w:t xml:space="preserve"> study</w:t>
      </w:r>
      <w:r w:rsidRPr="00A9001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504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="008D456F" w:rsidRPr="00A504C6">
        <w:rPr>
          <w:rFonts w:ascii="Times New Roman" w:hAnsi="Times New Roman" w:cs="Times New Roman"/>
          <w:sz w:val="24"/>
          <w:szCs w:val="24"/>
        </w:rPr>
        <w:t xml:space="preserve">Quantification of </w:t>
      </w:r>
      <w:r w:rsidRPr="00A9001A">
        <w:rPr>
          <w:rFonts w:ascii="Times New Roman" w:hAnsi="Times New Roman" w:cs="Times New Roman"/>
          <w:sz w:val="24"/>
          <w:szCs w:val="24"/>
        </w:rPr>
        <w:t xml:space="preserve">tumor growth </w:t>
      </w:r>
      <w:r w:rsidR="008D456F" w:rsidRPr="00A9001A">
        <w:rPr>
          <w:rFonts w:ascii="Times New Roman" w:hAnsi="Times New Roman" w:cs="Times New Roman"/>
          <w:sz w:val="24"/>
          <w:szCs w:val="24"/>
        </w:rPr>
        <w:t xml:space="preserve">in </w:t>
      </w:r>
      <w:r w:rsidRPr="00A9001A">
        <w:rPr>
          <w:rFonts w:ascii="Times New Roman" w:hAnsi="Times New Roman" w:cs="Times New Roman"/>
          <w:sz w:val="24"/>
          <w:szCs w:val="24"/>
        </w:rPr>
        <w:t xml:space="preserve">mice treated with </w:t>
      </w:r>
      <w:proofErr w:type="spellStart"/>
      <w:r w:rsidRPr="00A9001A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A9001A">
        <w:rPr>
          <w:rFonts w:ascii="Times New Roman" w:hAnsi="Times New Roman" w:cs="Times New Roman"/>
          <w:sz w:val="24"/>
          <w:szCs w:val="24"/>
        </w:rPr>
        <w:t xml:space="preserve"> (30</w:t>
      </w:r>
      <w:r w:rsidR="00683EF7" w:rsidRPr="00A9001A">
        <w:rPr>
          <w:rFonts w:ascii="Times New Roman" w:hAnsi="Times New Roman" w:cs="Times New Roman"/>
          <w:sz w:val="24"/>
          <w:szCs w:val="24"/>
        </w:rPr>
        <w:t xml:space="preserve"> </w:t>
      </w:r>
      <w:r w:rsidRPr="00A9001A">
        <w:rPr>
          <w:rFonts w:ascii="Times New Roman" w:hAnsi="Times New Roman" w:cs="Times New Roman"/>
          <w:sz w:val="24"/>
          <w:szCs w:val="24"/>
        </w:rPr>
        <w:t xml:space="preserve">mg/ml, IP injections), </w:t>
      </w:r>
      <w:proofErr w:type="spellStart"/>
      <w:r w:rsidRPr="00A9001A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A9001A">
        <w:rPr>
          <w:rFonts w:ascii="Times New Roman" w:hAnsi="Times New Roman" w:cs="Times New Roman"/>
          <w:sz w:val="24"/>
          <w:szCs w:val="24"/>
        </w:rPr>
        <w:t xml:space="preserve"> </w:t>
      </w:r>
      <w:r w:rsidR="008D456F" w:rsidRPr="00A9001A">
        <w:rPr>
          <w:rFonts w:ascii="Times New Roman" w:hAnsi="Times New Roman" w:cs="Times New Roman"/>
          <w:sz w:val="24"/>
          <w:szCs w:val="24"/>
        </w:rPr>
        <w:t xml:space="preserve">Biomimetic </w:t>
      </w:r>
      <w:r w:rsidRPr="00A9001A">
        <w:rPr>
          <w:rFonts w:ascii="Times New Roman" w:hAnsi="Times New Roman" w:cs="Times New Roman"/>
          <w:sz w:val="24"/>
          <w:szCs w:val="24"/>
        </w:rPr>
        <w:t>NPs (</w:t>
      </w:r>
      <w:proofErr w:type="spellStart"/>
      <w:r w:rsidR="008D456F" w:rsidRPr="00A9001A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="00A75DB6" w:rsidRPr="00A900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56F" w:rsidRPr="00A9001A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="008D456F" w:rsidRPr="00A9001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D456F" w:rsidRPr="00A9001A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="00A75DB6" w:rsidRPr="00A900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56F" w:rsidRPr="00A9001A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="008D456F" w:rsidRPr="00A9001A">
        <w:rPr>
          <w:rFonts w:ascii="Times New Roman" w:hAnsi="Times New Roman" w:cs="Times New Roman"/>
          <w:sz w:val="24"/>
          <w:szCs w:val="24"/>
        </w:rPr>
        <w:t xml:space="preserve"> </w:t>
      </w:r>
      <w:r w:rsidRPr="00A9001A">
        <w:rPr>
          <w:rFonts w:ascii="Times New Roman" w:hAnsi="Times New Roman" w:cs="Times New Roman"/>
          <w:sz w:val="24"/>
          <w:szCs w:val="24"/>
        </w:rPr>
        <w:t>1.5 mg/ml IV injections) and empty NPs</w:t>
      </w:r>
      <w:r w:rsidR="008D456F" w:rsidRPr="00A9001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D456F" w:rsidRPr="00A9001A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="008D456F" w:rsidRPr="00A9001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D456F" w:rsidRPr="00A9001A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="008D456F" w:rsidRPr="00A9001A">
        <w:rPr>
          <w:rFonts w:ascii="Times New Roman" w:hAnsi="Times New Roman" w:cs="Times New Roman"/>
          <w:sz w:val="24"/>
          <w:szCs w:val="24"/>
        </w:rPr>
        <w:t>)</w:t>
      </w:r>
      <w:r w:rsidRPr="00A9001A">
        <w:rPr>
          <w:rFonts w:ascii="Times New Roman" w:hAnsi="Times New Roman" w:cs="Times New Roman"/>
          <w:sz w:val="24"/>
          <w:szCs w:val="24"/>
        </w:rPr>
        <w:t>, 2 times per week, for 3 weeks</w:t>
      </w:r>
      <w:r w:rsidR="00A75DB6" w:rsidRPr="00A9001A">
        <w:rPr>
          <w:rFonts w:ascii="Times New Roman" w:hAnsi="Times New Roman" w:cs="Times New Roman"/>
          <w:sz w:val="24"/>
          <w:szCs w:val="24"/>
        </w:rPr>
        <w:t xml:space="preserve"> </w:t>
      </w:r>
      <w:r w:rsidR="00A75DB6" w:rsidRPr="00A504C6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8D456F" w:rsidRPr="00A504C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504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001A">
        <w:rPr>
          <w:rFonts w:ascii="Times New Roman" w:hAnsi="Times New Roman" w:cs="Times New Roman"/>
          <w:sz w:val="24"/>
          <w:szCs w:val="24"/>
        </w:rPr>
        <w:t xml:space="preserve">*p&lt;0.5 </w:t>
      </w:r>
      <w:proofErr w:type="spellStart"/>
      <w:r w:rsidRPr="00A9001A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A9001A">
        <w:rPr>
          <w:rFonts w:ascii="Times New Roman" w:hAnsi="Times New Roman" w:cs="Times New Roman"/>
          <w:sz w:val="24"/>
          <w:szCs w:val="24"/>
        </w:rPr>
        <w:t xml:space="preserve"> vs control, </w:t>
      </w:r>
      <w:proofErr w:type="spellStart"/>
      <w:r w:rsidRPr="00A9001A">
        <w:rPr>
          <w:rFonts w:ascii="Times New Roman" w:hAnsi="Times New Roman" w:cs="Times New Roman"/>
          <w:sz w:val="24"/>
          <w:szCs w:val="24"/>
        </w:rPr>
        <w:t>Leuko_Pon</w:t>
      </w:r>
      <w:proofErr w:type="spellEnd"/>
      <w:r w:rsidRPr="00A9001A">
        <w:rPr>
          <w:rFonts w:ascii="Times New Roman" w:hAnsi="Times New Roman" w:cs="Times New Roman"/>
          <w:sz w:val="24"/>
          <w:szCs w:val="24"/>
        </w:rPr>
        <w:t xml:space="preserve"> vs control, </w:t>
      </w:r>
      <w:proofErr w:type="spellStart"/>
      <w:r w:rsidRPr="00A9001A">
        <w:rPr>
          <w:rFonts w:ascii="Times New Roman" w:hAnsi="Times New Roman" w:cs="Times New Roman"/>
          <w:sz w:val="24"/>
          <w:szCs w:val="24"/>
        </w:rPr>
        <w:t>Lipo_Pon</w:t>
      </w:r>
      <w:proofErr w:type="spellEnd"/>
      <w:r w:rsidRPr="00A9001A">
        <w:rPr>
          <w:rFonts w:ascii="Times New Roman" w:hAnsi="Times New Roman" w:cs="Times New Roman"/>
          <w:sz w:val="24"/>
          <w:szCs w:val="24"/>
        </w:rPr>
        <w:t xml:space="preserve"> vs control. n=10 mice for each group. </w:t>
      </w:r>
      <w:r w:rsidR="00D9008C" w:rsidRPr="00BB79D4">
        <w:rPr>
          <w:rFonts w:ascii="Times New Roman" w:hAnsi="Times New Roman" w:cs="Times New Roman"/>
          <w:sz w:val="24"/>
          <w:szCs w:val="24"/>
        </w:rPr>
        <w:t xml:space="preserve">Quantification of tumor growth in mice treated with </w:t>
      </w:r>
      <w:proofErr w:type="spellStart"/>
      <w:r w:rsidR="00D9008C" w:rsidRPr="00BB79D4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="00D9008C" w:rsidRPr="00BB79D4">
        <w:rPr>
          <w:rFonts w:ascii="Times New Roman" w:hAnsi="Times New Roman" w:cs="Times New Roman"/>
          <w:sz w:val="24"/>
          <w:szCs w:val="24"/>
        </w:rPr>
        <w:t xml:space="preserve"> (1.5 mg/ml, IV injections), </w:t>
      </w:r>
      <w:proofErr w:type="spellStart"/>
      <w:r w:rsidR="00D9008C" w:rsidRPr="00BB79D4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="00D9008C" w:rsidRPr="00BB79D4">
        <w:rPr>
          <w:rFonts w:ascii="Times New Roman" w:hAnsi="Times New Roman" w:cs="Times New Roman"/>
          <w:sz w:val="24"/>
          <w:szCs w:val="24"/>
        </w:rPr>
        <w:t xml:space="preserve"> Biomimetic NPs (</w:t>
      </w:r>
      <w:proofErr w:type="spellStart"/>
      <w:r w:rsidR="00D9008C" w:rsidRPr="00BB79D4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="00D9008C" w:rsidRPr="00BB7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08C" w:rsidRPr="00BB79D4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="00D9008C" w:rsidRPr="00BB79D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D9008C" w:rsidRPr="00BB79D4">
        <w:rPr>
          <w:rFonts w:ascii="Times New Roman" w:hAnsi="Times New Roman" w:cs="Times New Roman"/>
          <w:sz w:val="24"/>
          <w:szCs w:val="24"/>
        </w:rPr>
        <w:t>Leuko</w:t>
      </w:r>
      <w:proofErr w:type="spellEnd"/>
      <w:r w:rsidR="00D9008C" w:rsidRPr="00BB7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08C" w:rsidRPr="00BB79D4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="00D9008C" w:rsidRPr="00BB79D4">
        <w:rPr>
          <w:rFonts w:ascii="Times New Roman" w:hAnsi="Times New Roman" w:cs="Times New Roman"/>
          <w:sz w:val="24"/>
          <w:szCs w:val="24"/>
        </w:rPr>
        <w:t xml:space="preserve"> 1.5 mg/ml IV injections), 2 times per week, for 3 weeks </w:t>
      </w:r>
      <w:r w:rsidR="00D9008C" w:rsidRPr="00BB79D4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A9001A" w:rsidRPr="00BB79D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D9008C" w:rsidRPr="00BB79D4">
        <w:rPr>
          <w:rFonts w:ascii="Times New Roman" w:hAnsi="Times New Roman" w:cs="Times New Roman"/>
          <w:b/>
          <w:bCs/>
          <w:sz w:val="24"/>
          <w:szCs w:val="24"/>
        </w:rPr>
        <w:t>).</w:t>
      </w:r>
      <w:r w:rsidR="00D9008C" w:rsidRPr="00BB79D4">
        <w:rPr>
          <w:rFonts w:ascii="Times New Roman" w:hAnsi="Times New Roman" w:cs="Times New Roman"/>
          <w:sz w:val="24"/>
          <w:szCs w:val="24"/>
        </w:rPr>
        <w:t xml:space="preserve"> </w:t>
      </w:r>
      <w:r w:rsidRPr="00BB79D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B79D4">
        <w:rPr>
          <w:rFonts w:ascii="Times New Roman" w:hAnsi="Times New Roman" w:cs="Times New Roman"/>
          <w:sz w:val="24"/>
          <w:szCs w:val="24"/>
        </w:rPr>
        <w:t>Leuko</w:t>
      </w:r>
      <w:r w:rsidR="008D456F" w:rsidRPr="00BB79D4">
        <w:rPr>
          <w:rFonts w:ascii="Times New Roman" w:hAnsi="Times New Roman" w:cs="Times New Roman"/>
          <w:sz w:val="24"/>
          <w:szCs w:val="24"/>
        </w:rPr>
        <w:t>_</w:t>
      </w:r>
      <w:r w:rsidRPr="00BB79D4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BB79D4">
        <w:rPr>
          <w:rFonts w:ascii="Times New Roman" w:hAnsi="Times New Roman" w:cs="Times New Roman"/>
          <w:sz w:val="24"/>
          <w:szCs w:val="24"/>
        </w:rPr>
        <w:t xml:space="preserve"> in red and </w:t>
      </w:r>
      <w:proofErr w:type="spellStart"/>
      <w:r w:rsidRPr="00BB79D4">
        <w:rPr>
          <w:rFonts w:ascii="Times New Roman" w:hAnsi="Times New Roman" w:cs="Times New Roman"/>
          <w:sz w:val="24"/>
          <w:szCs w:val="24"/>
        </w:rPr>
        <w:lastRenderedPageBreak/>
        <w:t>Leuko</w:t>
      </w:r>
      <w:proofErr w:type="spellEnd"/>
      <w:r w:rsidRPr="00BB79D4">
        <w:rPr>
          <w:rFonts w:ascii="Times New Roman" w:hAnsi="Times New Roman" w:cs="Times New Roman"/>
          <w:sz w:val="24"/>
          <w:szCs w:val="24"/>
        </w:rPr>
        <w:t xml:space="preserve"> empty NPs in pink, </w:t>
      </w:r>
      <w:proofErr w:type="spellStart"/>
      <w:r w:rsidRPr="00BB79D4">
        <w:rPr>
          <w:rFonts w:ascii="Times New Roman" w:hAnsi="Times New Roman" w:cs="Times New Roman"/>
          <w:sz w:val="24"/>
          <w:szCs w:val="24"/>
        </w:rPr>
        <w:t>Lipo</w:t>
      </w:r>
      <w:r w:rsidR="008D456F" w:rsidRPr="00BB79D4">
        <w:rPr>
          <w:rFonts w:ascii="Times New Roman" w:hAnsi="Times New Roman" w:cs="Times New Roman"/>
          <w:sz w:val="24"/>
          <w:szCs w:val="24"/>
        </w:rPr>
        <w:t>_</w:t>
      </w:r>
      <w:r w:rsidRPr="00BB79D4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BB79D4">
        <w:rPr>
          <w:rFonts w:ascii="Times New Roman" w:hAnsi="Times New Roman" w:cs="Times New Roman"/>
          <w:sz w:val="24"/>
          <w:szCs w:val="24"/>
        </w:rPr>
        <w:t xml:space="preserve"> light green and </w:t>
      </w:r>
      <w:proofErr w:type="spellStart"/>
      <w:r w:rsidRPr="00BB79D4">
        <w:rPr>
          <w:rFonts w:ascii="Times New Roman" w:hAnsi="Times New Roman" w:cs="Times New Roman"/>
          <w:sz w:val="24"/>
          <w:szCs w:val="24"/>
        </w:rPr>
        <w:t>Lipo</w:t>
      </w:r>
      <w:proofErr w:type="spellEnd"/>
      <w:r w:rsidRPr="00BB79D4">
        <w:rPr>
          <w:rFonts w:ascii="Times New Roman" w:hAnsi="Times New Roman" w:cs="Times New Roman"/>
          <w:sz w:val="24"/>
          <w:szCs w:val="24"/>
        </w:rPr>
        <w:t xml:space="preserve"> empty NPs dark green, </w:t>
      </w:r>
      <w:proofErr w:type="spellStart"/>
      <w:r w:rsidRPr="00BB79D4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BB79D4">
        <w:rPr>
          <w:rFonts w:ascii="Times New Roman" w:hAnsi="Times New Roman" w:cs="Times New Roman"/>
          <w:sz w:val="24"/>
          <w:szCs w:val="24"/>
        </w:rPr>
        <w:t xml:space="preserve"> in black, control in grey)</w:t>
      </w:r>
      <w:r w:rsidR="00BB79D4">
        <w:rPr>
          <w:rFonts w:ascii="Times New Roman" w:hAnsi="Times New Roman" w:cs="Times New Roman"/>
          <w:sz w:val="24"/>
          <w:szCs w:val="24"/>
        </w:rPr>
        <w:t>.</w:t>
      </w:r>
    </w:p>
    <w:p w14:paraId="71E20025" w14:textId="77777777" w:rsidR="00E42928" w:rsidRPr="00E42928" w:rsidRDefault="00E42928" w:rsidP="00E429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42928" w:rsidRPr="00E42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C65CA" w16cex:dateUtc="2022-06-21T19:44:00Z"/>
  <w16cex:commentExtensible w16cex:durableId="265D9EDE" w16cex:dateUtc="2022-06-22T17:5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831"/>
    <w:rsid w:val="00201BD1"/>
    <w:rsid w:val="002445A5"/>
    <w:rsid w:val="0025727F"/>
    <w:rsid w:val="002D08B9"/>
    <w:rsid w:val="003904EA"/>
    <w:rsid w:val="003E0926"/>
    <w:rsid w:val="004D4BAA"/>
    <w:rsid w:val="004F37A9"/>
    <w:rsid w:val="00595BAB"/>
    <w:rsid w:val="005A6183"/>
    <w:rsid w:val="005B02D6"/>
    <w:rsid w:val="005B20AE"/>
    <w:rsid w:val="0064463E"/>
    <w:rsid w:val="00683EF7"/>
    <w:rsid w:val="006D2831"/>
    <w:rsid w:val="006E7E7D"/>
    <w:rsid w:val="00703545"/>
    <w:rsid w:val="00790F90"/>
    <w:rsid w:val="00834C4E"/>
    <w:rsid w:val="0084089B"/>
    <w:rsid w:val="0084470C"/>
    <w:rsid w:val="008D456F"/>
    <w:rsid w:val="009C1DA6"/>
    <w:rsid w:val="00A023A6"/>
    <w:rsid w:val="00A21DC7"/>
    <w:rsid w:val="00A504C6"/>
    <w:rsid w:val="00A7499A"/>
    <w:rsid w:val="00A75DB6"/>
    <w:rsid w:val="00A80249"/>
    <w:rsid w:val="00A9001A"/>
    <w:rsid w:val="00A94EAF"/>
    <w:rsid w:val="00AA049C"/>
    <w:rsid w:val="00AF03C3"/>
    <w:rsid w:val="00B87333"/>
    <w:rsid w:val="00BB79D4"/>
    <w:rsid w:val="00C16F26"/>
    <w:rsid w:val="00C21420"/>
    <w:rsid w:val="00D67688"/>
    <w:rsid w:val="00D9008C"/>
    <w:rsid w:val="00DA289E"/>
    <w:rsid w:val="00DC4297"/>
    <w:rsid w:val="00E24628"/>
    <w:rsid w:val="00E42928"/>
    <w:rsid w:val="00E736D8"/>
    <w:rsid w:val="00F5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33CB8"/>
  <w15:chartTrackingRefBased/>
  <w15:docId w15:val="{0DAD6D53-EF13-4529-A216-180FFBF87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94EA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572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72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72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2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2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4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3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microsoft.com/office/2018/08/relationships/commentsExtensible" Target="commentsExtensi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Houston Methodist Hospital</Company>
  <LinksUpToDate>false</LinksUpToDate>
  <CharactersWithSpaces>5614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Giordano, Federica</dc:creator>
  <cp:keywords/>
  <dc:description/>
  <cp:lastModifiedBy>Jini Mol</cp:lastModifiedBy>
  <cp:revision>4</cp:revision>
  <dcterms:created xsi:type="dcterms:W3CDTF">2022-06-23T03:07:00Z</dcterms:created>
  <dcterms:modified xsi:type="dcterms:W3CDTF">2022-11-22T01:43:00Z</dcterms:modified>
</cp:coreProperties>
</file>