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6576" w:rsidRPr="00BE0CB9" w:rsidRDefault="00B66576" w:rsidP="00B66576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BE0CB9">
        <w:rPr>
          <w:rFonts w:ascii="Times New Roman" w:hAnsi="Times New Roman" w:cs="Times New Roman"/>
          <w:b/>
          <w:sz w:val="24"/>
          <w:szCs w:val="24"/>
        </w:rPr>
        <w:t xml:space="preserve">Additional </w:t>
      </w:r>
      <w:r>
        <w:rPr>
          <w:rFonts w:ascii="Times New Roman" w:hAnsi="Times New Roman" w:cs="Times New Roman"/>
          <w:b/>
          <w:sz w:val="24"/>
          <w:szCs w:val="24"/>
        </w:rPr>
        <w:t>file 3</w:t>
      </w:r>
      <w:r w:rsidRPr="00BE0CB9">
        <w:rPr>
          <w:rFonts w:ascii="Times New Roman" w:hAnsi="Times New Roman" w:cs="Times New Roman"/>
          <w:b/>
          <w:sz w:val="24"/>
          <w:szCs w:val="24"/>
        </w:rPr>
        <w:t xml:space="preserve"> for “High resolution analysis of selection sweeps identified between fine-wool Merino and coarse-wool Churra sheep breeds”</w:t>
      </w:r>
    </w:p>
    <w:p w:rsidR="00B66576" w:rsidRPr="00366445" w:rsidRDefault="00B66576" w:rsidP="00B66576">
      <w:pPr>
        <w:spacing w:after="100" w:line="480" w:lineRule="auto"/>
        <w:rPr>
          <w:rFonts w:ascii="Times New Roman" w:hAnsi="Times New Roman" w:cs="Times New Roman"/>
          <w:b/>
          <w:color w:val="000000"/>
          <w:sz w:val="24"/>
          <w:szCs w:val="24"/>
          <w:vertAlign w:val="superscript"/>
        </w:rPr>
      </w:pPr>
      <w:r w:rsidRPr="00366445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Authors: </w:t>
      </w:r>
      <w:r w:rsidRPr="00366445">
        <w:rPr>
          <w:rFonts w:ascii="Times New Roman" w:hAnsi="Times New Roman" w:cs="Times New Roman"/>
          <w:color w:val="000000"/>
          <w:sz w:val="24"/>
          <w:szCs w:val="24"/>
        </w:rPr>
        <w:t>Beatriz Guti</w:t>
      </w:r>
      <w:r>
        <w:rPr>
          <w:rFonts w:ascii="Times New Roman" w:hAnsi="Times New Roman" w:cs="Times New Roman"/>
          <w:color w:val="000000"/>
          <w:sz w:val="24"/>
          <w:szCs w:val="24"/>
        </w:rPr>
        <w:t>é</w:t>
      </w:r>
      <w:r w:rsidRPr="00366445">
        <w:rPr>
          <w:rFonts w:ascii="Times New Roman" w:hAnsi="Times New Roman" w:cs="Times New Roman"/>
          <w:color w:val="000000"/>
          <w:sz w:val="24"/>
          <w:szCs w:val="24"/>
        </w:rPr>
        <w:t>rrez</w:t>
      </w:r>
      <w:r>
        <w:rPr>
          <w:rFonts w:ascii="Times New Roman" w:hAnsi="Times New Roman" w:cs="Times New Roman"/>
          <w:color w:val="000000"/>
          <w:sz w:val="24"/>
          <w:szCs w:val="24"/>
        </w:rPr>
        <w:t>-Gil</w:t>
      </w:r>
      <w:r w:rsidRPr="00366445">
        <w:rPr>
          <w:rFonts w:ascii="Times New Roman" w:hAnsi="Times New Roman" w:cs="Times New Roman"/>
          <w:color w:val="000000"/>
          <w:sz w:val="24"/>
          <w:szCs w:val="24"/>
        </w:rPr>
        <w:t xml:space="preserve">, Cristina Esteban-Blanco, Pamela Wiener, Praveen Krishna </w:t>
      </w:r>
      <w:proofErr w:type="spellStart"/>
      <w:r w:rsidRPr="00366445">
        <w:rPr>
          <w:rFonts w:ascii="Times New Roman" w:hAnsi="Times New Roman" w:cs="Times New Roman"/>
          <w:color w:val="000000"/>
          <w:sz w:val="24"/>
          <w:szCs w:val="24"/>
        </w:rPr>
        <w:t>Chitneedi</w:t>
      </w:r>
      <w:proofErr w:type="spellEnd"/>
      <w:r w:rsidRPr="00366445">
        <w:rPr>
          <w:rFonts w:ascii="Times New Roman" w:hAnsi="Times New Roman" w:cs="Times New Roman"/>
          <w:color w:val="000000"/>
          <w:sz w:val="24"/>
          <w:szCs w:val="24"/>
        </w:rPr>
        <w:t xml:space="preserve">, Aroa Suarez-Vega, </w:t>
      </w:r>
      <w:r w:rsidRPr="00366445">
        <w:rPr>
          <w:rFonts w:ascii="Times New Roman" w:hAnsi="Times New Roman" w:cs="Times New Roman"/>
          <w:sz w:val="24"/>
          <w:szCs w:val="24"/>
        </w:rPr>
        <w:t>Juan-José Arranz</w:t>
      </w:r>
    </w:p>
    <w:p w:rsidR="00B66576" w:rsidRPr="00366445" w:rsidRDefault="00B66576" w:rsidP="00B66576">
      <w:pPr>
        <w:autoSpaceDE w:val="0"/>
        <w:autoSpaceDN w:val="0"/>
        <w:adjustRightInd w:val="0"/>
        <w:spacing w:after="10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61F62" w:rsidRPr="008B6DAC" w:rsidRDefault="00061F62" w:rsidP="00061F62">
      <w:pPr>
        <w:autoSpaceDE w:val="0"/>
        <w:autoSpaceDN w:val="0"/>
        <w:adjustRightInd w:val="0"/>
        <w:spacing w:after="10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8B6DAC">
        <w:rPr>
          <w:rFonts w:ascii="Times New Roman" w:hAnsi="Times New Roman" w:cs="Times New Roman"/>
          <w:b/>
          <w:sz w:val="24"/>
          <w:szCs w:val="24"/>
        </w:rPr>
        <w:t xml:space="preserve">Figure </w:t>
      </w:r>
      <w:r>
        <w:rPr>
          <w:rFonts w:ascii="Times New Roman" w:hAnsi="Times New Roman" w:cs="Times New Roman"/>
          <w:b/>
          <w:sz w:val="24"/>
          <w:szCs w:val="24"/>
        </w:rPr>
        <w:t>S</w:t>
      </w:r>
      <w:r w:rsidRPr="008B6DAC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Pr="003A2A20">
        <w:rPr>
          <w:rFonts w:ascii="Times New Roman" w:hAnsi="Times New Roman" w:cs="Times New Roman"/>
          <w:sz w:val="24"/>
          <w:szCs w:val="24"/>
        </w:rPr>
        <w:t xml:space="preserve">Graphical representation of the Principal Component Analysis (PCA) performed with </w:t>
      </w:r>
      <w:proofErr w:type="spellStart"/>
      <w:r w:rsidRPr="003A2A20">
        <w:rPr>
          <w:rFonts w:ascii="Times New Roman" w:hAnsi="Times New Roman" w:cs="Times New Roman"/>
          <w:sz w:val="24"/>
          <w:szCs w:val="24"/>
        </w:rPr>
        <w:t>Eigensoft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for the final of </w:t>
      </w:r>
      <w:r w:rsidRPr="00B6538C">
        <w:rPr>
          <w:rFonts w:ascii="Times New Roman" w:hAnsi="Times New Roman" w:cs="Times New Roman"/>
          <w:sz w:val="24"/>
          <w:szCs w:val="24"/>
        </w:rPr>
        <w:t>50K-Chip genotypes</w:t>
      </w:r>
      <w:r>
        <w:rPr>
          <w:rFonts w:ascii="Times New Roman" w:hAnsi="Times New Roman" w:cs="Times New Roman"/>
          <w:sz w:val="24"/>
          <w:szCs w:val="24"/>
        </w:rPr>
        <w:t xml:space="preserve"> analysed in this study for a total of 238 fine wool Merino [</w:t>
      </w:r>
      <w:r w:rsidRPr="005C64C1">
        <w:rPr>
          <w:rFonts w:ascii="Times New Roman" w:hAnsi="Times New Roman" w:cs="Times New Roman"/>
          <w:sz w:val="24"/>
          <w:szCs w:val="24"/>
        </w:rPr>
        <w:t>Australian Industry Merino (n = 8</w:t>
      </w:r>
      <w:r>
        <w:rPr>
          <w:rFonts w:ascii="Times New Roman" w:hAnsi="Times New Roman" w:cs="Times New Roman"/>
          <w:sz w:val="24"/>
          <w:szCs w:val="24"/>
        </w:rPr>
        <w:t xml:space="preserve">8), Australian Merino (n = 50) and </w:t>
      </w:r>
      <w:r w:rsidRPr="005C64C1">
        <w:rPr>
          <w:rFonts w:ascii="Times New Roman" w:hAnsi="Times New Roman" w:cs="Times New Roman"/>
          <w:sz w:val="24"/>
          <w:szCs w:val="24"/>
        </w:rPr>
        <w:t>Australian Poll Merino (n = 98)</w:t>
      </w:r>
      <w:r>
        <w:rPr>
          <w:rFonts w:ascii="Times New Roman" w:hAnsi="Times New Roman" w:cs="Times New Roman"/>
          <w:sz w:val="24"/>
          <w:szCs w:val="24"/>
        </w:rPr>
        <w:t>]</w:t>
      </w:r>
      <w:r w:rsidRPr="005C64C1">
        <w:rPr>
          <w:rFonts w:ascii="Times New Roman" w:hAnsi="Times New Roman" w:cs="Times New Roman"/>
          <w:sz w:val="24"/>
          <w:szCs w:val="24"/>
        </w:rPr>
        <w:t xml:space="preserve"> and</w:t>
      </w:r>
      <w:r>
        <w:rPr>
          <w:rFonts w:ascii="Times New Roman" w:hAnsi="Times New Roman" w:cs="Times New Roman"/>
          <w:sz w:val="24"/>
          <w:szCs w:val="24"/>
        </w:rPr>
        <w:t xml:space="preserve"> 278 </w:t>
      </w:r>
      <w:r w:rsidRPr="005C64C1">
        <w:rPr>
          <w:rFonts w:ascii="Times New Roman" w:hAnsi="Times New Roman" w:cs="Times New Roman"/>
          <w:sz w:val="24"/>
          <w:szCs w:val="24"/>
        </w:rPr>
        <w:t>Spanish Churra</w:t>
      </w:r>
      <w:r>
        <w:rPr>
          <w:rFonts w:ascii="Times New Roman" w:hAnsi="Times New Roman" w:cs="Times New Roman"/>
          <w:sz w:val="24"/>
          <w:szCs w:val="24"/>
        </w:rPr>
        <w:t xml:space="preserve"> individuals.</w:t>
      </w:r>
    </w:p>
    <w:p w:rsidR="00061F62" w:rsidRPr="005C64C1" w:rsidRDefault="00061F62" w:rsidP="00061F62">
      <w:pPr>
        <w:autoSpaceDE w:val="0"/>
        <w:autoSpaceDN w:val="0"/>
        <w:adjustRightInd w:val="0"/>
        <w:spacing w:after="10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61F62" w:rsidRDefault="00061F62" w:rsidP="00061F6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es-ES" w:eastAsia="es-ES"/>
        </w:rPr>
        <w:drawing>
          <wp:inline distT="0" distB="0" distL="0" distR="0" wp14:anchorId="76A6BE68" wp14:editId="75E39C94">
            <wp:extent cx="5612130" cy="4174939"/>
            <wp:effectExtent l="0" t="0" r="7620" b="0"/>
            <wp:docPr id="2" name="Imagen 2" descr="F:\2-Manuscritos_noligadas a proyectos\20150901_HuellasLana_WGseq\20160620_Review1\EIGEN\20181016_Structure_hapflk_NewAny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2-Manuscritos_noligadas a proyectos\20150901_HuellasLana_WGseq\20160620_Review1\EIGEN\20181016_Structure_hapflk_NewAnys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2130" cy="41749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1F62" w:rsidRDefault="00061F62" w:rsidP="00061F62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061F62" w:rsidRDefault="00061F62" w:rsidP="00061F62">
      <w:pPr>
        <w:autoSpaceDE w:val="0"/>
        <w:autoSpaceDN w:val="0"/>
        <w:adjustRightInd w:val="0"/>
        <w:spacing w:after="10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A2A20">
        <w:rPr>
          <w:rFonts w:ascii="Times New Roman" w:hAnsi="Times New Roman" w:cs="Times New Roman"/>
          <w:b/>
          <w:sz w:val="24"/>
          <w:szCs w:val="24"/>
        </w:rPr>
        <w:lastRenderedPageBreak/>
        <w:t>Figure S2.</w:t>
      </w:r>
      <w:r>
        <w:rPr>
          <w:rFonts w:ascii="Times New Roman" w:hAnsi="Times New Roman" w:cs="Times New Roman"/>
          <w:sz w:val="24"/>
          <w:szCs w:val="24"/>
        </w:rPr>
        <w:t xml:space="preserve"> Graphical representation of the results of the cross-validation approach performed with the Admixture software to determine the best K-value. </w:t>
      </w:r>
    </w:p>
    <w:p w:rsidR="00061F62" w:rsidRDefault="00061F62" w:rsidP="00061F62">
      <w:pPr>
        <w:autoSpaceDE w:val="0"/>
        <w:autoSpaceDN w:val="0"/>
        <w:adjustRightInd w:val="0"/>
        <w:spacing w:after="10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61F62" w:rsidRDefault="00061F62" w:rsidP="00061F62">
      <w:pPr>
        <w:autoSpaceDE w:val="0"/>
        <w:autoSpaceDN w:val="0"/>
        <w:adjustRightInd w:val="0"/>
        <w:spacing w:after="10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val="es-ES" w:eastAsia="es-ES"/>
        </w:rPr>
        <w:drawing>
          <wp:inline distT="0" distB="0" distL="0" distR="0" wp14:anchorId="37FAE343" wp14:editId="2EED40CE">
            <wp:extent cx="5612130" cy="3331845"/>
            <wp:effectExtent l="0" t="0" r="7620" b="1905"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331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61F62" w:rsidRPr="003A2A20" w:rsidRDefault="00061F62" w:rsidP="00061F62">
      <w:pPr>
        <w:autoSpaceDE w:val="0"/>
        <w:autoSpaceDN w:val="0"/>
        <w:adjustRightInd w:val="0"/>
        <w:spacing w:after="10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  <w:r w:rsidRPr="008B6DAC">
        <w:rPr>
          <w:rFonts w:ascii="Times New Roman" w:hAnsi="Times New Roman" w:cs="Times New Roman"/>
          <w:b/>
          <w:sz w:val="24"/>
          <w:szCs w:val="24"/>
        </w:rPr>
        <w:lastRenderedPageBreak/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Figure S3</w:t>
      </w:r>
      <w:r w:rsidRPr="008B6DAC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496DD4">
        <w:rPr>
          <w:rFonts w:ascii="Times New Roman" w:hAnsi="Times New Roman" w:cs="Times New Roman"/>
          <w:sz w:val="24"/>
          <w:szCs w:val="24"/>
        </w:rPr>
        <w:t>Graphical r</w:t>
      </w:r>
      <w:r>
        <w:rPr>
          <w:rFonts w:ascii="Times New Roman" w:hAnsi="Times New Roman" w:cs="Times New Roman"/>
          <w:sz w:val="24"/>
          <w:szCs w:val="24"/>
        </w:rPr>
        <w:t xml:space="preserve">epresentation of the proportion </w:t>
      </w:r>
      <w:r w:rsidRPr="00496DD4">
        <w:rPr>
          <w:rFonts w:ascii="Times New Roman" w:hAnsi="Times New Roman" w:cs="Times New Roman"/>
          <w:sz w:val="24"/>
          <w:szCs w:val="24"/>
        </w:rPr>
        <w:t xml:space="preserve">of membership of each of the analysed </w:t>
      </w:r>
      <w:r>
        <w:rPr>
          <w:rFonts w:ascii="Times New Roman" w:hAnsi="Times New Roman" w:cs="Times New Roman"/>
          <w:sz w:val="24"/>
          <w:szCs w:val="24"/>
        </w:rPr>
        <w:t xml:space="preserve">populations for K = 2 as obtained with the Admixture_v1.3 </w:t>
      </w:r>
      <w:r w:rsidRPr="00496DD4">
        <w:rPr>
          <w:rFonts w:ascii="Times New Roman" w:hAnsi="Times New Roman" w:cs="Times New Roman"/>
          <w:sz w:val="24"/>
          <w:szCs w:val="24"/>
        </w:rPr>
        <w:t>software.</w:t>
      </w:r>
    </w:p>
    <w:p w:rsidR="00061F62" w:rsidRDefault="00061F62" w:rsidP="00061F62">
      <w:r>
        <w:rPr>
          <w:noProof/>
          <w:lang w:val="es-ES" w:eastAsia="es-ES"/>
        </w:rPr>
        <w:drawing>
          <wp:inline distT="0" distB="0" distL="0" distR="0" wp14:anchorId="5EDBF2E7" wp14:editId="3702807A">
            <wp:extent cx="5612130" cy="6109225"/>
            <wp:effectExtent l="0" t="0" r="7620" b="6350"/>
            <wp:docPr id="1" name="Imagen 1" descr="F:\Software\Dropbox\20150901_HuellasLana_WGseq\casa\Figure_Admixtur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Software\Dropbox\20150901_HuellasLana_WGseq\casa\Figure_Admixture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2130" cy="6109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1F62" w:rsidRDefault="00061F62" w:rsidP="00061F62">
      <w:r>
        <w:br w:type="page"/>
      </w:r>
    </w:p>
    <w:p w:rsidR="008A0C73" w:rsidRDefault="008A0C73"/>
    <w:sectPr w:rsidR="008A0C7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trackRevision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1F62"/>
    <w:rsid w:val="0002121F"/>
    <w:rsid w:val="00061F62"/>
    <w:rsid w:val="003A347F"/>
    <w:rsid w:val="00526152"/>
    <w:rsid w:val="008A0C73"/>
    <w:rsid w:val="00960A35"/>
    <w:rsid w:val="00B66576"/>
    <w:rsid w:val="00C22E0B"/>
    <w:rsid w:val="00E205C7"/>
    <w:rsid w:val="00E545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16F3FF70-D610-49D6-8FF2-FD485472B0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61F62"/>
    <w:pPr>
      <w:spacing w:after="200" w:line="276" w:lineRule="auto"/>
    </w:pPr>
    <w:rPr>
      <w:lang w:val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205C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205C7"/>
    <w:rPr>
      <w:rFonts w:ascii="Segoe UI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144</Words>
  <Characters>797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Windows</dc:creator>
  <cp:keywords/>
  <dc:description/>
  <cp:lastModifiedBy>Usuario de Windows</cp:lastModifiedBy>
  <cp:revision>4</cp:revision>
  <dcterms:created xsi:type="dcterms:W3CDTF">2017-10-16T09:33:00Z</dcterms:created>
  <dcterms:modified xsi:type="dcterms:W3CDTF">2017-10-16T12:32:00Z</dcterms:modified>
</cp:coreProperties>
</file>