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EE" w:rsidRPr="000126CD" w:rsidRDefault="00CD7FEE" w:rsidP="00CD7FEE">
      <w:pPr>
        <w:widowControl/>
        <w:autoSpaceDE/>
        <w:autoSpaceDN/>
        <w:spacing w:after="200" w:line="276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  <w:r w:rsidRPr="000126CD">
        <w:rPr>
          <w:rFonts w:ascii="Times New Roman" w:eastAsia="SimSun" w:hAnsi="Times New Roman" w:cs="Times New Roman"/>
          <w:sz w:val="24"/>
          <w:szCs w:val="24"/>
        </w:rPr>
        <w:t>Weighting sequence variants based on their annotation increases power of genome-wide association studies in dairy cattle</w:t>
      </w:r>
    </w:p>
    <w:p w:rsidR="00CD7FEE" w:rsidRPr="00CD7FEE" w:rsidRDefault="00CD7FEE" w:rsidP="00CD7FEE">
      <w:pPr>
        <w:widowControl/>
        <w:autoSpaceDE/>
        <w:autoSpaceDN/>
        <w:spacing w:after="600" w:line="276" w:lineRule="auto"/>
        <w:rPr>
          <w:rFonts w:ascii="Times New Roman" w:eastAsia="SimSun" w:hAnsi="Times New Roman" w:cs="Times New Roman"/>
          <w:sz w:val="24"/>
          <w:szCs w:val="24"/>
          <w:lang w:val="da-DK"/>
        </w:rPr>
      </w:pPr>
      <w:r w:rsidRPr="000126CD">
        <w:rPr>
          <w:rFonts w:ascii="Times New Roman" w:eastAsia="SimSun" w:hAnsi="Times New Roman" w:cs="Times New Roman"/>
          <w:sz w:val="24"/>
          <w:szCs w:val="24"/>
          <w:lang w:val="da-DK"/>
        </w:rPr>
        <w:t>Zexi Cai, Bernt Guldbrandtsen, Mogens Sandø Lund, Goutam Sahana</w:t>
      </w:r>
    </w:p>
    <w:p w:rsidR="00D15272" w:rsidRDefault="00CD7FEE">
      <w:pPr>
        <w:pStyle w:val="BodyText"/>
        <w:spacing w:before="110"/>
      </w:pPr>
      <w:r>
        <w:t>#################</w:t>
      </w:r>
    </w:p>
    <w:p w:rsidR="00D15272" w:rsidRDefault="00CD7FEE">
      <w:pPr>
        <w:pStyle w:val="BodyText"/>
        <w:spacing w:before="44" w:line="290" w:lineRule="auto"/>
        <w:ind w:right="497"/>
      </w:pPr>
      <w:r>
        <w:t xml:space="preserve"># R script to illustrate how the MLE estimate can be calculated   # Modified from Sveinbjornsson et al. Nature Genetics 48, </w:t>
      </w:r>
      <w:r>
        <w:rPr>
          <w:spacing w:val="-3"/>
        </w:rPr>
        <w:t xml:space="preserve">314-317 </w:t>
      </w:r>
      <w:r>
        <w:t>(2016)</w:t>
      </w:r>
      <w:r>
        <w:rPr>
          <w:spacing w:val="4"/>
        </w:rPr>
        <w:t xml:space="preserve"> </w:t>
      </w:r>
      <w:r>
        <w:t>doi:10.1038/ng.3507</w:t>
      </w:r>
    </w:p>
    <w:p w:rsidR="00D15272" w:rsidRDefault="00CD7FEE">
      <w:pPr>
        <w:pStyle w:val="BodyText"/>
        <w:spacing w:line="290" w:lineRule="auto"/>
        <w:ind w:right="6791"/>
      </w:pPr>
      <w:r>
        <w:t>###############</w:t>
      </w:r>
      <w:r w:rsidRPr="00CD7FEE">
        <w:t>#</w:t>
      </w:r>
    </w:p>
    <w:p w:rsidR="00D15272" w:rsidRDefault="00CD7FEE">
      <w:pPr>
        <w:pStyle w:val="BodyText"/>
        <w:spacing w:line="290" w:lineRule="auto"/>
        <w:ind w:right="497"/>
      </w:pPr>
      <w:r>
        <w:t xml:space="preserve"># Note that the data has to be preprocessed before this script </w:t>
      </w:r>
      <w:r>
        <w:rPr>
          <w:spacing w:val="-6"/>
        </w:rPr>
        <w:t xml:space="preserve">can </w:t>
      </w:r>
      <w:r>
        <w:t># be used. All LD calculations</w:t>
      </w:r>
      <w:r>
        <w:rPr>
          <w:spacing w:val="31"/>
        </w:rPr>
        <w:t xml:space="preserve"> </w:t>
      </w:r>
      <w:r>
        <w:t>and</w:t>
      </w:r>
    </w:p>
    <w:p w:rsidR="00D15272" w:rsidRDefault="00CD7FEE">
      <w:pPr>
        <w:pStyle w:val="BodyText"/>
        <w:spacing w:before="0" w:line="290" w:lineRule="auto"/>
        <w:ind w:right="1602"/>
      </w:pPr>
      <w:r>
        <w:t xml:space="preserve"># definitions of association signals are e.g. part of </w:t>
      </w:r>
      <w:r>
        <w:rPr>
          <w:spacing w:val="-6"/>
        </w:rPr>
        <w:t xml:space="preserve">the </w:t>
      </w:r>
      <w:r>
        <w:t>#</w:t>
      </w:r>
      <w:r>
        <w:rPr>
          <w:spacing w:val="4"/>
        </w:rPr>
        <w:t xml:space="preserve"> </w:t>
      </w:r>
      <w:r>
        <w:t>preprocessing.</w:t>
      </w:r>
    </w:p>
    <w:p w:rsidR="00D15272" w:rsidRDefault="00CD7FEE">
      <w:pPr>
        <w:pStyle w:val="BodyText"/>
        <w:spacing w:line="290" w:lineRule="auto"/>
        <w:ind w:right="318"/>
      </w:pPr>
      <w:r>
        <w:t># The preprocessing can vary between datasets and we have therefore # not created a general</w:t>
      </w:r>
      <w:r>
        <w:rPr>
          <w:spacing w:val="25"/>
        </w:rPr>
        <w:t xml:space="preserve"> </w:t>
      </w:r>
      <w:r>
        <w:t>software.</w:t>
      </w:r>
    </w:p>
    <w:p w:rsidR="00D15272" w:rsidRDefault="00CD7FEE">
      <w:pPr>
        <w:pStyle w:val="BodyText"/>
        <w:spacing w:before="0" w:line="290" w:lineRule="auto"/>
      </w:pPr>
      <w:r>
        <w:t># The data includes one row for each SNP that is a part of an #association signal.</w:t>
      </w:r>
    </w:p>
    <w:p w:rsidR="00D15272" w:rsidRDefault="00CD7FEE">
      <w:pPr>
        <w:pStyle w:val="BodyText"/>
        <w:spacing w:line="290" w:lineRule="auto"/>
        <w:ind w:right="716"/>
      </w:pPr>
      <w:r>
        <w:t xml:space="preserve"># AssocSignals identifies which association signal the SNP is </w:t>
      </w:r>
      <w:r>
        <w:rPr>
          <w:spacing w:val="-9"/>
        </w:rPr>
        <w:t xml:space="preserve">in </w:t>
      </w:r>
      <w:r>
        <w:t># SNPCHI is the chisq value of the</w:t>
      </w:r>
      <w:r>
        <w:rPr>
          <w:spacing w:val="45"/>
        </w:rPr>
        <w:t xml:space="preserve"> </w:t>
      </w:r>
      <w:r>
        <w:t>SNP</w:t>
      </w:r>
    </w:p>
    <w:p w:rsidR="00D15272" w:rsidRDefault="00CD7FEE">
      <w:pPr>
        <w:pStyle w:val="BodyText"/>
        <w:spacing w:line="290" w:lineRule="auto"/>
        <w:ind w:right="497"/>
      </w:pPr>
      <w:r>
        <w:t># LEADCHI is the chisq of the most significant SNP in the #association signal</w:t>
      </w:r>
    </w:p>
    <w:p w:rsidR="00D15272" w:rsidRDefault="00CD7FEE">
      <w:pPr>
        <w:pStyle w:val="BodyText"/>
        <w:spacing w:before="0" w:line="290" w:lineRule="auto"/>
        <w:ind w:right="3102"/>
      </w:pPr>
      <w:r>
        <w:t># Annot is the annotated functional categorie # SNPID is the ID of the</w:t>
      </w:r>
      <w:r>
        <w:rPr>
          <w:spacing w:val="39"/>
        </w:rPr>
        <w:t xml:space="preserve"> </w:t>
      </w:r>
      <w:r>
        <w:t>SNP</w:t>
      </w:r>
    </w:p>
    <w:p w:rsidR="00D15272" w:rsidRDefault="00CD7FEE">
      <w:pPr>
        <w:pStyle w:val="BodyText"/>
      </w:pPr>
      <w:r>
        <w:rPr>
          <w:w w:val="102"/>
        </w:rPr>
        <w:t>#</w:t>
      </w:r>
    </w:p>
    <w:p w:rsidR="00D15272" w:rsidRDefault="00CD7FEE">
      <w:pPr>
        <w:pStyle w:val="BodyText"/>
        <w:spacing w:before="44" w:line="290" w:lineRule="auto"/>
        <w:ind w:right="7424"/>
      </w:pPr>
      <w:r>
        <w:t>#INPUT Data # head(dat)</w:t>
      </w:r>
    </w:p>
    <w:p w:rsidR="00D15272" w:rsidRDefault="00CD7FEE">
      <w:pPr>
        <w:pStyle w:val="BodyText"/>
        <w:tabs>
          <w:tab w:val="left" w:pos="546"/>
          <w:tab w:val="left" w:pos="3397"/>
          <w:tab w:val="left" w:pos="4433"/>
        </w:tabs>
        <w:spacing w:after="9"/>
      </w:pPr>
      <w:r>
        <w:t>#</w:t>
      </w:r>
      <w:r>
        <w:tab/>
        <w:t>AssocSignal</w:t>
      </w:r>
      <w:r>
        <w:rPr>
          <w:spacing w:val="29"/>
        </w:rPr>
        <w:t xml:space="preserve"> </w:t>
      </w:r>
      <w:r>
        <w:t>SNPID</w:t>
      </w:r>
      <w:r>
        <w:tab/>
        <w:t>SNPCHI</w:t>
      </w:r>
      <w:r>
        <w:tab/>
        <w:t>LEADCHI</w:t>
      </w:r>
      <w:r>
        <w:rPr>
          <w:spacing w:val="5"/>
        </w:rPr>
        <w:t xml:space="preserve"> </w:t>
      </w:r>
      <w:r>
        <w:t>Annot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1037"/>
        <w:gridCol w:w="519"/>
        <w:gridCol w:w="1685"/>
        <w:gridCol w:w="1426"/>
        <w:gridCol w:w="504"/>
      </w:tblGrid>
      <w:tr w:rsidR="00D15272">
        <w:trPr>
          <w:trHeight w:val="252"/>
        </w:trPr>
        <w:tc>
          <w:tcPr>
            <w:tcW w:w="763" w:type="dxa"/>
          </w:tcPr>
          <w:p w:rsidR="00D15272" w:rsidRDefault="00CD7FEE">
            <w:pPr>
              <w:pStyle w:val="TableParagraph"/>
              <w:spacing w:before="34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spacing w:before="34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spacing w:before="34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spacing w:before="34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9.77505550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spacing w:before="34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9.775055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spacing w:before="34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0.05818727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9.775055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0.79595770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9.775055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0.60251661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9.775055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0.48252409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9.775055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6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0.07680607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9.775055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0.0276364585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8.744052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0.6687947495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8.744052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0.0706264871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8.744052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1.4361641588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8.744052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6.1434207676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6.143421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</w:tr>
      <w:tr w:rsidR="00D15272">
        <w:trPr>
          <w:trHeight w:val="254"/>
        </w:trPr>
        <w:tc>
          <w:tcPr>
            <w:tcW w:w="763" w:type="dxa"/>
          </w:tcPr>
          <w:p w:rsidR="00D15272" w:rsidRDefault="00CD7FEE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0.0011589648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6.143421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</w:tr>
      <w:tr w:rsidR="00D15272">
        <w:trPr>
          <w:trHeight w:val="252"/>
        </w:trPr>
        <w:tc>
          <w:tcPr>
            <w:tcW w:w="763" w:type="dxa"/>
          </w:tcPr>
          <w:p w:rsidR="00D15272" w:rsidRDefault="00CD7FEE">
            <w:pPr>
              <w:pStyle w:val="TableParagraph"/>
              <w:spacing w:line="196" w:lineRule="exact"/>
              <w:ind w:left="50"/>
              <w:jc w:val="left"/>
              <w:rPr>
                <w:sz w:val="21"/>
              </w:rPr>
            </w:pPr>
            <w:r>
              <w:rPr>
                <w:w w:val="102"/>
                <w:sz w:val="21"/>
              </w:rPr>
              <w:t>#</w:t>
            </w:r>
          </w:p>
        </w:tc>
        <w:tc>
          <w:tcPr>
            <w:tcW w:w="1037" w:type="dxa"/>
          </w:tcPr>
          <w:p w:rsidR="00D15272" w:rsidRDefault="00CD7FEE">
            <w:pPr>
              <w:pStyle w:val="TableParagraph"/>
              <w:spacing w:line="196" w:lineRule="exact"/>
              <w:ind w:right="322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519" w:type="dxa"/>
          </w:tcPr>
          <w:p w:rsidR="00D15272" w:rsidRDefault="00CD7FEE">
            <w:pPr>
              <w:pStyle w:val="TableParagraph"/>
              <w:spacing w:line="196" w:lineRule="exact"/>
              <w:ind w:right="64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1685" w:type="dxa"/>
          </w:tcPr>
          <w:p w:rsidR="00D15272" w:rsidRDefault="00CD7FEE">
            <w:pPr>
              <w:pStyle w:val="TableParagraph"/>
              <w:spacing w:line="196" w:lineRule="exact"/>
              <w:ind w:left="63" w:right="63"/>
              <w:jc w:val="center"/>
              <w:rPr>
                <w:sz w:val="21"/>
              </w:rPr>
            </w:pPr>
            <w:r>
              <w:rPr>
                <w:sz w:val="21"/>
              </w:rPr>
              <w:t>0.2952586988</w:t>
            </w:r>
          </w:p>
        </w:tc>
        <w:tc>
          <w:tcPr>
            <w:tcW w:w="1426" w:type="dxa"/>
          </w:tcPr>
          <w:p w:rsidR="00D15272" w:rsidRDefault="00CD7FEE">
            <w:pPr>
              <w:pStyle w:val="TableParagraph"/>
              <w:spacing w:line="196" w:lineRule="exact"/>
              <w:ind w:left="63"/>
              <w:jc w:val="left"/>
              <w:rPr>
                <w:sz w:val="21"/>
              </w:rPr>
            </w:pPr>
            <w:r>
              <w:rPr>
                <w:sz w:val="21"/>
              </w:rPr>
              <w:t>6.143421</w:t>
            </w:r>
          </w:p>
        </w:tc>
        <w:tc>
          <w:tcPr>
            <w:tcW w:w="504" w:type="dxa"/>
          </w:tcPr>
          <w:p w:rsidR="00D15272" w:rsidRDefault="00CD7FEE">
            <w:pPr>
              <w:pStyle w:val="TableParagraph"/>
              <w:spacing w:line="196" w:lineRule="exact"/>
              <w:ind w:right="50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</w:tr>
    </w:tbl>
    <w:p w:rsidR="00D15272" w:rsidRDefault="00CD7FEE">
      <w:pPr>
        <w:pStyle w:val="BodyText"/>
        <w:spacing w:before="37" w:line="290" w:lineRule="auto"/>
        <w:ind w:right="1602"/>
      </w:pPr>
      <w:r>
        <w:t>dat=read.table("enrich_5.txt_test",header=TRUE) require("optimx")</w:t>
      </w:r>
    </w:p>
    <w:p w:rsidR="00D15272" w:rsidRDefault="00CD7FEE">
      <w:pPr>
        <w:pStyle w:val="BodyText"/>
        <w:tabs>
          <w:tab w:val="left" w:pos="2445"/>
        </w:tabs>
        <w:spacing w:before="0" w:line="229" w:lineRule="exact"/>
        <w:rPr>
          <w:rFonts w:ascii="Palatino Linotype"/>
        </w:rPr>
      </w:pPr>
      <w:r>
        <w:t>re_num</w:t>
      </w:r>
      <w:r>
        <w:rPr>
          <w:spacing w:val="12"/>
        </w:rPr>
        <w:t xml:space="preserve"> </w:t>
      </w:r>
      <w:r>
        <w:t>=</w:t>
      </w:r>
      <w:r>
        <w:rPr>
          <w:spacing w:val="13"/>
        </w:rPr>
        <w:t xml:space="preserve"> </w:t>
      </w:r>
      <w:r>
        <w:t>100</w:t>
      </w:r>
      <w:r>
        <w:tab/>
      </w:r>
      <w:r>
        <w:rPr>
          <w:rFonts w:ascii="Palatino Linotype"/>
        </w:rPr>
        <w:t>#the total number of QTL</w:t>
      </w:r>
      <w:r>
        <w:rPr>
          <w:rFonts w:ascii="Palatino Linotype"/>
          <w:spacing w:val="-33"/>
        </w:rPr>
        <w:t xml:space="preserve"> </w:t>
      </w:r>
      <w:r>
        <w:rPr>
          <w:rFonts w:ascii="Palatino Linotype"/>
        </w:rPr>
        <w:t>resampling</w:t>
      </w:r>
    </w:p>
    <w:p w:rsidR="00D15272" w:rsidRDefault="00CD7FEE">
      <w:pPr>
        <w:pStyle w:val="BodyText"/>
        <w:spacing w:before="26" w:line="290" w:lineRule="auto"/>
        <w:ind w:right="1204"/>
      </w:pPr>
      <w:r>
        <w:t>signal_list = c(1:length(unique(dat$AssocSignal))) levels(dat$AssocSignal)=c(1:length(unique(dat$AssocSignal))) levels(dat$Annot)=c(1:length(unique(dat$Annot))) while(re_num)</w:t>
      </w:r>
      <w:r>
        <w:rPr>
          <w:spacing w:val="3"/>
        </w:rPr>
        <w:t xml:space="preserve"> </w:t>
      </w:r>
      <w:r>
        <w:t>{</w:t>
      </w:r>
    </w:p>
    <w:p w:rsidR="00D15272" w:rsidRDefault="00CD7FEE">
      <w:pPr>
        <w:pStyle w:val="BodyText"/>
        <w:ind w:left="676"/>
      </w:pPr>
      <w:r>
        <w:t>pick_signal = sample(signal_list,length(unique(dat</w:t>
      </w:r>
    </w:p>
    <w:p w:rsidR="00D15272" w:rsidRDefault="00CD7FEE">
      <w:pPr>
        <w:pStyle w:val="BodyText"/>
        <w:spacing w:before="44"/>
      </w:pPr>
      <w:r>
        <w:t>$AssocSignal)),replace=TRUE)</w:t>
      </w:r>
    </w:p>
    <w:p w:rsidR="00D15272" w:rsidRDefault="00D15272">
      <w:pPr>
        <w:pStyle w:val="BodyText"/>
        <w:spacing w:before="9"/>
        <w:ind w:left="0"/>
        <w:rPr>
          <w:sz w:val="29"/>
        </w:rPr>
      </w:pPr>
    </w:p>
    <w:p w:rsidR="00D15272" w:rsidRDefault="00CD7FEE">
      <w:pPr>
        <w:pStyle w:val="BodyText"/>
        <w:spacing w:before="0" w:line="290" w:lineRule="auto"/>
        <w:ind w:left="676" w:right="6019"/>
      </w:pPr>
      <w:r>
        <w:t>j=1 a=function(par){</w:t>
      </w:r>
    </w:p>
    <w:p w:rsidR="00D15272" w:rsidRDefault="00CD7FEE">
      <w:pPr>
        <w:pStyle w:val="BodyText"/>
        <w:spacing w:line="290" w:lineRule="auto"/>
        <w:ind w:left="935"/>
      </w:pPr>
      <w:r>
        <w:t xml:space="preserve">par &lt;- c(par, 1-sum(par)) #we want esimates to sum up to </w:t>
      </w:r>
      <w:r>
        <w:rPr>
          <w:spacing w:val="-18"/>
        </w:rPr>
        <w:t xml:space="preserve">1 </w:t>
      </w:r>
      <w:r>
        <w:t>if(sum(par&lt;0)==0){ #negative estimates are not</w:t>
      </w:r>
      <w:r>
        <w:rPr>
          <w:spacing w:val="97"/>
        </w:rPr>
        <w:t xml:space="preserve"> </w:t>
      </w:r>
      <w:r>
        <w:t>allowed</w:t>
      </w:r>
    </w:p>
    <w:p w:rsidR="00D15272" w:rsidRDefault="00CD7FEE">
      <w:pPr>
        <w:pStyle w:val="BodyText"/>
        <w:spacing w:before="0" w:line="290" w:lineRule="auto"/>
        <w:ind w:left="1194" w:right="2570"/>
      </w:pPr>
      <w:r>
        <w:t>li=rep(0,length(levels(dat$AssocSignal))) for(i in pick_signal)</w:t>
      </w:r>
    </w:p>
    <w:p w:rsidR="00D15272" w:rsidRDefault="00CD7FEE">
      <w:pPr>
        <w:pStyle w:val="BodyText"/>
        <w:ind w:left="1194"/>
      </w:pPr>
      <w:r>
        <w:rPr>
          <w:w w:val="102"/>
        </w:rPr>
        <w:t>{</w:t>
      </w:r>
    </w:p>
    <w:p w:rsidR="00D15272" w:rsidRDefault="00D15272">
      <w:pPr>
        <w:sectPr w:rsidR="00D15272">
          <w:type w:val="continuous"/>
          <w:pgSz w:w="11900" w:h="16840"/>
          <w:pgMar w:top="1360" w:right="1440" w:bottom="280" w:left="1380" w:header="720" w:footer="720" w:gutter="0"/>
          <w:cols w:space="720"/>
        </w:sectPr>
      </w:pPr>
    </w:p>
    <w:p w:rsidR="00D15272" w:rsidRDefault="00CD7FEE">
      <w:pPr>
        <w:pStyle w:val="BodyText"/>
        <w:spacing w:before="110" w:line="290" w:lineRule="auto"/>
        <w:ind w:left="1453" w:right="3724"/>
      </w:pPr>
      <w:r>
        <w:lastRenderedPageBreak/>
        <w:t>d=dat[dat$AssocSignal==i,] res=rep(0,length(d$SNPID)) for(m in</w:t>
      </w:r>
      <w:r>
        <w:rPr>
          <w:spacing w:val="69"/>
        </w:rPr>
        <w:t xml:space="preserve"> </w:t>
      </w:r>
      <w:r>
        <w:t>c(1:length(d$SNPID)))</w:t>
      </w:r>
    </w:p>
    <w:p w:rsidR="00D15272" w:rsidRDefault="00CD7FEE">
      <w:pPr>
        <w:pStyle w:val="BodyText"/>
        <w:spacing w:before="0"/>
        <w:ind w:left="1453"/>
      </w:pPr>
      <w:r>
        <w:rPr>
          <w:w w:val="102"/>
        </w:rPr>
        <w:t>{</w:t>
      </w:r>
    </w:p>
    <w:p w:rsidR="00D15272" w:rsidRDefault="00CD7FEE">
      <w:pPr>
        <w:pStyle w:val="BodyText"/>
        <w:spacing w:before="45"/>
        <w:ind w:left="1712"/>
      </w:pPr>
      <w:r>
        <w:t>res[m]=as.numeric(exp((d$SNPCHI[m])-(d</w:t>
      </w:r>
    </w:p>
    <w:p w:rsidR="00D15272" w:rsidRDefault="00CD7FEE">
      <w:pPr>
        <w:pStyle w:val="BodyText"/>
        <w:spacing w:before="44"/>
      </w:pPr>
      <w:r>
        <w:t>$LEADCHI[m]))*prod(freq[d$Annot[-m]])*par[as.numeric(d$Annot[m])])</w:t>
      </w:r>
    </w:p>
    <w:p w:rsidR="00D15272" w:rsidRPr="00CD7FEE" w:rsidRDefault="00CD7FEE">
      <w:pPr>
        <w:pStyle w:val="BodyText"/>
        <w:spacing w:before="45"/>
        <w:ind w:left="1453"/>
        <w:rPr>
          <w:lang w:val="da-DK"/>
        </w:rPr>
      </w:pPr>
      <w:r w:rsidRPr="00CD7FEE">
        <w:rPr>
          <w:w w:val="102"/>
          <w:lang w:val="da-DK"/>
        </w:rPr>
        <w:t>}</w:t>
      </w:r>
    </w:p>
    <w:p w:rsidR="00D15272" w:rsidRPr="00CD7FEE" w:rsidRDefault="00CD7FEE">
      <w:pPr>
        <w:pStyle w:val="BodyText"/>
        <w:spacing w:before="44" w:line="290" w:lineRule="auto"/>
        <w:ind w:left="1453" w:right="5835"/>
        <w:rPr>
          <w:lang w:val="da-DK"/>
        </w:rPr>
      </w:pPr>
      <w:r w:rsidRPr="00CD7FEE">
        <w:rPr>
          <w:lang w:val="da-DK"/>
        </w:rPr>
        <w:t>li[j]=sum(res) tmp_j = j + 1 j =</w:t>
      </w:r>
      <w:r w:rsidRPr="00CD7FEE">
        <w:rPr>
          <w:spacing w:val="12"/>
          <w:lang w:val="da-DK"/>
        </w:rPr>
        <w:t xml:space="preserve"> </w:t>
      </w:r>
      <w:r w:rsidRPr="00CD7FEE">
        <w:rPr>
          <w:lang w:val="da-DK"/>
        </w:rPr>
        <w:t>tmp_j</w:t>
      </w:r>
    </w:p>
    <w:p w:rsidR="00D15272" w:rsidRPr="00CD7FEE" w:rsidRDefault="00CD7FEE">
      <w:pPr>
        <w:pStyle w:val="BodyText"/>
        <w:ind w:left="1194"/>
        <w:rPr>
          <w:lang w:val="da-DK"/>
        </w:rPr>
      </w:pPr>
      <w:r w:rsidRPr="00CD7FEE">
        <w:rPr>
          <w:w w:val="102"/>
          <w:lang w:val="da-DK"/>
        </w:rPr>
        <w:t>}</w:t>
      </w:r>
    </w:p>
    <w:p w:rsidR="00D15272" w:rsidRPr="00CD7FEE" w:rsidRDefault="00CD7FEE">
      <w:pPr>
        <w:pStyle w:val="BodyText"/>
        <w:spacing w:before="44" w:line="290" w:lineRule="auto"/>
        <w:ind w:left="1194" w:right="3102"/>
        <w:rPr>
          <w:lang w:val="da-DK"/>
        </w:rPr>
      </w:pPr>
      <w:r w:rsidRPr="00CD7FEE">
        <w:rPr>
          <w:lang w:val="da-DK"/>
        </w:rPr>
        <w:t>li_log &lt;- log(li) li_log[is.infinite(li_log)] &lt;- NA return(sum(li_log,na.rm=T))</w:t>
      </w:r>
    </w:p>
    <w:p w:rsidR="00D15272" w:rsidRDefault="00CD7FEE">
      <w:pPr>
        <w:pStyle w:val="BodyText"/>
        <w:ind w:left="935"/>
      </w:pPr>
      <w:r>
        <w:rPr>
          <w:w w:val="102"/>
        </w:rPr>
        <w:t>}</w:t>
      </w:r>
    </w:p>
    <w:p w:rsidR="00D15272" w:rsidRDefault="00CD7FEE">
      <w:pPr>
        <w:pStyle w:val="BodyText"/>
        <w:spacing w:before="44"/>
        <w:ind w:left="935"/>
      </w:pPr>
      <w:r>
        <w:t>else return(-100000)</w:t>
      </w:r>
    </w:p>
    <w:p w:rsidR="00D15272" w:rsidRDefault="00CD7FEE">
      <w:pPr>
        <w:pStyle w:val="BodyText"/>
        <w:spacing w:before="45"/>
        <w:ind w:left="676"/>
      </w:pPr>
      <w:r>
        <w:rPr>
          <w:w w:val="102"/>
        </w:rPr>
        <w:t>}</w:t>
      </w:r>
    </w:p>
    <w:p w:rsidR="00D15272" w:rsidRDefault="00CD7FEE">
      <w:pPr>
        <w:pStyle w:val="BodyText"/>
        <w:spacing w:before="44"/>
        <w:ind w:left="676"/>
      </w:pPr>
      <w:r>
        <w:t>freq=c(1844/16503508,</w:t>
      </w:r>
    </w:p>
    <w:p w:rsidR="00D15272" w:rsidRDefault="00CD7FEE">
      <w:pPr>
        <w:pStyle w:val="BodyText"/>
        <w:spacing w:before="44"/>
        <w:ind w:left="1583"/>
      </w:pPr>
      <w:r>
        <w:t>51827/16503508,</w:t>
      </w:r>
    </w:p>
    <w:p w:rsidR="00D15272" w:rsidRDefault="00CD7FEE">
      <w:pPr>
        <w:pStyle w:val="BodyText"/>
        <w:spacing w:before="45"/>
        <w:ind w:left="1583"/>
      </w:pPr>
      <w:r>
        <w:t>7005/16503508,</w:t>
      </w:r>
    </w:p>
    <w:p w:rsidR="00D15272" w:rsidRDefault="00CD7FEE">
      <w:pPr>
        <w:pStyle w:val="BodyText"/>
        <w:spacing w:before="44"/>
        <w:ind w:left="1583"/>
      </w:pPr>
      <w:r>
        <w:t>889464/16503508,</w:t>
      </w:r>
    </w:p>
    <w:p w:rsidR="00D15272" w:rsidRDefault="00CD7FEE">
      <w:pPr>
        <w:pStyle w:val="BodyText"/>
        <w:spacing w:before="44"/>
        <w:ind w:left="1583"/>
      </w:pPr>
      <w:r>
        <w:t>15490368/16503508)</w:t>
      </w:r>
    </w:p>
    <w:p w:rsidR="00D15272" w:rsidRDefault="00CD7FEE">
      <w:pPr>
        <w:pStyle w:val="BodyText"/>
        <w:spacing w:before="45" w:line="290" w:lineRule="auto"/>
        <w:ind w:right="497" w:firstLine="518"/>
      </w:pPr>
      <w:r>
        <w:t>par=c(rep(0.2,4)) ## Give starting values for (1- #annot.classes); Try several starting values to ensure good #convergence</w:t>
      </w:r>
    </w:p>
    <w:p w:rsidR="00D15272" w:rsidRDefault="00CD7FEE">
      <w:pPr>
        <w:pStyle w:val="BodyText"/>
        <w:spacing w:before="0"/>
        <w:ind w:left="676"/>
      </w:pPr>
      <w:r>
        <w:t>tryCatch({</w:t>
      </w:r>
    </w:p>
    <w:p w:rsidR="00D15272" w:rsidRDefault="00CD7FEE">
      <w:pPr>
        <w:pStyle w:val="BodyText"/>
        <w:spacing w:before="45" w:line="290" w:lineRule="auto"/>
        <w:ind w:right="2570" w:firstLine="1036"/>
      </w:pPr>
      <w:r>
        <w:t>result &lt;- optimx(par,a ,method=c("Nelder- Mead"),control=list(fnscale=-1,maxit=5000))</w:t>
      </w:r>
    </w:p>
    <w:p w:rsidR="00D15272" w:rsidRDefault="00CD7FEE">
      <w:pPr>
        <w:pStyle w:val="BodyText"/>
        <w:spacing w:before="0" w:line="290" w:lineRule="auto"/>
        <w:ind w:left="1194" w:right="4633"/>
      </w:pPr>
      <w:r>
        <w:t xml:space="preserve">tmp_num = re_num - </w:t>
      </w:r>
      <w:r>
        <w:rPr>
          <w:spacing w:val="-17"/>
        </w:rPr>
        <w:t xml:space="preserve">1 </w:t>
      </w:r>
      <w:r>
        <w:t>re_num =</w:t>
      </w:r>
      <w:r>
        <w:rPr>
          <w:spacing w:val="20"/>
        </w:rPr>
        <w:t xml:space="preserve"> </w:t>
      </w:r>
      <w:r>
        <w:t>tmp_num</w:t>
      </w:r>
    </w:p>
    <w:p w:rsidR="00D15272" w:rsidRDefault="00CD7FEE">
      <w:pPr>
        <w:pStyle w:val="BodyText"/>
        <w:spacing w:line="290" w:lineRule="auto"/>
        <w:ind w:left="1194" w:right="1602"/>
      </w:pPr>
      <w:r>
        <w:t>p=c(result$p1, result$p2, result$p3,result$p4) p=c(p,</w:t>
      </w:r>
      <w:r>
        <w:rPr>
          <w:spacing w:val="4"/>
        </w:rPr>
        <w:t xml:space="preserve"> </w:t>
      </w:r>
      <w:r>
        <w:t>1-sum(p))</w:t>
      </w:r>
    </w:p>
    <w:p w:rsidR="00D15272" w:rsidRDefault="00CD7FEE">
      <w:pPr>
        <w:pStyle w:val="BodyText"/>
        <w:spacing w:before="0" w:line="290" w:lineRule="auto"/>
        <w:ind w:left="1194" w:right="4633"/>
      </w:pPr>
      <w:r>
        <w:t xml:space="preserve">enrich &lt;- </w:t>
      </w:r>
      <w:r>
        <w:rPr>
          <w:spacing w:val="-3"/>
        </w:rPr>
        <w:t xml:space="preserve">p/freq </w:t>
      </w:r>
      <w:r>
        <w:t>cat(enrich,"\n")</w:t>
      </w:r>
    </w:p>
    <w:p w:rsidR="00D15272" w:rsidRDefault="00CD7FEE">
      <w:pPr>
        <w:pStyle w:val="BodyText"/>
        <w:ind w:left="1194"/>
      </w:pPr>
      <w:r>
        <w:t>},</w:t>
      </w:r>
    </w:p>
    <w:p w:rsidR="00D15272" w:rsidRDefault="00CD7FEE">
      <w:pPr>
        <w:pStyle w:val="BodyText"/>
        <w:spacing w:before="44" w:line="290" w:lineRule="auto"/>
        <w:ind w:left="1194" w:right="3102"/>
      </w:pPr>
      <w:r>
        <w:t>warning = function(war) { print(paste("warning:</w:t>
      </w:r>
      <w:r>
        <w:rPr>
          <w:spacing w:val="80"/>
        </w:rPr>
        <w:t xml:space="preserve"> </w:t>
      </w:r>
      <w:r>
        <w:rPr>
          <w:spacing w:val="-3"/>
        </w:rPr>
        <w:t>",war))</w:t>
      </w:r>
    </w:p>
    <w:p w:rsidR="00D15272" w:rsidRDefault="00CD7FEE">
      <w:pPr>
        <w:pStyle w:val="BodyText"/>
        <w:ind w:left="1194"/>
      </w:pPr>
      <w:r>
        <w:t>},</w:t>
      </w:r>
    </w:p>
    <w:p w:rsidR="00D15272" w:rsidRDefault="00CD7FEE">
      <w:pPr>
        <w:pStyle w:val="BodyText"/>
        <w:spacing w:before="44" w:line="290" w:lineRule="auto"/>
        <w:ind w:left="1194" w:right="3102"/>
      </w:pPr>
      <w:r>
        <w:t>error = function(err) { print(paste("error:</w:t>
      </w:r>
      <w:r>
        <w:rPr>
          <w:spacing w:val="75"/>
        </w:rPr>
        <w:t xml:space="preserve"> </w:t>
      </w:r>
      <w:r>
        <w:rPr>
          <w:spacing w:val="-3"/>
        </w:rPr>
        <w:t>",err))</w:t>
      </w:r>
    </w:p>
    <w:p w:rsidR="00D15272" w:rsidRDefault="00CD7FEE">
      <w:pPr>
        <w:pStyle w:val="BodyText"/>
        <w:ind w:left="1194"/>
      </w:pPr>
      <w:r>
        <w:t>})</w:t>
      </w:r>
    </w:p>
    <w:p w:rsidR="00D15272" w:rsidRDefault="00CD7FEE">
      <w:pPr>
        <w:pStyle w:val="BodyText"/>
        <w:spacing w:before="44"/>
      </w:pPr>
      <w:r>
        <w:rPr>
          <w:w w:val="102"/>
        </w:rPr>
        <w:t>}</w:t>
      </w:r>
    </w:p>
    <w:p w:rsidR="00D15272" w:rsidRDefault="00D15272">
      <w:pPr>
        <w:pStyle w:val="BodyText"/>
        <w:spacing w:before="0"/>
        <w:ind w:left="0"/>
        <w:rPr>
          <w:sz w:val="24"/>
        </w:rPr>
      </w:pPr>
    </w:p>
    <w:p w:rsidR="00D15272" w:rsidRDefault="00D15272">
      <w:pPr>
        <w:pStyle w:val="BodyText"/>
        <w:spacing w:before="3"/>
        <w:ind w:left="0"/>
        <w:rPr>
          <w:sz w:val="31"/>
        </w:rPr>
      </w:pPr>
    </w:p>
    <w:p w:rsidR="00D15272" w:rsidRDefault="00CD7FEE">
      <w:pPr>
        <w:pStyle w:val="BodyText"/>
        <w:spacing w:before="0" w:line="290" w:lineRule="auto"/>
      </w:pPr>
      <w:r>
        <w:t>#The following are codes to calculate the weight for each annotation category and category-based Bonferroni correction</w:t>
      </w:r>
      <w:r>
        <w:rPr>
          <w:spacing w:val="79"/>
        </w:rPr>
        <w:t xml:space="preserve"> </w:t>
      </w:r>
      <w:r>
        <w:t>threshold.</w:t>
      </w:r>
    </w:p>
    <w:p w:rsidR="00D15272" w:rsidRDefault="00CD7FEE">
      <w:pPr>
        <w:pStyle w:val="BodyText"/>
      </w:pPr>
      <w:r>
        <w:t>m &lt;- c(1844,51827,70005,889464,15490368)</w:t>
      </w:r>
    </w:p>
    <w:p w:rsidR="00D15272" w:rsidRDefault="00CD7FEE">
      <w:pPr>
        <w:pStyle w:val="BodyText"/>
        <w:tabs>
          <w:tab w:val="left" w:pos="8450"/>
        </w:tabs>
        <w:spacing w:before="44"/>
      </w:pPr>
      <w:r>
        <w:t>enrich</w:t>
      </w:r>
      <w:r>
        <w:rPr>
          <w:spacing w:val="62"/>
        </w:rPr>
        <w:t xml:space="preserve"> </w:t>
      </w:r>
      <w:r>
        <w:t>&lt;-</w:t>
      </w:r>
      <w:r>
        <w:rPr>
          <w:spacing w:val="63"/>
        </w:rPr>
        <w:t xml:space="preserve"> </w:t>
      </w:r>
      <w:r>
        <w:t>c(4.915005,5.041424,405.0848,2.491081,0.721727)</w:t>
      </w:r>
      <w:r>
        <w:tab/>
        <w:t>#</w:t>
      </w:r>
    </w:p>
    <w:p w:rsidR="00D15272" w:rsidRDefault="00CD7FEE">
      <w:pPr>
        <w:pStyle w:val="BodyText"/>
        <w:spacing w:before="44"/>
      </w:pPr>
      <w:r>
        <w:t>Enrichment for each class</w:t>
      </w:r>
    </w:p>
    <w:p w:rsidR="00D15272" w:rsidRDefault="00CD7FEE">
      <w:pPr>
        <w:pStyle w:val="BodyText"/>
        <w:tabs>
          <w:tab w:val="left" w:pos="6636"/>
        </w:tabs>
        <w:spacing w:before="45" w:line="290" w:lineRule="auto"/>
        <w:ind w:right="238"/>
      </w:pPr>
      <w:r>
        <w:t>w</w:t>
      </w:r>
      <w:r>
        <w:rPr>
          <w:spacing w:val="44"/>
        </w:rPr>
        <w:t xml:space="preserve"> </w:t>
      </w:r>
      <w:r>
        <w:t>&lt;-</w:t>
      </w:r>
      <w:r>
        <w:rPr>
          <w:spacing w:val="44"/>
        </w:rPr>
        <w:t xml:space="preserve"> </w:t>
      </w:r>
      <w:r>
        <w:t xml:space="preserve">enrich/((1/sum(m))*(sum(m*enrich)))     #Weights for </w:t>
      </w:r>
      <w:r>
        <w:rPr>
          <w:spacing w:val="-5"/>
        </w:rPr>
        <w:t xml:space="preserve">each </w:t>
      </w:r>
      <w:r>
        <w:t>class</w:t>
      </w:r>
    </w:p>
    <w:p w:rsidR="00D15272" w:rsidRDefault="00CD7FEE" w:rsidP="00CD7FEE">
      <w:pPr>
        <w:pStyle w:val="BodyText"/>
        <w:tabs>
          <w:tab w:val="left" w:pos="6637"/>
        </w:tabs>
        <w:spacing w:before="0"/>
      </w:pPr>
      <w:r>
        <w:t>pb</w:t>
      </w:r>
      <w:r>
        <w:rPr>
          <w:spacing w:val="19"/>
        </w:rPr>
        <w:t xml:space="preserve"> </w:t>
      </w:r>
      <w:r>
        <w:t>&lt;-</w:t>
      </w:r>
      <w:r>
        <w:rPr>
          <w:spacing w:val="19"/>
        </w:rPr>
        <w:t xml:space="preserve"> </w:t>
      </w:r>
      <w:r>
        <w:t>0.05/sum(m)                    #Bonfarroni corrected threshold</w:t>
      </w:r>
    </w:p>
    <w:p w:rsidR="00CD7FEE" w:rsidRDefault="00CD7FEE" w:rsidP="00CD7FEE">
      <w:pPr>
        <w:pStyle w:val="BodyText"/>
        <w:tabs>
          <w:tab w:val="left" w:pos="6637"/>
        </w:tabs>
        <w:spacing w:before="44"/>
      </w:pPr>
      <w:r>
        <w:t>pe</w:t>
      </w:r>
      <w:r>
        <w:rPr>
          <w:spacing w:val="11"/>
        </w:rPr>
        <w:t xml:space="preserve"> </w:t>
      </w:r>
      <w:r>
        <w:t>&lt;-</w:t>
      </w:r>
      <w:r>
        <w:rPr>
          <w:spacing w:val="12"/>
        </w:rPr>
        <w:t xml:space="preserve"> </w:t>
      </w:r>
      <w:r>
        <w:t>pb*w                           #Threshold</w:t>
      </w:r>
      <w:r>
        <w:rPr>
          <w:spacing w:val="30"/>
        </w:rPr>
        <w:t xml:space="preserve"> </w:t>
      </w:r>
      <w:r>
        <w:t>basedon enrichment</w:t>
      </w:r>
    </w:p>
    <w:p w:rsidR="00D15272" w:rsidRDefault="00CD7FEE" w:rsidP="00CD7FEE">
      <w:pPr>
        <w:pStyle w:val="BodyText"/>
        <w:tabs>
          <w:tab w:val="left" w:pos="6637"/>
        </w:tabs>
        <w:spacing w:before="44"/>
      </w:pPr>
      <w:r>
        <w:t>print(pe)</w:t>
      </w:r>
    </w:p>
    <w:sectPr w:rsidR="00D15272">
      <w:pgSz w:w="11900" w:h="16840"/>
      <w:pgMar w:top="1360" w:right="14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15272"/>
    <w:rsid w:val="006A3B21"/>
    <w:rsid w:val="00CD7FEE"/>
    <w:rsid w:val="00D15272"/>
    <w:rsid w:val="00E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Console" w:eastAsia="Lucida Console" w:hAnsi="Lucida Console" w:cs="Lucida Conso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57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6" w:line="198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enrich_with_sample_5_v4</vt:lpstr>
    </vt:vector>
  </TitlesOfParts>
  <Manager/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enrich_with_sample_5_v4</dc:title>
  <dc:creator/>
  <cp:lastModifiedBy/>
  <cp:revision>1</cp:revision>
  <dcterms:created xsi:type="dcterms:W3CDTF">2019-04-02T13:05:00Z</dcterms:created>
  <dcterms:modified xsi:type="dcterms:W3CDTF">2019-04-02T13:05:00Z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文本编辑</vt:lpwstr>
  </property>
  <property fmtid="{D5CDD505-2E9C-101B-9397-08002B2CF9AE}" pid="4" name="LastSaved">
    <vt:filetime>2019-02-19T00:00:00Z</vt:filetime>
  </property>
</Properties>
</file>