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5E6" w:rsidRDefault="005A15E6" w:rsidP="0061148F">
      <w:pPr>
        <w:pStyle w:val="Heading1"/>
        <w:spacing w:line="240" w:lineRule="auto"/>
      </w:pPr>
      <w:bookmarkStart w:id="0" w:name="_Ref31362492"/>
      <w:bookmarkStart w:id="1" w:name="_Hlk42432256"/>
      <w:r>
        <w:t xml:space="preserve">Additional file </w:t>
      </w:r>
      <w:r>
        <w:t>2</w:t>
      </w:r>
      <w:r>
        <w:t xml:space="preserve">: </w:t>
      </w:r>
      <w:r>
        <w:t>Figures</w:t>
      </w:r>
      <w:r>
        <w:t xml:space="preserve"> S1-S</w:t>
      </w:r>
      <w:bookmarkEnd w:id="1"/>
      <w:r>
        <w:t>3</w:t>
      </w:r>
    </w:p>
    <w:p w:rsidR="005A15E6" w:rsidRPr="007941CE" w:rsidRDefault="007941CE" w:rsidP="007941CE">
      <w:pPr>
        <w:rPr>
          <w:szCs w:val="24"/>
        </w:rPr>
      </w:pPr>
      <w:bookmarkStart w:id="2" w:name="_GoBack"/>
      <w:r w:rsidRPr="007941CE">
        <w:rPr>
          <w:noProof/>
          <w:szCs w:val="24"/>
        </w:rPr>
        <w:drawing>
          <wp:inline distT="0" distB="0" distL="0" distR="0" wp14:anchorId="73D24074" wp14:editId="63FFA59F">
            <wp:extent cx="7754313" cy="4776952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915777" cy="487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"/>
    <w:p w:rsidR="007941CE" w:rsidRPr="007941CE" w:rsidRDefault="007941CE" w:rsidP="007941CE">
      <w:pPr>
        <w:rPr>
          <w:szCs w:val="24"/>
        </w:rPr>
        <w:sectPr w:rsidR="007941CE" w:rsidRPr="007941CE" w:rsidSect="007941CE">
          <w:type w:val="continuous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7941CE">
        <w:rPr>
          <w:szCs w:val="24"/>
        </w:rPr>
        <w:t>Figure S</w:t>
      </w:r>
      <w:r w:rsidRPr="007941CE">
        <w:rPr>
          <w:szCs w:val="24"/>
        </w:rPr>
        <w:fldChar w:fldCharType="begin"/>
      </w:r>
      <w:r w:rsidRPr="007941CE">
        <w:rPr>
          <w:szCs w:val="24"/>
        </w:rPr>
        <w:instrText xml:space="preserve"> SEQ Figure_S \* ARABIC </w:instrText>
      </w:r>
      <w:r w:rsidRPr="007941CE">
        <w:rPr>
          <w:szCs w:val="24"/>
        </w:rPr>
        <w:fldChar w:fldCharType="separate"/>
      </w:r>
      <w:r w:rsidRPr="007941CE">
        <w:rPr>
          <w:noProof/>
          <w:szCs w:val="24"/>
        </w:rPr>
        <w:t>1</w:t>
      </w:r>
      <w:r w:rsidRPr="007941CE">
        <w:rPr>
          <w:szCs w:val="24"/>
        </w:rPr>
        <w:fldChar w:fldCharType="end"/>
      </w:r>
      <w:bookmarkEnd w:id="0"/>
      <w:r w:rsidRPr="007941CE">
        <w:rPr>
          <w:szCs w:val="24"/>
        </w:rPr>
        <w:t>. Adjusted Number of Populations (AN_POP) for all common bulls in function of their year of birth and country of first registration. DEU = Germany, DNK = Denmark, FRA = France, GBR = Great Britain, IRL = Ireland.</w:t>
      </w:r>
    </w:p>
    <w:p w:rsidR="007941CE" w:rsidRPr="007941CE" w:rsidRDefault="007941CE" w:rsidP="007941CE">
      <w:pPr>
        <w:keepNext/>
        <w:rPr>
          <w:szCs w:val="24"/>
        </w:rPr>
      </w:pPr>
      <w:r w:rsidRPr="007941CE">
        <w:rPr>
          <w:noProof/>
          <w:szCs w:val="24"/>
        </w:rPr>
        <w:lastRenderedPageBreak/>
        <w:drawing>
          <wp:inline distT="0" distB="0" distL="0" distR="0" wp14:anchorId="61EB40FC" wp14:editId="1928F969">
            <wp:extent cx="5760720" cy="5782945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8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41CE" w:rsidRPr="007941CE" w:rsidRDefault="007941CE" w:rsidP="00044FCF">
      <w:pPr>
        <w:spacing w:line="360" w:lineRule="auto"/>
        <w:rPr>
          <w:szCs w:val="24"/>
        </w:rPr>
      </w:pPr>
      <w:bookmarkStart w:id="3" w:name="_Ref31362648"/>
      <w:r w:rsidRPr="007941CE">
        <w:rPr>
          <w:szCs w:val="24"/>
        </w:rPr>
        <w:t>Figure S</w:t>
      </w:r>
      <w:r w:rsidRPr="007941CE">
        <w:rPr>
          <w:szCs w:val="24"/>
        </w:rPr>
        <w:fldChar w:fldCharType="begin"/>
      </w:r>
      <w:r w:rsidRPr="007941CE">
        <w:rPr>
          <w:szCs w:val="24"/>
        </w:rPr>
        <w:instrText xml:space="preserve"> SEQ Figure_S \* ARABIC </w:instrText>
      </w:r>
      <w:r w:rsidRPr="007941CE">
        <w:rPr>
          <w:szCs w:val="24"/>
        </w:rPr>
        <w:fldChar w:fldCharType="separate"/>
      </w:r>
      <w:r w:rsidRPr="007941CE">
        <w:rPr>
          <w:noProof/>
          <w:szCs w:val="24"/>
        </w:rPr>
        <w:t>2</w:t>
      </w:r>
      <w:r w:rsidRPr="007941CE">
        <w:rPr>
          <w:szCs w:val="24"/>
        </w:rPr>
        <w:fldChar w:fldCharType="end"/>
      </w:r>
      <w:bookmarkEnd w:id="3"/>
      <w:r w:rsidRPr="007941CE">
        <w:rPr>
          <w:szCs w:val="24"/>
        </w:rPr>
        <w:t>. Estimated (co)variance components per population across different scenarios. ALL = all data, RND = herds selected randomly, GSCB = herds selected based on genetic similarity considering common bulls, GSTOT = herds selected based on genetic similarity considering common bulls and common maternal grandsires, HM = herds selected based on harmonic mean of sire’s progeny size, NO_FRA = FRA population not included in the analysis, CZE = Czech Republic, DFS = Denmark, Finland and Sweden, ESP = Spain, GBR = Great Britain, IRL = Ireland, FRA = France, DEU = Germany, CHE = Switzerland, Dir = direct genetic variance, Mat = maternal genetic variance, Dir-Mat = direct-maternal genetic covariance, PE = maternal permanent environmental variance, Res = residual variance.</w:t>
      </w:r>
      <w:r w:rsidRPr="007941CE">
        <w:rPr>
          <w:szCs w:val="24"/>
        </w:rPr>
        <w:br w:type="page"/>
      </w:r>
    </w:p>
    <w:p w:rsidR="007941CE" w:rsidRPr="007941CE" w:rsidRDefault="007941CE" w:rsidP="007941CE">
      <w:pPr>
        <w:keepNext/>
        <w:jc w:val="center"/>
        <w:rPr>
          <w:szCs w:val="24"/>
        </w:rPr>
      </w:pPr>
      <w:r w:rsidRPr="007941CE">
        <w:rPr>
          <w:noProof/>
          <w:szCs w:val="24"/>
        </w:rPr>
        <w:lastRenderedPageBreak/>
        <w:drawing>
          <wp:inline distT="0" distB="0" distL="0" distR="0" wp14:anchorId="53F50045" wp14:editId="791829B6">
            <wp:extent cx="4930140" cy="4995353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38802" cy="500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41CE" w:rsidRPr="007941CE" w:rsidRDefault="007941CE" w:rsidP="007941CE">
      <w:pPr>
        <w:rPr>
          <w:szCs w:val="24"/>
        </w:rPr>
      </w:pPr>
      <w:bookmarkStart w:id="4" w:name="_Ref31362657"/>
      <w:r w:rsidRPr="007941CE">
        <w:rPr>
          <w:szCs w:val="24"/>
        </w:rPr>
        <w:t>Figure S</w:t>
      </w:r>
      <w:r w:rsidRPr="007941CE">
        <w:rPr>
          <w:szCs w:val="24"/>
        </w:rPr>
        <w:fldChar w:fldCharType="begin"/>
      </w:r>
      <w:r w:rsidRPr="007941CE">
        <w:rPr>
          <w:szCs w:val="24"/>
        </w:rPr>
        <w:instrText xml:space="preserve"> SEQ Figure_S \* ARABIC </w:instrText>
      </w:r>
      <w:r w:rsidRPr="007941CE">
        <w:rPr>
          <w:szCs w:val="24"/>
        </w:rPr>
        <w:fldChar w:fldCharType="separate"/>
      </w:r>
      <w:r w:rsidRPr="007941CE">
        <w:rPr>
          <w:noProof/>
          <w:szCs w:val="24"/>
        </w:rPr>
        <w:t>3</w:t>
      </w:r>
      <w:r w:rsidRPr="007941CE">
        <w:rPr>
          <w:szCs w:val="24"/>
        </w:rPr>
        <w:fldChar w:fldCharType="end"/>
      </w:r>
      <w:bookmarkEnd w:id="4"/>
      <w:r w:rsidRPr="007941CE">
        <w:rPr>
          <w:szCs w:val="24"/>
        </w:rPr>
        <w:t>. Estimated random contemporary group and sire by herd interaction variances across different scenarios. ALL = all data, RND = herds selected randomly, GSCB = herds selected based on genetic similarity considering common bulls, GSTOT = herds selected based on genetic similarity considering common bulls and common maternal grandsires, HM = herds selected based on harmonic mean of sire’s progeny size, NO_FRA = FRA population not included in the analysis, CHE = Switzerland, CZE = Czech Republic, DEU = Germany, HYS = Herd-Year-Season, HY = Herd-Year, SH = Sire by Herd interaction.</w:t>
      </w:r>
    </w:p>
    <w:sectPr w:rsidR="007941CE" w:rsidRPr="007941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W0MDczMDGxNLI0NDJU0lEKTi0uzszPAykwqQUAV2hiaywAAAA="/>
  </w:docVars>
  <w:rsids>
    <w:rsidRoot w:val="007941CE"/>
    <w:rsid w:val="00044FCF"/>
    <w:rsid w:val="00431295"/>
    <w:rsid w:val="00450870"/>
    <w:rsid w:val="004C710B"/>
    <w:rsid w:val="005A15E6"/>
    <w:rsid w:val="0061148F"/>
    <w:rsid w:val="007941CE"/>
    <w:rsid w:val="00A34DB3"/>
    <w:rsid w:val="00D57009"/>
    <w:rsid w:val="00F0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4D61A"/>
  <w15:chartTrackingRefBased/>
  <w15:docId w15:val="{D9AD9A0E-B18E-4243-8F7F-ACCA1A4A2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160" w:line="30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41CE"/>
    <w:pPr>
      <w:spacing w:after="0" w:line="480" w:lineRule="auto"/>
      <w:jc w:val="both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5E6"/>
    <w:pPr>
      <w:tabs>
        <w:tab w:val="left" w:pos="1304"/>
      </w:tabs>
      <w:suppressAutoHyphens/>
      <w:jc w:val="left"/>
      <w:outlineLvl w:val="0"/>
    </w:pPr>
    <w:rPr>
      <w:rFonts w:eastAsia="Droid Sans Fallback"/>
      <w:b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941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41C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7941CE"/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1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1CE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7941CE"/>
  </w:style>
  <w:style w:type="character" w:customStyle="1" w:styleId="Heading1Char">
    <w:name w:val="Heading 1 Char"/>
    <w:basedOn w:val="DefaultParagraphFont"/>
    <w:link w:val="Heading1"/>
    <w:uiPriority w:val="9"/>
    <w:rsid w:val="005A15E6"/>
    <w:rPr>
      <w:rFonts w:ascii="Times New Roman" w:eastAsia="Droid Sans Fallback" w:hAnsi="Times New Roman" w:cs="Times New Roman"/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72655-3749-401D-8DF7-C9A16B560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Bonifazi, Renzo</dc:creator>
  <cp:keywords/>
  <dc:description/>
  <cp:lastModifiedBy>Bonifazi, Renzo</cp:lastModifiedBy>
  <cp:revision>6</cp:revision>
  <dcterms:created xsi:type="dcterms:W3CDTF">2020-02-03T07:13:00Z</dcterms:created>
  <dcterms:modified xsi:type="dcterms:W3CDTF">2020-06-08T09:58:00Z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http://csl.mendeley.com/styles/518986681/GSEeditedDec2019-2</vt:lpwstr>
  </property>
  <property fmtid="{D5CDD505-2E9C-101B-9397-08002B2CF9AE}" pid="13" name="Mendeley Recent Style Name 5_1">
    <vt:lpwstr>GSE - Dec_2019 - Renzo Bonifazi_V1</vt:lpwstr>
  </property>
  <property fmtid="{D5CDD505-2E9C-101B-9397-08002B2CF9AE}" pid="14" name="Mendeley Recent Style Id 6_1">
    <vt:lpwstr>https://csl.mendeley.com/styles/518986681/GSEeditedJan2020-2</vt:lpwstr>
  </property>
  <property fmtid="{D5CDD505-2E9C-101B-9397-08002B2CF9AE}" pid="15" name="Mendeley Recent Style Name 6_1">
    <vt:lpwstr>GSE - Dec_2019 - Renzo Bonifazi_V1 - Renzo Bonifazi</vt:lpwstr>
  </property>
  <property fmtid="{D5CDD505-2E9C-101B-9397-08002B2CF9AE}" pid="16" name="Mendeley Recent Style Id 7_1">
    <vt:lpwstr>http://www.zotero.org/styles/harvard1</vt:lpwstr>
  </property>
  <property fmtid="{D5CDD505-2E9C-101B-9397-08002B2CF9AE}" pid="17" name="Mendeley Recent Style Name 7_1">
    <vt:lpwstr>Harvard reference format 1 (deprecated)</vt:lpwstr>
  </property>
  <property fmtid="{D5CDD505-2E9C-101B-9397-08002B2CF9AE}" pid="18" name="Mendeley Recent Style Id 8_1">
    <vt:lpwstr>http://www.zotero.org/styles/ieee</vt:lpwstr>
  </property>
  <property fmtid="{D5CDD505-2E9C-101B-9397-08002B2CF9AE}" pid="19" name="Mendeley Recent Style Name 8_1">
    <vt:lpwstr>IEEE</vt:lpwstr>
  </property>
  <property fmtid="{D5CDD505-2E9C-101B-9397-08002B2CF9AE}" pid="20" name="Mendeley Recent Style Id 9_1">
    <vt:lpwstr>http://www.zotero.org/styles/wiley-vch-books</vt:lpwstr>
  </property>
  <property fmtid="{D5CDD505-2E9C-101B-9397-08002B2CF9AE}" pid="21" name="Mendeley Recent Style Name 9_1">
    <vt:lpwstr>Wiley-VCH books</vt:lpwstr>
  </property>
</Properties>
</file>