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497BB" w14:textId="77777777" w:rsidR="00E53695" w:rsidRPr="00E53695" w:rsidRDefault="00E53695" w:rsidP="00E53695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E53695">
        <w:rPr>
          <w:rFonts w:ascii="Times New Roman" w:hAnsi="Times New Roman" w:cs="Times New Roman"/>
          <w:b/>
          <w:sz w:val="32"/>
          <w:szCs w:val="32"/>
        </w:rPr>
        <w:t>A comprehensive genome-wide scan detects genomic regions related to local adaptation and climate resilience in Mediterranean domestic sheep</w:t>
      </w:r>
    </w:p>
    <w:p w14:paraId="224F30D3" w14:textId="77777777" w:rsidR="00E53695" w:rsidRPr="00E53695" w:rsidRDefault="00E53695" w:rsidP="00E536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3695">
        <w:rPr>
          <w:rFonts w:ascii="Times New Roman" w:hAnsi="Times New Roman" w:cs="Times New Roman"/>
          <w:sz w:val="24"/>
          <w:szCs w:val="24"/>
        </w:rPr>
        <w:t>Valentina Tsartsianidou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53695">
        <w:rPr>
          <w:rFonts w:ascii="Times New Roman" w:hAnsi="Times New Roman" w:cs="Times New Roman"/>
          <w:sz w:val="24"/>
          <w:szCs w:val="24"/>
        </w:rPr>
        <w:t>, Enrique Sánchez-Molano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sz w:val="24"/>
          <w:szCs w:val="24"/>
        </w:rPr>
        <w:t>, Vanessa Varvara Kapsona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695">
        <w:rPr>
          <w:rFonts w:ascii="Times New Roman" w:hAnsi="Times New Roman" w:cs="Times New Roman"/>
          <w:sz w:val="24"/>
          <w:szCs w:val="24"/>
        </w:rPr>
        <w:t>Zoitsa</w:t>
      </w:r>
      <w:proofErr w:type="spellEnd"/>
      <w:r w:rsidRPr="00E53695">
        <w:rPr>
          <w:rFonts w:ascii="Times New Roman" w:hAnsi="Times New Roman" w:cs="Times New Roman"/>
          <w:sz w:val="24"/>
          <w:szCs w:val="24"/>
        </w:rPr>
        <w:t xml:space="preserve"> Basdagianni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3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695">
        <w:rPr>
          <w:rFonts w:ascii="Times New Roman" w:hAnsi="Times New Roman" w:cs="Times New Roman"/>
          <w:sz w:val="24"/>
          <w:szCs w:val="24"/>
        </w:rPr>
        <w:t>Dimitrios</w:t>
      </w:r>
      <w:proofErr w:type="spellEnd"/>
      <w:r w:rsidRPr="00E53695">
        <w:rPr>
          <w:rFonts w:ascii="Times New Roman" w:hAnsi="Times New Roman" w:cs="Times New Roman"/>
          <w:sz w:val="24"/>
          <w:szCs w:val="24"/>
        </w:rPr>
        <w:t xml:space="preserve"> Chatziplis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sz w:val="24"/>
          <w:szCs w:val="24"/>
        </w:rPr>
        <w:t>, Georgios Arsenos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sz w:val="24"/>
          <w:szCs w:val="24"/>
        </w:rPr>
        <w:t>, Alexandros Triantafyllidis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sz w:val="24"/>
          <w:szCs w:val="24"/>
        </w:rPr>
        <w:t xml:space="preserve"> &amp; Georgios Banos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 xml:space="preserve">3,6        </w:t>
      </w:r>
    </w:p>
    <w:p w14:paraId="476121BA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Genetics, Development &amp; Molecular Biology, School of Biology, Aristotle University of Thessaloniki, 54124 Thessaloniki, Greece</w:t>
      </w:r>
    </w:p>
    <w:p w14:paraId="7457AE2A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Division of Genetics and Genomics, The Roslin Institute and Royal (Dick) School of Veterinary Studies, University of Edinburgh, Easter Bush, Midlothian EH25 9RG, UK</w:t>
      </w:r>
    </w:p>
    <w:p w14:paraId="62C17A0A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Animal and Veterinary Sciences, Scotland’s Rural College, Roslin Institute Building, Easter Bush, Midlothian EH25 9RG, UK</w:t>
      </w:r>
    </w:p>
    <w:p w14:paraId="3373CA58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>Department of Animal Production, School of Agriculture, Aristotle University of Thessaloniki, 54124 Thessaloniki, Greece</w:t>
      </w:r>
    </w:p>
    <w:p w14:paraId="7C265D58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Agrobiotechnology and Inspection of Agricultural Products, Department of Agriculture, International Hellenic University, Alexander Campus, 57400 </w:t>
      </w:r>
      <w:proofErr w:type="spellStart"/>
      <w:r w:rsidRPr="00E53695">
        <w:rPr>
          <w:rFonts w:ascii="Times New Roman" w:hAnsi="Times New Roman" w:cs="Times New Roman"/>
          <w:color w:val="000000"/>
          <w:sz w:val="24"/>
          <w:szCs w:val="24"/>
        </w:rPr>
        <w:t>Sindos</w:t>
      </w:r>
      <w:proofErr w:type="spellEnd"/>
      <w:r w:rsidRPr="00E53695">
        <w:rPr>
          <w:rFonts w:ascii="Times New Roman" w:hAnsi="Times New Roman" w:cs="Times New Roman"/>
          <w:color w:val="000000"/>
          <w:sz w:val="24"/>
          <w:szCs w:val="24"/>
        </w:rPr>
        <w:t>, Greece</w:t>
      </w:r>
    </w:p>
    <w:p w14:paraId="66D7EED4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Animal Husbandry, School of Veterinary Medicine, Aristotle University of Thessaloniki, 54124 Thessaloniki, Greece</w:t>
      </w:r>
    </w:p>
    <w:p w14:paraId="04F23095" w14:textId="77777777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C6969F" w14:textId="416CF1C6" w:rsidR="00E53695" w:rsidRPr="00E53695" w:rsidRDefault="00E53695" w:rsidP="00E536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</w:rPr>
      </w:pPr>
      <w:r w:rsidRPr="00E53695">
        <w:rPr>
          <w:rFonts w:ascii="Times New Roman" w:hAnsi="Times New Roman" w:cs="Times New Roman"/>
          <w:b/>
          <w:bCs/>
          <w:color w:val="000000"/>
        </w:rPr>
        <w:t>Corresponding author:</w:t>
      </w:r>
      <w:r w:rsidRPr="00E53695">
        <w:rPr>
          <w:rFonts w:ascii="Times New Roman" w:hAnsi="Times New Roman" w:cs="Times New Roman"/>
          <w:color w:val="000000"/>
        </w:rPr>
        <w:t xml:space="preserve"> Valentina Tsartsianidou. </w:t>
      </w:r>
      <w:r w:rsidRPr="00E53695">
        <w:rPr>
          <w:rFonts w:ascii="Times New Roman" w:hAnsi="Times New Roman" w:cs="Times New Roman"/>
          <w:color w:val="000000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</w:rPr>
        <w:t xml:space="preserve"> Department of Genetics, Development &amp; Molecular Biology, School of Biology, Aristotle University of Thessaloniki, 54124 Thessaloniki, Greece. Phone: +306951626615. Email: tsarvale@bio.auth.gr</w:t>
      </w:r>
    </w:p>
    <w:p w14:paraId="5A3E7761" w14:textId="687B6291" w:rsidR="00E53695" w:rsidRPr="00E53695" w:rsidRDefault="00823C9F" w:rsidP="007361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C9F">
        <w:lastRenderedPageBreak/>
        <w:drawing>
          <wp:anchor distT="0" distB="0" distL="114300" distR="114300" simplePos="0" relativeHeight="251660288" behindDoc="0" locked="0" layoutInCell="1" allowOverlap="1" wp14:anchorId="3F2B2873" wp14:editId="512C1ACF">
            <wp:simplePos x="0" y="0"/>
            <wp:positionH relativeFrom="column">
              <wp:posOffset>260985</wp:posOffset>
            </wp:positionH>
            <wp:positionV relativeFrom="paragraph">
              <wp:posOffset>700405</wp:posOffset>
            </wp:positionV>
            <wp:extent cx="5585460" cy="4322445"/>
            <wp:effectExtent l="0" t="0" r="0" b="190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r="18750"/>
                    <a:stretch/>
                  </pic:blipFill>
                  <pic:spPr bwMode="auto">
                    <a:xfrm>
                      <a:off x="0" y="0"/>
                      <a:ext cx="5585460" cy="432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695" w:rsidRPr="00736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Additional File</w:t>
      </w:r>
      <w:r w:rsidR="00736107" w:rsidRPr="00736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1: Figure S1:</w:t>
      </w:r>
      <w:r w:rsidR="00736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72146100"/>
      <w:r w:rsidR="00736107" w:rsidRPr="008101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Correlation heatmap between different measures of inbreeding coefficient. </w:t>
      </w:r>
    </w:p>
    <w:p w14:paraId="4E94804F" w14:textId="77777777" w:rsidR="00823C9F" w:rsidRDefault="00823C9F" w:rsidP="0081010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72146121"/>
      <w:bookmarkEnd w:id="1"/>
    </w:p>
    <w:p w14:paraId="56995EA3" w14:textId="7727D7F3" w:rsidR="0081010C" w:rsidRPr="00E53695" w:rsidRDefault="0081010C" w:rsidP="0081010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107">
        <w:rPr>
          <w:rFonts w:ascii="Times New Roman" w:hAnsi="Times New Roman" w:cs="Times New Roman"/>
          <w:color w:val="000000"/>
          <w:sz w:val="24"/>
          <w:szCs w:val="24"/>
        </w:rPr>
        <w:t>The respective coefficients are the SNP-based genomic inbreeding (</w:t>
      </w:r>
      <w:r w:rsidRPr="0081010C">
        <w:rPr>
          <w:rFonts w:ascii="Times New Roman" w:hAnsi="Times New Roman" w:cs="Times New Roman"/>
          <w:i/>
          <w:iCs/>
          <w:color w:val="000000"/>
          <w:sz w:val="24"/>
          <w:szCs w:val="24"/>
        </w:rPr>
        <w:t>F</w:t>
      </w:r>
      <w:r w:rsidRPr="00736107">
        <w:rPr>
          <w:rFonts w:ascii="Times New Roman" w:hAnsi="Times New Roman" w:cs="Times New Roman"/>
          <w:color w:val="000000"/>
          <w:sz w:val="24"/>
          <w:szCs w:val="24"/>
        </w:rPr>
        <w:t>), the whole-genome ROH-based inbreeding (</w:t>
      </w:r>
      <w:r w:rsidRPr="0081010C">
        <w:rPr>
          <w:rFonts w:ascii="Times New Roman" w:hAnsi="Times New Roman" w:cs="Times New Roman"/>
          <w:i/>
          <w:iCs/>
          <w:color w:val="000000"/>
          <w:sz w:val="24"/>
          <w:szCs w:val="24"/>
        </w:rPr>
        <w:t>F</w:t>
      </w:r>
      <w:r w:rsidRPr="0081010C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>ROH</w:t>
      </w:r>
      <w:r w:rsidRPr="00736107">
        <w:rPr>
          <w:rFonts w:ascii="Times New Roman" w:hAnsi="Times New Roman" w:cs="Times New Roman"/>
          <w:color w:val="000000"/>
          <w:sz w:val="24"/>
          <w:szCs w:val="24"/>
        </w:rPr>
        <w:t>), and the</w:t>
      </w:r>
      <w:r w:rsidRPr="008101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</w:t>
      </w:r>
      <w:r w:rsidRPr="0081010C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>ROH</w:t>
      </w:r>
      <w:r w:rsidRPr="00736107">
        <w:rPr>
          <w:rFonts w:ascii="Times New Roman" w:hAnsi="Times New Roman" w:cs="Times New Roman"/>
          <w:color w:val="000000"/>
          <w:sz w:val="24"/>
          <w:szCs w:val="24"/>
        </w:rPr>
        <w:t xml:space="preserve"> by the respective size classes (ROH segment length) 2–4 Mb (FROH2_4), 4–8 Mb (FROH4_8), 8–16 Mb (FROH8_16), &gt;16 Mb (FROH16).</w:t>
      </w:r>
    </w:p>
    <w:bookmarkEnd w:id="2"/>
    <w:p w14:paraId="78318DE1" w14:textId="41E1BC4F" w:rsidR="006930D8" w:rsidRPr="00E53695" w:rsidRDefault="006930D8">
      <w:pPr>
        <w:rPr>
          <w:rFonts w:ascii="Times New Roman" w:hAnsi="Times New Roman" w:cs="Times New Roman"/>
        </w:rPr>
      </w:pPr>
    </w:p>
    <w:sectPr w:rsidR="006930D8" w:rsidRPr="00E53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95"/>
    <w:rsid w:val="005E19FD"/>
    <w:rsid w:val="006930D8"/>
    <w:rsid w:val="00736107"/>
    <w:rsid w:val="0081010C"/>
    <w:rsid w:val="00814491"/>
    <w:rsid w:val="00823C9F"/>
    <w:rsid w:val="009B6581"/>
    <w:rsid w:val="00CC64A5"/>
    <w:rsid w:val="00E5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315FD"/>
  <w15:chartTrackingRefBased/>
  <w15:docId w15:val="{92D78B6C-8653-4526-93CF-AB0BE9D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695"/>
    <w:rPr>
      <w:rFonts w:ascii="Calibri" w:eastAsia="Calibri" w:hAnsi="Calibri" w:cs="Calibri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gagavou</dc:creator>
  <cp:keywords/>
  <dc:description/>
  <cp:lastModifiedBy>Valentina Tsartsianidou</cp:lastModifiedBy>
  <cp:revision>3</cp:revision>
  <dcterms:created xsi:type="dcterms:W3CDTF">2021-05-14T12:31:00Z</dcterms:created>
  <dcterms:modified xsi:type="dcterms:W3CDTF">2021-07-13T11:26:00Z</dcterms:modified>
</cp:coreProperties>
</file>