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8FE3C" w14:textId="6F67335E" w:rsidR="006F44FD" w:rsidRDefault="009B1BDD" w:rsidP="009B1BDD">
      <w:pPr>
        <w:spacing w:line="480" w:lineRule="auto"/>
        <w:jc w:val="both"/>
        <w:rPr>
          <w:lang w:val="en-GB"/>
        </w:rPr>
      </w:pPr>
      <w:r w:rsidRPr="00D3513F">
        <w:rPr>
          <w:rFonts w:ascii="Times New Roman" w:hAnsi="Times New Roman"/>
          <w:b/>
          <w:bCs/>
          <w:sz w:val="24"/>
          <w:szCs w:val="24"/>
          <w:lang w:val="en-GB"/>
        </w:rPr>
        <w:t>Additional file 1</w:t>
      </w:r>
      <w:r w:rsidR="00615733">
        <w:rPr>
          <w:rFonts w:ascii="Times New Roman" w:hAnsi="Times New Roman"/>
          <w:b/>
          <w:bCs/>
          <w:sz w:val="24"/>
          <w:szCs w:val="24"/>
          <w:lang w:val="en-GB"/>
        </w:rPr>
        <w:t>6</w:t>
      </w:r>
      <w:r w:rsidRPr="00D3513F">
        <w:rPr>
          <w:rFonts w:ascii="Times New Roman" w:hAnsi="Times New Roman"/>
          <w:b/>
          <w:bCs/>
          <w:sz w:val="24"/>
          <w:szCs w:val="24"/>
          <w:lang w:val="en-GB"/>
        </w:rPr>
        <w:t>: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 xml:space="preserve"> Table S</w:t>
      </w:r>
      <w:r w:rsidR="00360E1F">
        <w:rPr>
          <w:rFonts w:ascii="Times New Roman" w:hAnsi="Times New Roman"/>
          <w:b/>
          <w:bCs/>
          <w:sz w:val="24"/>
          <w:szCs w:val="24"/>
          <w:lang w:val="en-GB"/>
        </w:rPr>
        <w:t>7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.</w:t>
      </w:r>
      <w:r w:rsidRPr="00704D89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1379BB">
        <w:rPr>
          <w:rFonts w:ascii="Times New Roman" w:hAnsi="Times New Roman"/>
          <w:sz w:val="24"/>
          <w:szCs w:val="24"/>
          <w:lang w:val="en-GB"/>
        </w:rPr>
        <w:t>Description of gene</w:t>
      </w:r>
      <w:r>
        <w:rPr>
          <w:rFonts w:ascii="Times New Roman" w:hAnsi="Times New Roman"/>
          <w:sz w:val="24"/>
          <w:szCs w:val="24"/>
          <w:lang w:val="en-GB"/>
        </w:rPr>
        <w:t xml:space="preserve"> functions highlighted in the GeneMANIA network</w:t>
      </w:r>
      <w:r w:rsidR="00615733">
        <w:rPr>
          <w:rFonts w:ascii="Times New Roman" w:hAnsi="Times New Roman"/>
          <w:sz w:val="24"/>
          <w:szCs w:val="24"/>
          <w:lang w:val="en-GB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B1BDD" w:rsidRPr="00744B46" w14:paraId="3E2C0E85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1D54C5AF" w14:textId="77777777" w:rsidR="009B1BDD" w:rsidRPr="009B1BDD" w:rsidRDefault="009B1BDD" w:rsidP="00D351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Function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58307FC6" w14:textId="77777777" w:rsidR="009B1BDD" w:rsidRPr="009B1BDD" w:rsidRDefault="009B1BDD" w:rsidP="00CA3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FDR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57A2A76B" w14:textId="77777777" w:rsidR="009B1BDD" w:rsidRPr="009B1BDD" w:rsidRDefault="009B1BDD" w:rsidP="00D351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Genes in network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15FDA192" w14:textId="77777777" w:rsidR="009B1BDD" w:rsidRPr="009B1BDD" w:rsidRDefault="009B1BDD" w:rsidP="00D351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Genes in genome</w:t>
            </w:r>
          </w:p>
        </w:tc>
      </w:tr>
      <w:tr w:rsidR="009B1BDD" w:rsidRPr="00744B46" w14:paraId="64C2A7F3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5CBCC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Pore complex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835E4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1.98E-07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82B12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910B4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</w:tr>
      <w:tr w:rsidR="009B1BDD" w:rsidRPr="00744B46" w14:paraId="53B0DDE1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1F7F6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egulation of humoral immune response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25450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1.33E-05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94086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D4F1C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</w:t>
            </w:r>
          </w:p>
        </w:tc>
      </w:tr>
      <w:tr w:rsidR="009B1BDD" w:rsidRPr="00744B46" w14:paraId="3FE0AC50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CF27B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omplement activation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F282F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1.91E-05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56232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5112C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</w:t>
            </w:r>
          </w:p>
        </w:tc>
      </w:tr>
      <w:tr w:rsidR="009B1BDD" w:rsidRPr="00744B46" w14:paraId="6342FD81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F3F0C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ntegral component of plasma membrane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27BDC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0.0030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69238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44C61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295</w:t>
            </w:r>
          </w:p>
        </w:tc>
      </w:tr>
      <w:tr w:rsidR="009B1BDD" w:rsidRPr="00744B46" w14:paraId="78E94D7B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416A8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ositive regulation of protein serine/threonine kinase activity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5E7DF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0.0093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D42BD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5EF47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212</w:t>
            </w:r>
          </w:p>
        </w:tc>
      </w:tr>
      <w:tr w:rsidR="009B1BDD" w:rsidRPr="00744B46" w14:paraId="33E798FD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E6DF5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umoral immune response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D16A9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0.0398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B363F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CFB75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197</w:t>
            </w:r>
          </w:p>
        </w:tc>
      </w:tr>
      <w:tr w:rsidR="009B1BDD" w:rsidRPr="00744B46" w14:paraId="7408CC01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4E173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egative regulation of leukocyte migration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9D3D1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0.1054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FC6FF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2F2D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</w:t>
            </w:r>
          </w:p>
        </w:tc>
      </w:tr>
      <w:tr w:rsidR="009B1BDD" w:rsidRPr="00744B46" w14:paraId="10B02977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72978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ubstrate-dependent cell migration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E91AC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0.1054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74C59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8DC82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</w:tr>
      <w:tr w:rsidR="009B1BDD" w:rsidRPr="00744B46" w14:paraId="350A5A37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38396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ositive regulation of MAP kinase activity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BE4AA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0.3571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01910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E4358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149</w:t>
            </w:r>
          </w:p>
        </w:tc>
      </w:tr>
      <w:tr w:rsidR="009B1BDD" w:rsidRPr="00744B46" w14:paraId="0F9AAFE1" w14:textId="77777777" w:rsidTr="00D3513F"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3C240" w14:textId="77777777" w:rsidR="009B1BDD" w:rsidRPr="00744B46" w:rsidRDefault="009B1BDD" w:rsidP="00D3513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744B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ctivation of protein kinase activity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FFC07" w14:textId="77777777" w:rsidR="009B1BDD" w:rsidRPr="009B1BDD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B1BDD">
              <w:rPr>
                <w:rFonts w:ascii="Times New Roman" w:hAnsi="Times New Roman" w:cs="Times New Roman"/>
                <w:color w:val="000000"/>
              </w:rPr>
              <w:t>0.4266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445CC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6983A" w14:textId="77777777" w:rsidR="009B1BDD" w:rsidRPr="00744B46" w:rsidRDefault="009B1BDD" w:rsidP="00D3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223</w:t>
            </w:r>
          </w:p>
        </w:tc>
      </w:tr>
    </w:tbl>
    <w:p w14:paraId="64048AFC" w14:textId="77777777" w:rsidR="009B1BDD" w:rsidRPr="002B36B6" w:rsidRDefault="009B1BDD" w:rsidP="002B36B6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B1BDD" w:rsidRPr="002B36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46"/>
    <w:rsid w:val="002B36B6"/>
    <w:rsid w:val="00360E1F"/>
    <w:rsid w:val="00575EA1"/>
    <w:rsid w:val="00615733"/>
    <w:rsid w:val="00744B46"/>
    <w:rsid w:val="0076615A"/>
    <w:rsid w:val="009B1BDD"/>
    <w:rsid w:val="00CA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1490E3"/>
  <w15:chartTrackingRefBased/>
  <w15:docId w15:val="{4B5082AE-6F6F-44DD-A4BD-84339D64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44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CECCOBELLI</dc:creator>
  <cp:keywords/>
  <dc:description/>
  <cp:lastModifiedBy>SIMONE CECCOBELLI</cp:lastModifiedBy>
  <cp:revision>6</cp:revision>
  <dcterms:created xsi:type="dcterms:W3CDTF">2022-11-23T08:47:00Z</dcterms:created>
  <dcterms:modified xsi:type="dcterms:W3CDTF">2023-03-24T10:23:00Z</dcterms:modified>
</cp:coreProperties>
</file>