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AB92B" w14:textId="41A2B499" w:rsidR="00B76EAD" w:rsidRDefault="00B76EAD">
      <w:pPr>
        <w:rPr>
          <w:b/>
          <w:bCs/>
        </w:rPr>
      </w:pPr>
      <w:r>
        <w:rPr>
          <w:b/>
          <w:bCs/>
        </w:rPr>
        <w:t>Appendix A:</w:t>
      </w:r>
      <w:r w:rsidR="00850396">
        <w:rPr>
          <w:b/>
          <w:bCs/>
        </w:rPr>
        <w:t xml:space="preserve"> Conditional distribution of EBVs</w:t>
      </w:r>
    </w:p>
    <w:p w14:paraId="5BEB7F31" w14:textId="6C887815" w:rsidR="00B76EAD" w:rsidRDefault="00201A41">
      <w:pPr>
        <w:rPr>
          <w:rFonts w:eastAsiaTheme="minorEastAsia"/>
        </w:rPr>
      </w:pPr>
      <w:r w:rsidRPr="00201A41">
        <w:t xml:space="preserve">Let </w:t>
      </w:r>
      <m:oMath>
        <m:r>
          <w:rPr>
            <w:rFonts w:ascii="Cambria Math" w:hAnsi="Cambria Math"/>
          </w:rPr>
          <m:t>u</m:t>
        </m:r>
      </m:oMath>
      <w:r w:rsidRPr="00201A41">
        <w:t xml:space="preserve"> </w:t>
      </w:r>
      <w:r>
        <w:t xml:space="preserve">denote the true breeding value of an animal, and let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</m:oMath>
      <w:r>
        <w:t xml:space="preserve"> denote its estimated breeding value</w:t>
      </w:r>
      <w:r w:rsidR="006A4580">
        <w:t xml:space="preserve">, which </w:t>
      </w:r>
      <w:r w:rsidR="003A7150">
        <w:t xml:space="preserve">are </w:t>
      </w:r>
      <w:r w:rsidR="006A4580">
        <w:t xml:space="preserve">both </w:t>
      </w:r>
      <w:r w:rsidR="003A7150">
        <w:t>normally distributed with</w:t>
      </w:r>
      <w:r w:rsidR="006A4580">
        <w:t xml:space="preserve"> </w:t>
      </w:r>
      <w:r w:rsidR="003A7150">
        <w:t>mean</w:t>
      </w:r>
      <w:r w:rsidR="006A4580">
        <w:t xml:space="preserve"> 0</w:t>
      </w:r>
      <w:r>
        <w:t xml:space="preserve">. We assume that </w:t>
      </w:r>
      <m:oMath>
        <m:r>
          <w:rPr>
            <w:rFonts w:ascii="Cambria Math" w:hAnsi="Cambria Math"/>
          </w:rPr>
          <m:t>cov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u,</m:t>
            </m:r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</m:d>
        <m:r>
          <w:rPr>
            <w:rFonts w:ascii="Cambria Math" w:hAnsi="Cambria Math"/>
          </w:rPr>
          <m:t>=var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</m:d>
      </m:oMath>
      <w:r>
        <w:rPr>
          <w:rFonts w:eastAsiaTheme="minorEastAsia"/>
        </w:rPr>
        <w:t>. The correlation between true and estimated breeding value equals</w:t>
      </w:r>
    </w:p>
    <w:p w14:paraId="7D114F24" w14:textId="15AD1F5B" w:rsidR="00201A41" w:rsidRPr="00201A41" w:rsidRDefault="007A4952">
      <m:oMathPara>
        <m:oMath>
          <m:r>
            <w:rPr>
              <w:rFonts w:ascii="Cambria Math" w:hAnsi="Cambria Math"/>
            </w:rPr>
            <m:t>r=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cov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u,</m:t>
                  </m:r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σ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,</m:t>
          </m:r>
        </m:oMath>
      </m:oMathPara>
    </w:p>
    <w:p w14:paraId="4000A3B7" w14:textId="351FF94B" w:rsidR="00850396" w:rsidRDefault="006A4580">
      <w:pPr>
        <w:rPr>
          <w:rFonts w:eastAsiaTheme="minorEastAsia"/>
        </w:rPr>
      </w:pPr>
      <w:r w:rsidRPr="006A4580">
        <w:t xml:space="preserve">where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σ</m:t>
            </m:r>
          </m:e>
          <m:sub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var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</m:d>
      </m:oMath>
      <w:r w:rsidR="007A4952">
        <w:rPr>
          <w:rFonts w:eastAsiaTheme="minorEastAsia"/>
        </w:rPr>
        <w:t>,</w:t>
      </w:r>
      <w:r>
        <w:rPr>
          <w:rFonts w:eastAsiaTheme="minorEastAsia"/>
        </w:rPr>
        <w:t xml:space="preserve"> and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u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var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u</m:t>
            </m:r>
          </m:e>
        </m:d>
      </m:oMath>
      <w:r w:rsidRPr="006A4580">
        <w:rPr>
          <w:rFonts w:eastAsiaTheme="minorEastAsia"/>
        </w:rPr>
        <w:t xml:space="preserve">. </w:t>
      </w:r>
      <w:r>
        <w:rPr>
          <w:rFonts w:eastAsiaTheme="minorEastAsia"/>
        </w:rPr>
        <w:t xml:space="preserve">The 2-vector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u,</m:t>
            </m:r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</m:d>
      </m:oMath>
      <w:r>
        <w:rPr>
          <w:rFonts w:eastAsiaTheme="minorEastAsia"/>
        </w:rPr>
        <w:t xml:space="preserve"> has a bivariate normal distribution. From the properties of jointly normal random variables</w:t>
      </w:r>
      <w:r w:rsidR="007A4952">
        <w:rPr>
          <w:rFonts w:eastAsiaTheme="minorEastAsia"/>
        </w:rPr>
        <w:t>,</w:t>
      </w:r>
      <w:r>
        <w:rPr>
          <w:rFonts w:eastAsiaTheme="minorEastAsia"/>
        </w:rPr>
        <w:t xml:space="preserve"> it follows that the conditional distribution of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</m:oMath>
      <w:r>
        <w:rPr>
          <w:rFonts w:eastAsiaTheme="minorEastAsia"/>
        </w:rPr>
        <w:t xml:space="preserve">  given </w:t>
      </w:r>
      <m:oMath>
        <m:r>
          <w:rPr>
            <w:rFonts w:ascii="Cambria Math" w:eastAsiaTheme="minorEastAsia" w:hAnsi="Cambria Math"/>
          </w:rPr>
          <m:t>u</m:t>
        </m:r>
      </m:oMath>
      <w:r>
        <w:rPr>
          <w:rFonts w:eastAsiaTheme="minorEastAsia"/>
        </w:rPr>
        <w:t xml:space="preserve"> is normal with mean</w:t>
      </w:r>
    </w:p>
    <w:p w14:paraId="24DCC761" w14:textId="57FF560C" w:rsidR="006A4580" w:rsidRPr="006A4580" w:rsidRDefault="006A4580">
      <m:oMathPara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</m:acc>
              <m:r>
                <w:rPr>
                  <w:rFonts w:ascii="Cambria Math" w:hAnsi="Cambria Math"/>
                </w:rPr>
                <m:t>|u</m:t>
              </m:r>
            </m:e>
          </m:d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</m:acc>
            </m:e>
          </m:d>
          <m:r>
            <w:rPr>
              <w:rFonts w:ascii="Cambria Math" w:hAnsi="Cambria Math"/>
            </w:rPr>
            <m:t>+r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u-E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</m:d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u,</m:t>
          </m:r>
        </m:oMath>
      </m:oMathPara>
    </w:p>
    <w:p w14:paraId="3B1E5656" w14:textId="4BFE5F4A" w:rsidR="00850396" w:rsidRPr="006A4580" w:rsidRDefault="006A4580">
      <w:r w:rsidRPr="006A4580">
        <w:t>and variance</w:t>
      </w:r>
    </w:p>
    <w:p w14:paraId="75DE9355" w14:textId="5450CF74" w:rsidR="006A4580" w:rsidRPr="007A4952" w:rsidRDefault="007A4952">
      <m:oMathPara>
        <m:oMath>
          <m:r>
            <m:rPr>
              <m:sty m:val="p"/>
            </m:rPr>
            <w:rPr>
              <w:rFonts w:ascii="Cambria Math" w:hAnsi="Cambria Math"/>
            </w:rPr>
            <m:t>var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</m:acc>
              <m:r>
                <w:rPr>
                  <w:rFonts w:ascii="Cambria Math" w:hAnsi="Cambria Math"/>
                </w:rPr>
                <m:t>|u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d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σ</m:t>
              </m:r>
            </m:e>
            <m:sub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</m:acc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d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u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r>
            <w:rPr>
              <w:rFonts w:ascii="Cambria Math" w:eastAsiaTheme="minorEastAsia" w:hAnsi="Cambria Math"/>
            </w:rPr>
            <m:t>.</m:t>
          </m:r>
        </m:oMath>
      </m:oMathPara>
    </w:p>
    <w:p w14:paraId="5107E811" w14:textId="77777777" w:rsidR="006A4580" w:rsidRDefault="006A4580">
      <w:pPr>
        <w:rPr>
          <w:b/>
          <w:bCs/>
        </w:rPr>
      </w:pPr>
    </w:p>
    <w:p w14:paraId="0BBCB28B" w14:textId="7E2E93DD" w:rsidR="00465C6F" w:rsidRPr="00B76EAD" w:rsidRDefault="00ED0317">
      <w:pPr>
        <w:rPr>
          <w:b/>
          <w:bCs/>
        </w:rPr>
      </w:pPr>
      <w:r w:rsidRPr="00B76EAD">
        <w:rPr>
          <w:b/>
          <w:bCs/>
        </w:rPr>
        <w:t xml:space="preserve">Appendix </w:t>
      </w:r>
      <w:r w:rsidR="00B76EAD">
        <w:rPr>
          <w:b/>
          <w:bCs/>
        </w:rPr>
        <w:t>B</w:t>
      </w:r>
      <w:r w:rsidRPr="00B76EAD">
        <w:rPr>
          <w:b/>
          <w:bCs/>
        </w:rPr>
        <w:t xml:space="preserve">: Variance of </w:t>
      </w:r>
      <w:r w:rsidR="00B76EAD" w:rsidRPr="00B76EAD">
        <w:rPr>
          <w:b/>
          <w:bCs/>
        </w:rPr>
        <w:t>an</w:t>
      </w:r>
      <w:r w:rsidRPr="00B76EAD">
        <w:rPr>
          <w:b/>
          <w:bCs/>
        </w:rPr>
        <w:t xml:space="preserve"> SNP-effect estimate</w:t>
      </w:r>
    </w:p>
    <w:p w14:paraId="7DDDCD77" w14:textId="2C94B642" w:rsidR="00ED0317" w:rsidRPr="00250A59" w:rsidRDefault="00ED0317" w:rsidP="00ED0317">
      <w:pPr>
        <w:rPr>
          <w:rFonts w:eastAsiaTheme="minorEastAsia"/>
        </w:rPr>
      </w:pPr>
      <w:r>
        <w:rPr>
          <w:rFonts w:eastAsiaTheme="minorEastAsia"/>
        </w:rPr>
        <w:t xml:space="preserve">We consider a biallelic SNP with alleles 0 and 1. Let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</w:rPr>
        <w:t xml:space="preserve"> </w:t>
      </w:r>
      <w:r w:rsidR="00250A59">
        <w:rPr>
          <w:rFonts w:eastAsiaTheme="minorEastAsia"/>
        </w:rPr>
        <w:t>denote</w:t>
      </w:r>
      <w:r>
        <w:rPr>
          <w:rFonts w:eastAsiaTheme="minorEastAsia"/>
        </w:rPr>
        <w:t xml:space="preserve"> the vector with observations, and let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00</m:t>
            </m:r>
          </m:sub>
        </m:sSub>
      </m:oMath>
      <w:r>
        <w:rPr>
          <w:rFonts w:eastAsiaTheme="minorEastAsia"/>
        </w:rPr>
        <w:t>,</w:t>
      </w:r>
      <w:r w:rsidRPr="00ED0317">
        <w:rPr>
          <w:rFonts w:ascii="Cambria Math" w:hAnsi="Cambria Math"/>
          <w:i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01</m:t>
            </m:r>
          </m:sub>
        </m:sSub>
        <m:r>
          <w:rPr>
            <w:rFonts w:ascii="Cambria Math" w:hAnsi="Cambria Math"/>
          </w:rPr>
          <m:t>,</m:t>
        </m:r>
      </m:oMath>
      <w:r>
        <w:rPr>
          <w:rFonts w:eastAsiaTheme="minorEastAsia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11</m:t>
            </m:r>
          </m:sub>
        </m:sSub>
      </m:oMath>
      <w:r>
        <w:rPr>
          <w:rFonts w:eastAsiaTheme="minorEastAsia"/>
        </w:rPr>
        <w:t xml:space="preserve"> be the average trait values of animals with genotypes 00, 01, and 11, respectively.</w:t>
      </w:r>
      <w:r w:rsidR="00250A59">
        <w:rPr>
          <w:rFonts w:eastAsiaTheme="minorEastAsia"/>
        </w:rPr>
        <w:t xml:space="preserve"> </w:t>
      </w:r>
      <w:r>
        <w:rPr>
          <w:rFonts w:eastAsiaTheme="minorEastAsia"/>
        </w:rPr>
        <w:t>We consider the simple estimator</w:t>
      </w:r>
    </w:p>
    <w:p w14:paraId="5CD21ED4" w14:textId="0D682CCB" w:rsidR="00ED0317" w:rsidRDefault="00462F5E" w:rsidP="00ED0317">
      <w:pPr>
        <w:rPr>
          <w:rFonts w:eastAsiaTheme="minorEastAsia"/>
        </w:rPr>
      </w:pPr>
      <m:oMathPara>
        <m:oMath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1-2p</m:t>
              </m:r>
            </m:e>
          </m:d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01</m:t>
              </m:r>
            </m:sub>
          </m:sSub>
          <m:r>
            <w:rPr>
              <w:rFonts w:ascii="Cambria Math" w:hAnsi="Cambria Math"/>
            </w:rPr>
            <m:t>+p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11</m:t>
              </m:r>
            </m:sub>
          </m:sSub>
          <m:r>
            <w:rPr>
              <w:rFonts w:ascii="Cambria Math" w:hAnsi="Cambria Math"/>
            </w:rPr>
            <m:t xml:space="preserve"> -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1-p</m:t>
              </m:r>
            </m:e>
          </m:d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00</m:t>
              </m:r>
            </m:sub>
          </m:sSub>
        </m:oMath>
      </m:oMathPara>
    </w:p>
    <w:p w14:paraId="7AB105FE" w14:textId="0135793F" w:rsidR="00ED0317" w:rsidRDefault="00364387" w:rsidP="00ED0317">
      <w:pPr>
        <w:rPr>
          <w:rFonts w:eastAsiaTheme="minorEastAsia"/>
        </w:rPr>
      </w:pPr>
      <w:r>
        <w:rPr>
          <w:rFonts w:eastAsiaTheme="minorEastAsia"/>
        </w:rPr>
        <w:t>f</w:t>
      </w:r>
      <w:r w:rsidR="00850396">
        <w:rPr>
          <w:rFonts w:eastAsiaTheme="minorEastAsia"/>
        </w:rPr>
        <w:t xml:space="preserve">or the additive effect </w:t>
      </w:r>
      <m:oMath>
        <m:r>
          <w:rPr>
            <w:rFonts w:ascii="Cambria Math" w:eastAsiaTheme="minorEastAsia" w:hAnsi="Cambria Math"/>
          </w:rPr>
          <m:t>a</m:t>
        </m:r>
      </m:oMath>
      <w:r w:rsidR="00850396">
        <w:rPr>
          <w:rFonts w:eastAsiaTheme="minorEastAsia"/>
        </w:rPr>
        <w:t xml:space="preserve"> of the SNP, </w:t>
      </w:r>
      <w:r w:rsidR="00250A59">
        <w:rPr>
          <w:rFonts w:eastAsiaTheme="minorEastAsia"/>
        </w:rPr>
        <w:t xml:space="preserve">where </w:t>
      </w:r>
      <m:oMath>
        <m:r>
          <w:rPr>
            <w:rFonts w:ascii="Cambria Math" w:eastAsiaTheme="minorEastAsia" w:hAnsi="Cambria Math"/>
          </w:rPr>
          <m:t>p</m:t>
        </m:r>
      </m:oMath>
      <w:r w:rsidR="00250A59">
        <w:rPr>
          <w:rFonts w:eastAsiaTheme="minorEastAsia"/>
        </w:rPr>
        <w:t xml:space="preserve"> is the allele frequency of allele 1. </w:t>
      </w:r>
      <w:r w:rsidR="00ED0317">
        <w:rPr>
          <w:rFonts w:eastAsiaTheme="minorEastAsia"/>
        </w:rPr>
        <w:t xml:space="preserve">The estimator is unbiased for the linear regression model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=μ+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a+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ED0317">
        <w:rPr>
          <w:rFonts w:eastAsiaTheme="minorEastAsia"/>
        </w:rPr>
        <w:t xml:space="preserve">, 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ED0317">
        <w:rPr>
          <w:rFonts w:eastAsiaTheme="minorEastAsia"/>
        </w:rPr>
        <w:t xml:space="preserve"> is the allele content of animal </w:t>
      </w:r>
      <m:oMath>
        <m:r>
          <w:rPr>
            <w:rFonts w:ascii="Cambria Math" w:eastAsiaTheme="minorEastAsia" w:hAnsi="Cambria Math"/>
          </w:rPr>
          <m:t>i</m:t>
        </m:r>
      </m:oMath>
      <w:r w:rsidR="00ED0317">
        <w:rPr>
          <w:rFonts w:eastAsiaTheme="minorEastAsia"/>
        </w:rPr>
        <w:t>.  That is,</w:t>
      </w:r>
    </w:p>
    <w:p w14:paraId="41CA2036" w14:textId="7387F08C" w:rsidR="00ED0317" w:rsidRDefault="00ED0317" w:rsidP="00ED0317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1-2p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μ+a</m:t>
              </m:r>
            </m:e>
          </m:d>
          <m:r>
            <w:rPr>
              <w:rFonts w:ascii="Cambria Math" w:hAnsi="Cambria Math"/>
            </w:rPr>
            <m:t>+p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μ+2a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1-p</m:t>
              </m:r>
            </m:e>
          </m:d>
          <m:r>
            <w:rPr>
              <w:rFonts w:ascii="Cambria Math" w:hAnsi="Cambria Math"/>
            </w:rPr>
            <m:t>μ</m:t>
          </m:r>
          <m:r>
            <w:rPr>
              <w:rFonts w:ascii="Cambria Math" w:eastAsiaTheme="minorEastAsia" w:hAnsi="Cambria Math"/>
            </w:rPr>
            <m:t>=a.</m:t>
          </m:r>
        </m:oMath>
      </m:oMathPara>
    </w:p>
    <w:p w14:paraId="6EDD6BB9" w14:textId="798B112C" w:rsidR="00ED0317" w:rsidRDefault="00250A59" w:rsidP="00ED0317">
      <w:r>
        <w:t xml:space="preserve">For a population in </w:t>
      </w:r>
      <w:r w:rsidR="00850396">
        <w:t>Hardy-Weinberg equilibrium</w:t>
      </w:r>
      <w:r>
        <w:t>, t</w:t>
      </w:r>
      <w:r w:rsidR="00ED0317">
        <w:t>he variance of the estimator is</w:t>
      </w:r>
    </w:p>
    <w:p w14:paraId="213984F5" w14:textId="664734F8" w:rsidR="00ED0317" w:rsidRDefault="00ED0317" w:rsidP="00ED0317">
      <m:oMathPara>
        <m:oMath>
          <m:r>
            <w:rPr>
              <w:rFonts w:ascii="Cambria Math" w:hAnsi="Cambria Math"/>
            </w:rPr>
            <m:t>Var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</m:e>
          </m:d>
          <m:r>
            <m:rPr>
              <m:aln/>
            </m:rPr>
            <w:rPr>
              <w:rFonts w:ascii="Cambria Math" w:hAnsi="Cambria Math"/>
            </w:rPr>
            <m:t>=Var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1-2p</m:t>
                  </m:r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01</m:t>
                  </m:r>
                </m:sub>
              </m:sSub>
              <m:r>
                <w:rPr>
                  <w:rFonts w:ascii="Cambria Math" w:hAnsi="Cambria Math"/>
                </w:rPr>
                <m:t>+p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11</m:t>
                  </m:r>
                </m:sub>
              </m:sSub>
              <m:r>
                <w:rPr>
                  <w:rFonts w:ascii="Cambria Math" w:hAnsi="Cambria Math"/>
                </w:rPr>
                <m:t xml:space="preserve"> -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1-p</m:t>
                  </m:r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00</m:t>
                  </m:r>
                </m:sub>
              </m:sSub>
            </m:e>
          </m:d>
          <m:r>
            <m:rPr>
              <m:sty m:val="p"/>
            </m:rPr>
            <w:rPr>
              <w:rFonts w:eastAsiaTheme="minorEastAsia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1-2p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Var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01</m:t>
                  </m:r>
                </m:sub>
              </m:sSub>
            </m:e>
          </m:d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p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Var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11</m:t>
                  </m:r>
                </m:sub>
              </m:sSub>
            </m:e>
          </m:d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1-p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Var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00</m:t>
                  </m:r>
                </m:sub>
              </m:sSub>
            </m:e>
          </m:d>
          <m:r>
            <m:rPr>
              <m:sty m:val="p"/>
            </m:rPr>
            <w:rPr>
              <w:rFonts w:eastAsiaTheme="minorEastAsia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</w:rPr>
            <m:t>≈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1-2p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1-p</m:t>
                  </m:r>
                </m:e>
              </m:d>
              <m:r>
                <w:rPr>
                  <w:rFonts w:ascii="Cambria Math" w:hAnsi="Cambria Math"/>
                </w:rPr>
                <m:t>N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p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N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1-p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N</m:t>
              </m:r>
            </m:den>
          </m:f>
          <m:r>
            <m:rPr>
              <m:sty m:val="p"/>
            </m:rPr>
            <w:rPr>
              <w:rFonts w:eastAsiaTheme="minorEastAsia"/>
            </w:rPr>
            <w:br/>
          </m:r>
        </m:oMath>
        <m:oMath>
          <m:r>
            <m:rPr>
              <m:aln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N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1-2p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2p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1-p</m:t>
                      </m:r>
                    </m:e>
                  </m:d>
                </m:den>
              </m:f>
            </m:e>
          </m:d>
          <m:r>
            <m:rPr>
              <m:sty m:val="p"/>
            </m:rPr>
            <w:rPr>
              <w:rFonts w:eastAsiaTheme="minorEastAsia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N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4p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1-p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1-2p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2p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1-p</m:t>
                      </m:r>
                    </m:e>
                  </m:d>
                </m:den>
              </m:f>
            </m:e>
          </m:d>
          <m:r>
            <m:rPr>
              <m:sty m:val="p"/>
            </m:rPr>
            <w:rPr>
              <w:rFonts w:eastAsiaTheme="minorEastAsia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N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1-p</m:t>
                  </m:r>
                </m:e>
              </m:d>
            </m:den>
          </m:f>
          <m:r>
            <w:rPr>
              <w:rFonts w:ascii="Cambria Math" w:eastAsiaTheme="minorEastAsia" w:hAnsi="Cambria Math"/>
            </w:rPr>
            <m:t>.</m:t>
          </m:r>
        </m:oMath>
      </m:oMathPara>
    </w:p>
    <w:p w14:paraId="3AFE5C8A" w14:textId="5336F618" w:rsidR="00250A59" w:rsidRDefault="00250A59">
      <w:r>
        <w:t>This estimator was only considered because its variance could easily be computed. In practice, other estimators are preferred.</w:t>
      </w:r>
    </w:p>
    <w:p w14:paraId="1DD5F3C6" w14:textId="7E8BC637" w:rsidR="00ED0317" w:rsidRDefault="00ED0317"/>
    <w:sectPr w:rsidR="00ED03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86"/>
    <w:rsid w:val="00201A41"/>
    <w:rsid w:val="00250A59"/>
    <w:rsid w:val="00263D25"/>
    <w:rsid w:val="002F7E9A"/>
    <w:rsid w:val="00364387"/>
    <w:rsid w:val="003A7150"/>
    <w:rsid w:val="003C2B30"/>
    <w:rsid w:val="00462F5E"/>
    <w:rsid w:val="00465C6F"/>
    <w:rsid w:val="006A4580"/>
    <w:rsid w:val="007A4952"/>
    <w:rsid w:val="00850396"/>
    <w:rsid w:val="00B76EAD"/>
    <w:rsid w:val="00BD0786"/>
    <w:rsid w:val="00ED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4108"/>
  <w15:chartTrackingRefBased/>
  <w15:docId w15:val="{D9A18100-CF59-4FBB-9C03-AE59AD6B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7E9A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F7E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7E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2F7E9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F7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tandardWeb">
    <w:name w:val="Normal (Web)"/>
    <w:basedOn w:val="Standard"/>
    <w:uiPriority w:val="99"/>
    <w:semiHidden/>
    <w:unhideWhenUsed/>
    <w:rsid w:val="002F7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Formatvorlage1">
    <w:name w:val="Formatvorlage1"/>
    <w:basedOn w:val="Textkrper"/>
    <w:link w:val="Formatvorlage1Zchn"/>
    <w:qFormat/>
    <w:rsid w:val="002F7E9A"/>
    <w:pPr>
      <w:jc w:val="both"/>
    </w:pPr>
    <w:rPr>
      <w:rFonts w:ascii="Times New Roman" w:hAnsi="Times New Roman" w:cs="Times New Roman"/>
    </w:rPr>
  </w:style>
  <w:style w:type="character" w:customStyle="1" w:styleId="Formatvorlage1Zchn">
    <w:name w:val="Formatvorlage1 Zchn"/>
    <w:basedOn w:val="TextkrperZchn"/>
    <w:link w:val="Formatvorlage1"/>
    <w:rsid w:val="002F7E9A"/>
    <w:rPr>
      <w:rFonts w:ascii="Times New Roman" w:hAnsi="Times New Roman" w:cs="Times New Roman"/>
      <w:lang w:val="en-GB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2F7E9A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F7E9A"/>
  </w:style>
  <w:style w:type="character" w:styleId="Platzhaltertext">
    <w:name w:val="Placeholder Text"/>
    <w:basedOn w:val="Absatz-Standardschriftart"/>
    <w:uiPriority w:val="99"/>
    <w:semiHidden/>
    <w:rsid w:val="00201A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Wellmann</dc:creator>
  <cp:keywords/>
  <dc:description/>
  <cp:lastModifiedBy>Robin Wellmann</cp:lastModifiedBy>
  <cp:revision>4</cp:revision>
  <dcterms:created xsi:type="dcterms:W3CDTF">2023-08-10T07:38:00Z</dcterms:created>
  <dcterms:modified xsi:type="dcterms:W3CDTF">2023-08-10T07:40:00Z</dcterms:modified>
</cp:coreProperties>
</file>