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6B80" w14:textId="7C01769A" w:rsidR="001D01B0" w:rsidRPr="00624158" w:rsidRDefault="001D01B0" w:rsidP="00444EFD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24158">
        <w:rPr>
          <w:rFonts w:ascii="Times New Roman" w:hAnsi="Times New Roman"/>
          <w:b/>
          <w:sz w:val="24"/>
          <w:szCs w:val="24"/>
          <w:lang w:val="en-US"/>
        </w:rPr>
        <w:t>Percentage of</w:t>
      </w:r>
      <w:r w:rsidRPr="00624158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624158">
        <w:rPr>
          <w:rFonts w:ascii="Times New Roman" w:hAnsi="Times New Roman"/>
          <w:b/>
          <w:sz w:val="24"/>
          <w:szCs w:val="24"/>
          <w:lang w:val="en-US"/>
        </w:rPr>
        <w:t xml:space="preserve">the phenotypic </w:t>
      </w:r>
      <w:r>
        <w:rPr>
          <w:rFonts w:ascii="Times New Roman" w:hAnsi="Times New Roman"/>
          <w:b/>
          <w:sz w:val="24"/>
          <w:szCs w:val="24"/>
          <w:lang w:val="en-US"/>
        </w:rPr>
        <w:t>variance</w:t>
      </w:r>
      <w:r w:rsidRPr="00624158">
        <w:rPr>
          <w:rFonts w:ascii="Times New Roman" w:hAnsi="Times New Roman"/>
          <w:b/>
          <w:sz w:val="24"/>
          <w:szCs w:val="24"/>
          <w:lang w:val="en-US"/>
        </w:rPr>
        <w:t xml:space="preserve"> that can be explained by</w:t>
      </w:r>
      <w:r w:rsidRPr="00624158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624158">
        <w:rPr>
          <w:rFonts w:ascii="Times New Roman" w:hAnsi="Times New Roman"/>
          <w:b/>
          <w:sz w:val="24"/>
          <w:szCs w:val="24"/>
          <w:lang w:val="en-US"/>
        </w:rPr>
        <w:t>Mitochondria</w:t>
      </w:r>
      <w:r>
        <w:rPr>
          <w:rFonts w:ascii="Times New Roman" w:hAnsi="Times New Roman"/>
          <w:b/>
          <w:sz w:val="24"/>
          <w:szCs w:val="24"/>
          <w:lang w:val="en-US"/>
        </w:rPr>
        <w:t>l DNA</w:t>
      </w:r>
      <w:r w:rsidRPr="00624158">
        <w:rPr>
          <w:rFonts w:ascii="Times New Roman" w:hAnsi="Times New Roman"/>
          <w:b/>
          <w:sz w:val="24"/>
          <w:szCs w:val="24"/>
          <w:lang w:val="en-US"/>
        </w:rPr>
        <w:t xml:space="preserve"> and Y chromosome.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88"/>
        <w:gridCol w:w="4023"/>
        <w:gridCol w:w="4025"/>
      </w:tblGrid>
      <w:tr w:rsidR="001D01B0" w:rsidRPr="00624158" w14:paraId="75334097" w14:textId="77777777" w:rsidTr="008849CC">
        <w:tc>
          <w:tcPr>
            <w:tcW w:w="2005" w:type="pct"/>
            <w:vAlign w:val="center"/>
          </w:tcPr>
          <w:p w14:paraId="3BBB04F0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bookmarkStart w:id="0" w:name="_Hlk152597337"/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Trait</w:t>
            </w:r>
          </w:p>
        </w:tc>
        <w:tc>
          <w:tcPr>
            <w:tcW w:w="1497" w:type="pct"/>
            <w:vAlign w:val="center"/>
          </w:tcPr>
          <w:p w14:paraId="10B93332" w14:textId="4F28591B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 Mitochondria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 DNA</w:t>
            </w:r>
          </w:p>
          <w:p w14:paraId="2BEDCDFF" w14:textId="20F5D460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Variance </w:t>
            </w:r>
            <w:r w:rsidR="00444EFD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  <w:r w:rsidRPr="00E92891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)</w:t>
            </w:r>
          </w:p>
        </w:tc>
        <w:tc>
          <w:tcPr>
            <w:tcW w:w="1498" w:type="pct"/>
            <w:vAlign w:val="center"/>
          </w:tcPr>
          <w:p w14:paraId="5D047864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 Y chromosome</w:t>
            </w:r>
          </w:p>
          <w:p w14:paraId="0F8B7C7B" w14:textId="090F4312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Variance </w:t>
            </w:r>
            <w:r w:rsidR="00444EFD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  <w:r w:rsidRPr="00E92891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)</w:t>
            </w:r>
          </w:p>
        </w:tc>
      </w:tr>
      <w:tr w:rsidR="001D01B0" w:rsidRPr="00624158" w14:paraId="5958D12B" w14:textId="77777777" w:rsidTr="008849CC">
        <w:tc>
          <w:tcPr>
            <w:tcW w:w="5000" w:type="pct"/>
            <w:gridSpan w:val="3"/>
            <w:shd w:val="clear" w:color="auto" w:fill="auto"/>
            <w:vAlign w:val="center"/>
          </w:tcPr>
          <w:p w14:paraId="4A41CCC0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Semen Quantity</w:t>
            </w:r>
          </w:p>
        </w:tc>
      </w:tr>
      <w:tr w:rsidR="001D01B0" w:rsidRPr="00624158" w14:paraId="20918040" w14:textId="77777777" w:rsidTr="008849CC">
        <w:tc>
          <w:tcPr>
            <w:tcW w:w="2005" w:type="pct"/>
            <w:shd w:val="clear" w:color="auto" w:fill="auto"/>
            <w:vAlign w:val="center"/>
          </w:tcPr>
          <w:p w14:paraId="3F5D3C48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Volume (mL)</w:t>
            </w:r>
          </w:p>
        </w:tc>
        <w:tc>
          <w:tcPr>
            <w:tcW w:w="1497" w:type="pct"/>
            <w:vAlign w:val="bottom"/>
          </w:tcPr>
          <w:p w14:paraId="76DE71F1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</w:tcPr>
          <w:p w14:paraId="4EC617F2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6621AC29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08F1C8DB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Concentration (10</w:t>
            </w:r>
            <w:r w:rsidRPr="00624158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6</w:t>
            </w: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/mL)</w:t>
            </w:r>
          </w:p>
        </w:tc>
        <w:tc>
          <w:tcPr>
            <w:tcW w:w="1497" w:type="pct"/>
            <w:shd w:val="clear" w:color="auto" w:fill="FFFFFF" w:themeFill="background1"/>
          </w:tcPr>
          <w:p w14:paraId="3EB3367A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7C3DB3A5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3.6 </w:t>
            </w:r>
            <w:r w:rsidRPr="00624158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(2.1)</w:t>
            </w:r>
          </w:p>
        </w:tc>
      </w:tr>
      <w:tr w:rsidR="001D01B0" w:rsidRPr="00624158" w14:paraId="0919A1CB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34D69E67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Total number of sperm cells (10</w:t>
            </w:r>
            <w:r w:rsidRPr="00624158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9</w:t>
            </w: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97" w:type="pct"/>
            <w:shd w:val="clear" w:color="auto" w:fill="FFFFFF" w:themeFill="background1"/>
          </w:tcPr>
          <w:p w14:paraId="28879269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74089A70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6A8DCA39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376099D3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Total number of normal sperm cells (10</w:t>
            </w:r>
            <w:r w:rsidRPr="00624158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9</w:t>
            </w: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97" w:type="pct"/>
            <w:shd w:val="clear" w:color="auto" w:fill="FFFFFF" w:themeFill="background1"/>
          </w:tcPr>
          <w:p w14:paraId="0FFA0C85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06BF0E21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109CF78C" w14:textId="77777777" w:rsidTr="008849CC">
        <w:tc>
          <w:tcPr>
            <w:tcW w:w="2005" w:type="pct"/>
            <w:shd w:val="clear" w:color="auto" w:fill="auto"/>
            <w:vAlign w:val="center"/>
          </w:tcPr>
          <w:p w14:paraId="5C93DC6C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Total number of motile sperm cells (10</w:t>
            </w:r>
            <w:r w:rsidRPr="00624158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9</w:t>
            </w: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97" w:type="pct"/>
          </w:tcPr>
          <w:p w14:paraId="2F7C14C5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</w:tcPr>
          <w:p w14:paraId="463594DF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2BC5E54C" w14:textId="77777777" w:rsidTr="008849CC">
        <w:tc>
          <w:tcPr>
            <w:tcW w:w="5000" w:type="pct"/>
            <w:gridSpan w:val="3"/>
            <w:shd w:val="clear" w:color="auto" w:fill="auto"/>
            <w:vAlign w:val="center"/>
          </w:tcPr>
          <w:p w14:paraId="70D162BD" w14:textId="6E7D54A9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Sperm Motility</w:t>
            </w:r>
            <w:r w:rsidR="00444EF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444EFD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  <w:r w:rsidRPr="00E92891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)</w:t>
            </w:r>
          </w:p>
        </w:tc>
      </w:tr>
      <w:tr w:rsidR="001D01B0" w:rsidRPr="00624158" w14:paraId="2A7B4243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61FA592B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Total motility of fresh semen</w:t>
            </w:r>
          </w:p>
        </w:tc>
        <w:tc>
          <w:tcPr>
            <w:tcW w:w="1497" w:type="pct"/>
            <w:shd w:val="clear" w:color="auto" w:fill="FFFFFF" w:themeFill="background1"/>
          </w:tcPr>
          <w:p w14:paraId="5C3BA82D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77AFB337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0AACE3C2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55A9D2CA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Total motility after 1 day of storage</w:t>
            </w:r>
          </w:p>
        </w:tc>
        <w:tc>
          <w:tcPr>
            <w:tcW w:w="1497" w:type="pct"/>
            <w:shd w:val="clear" w:color="auto" w:fill="FFFFFF" w:themeFill="background1"/>
          </w:tcPr>
          <w:p w14:paraId="6F08700A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31BF159D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36C1C43D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25AA340A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Total motility after 2 days of storage</w:t>
            </w:r>
          </w:p>
        </w:tc>
        <w:tc>
          <w:tcPr>
            <w:tcW w:w="1497" w:type="pct"/>
            <w:shd w:val="clear" w:color="auto" w:fill="FFFFFF" w:themeFill="background1"/>
            <w:vAlign w:val="bottom"/>
          </w:tcPr>
          <w:p w14:paraId="0D9B1DB5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0.9 </w:t>
            </w:r>
            <w:r w:rsidRPr="00624158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(0.6)</w:t>
            </w:r>
          </w:p>
        </w:tc>
        <w:tc>
          <w:tcPr>
            <w:tcW w:w="1498" w:type="pct"/>
            <w:shd w:val="clear" w:color="auto" w:fill="FFFFFF" w:themeFill="background1"/>
          </w:tcPr>
          <w:p w14:paraId="12CF5377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236D17B9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429220FE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Total motility after 3 days of storage</w:t>
            </w:r>
          </w:p>
        </w:tc>
        <w:tc>
          <w:tcPr>
            <w:tcW w:w="1497" w:type="pct"/>
            <w:shd w:val="clear" w:color="auto" w:fill="FFFFFF" w:themeFill="background1"/>
            <w:vAlign w:val="bottom"/>
          </w:tcPr>
          <w:p w14:paraId="7B087907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0.2 </w:t>
            </w:r>
            <w:r w:rsidRPr="00624158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(0.2)</w:t>
            </w:r>
          </w:p>
        </w:tc>
        <w:tc>
          <w:tcPr>
            <w:tcW w:w="1498" w:type="pct"/>
            <w:shd w:val="clear" w:color="auto" w:fill="FFFFFF" w:themeFill="background1"/>
          </w:tcPr>
          <w:p w14:paraId="0F17E9B2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6BB7A099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2B33E7AE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Progressive motility of fresh semen</w:t>
            </w:r>
          </w:p>
        </w:tc>
        <w:tc>
          <w:tcPr>
            <w:tcW w:w="1497" w:type="pct"/>
            <w:shd w:val="clear" w:color="auto" w:fill="FFFFFF" w:themeFill="background1"/>
          </w:tcPr>
          <w:p w14:paraId="014BBF07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51EC2797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585936B6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7E990397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Progressive motility after 1 day of storage</w:t>
            </w:r>
          </w:p>
        </w:tc>
        <w:tc>
          <w:tcPr>
            <w:tcW w:w="1497" w:type="pct"/>
            <w:shd w:val="clear" w:color="auto" w:fill="FFFFFF" w:themeFill="background1"/>
          </w:tcPr>
          <w:p w14:paraId="4F2BBB5B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5BBF6381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70667B7C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7194BEB4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Progressive motility after 2 days of storage</w:t>
            </w:r>
          </w:p>
        </w:tc>
        <w:tc>
          <w:tcPr>
            <w:tcW w:w="1497" w:type="pct"/>
            <w:shd w:val="clear" w:color="auto" w:fill="FFFFFF" w:themeFill="background1"/>
            <w:vAlign w:val="bottom"/>
          </w:tcPr>
          <w:p w14:paraId="7264F061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1.0 </w:t>
            </w:r>
            <w:r w:rsidRPr="00624158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(0.6)</w:t>
            </w:r>
          </w:p>
        </w:tc>
        <w:tc>
          <w:tcPr>
            <w:tcW w:w="1498" w:type="pct"/>
            <w:shd w:val="clear" w:color="auto" w:fill="FFFFFF" w:themeFill="background1"/>
          </w:tcPr>
          <w:p w14:paraId="2566B625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0.02 </w:t>
            </w:r>
            <w:r w:rsidRPr="00624158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(0.1)</w:t>
            </w:r>
          </w:p>
        </w:tc>
      </w:tr>
      <w:tr w:rsidR="001D01B0" w:rsidRPr="00624158" w14:paraId="1B0CC9E3" w14:textId="77777777" w:rsidTr="008849CC">
        <w:tc>
          <w:tcPr>
            <w:tcW w:w="2005" w:type="pct"/>
            <w:shd w:val="clear" w:color="auto" w:fill="auto"/>
            <w:vAlign w:val="center"/>
          </w:tcPr>
          <w:p w14:paraId="269C4048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Progressive motility after 3 days of storage</w:t>
            </w:r>
          </w:p>
        </w:tc>
        <w:tc>
          <w:tcPr>
            <w:tcW w:w="1497" w:type="pct"/>
            <w:shd w:val="clear" w:color="auto" w:fill="FFFFFF" w:themeFill="background1"/>
            <w:vAlign w:val="bottom"/>
          </w:tcPr>
          <w:p w14:paraId="535AC3ED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0.04 </w:t>
            </w:r>
            <w:r w:rsidRPr="00624158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(0.1)</w:t>
            </w:r>
          </w:p>
        </w:tc>
        <w:tc>
          <w:tcPr>
            <w:tcW w:w="1498" w:type="pct"/>
            <w:shd w:val="clear" w:color="auto" w:fill="FFFFFF" w:themeFill="background1"/>
          </w:tcPr>
          <w:p w14:paraId="5C1B36A9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11BBF8F4" w14:textId="77777777" w:rsidTr="008849CC">
        <w:tc>
          <w:tcPr>
            <w:tcW w:w="5000" w:type="pct"/>
            <w:gridSpan w:val="3"/>
            <w:shd w:val="clear" w:color="auto" w:fill="auto"/>
            <w:vAlign w:val="center"/>
          </w:tcPr>
          <w:p w14:paraId="54A9D0CC" w14:textId="5A8F4A5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Sperm Morpholog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y</w:t>
            </w:r>
            <w:r w:rsidR="00444EF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444EFD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b</w:t>
            </w:r>
            <w:r w:rsidRPr="00E92891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)</w:t>
            </w:r>
          </w:p>
        </w:tc>
      </w:tr>
      <w:tr w:rsidR="001D01B0" w:rsidRPr="00624158" w14:paraId="73ECFE31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734A701F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Total morphological abnormalities</w:t>
            </w:r>
          </w:p>
        </w:tc>
        <w:tc>
          <w:tcPr>
            <w:tcW w:w="1497" w:type="pct"/>
            <w:shd w:val="clear" w:color="auto" w:fill="FFFFFF" w:themeFill="background1"/>
          </w:tcPr>
          <w:p w14:paraId="09BC3A0B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150B7750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1E7D0549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65E09E9A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Total cytoplasmatic droplets</w:t>
            </w:r>
          </w:p>
        </w:tc>
        <w:tc>
          <w:tcPr>
            <w:tcW w:w="1497" w:type="pct"/>
            <w:shd w:val="clear" w:color="auto" w:fill="FFFFFF" w:themeFill="background1"/>
          </w:tcPr>
          <w:p w14:paraId="75315D13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01CC87A9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4EE44546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3D407F6A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Proximal cytoplasmatic droplets</w:t>
            </w:r>
          </w:p>
        </w:tc>
        <w:tc>
          <w:tcPr>
            <w:tcW w:w="1497" w:type="pct"/>
            <w:shd w:val="clear" w:color="auto" w:fill="FFFFFF" w:themeFill="background1"/>
          </w:tcPr>
          <w:p w14:paraId="6E64D155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2CBFA330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7CDAA26B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26426A4B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Distal cytoplasmatic droplets</w:t>
            </w:r>
          </w:p>
        </w:tc>
        <w:tc>
          <w:tcPr>
            <w:tcW w:w="1497" w:type="pct"/>
            <w:shd w:val="clear" w:color="auto" w:fill="FFFFFF" w:themeFill="background1"/>
          </w:tcPr>
          <w:p w14:paraId="5CF48D3F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2CDB8719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0.1 </w:t>
            </w:r>
            <w:r w:rsidRPr="00624158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(0.2)</w:t>
            </w:r>
          </w:p>
        </w:tc>
      </w:tr>
      <w:tr w:rsidR="001D01B0" w:rsidRPr="00624158" w14:paraId="724416C5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6A95E8FE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Distal Midpiece Reflex</w:t>
            </w:r>
          </w:p>
        </w:tc>
        <w:tc>
          <w:tcPr>
            <w:tcW w:w="1497" w:type="pct"/>
            <w:shd w:val="clear" w:color="auto" w:fill="FFFFFF" w:themeFill="background1"/>
          </w:tcPr>
          <w:p w14:paraId="14183783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00164AE6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506AA414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392A6CC5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Coiled Tail</w:t>
            </w:r>
          </w:p>
        </w:tc>
        <w:tc>
          <w:tcPr>
            <w:tcW w:w="1497" w:type="pct"/>
            <w:shd w:val="clear" w:color="auto" w:fill="FFFFFF" w:themeFill="background1"/>
          </w:tcPr>
          <w:p w14:paraId="2B9B83BB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08195F53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0BB48499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2625848F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Bent Tail</w:t>
            </w:r>
          </w:p>
        </w:tc>
        <w:tc>
          <w:tcPr>
            <w:tcW w:w="1497" w:type="pct"/>
            <w:shd w:val="clear" w:color="auto" w:fill="FFFFFF" w:themeFill="background1"/>
          </w:tcPr>
          <w:p w14:paraId="085B2E01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2D009DDA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2E57E28E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274F913D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Abnormal Head</w:t>
            </w:r>
          </w:p>
        </w:tc>
        <w:tc>
          <w:tcPr>
            <w:tcW w:w="1497" w:type="pct"/>
            <w:shd w:val="clear" w:color="auto" w:fill="FFFFFF" w:themeFill="background1"/>
          </w:tcPr>
          <w:p w14:paraId="328398B8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98" w:type="pct"/>
            <w:shd w:val="clear" w:color="auto" w:fill="FFFFFF" w:themeFill="background1"/>
          </w:tcPr>
          <w:p w14:paraId="7D869039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1D01B0" w:rsidRPr="00624158" w14:paraId="2023E5C3" w14:textId="77777777" w:rsidTr="008849CC">
        <w:tc>
          <w:tcPr>
            <w:tcW w:w="2005" w:type="pct"/>
            <w:shd w:val="clear" w:color="auto" w:fill="FFFFFF" w:themeFill="background1"/>
            <w:vAlign w:val="center"/>
          </w:tcPr>
          <w:p w14:paraId="7C9B2132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ind w:left="56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>Abnormal Acrosome</w:t>
            </w:r>
          </w:p>
        </w:tc>
        <w:tc>
          <w:tcPr>
            <w:tcW w:w="1497" w:type="pct"/>
            <w:shd w:val="clear" w:color="auto" w:fill="FFFFFF" w:themeFill="background1"/>
          </w:tcPr>
          <w:p w14:paraId="66558388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0.6 </w:t>
            </w:r>
            <w:r w:rsidRPr="00624158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(0.6)</w:t>
            </w:r>
          </w:p>
        </w:tc>
        <w:tc>
          <w:tcPr>
            <w:tcW w:w="1498" w:type="pct"/>
            <w:shd w:val="clear" w:color="auto" w:fill="FFFFFF" w:themeFill="background1"/>
          </w:tcPr>
          <w:p w14:paraId="79A3E8B8" w14:textId="77777777" w:rsidR="001D01B0" w:rsidRPr="00624158" w:rsidRDefault="001D01B0" w:rsidP="00444EFD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0.5 </w:t>
            </w:r>
            <w:r w:rsidRPr="00624158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(0.7)</w:t>
            </w:r>
          </w:p>
        </w:tc>
      </w:tr>
    </w:tbl>
    <w:bookmarkEnd w:id="0"/>
    <w:p w14:paraId="1C323AB1" w14:textId="77777777" w:rsidR="001D01B0" w:rsidRPr="00321D51" w:rsidRDefault="001D01B0" w:rsidP="001D01B0">
      <w:pPr>
        <w:tabs>
          <w:tab w:val="clear" w:pos="1304"/>
        </w:tabs>
        <w:suppressAutoHyphens w:val="0"/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 w:rsidRPr="00321D51">
        <w:rPr>
          <w:rFonts w:ascii="Times New Roman" w:hAnsi="Times New Roman"/>
          <w:bCs/>
          <w:sz w:val="20"/>
          <w:szCs w:val="20"/>
          <w:lang w:val="en-US"/>
        </w:rPr>
        <w:t>Standard errors are shown in subscript.</w:t>
      </w:r>
    </w:p>
    <w:p w14:paraId="4E024B67" w14:textId="28D95F84" w:rsidR="001D01B0" w:rsidRPr="00444EFD" w:rsidRDefault="001D01B0" w:rsidP="00444EFD">
      <w:pPr>
        <w:pStyle w:val="ListParagraph"/>
        <w:numPr>
          <w:ilvl w:val="0"/>
          <w:numId w:val="9"/>
        </w:numPr>
        <w:tabs>
          <w:tab w:val="clear" w:pos="1304"/>
        </w:tabs>
        <w:suppressAutoHyphens w:val="0"/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 w:rsidRPr="00444EFD">
        <w:rPr>
          <w:rFonts w:ascii="Times New Roman" w:hAnsi="Times New Roman"/>
          <w:bCs/>
          <w:sz w:val="20"/>
          <w:szCs w:val="20"/>
          <w:lang w:val="en-US"/>
        </w:rPr>
        <w:t>The percentage of mitochondria or Y chromosome variances with “-” are estimated to be &lt; 0.01.</w:t>
      </w:r>
    </w:p>
    <w:p w14:paraId="4F7E1C6C" w14:textId="49472EDC" w:rsidR="00694997" w:rsidRPr="00737476" w:rsidRDefault="001D01B0" w:rsidP="001D01B0">
      <w:pPr>
        <w:pStyle w:val="ListParagraph"/>
        <w:numPr>
          <w:ilvl w:val="0"/>
          <w:numId w:val="9"/>
        </w:numPr>
        <w:tabs>
          <w:tab w:val="clear" w:pos="1304"/>
        </w:tabs>
        <w:suppressAutoHyphens w:val="0"/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Mitochondria and Y chromosome variances</w:t>
      </w:r>
      <w:r w:rsidRPr="00E92891">
        <w:rPr>
          <w:rFonts w:ascii="Times New Roman" w:hAnsi="Times New Roman"/>
          <w:bCs/>
          <w:sz w:val="20"/>
          <w:szCs w:val="20"/>
          <w:lang w:val="en-US"/>
        </w:rPr>
        <w:t xml:space="preserve"> were estimates for transformed trait values.</w:t>
      </w:r>
    </w:p>
    <w:sectPr w:rsidR="00694997" w:rsidRPr="00737476" w:rsidSect="00694997">
      <w:footerReference w:type="default" r:id="rId10"/>
      <w:pgSz w:w="16838" w:h="11906" w:orient="landscape"/>
      <w:pgMar w:top="1134" w:right="1701" w:bottom="1134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569C" w14:textId="77777777" w:rsidR="00430F2D" w:rsidRDefault="00430F2D" w:rsidP="00EA0752">
      <w:pPr>
        <w:spacing w:after="0" w:line="240" w:lineRule="auto"/>
      </w:pPr>
      <w:r>
        <w:separator/>
      </w:r>
    </w:p>
  </w:endnote>
  <w:endnote w:type="continuationSeparator" w:id="0">
    <w:p w14:paraId="1B54B430" w14:textId="77777777" w:rsidR="00430F2D" w:rsidRDefault="00430F2D" w:rsidP="00E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0463359"/>
      <w:docPartObj>
        <w:docPartGallery w:val="Page Numbers (Bottom of Page)"/>
        <w:docPartUnique/>
      </w:docPartObj>
    </w:sdtPr>
    <w:sdtEndPr/>
    <w:sdtContent>
      <w:p w14:paraId="45DAE7BA" w14:textId="102A9BCE" w:rsidR="00361685" w:rsidRDefault="0036168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082">
          <w:rPr>
            <w:noProof/>
          </w:rPr>
          <w:t>5</w:t>
        </w:r>
        <w:r>
          <w:fldChar w:fldCharType="end"/>
        </w:r>
      </w:p>
    </w:sdtContent>
  </w:sdt>
  <w:p w14:paraId="79F893C6" w14:textId="77777777" w:rsidR="00361685" w:rsidRDefault="00361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7FCFE" w14:textId="77777777" w:rsidR="00430F2D" w:rsidRDefault="00430F2D" w:rsidP="00EA0752">
      <w:pPr>
        <w:spacing w:after="0" w:line="240" w:lineRule="auto"/>
      </w:pPr>
      <w:r>
        <w:separator/>
      </w:r>
    </w:p>
  </w:footnote>
  <w:footnote w:type="continuationSeparator" w:id="0">
    <w:p w14:paraId="23692F95" w14:textId="77777777" w:rsidR="00430F2D" w:rsidRDefault="00430F2D" w:rsidP="00EA0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72F8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3107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A4D63"/>
    <w:multiLevelType w:val="hybridMultilevel"/>
    <w:tmpl w:val="3A7AA892"/>
    <w:lvl w:ilvl="0" w:tplc="5BBCCA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D2F45"/>
    <w:multiLevelType w:val="hybridMultilevel"/>
    <w:tmpl w:val="6254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855BC"/>
    <w:multiLevelType w:val="hybridMultilevel"/>
    <w:tmpl w:val="748C7CE6"/>
    <w:lvl w:ilvl="0" w:tplc="0CB61800">
      <w:start w:val="1"/>
      <w:numFmt w:val="decimal"/>
      <w:lvlText w:val="%1."/>
      <w:lvlJc w:val="left"/>
      <w:pPr>
        <w:ind w:left="785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A43EF"/>
    <w:multiLevelType w:val="hybridMultilevel"/>
    <w:tmpl w:val="86C47AC4"/>
    <w:lvl w:ilvl="0" w:tplc="CEC866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22375"/>
    <w:multiLevelType w:val="hybridMultilevel"/>
    <w:tmpl w:val="6A5CE20A"/>
    <w:lvl w:ilvl="0" w:tplc="A2C4E928">
      <w:start w:val="1"/>
      <w:numFmt w:val="bullet"/>
      <w:lvlText w:val="-"/>
      <w:lvlJc w:val="left"/>
      <w:pPr>
        <w:ind w:left="1773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7" w15:restartNumberingAfterBreak="0">
    <w:nsid w:val="2809253E"/>
    <w:multiLevelType w:val="hybridMultilevel"/>
    <w:tmpl w:val="FE102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F250F"/>
    <w:multiLevelType w:val="hybridMultilevel"/>
    <w:tmpl w:val="1774FB92"/>
    <w:lvl w:ilvl="0" w:tplc="A5A2D1F6">
      <w:start w:val="1"/>
      <w:numFmt w:val="lowerLetter"/>
      <w:lvlText w:val="%1)"/>
      <w:lvlJc w:val="left"/>
      <w:pPr>
        <w:ind w:left="720" w:hanging="360"/>
      </w:pPr>
      <w:rPr>
        <w:rFonts w:ascii="Times New Roman" w:eastAsia="Droid Sans Fallback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D029C"/>
    <w:multiLevelType w:val="hybridMultilevel"/>
    <w:tmpl w:val="0AF6F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229C9"/>
    <w:multiLevelType w:val="hybridMultilevel"/>
    <w:tmpl w:val="A0FC4B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7667CC"/>
    <w:multiLevelType w:val="hybridMultilevel"/>
    <w:tmpl w:val="0FFCB1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CF7097"/>
    <w:multiLevelType w:val="hybridMultilevel"/>
    <w:tmpl w:val="3536AE9C"/>
    <w:lvl w:ilvl="0" w:tplc="9E92B7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04560"/>
    <w:multiLevelType w:val="hybridMultilevel"/>
    <w:tmpl w:val="698EC554"/>
    <w:lvl w:ilvl="0" w:tplc="3D88D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91B27"/>
    <w:multiLevelType w:val="hybridMultilevel"/>
    <w:tmpl w:val="AA04F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93C15"/>
    <w:multiLevelType w:val="hybridMultilevel"/>
    <w:tmpl w:val="5C28C6A0"/>
    <w:lvl w:ilvl="0" w:tplc="649E7D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44154"/>
    <w:multiLevelType w:val="multilevel"/>
    <w:tmpl w:val="EBE6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CF20EE"/>
    <w:multiLevelType w:val="hybridMultilevel"/>
    <w:tmpl w:val="E654B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0977C9"/>
    <w:multiLevelType w:val="hybridMultilevel"/>
    <w:tmpl w:val="0C78D3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35704"/>
    <w:multiLevelType w:val="hybridMultilevel"/>
    <w:tmpl w:val="DE3AD9F2"/>
    <w:lvl w:ilvl="0" w:tplc="596280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44585"/>
    <w:multiLevelType w:val="hybridMultilevel"/>
    <w:tmpl w:val="55BA3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F34AB"/>
    <w:multiLevelType w:val="multilevel"/>
    <w:tmpl w:val="98B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344CC3"/>
    <w:multiLevelType w:val="multilevel"/>
    <w:tmpl w:val="51D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8A70FA"/>
    <w:multiLevelType w:val="hybridMultilevel"/>
    <w:tmpl w:val="C08C4966"/>
    <w:lvl w:ilvl="0" w:tplc="7E04E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A141A"/>
    <w:multiLevelType w:val="hybridMultilevel"/>
    <w:tmpl w:val="9C88B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352D5"/>
    <w:multiLevelType w:val="hybridMultilevel"/>
    <w:tmpl w:val="A7B69A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737059"/>
    <w:multiLevelType w:val="hybridMultilevel"/>
    <w:tmpl w:val="1F0C78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547992">
    <w:abstractNumId w:val="22"/>
  </w:num>
  <w:num w:numId="2" w16cid:durableId="3943376">
    <w:abstractNumId w:val="16"/>
  </w:num>
  <w:num w:numId="3" w16cid:durableId="2115249409">
    <w:abstractNumId w:val="4"/>
  </w:num>
  <w:num w:numId="4" w16cid:durableId="511068394">
    <w:abstractNumId w:val="21"/>
  </w:num>
  <w:num w:numId="5" w16cid:durableId="331028128">
    <w:abstractNumId w:val="12"/>
  </w:num>
  <w:num w:numId="6" w16cid:durableId="1396126679">
    <w:abstractNumId w:val="25"/>
  </w:num>
  <w:num w:numId="7" w16cid:durableId="715129427">
    <w:abstractNumId w:val="0"/>
  </w:num>
  <w:num w:numId="8" w16cid:durableId="1102800038">
    <w:abstractNumId w:val="18"/>
  </w:num>
  <w:num w:numId="9" w16cid:durableId="2107113532">
    <w:abstractNumId w:val="8"/>
  </w:num>
  <w:num w:numId="10" w16cid:durableId="1622760581">
    <w:abstractNumId w:val="5"/>
  </w:num>
  <w:num w:numId="11" w16cid:durableId="361444668">
    <w:abstractNumId w:val="19"/>
  </w:num>
  <w:num w:numId="12" w16cid:durableId="1950621631">
    <w:abstractNumId w:val="23"/>
  </w:num>
  <w:num w:numId="13" w16cid:durableId="631011902">
    <w:abstractNumId w:val="9"/>
  </w:num>
  <w:num w:numId="14" w16cid:durableId="2134902995">
    <w:abstractNumId w:val="20"/>
  </w:num>
  <w:num w:numId="15" w16cid:durableId="1052577213">
    <w:abstractNumId w:val="6"/>
  </w:num>
  <w:num w:numId="16" w16cid:durableId="1208450287">
    <w:abstractNumId w:val="10"/>
  </w:num>
  <w:num w:numId="17" w16cid:durableId="545138604">
    <w:abstractNumId w:val="3"/>
  </w:num>
  <w:num w:numId="18" w16cid:durableId="516501871">
    <w:abstractNumId w:val="17"/>
  </w:num>
  <w:num w:numId="19" w16cid:durableId="1047024269">
    <w:abstractNumId w:val="13"/>
  </w:num>
  <w:num w:numId="20" w16cid:durableId="898786870">
    <w:abstractNumId w:val="24"/>
  </w:num>
  <w:num w:numId="21" w16cid:durableId="1912739933">
    <w:abstractNumId w:val="7"/>
  </w:num>
  <w:num w:numId="22" w16cid:durableId="1774662639">
    <w:abstractNumId w:val="11"/>
  </w:num>
  <w:num w:numId="23" w16cid:durableId="361714674">
    <w:abstractNumId w:val="14"/>
  </w:num>
  <w:num w:numId="24" w16cid:durableId="1138256892">
    <w:abstractNumId w:val="15"/>
  </w:num>
  <w:num w:numId="25" w16cid:durableId="2085761477">
    <w:abstractNumId w:val="2"/>
  </w:num>
  <w:num w:numId="26" w16cid:durableId="261185386">
    <w:abstractNumId w:val="1"/>
  </w:num>
  <w:num w:numId="27" w16cid:durableId="95328751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471"/>
    <w:rsid w:val="00001737"/>
    <w:rsid w:val="00007A1F"/>
    <w:rsid w:val="00011A2B"/>
    <w:rsid w:val="00027622"/>
    <w:rsid w:val="00072FF0"/>
    <w:rsid w:val="00075682"/>
    <w:rsid w:val="000C41C1"/>
    <w:rsid w:val="000D269B"/>
    <w:rsid w:val="00113408"/>
    <w:rsid w:val="00124AC5"/>
    <w:rsid w:val="00132B50"/>
    <w:rsid w:val="00154420"/>
    <w:rsid w:val="00162C23"/>
    <w:rsid w:val="00175743"/>
    <w:rsid w:val="001A06B5"/>
    <w:rsid w:val="001A5331"/>
    <w:rsid w:val="001D01B0"/>
    <w:rsid w:val="002754BA"/>
    <w:rsid w:val="002764EA"/>
    <w:rsid w:val="002932CD"/>
    <w:rsid w:val="00296FEB"/>
    <w:rsid w:val="002A0129"/>
    <w:rsid w:val="002A6A68"/>
    <w:rsid w:val="002B03F9"/>
    <w:rsid w:val="002B534B"/>
    <w:rsid w:val="002F1471"/>
    <w:rsid w:val="002F6A64"/>
    <w:rsid w:val="00300661"/>
    <w:rsid w:val="00321D51"/>
    <w:rsid w:val="00336816"/>
    <w:rsid w:val="00355A64"/>
    <w:rsid w:val="00360178"/>
    <w:rsid w:val="00361685"/>
    <w:rsid w:val="00365AC3"/>
    <w:rsid w:val="00365ECC"/>
    <w:rsid w:val="00371ACC"/>
    <w:rsid w:val="003B511C"/>
    <w:rsid w:val="003B637F"/>
    <w:rsid w:val="003C1F13"/>
    <w:rsid w:val="003F7B03"/>
    <w:rsid w:val="00430F2D"/>
    <w:rsid w:val="00444EFD"/>
    <w:rsid w:val="00462E6C"/>
    <w:rsid w:val="004A0348"/>
    <w:rsid w:val="004A5F9C"/>
    <w:rsid w:val="004B25BA"/>
    <w:rsid w:val="004C5356"/>
    <w:rsid w:val="004F6133"/>
    <w:rsid w:val="00525D63"/>
    <w:rsid w:val="0054580B"/>
    <w:rsid w:val="00576147"/>
    <w:rsid w:val="0059720F"/>
    <w:rsid w:val="00607CB0"/>
    <w:rsid w:val="00666936"/>
    <w:rsid w:val="00694997"/>
    <w:rsid w:val="006A6E57"/>
    <w:rsid w:val="0070397B"/>
    <w:rsid w:val="00737476"/>
    <w:rsid w:val="00772A47"/>
    <w:rsid w:val="00772BCF"/>
    <w:rsid w:val="007838C9"/>
    <w:rsid w:val="00792DFB"/>
    <w:rsid w:val="00796691"/>
    <w:rsid w:val="007F1A72"/>
    <w:rsid w:val="00810140"/>
    <w:rsid w:val="00812591"/>
    <w:rsid w:val="008813AD"/>
    <w:rsid w:val="008A3711"/>
    <w:rsid w:val="008B2B67"/>
    <w:rsid w:val="008C07B6"/>
    <w:rsid w:val="008E0035"/>
    <w:rsid w:val="008F5221"/>
    <w:rsid w:val="0093287C"/>
    <w:rsid w:val="00943417"/>
    <w:rsid w:val="0094771D"/>
    <w:rsid w:val="009C2A5E"/>
    <w:rsid w:val="009C6672"/>
    <w:rsid w:val="009E64F4"/>
    <w:rsid w:val="009F3FD3"/>
    <w:rsid w:val="00A247D5"/>
    <w:rsid w:val="00AB0179"/>
    <w:rsid w:val="00AE307A"/>
    <w:rsid w:val="00AE6082"/>
    <w:rsid w:val="00B35F2F"/>
    <w:rsid w:val="00B44A8E"/>
    <w:rsid w:val="00B45652"/>
    <w:rsid w:val="00B56109"/>
    <w:rsid w:val="00B6556C"/>
    <w:rsid w:val="00BB3120"/>
    <w:rsid w:val="00BB74D3"/>
    <w:rsid w:val="00BE5AFE"/>
    <w:rsid w:val="00C445A3"/>
    <w:rsid w:val="00C813DC"/>
    <w:rsid w:val="00C82930"/>
    <w:rsid w:val="00C9289F"/>
    <w:rsid w:val="00CD54F6"/>
    <w:rsid w:val="00D170B9"/>
    <w:rsid w:val="00D26079"/>
    <w:rsid w:val="00D44567"/>
    <w:rsid w:val="00D8601E"/>
    <w:rsid w:val="00D969FD"/>
    <w:rsid w:val="00DB03C8"/>
    <w:rsid w:val="00DC7B22"/>
    <w:rsid w:val="00DE7796"/>
    <w:rsid w:val="00DF25A5"/>
    <w:rsid w:val="00E33468"/>
    <w:rsid w:val="00E53A0E"/>
    <w:rsid w:val="00E96D5B"/>
    <w:rsid w:val="00EA0752"/>
    <w:rsid w:val="00EC5710"/>
    <w:rsid w:val="00ED3A40"/>
    <w:rsid w:val="00F01247"/>
    <w:rsid w:val="00F12149"/>
    <w:rsid w:val="00F15D20"/>
    <w:rsid w:val="00F83E2B"/>
    <w:rsid w:val="00FA755A"/>
    <w:rsid w:val="00FF3A4A"/>
    <w:rsid w:val="00FF4215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C82C0"/>
  <w15:docId w15:val="{3F2AF62A-73E0-409E-BE4E-4032B386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F1471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8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14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F1471"/>
    <w:rPr>
      <w:rFonts w:ascii="Cambria" w:eastAsia="Droid Sans Fallback" w:hAnsi="Cambria" w:cs="Times New Roman"/>
      <w:b/>
      <w:bCs/>
      <w:color w:val="4F81BD"/>
    </w:rPr>
  </w:style>
  <w:style w:type="character" w:customStyle="1" w:styleId="InternetLink">
    <w:name w:val="Internet Link"/>
    <w:basedOn w:val="DefaultParagraphFont"/>
    <w:uiPriority w:val="99"/>
    <w:unhideWhenUsed/>
    <w:rsid w:val="002F1471"/>
    <w:rPr>
      <w:color w:val="0000FF"/>
      <w:u w:val="single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2F1471"/>
    <w:rPr>
      <w:color w:val="0563C1" w:themeColor="hyperlink"/>
      <w:u w:val="single"/>
    </w:rPr>
  </w:style>
  <w:style w:type="character" w:styleId="HTMLDefinition">
    <w:name w:val="HTML Definition"/>
    <w:basedOn w:val="DefaultParagraphFont"/>
    <w:uiPriority w:val="99"/>
    <w:semiHidden/>
    <w:unhideWhenUsed/>
    <w:rsid w:val="006A6E57"/>
    <w:rPr>
      <w:i/>
      <w:iCs/>
    </w:rPr>
  </w:style>
  <w:style w:type="paragraph" w:customStyle="1" w:styleId="para">
    <w:name w:val="para"/>
    <w:basedOn w:val="Normal"/>
    <w:rsid w:val="006A6E5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4580B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styleId="Strong">
    <w:name w:val="Strong"/>
    <w:basedOn w:val="DefaultParagraphFont"/>
    <w:uiPriority w:val="22"/>
    <w:qFormat/>
    <w:rsid w:val="0054580B"/>
    <w:rPr>
      <w:b/>
      <w:bCs/>
    </w:rPr>
  </w:style>
  <w:style w:type="character" w:customStyle="1" w:styleId="line-1">
    <w:name w:val="line-1"/>
    <w:basedOn w:val="DefaultParagraphFont"/>
    <w:rsid w:val="00C813DC"/>
  </w:style>
  <w:style w:type="character" w:styleId="FollowedHyperlink">
    <w:name w:val="FollowedHyperlink"/>
    <w:basedOn w:val="DefaultParagraphFont"/>
    <w:uiPriority w:val="99"/>
    <w:semiHidden/>
    <w:unhideWhenUsed/>
    <w:rsid w:val="00772BCF"/>
    <w:rPr>
      <w:color w:val="954F72" w:themeColor="followedHyperlink"/>
      <w:u w:val="single"/>
    </w:rPr>
  </w:style>
  <w:style w:type="character" w:customStyle="1" w:styleId="nlmcatauxtitle">
    <w:name w:val="nlmcat_aux_title"/>
    <w:basedOn w:val="DefaultParagraphFont"/>
    <w:rsid w:val="00772BCF"/>
  </w:style>
  <w:style w:type="table" w:styleId="TableGrid">
    <w:name w:val="Table Grid"/>
    <w:basedOn w:val="TableNormal"/>
    <w:uiPriority w:val="39"/>
    <w:rsid w:val="0015442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752"/>
    <w:rPr>
      <w:rFonts w:ascii="Calibri" w:eastAsia="Droid Sans Fallback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752"/>
    <w:rPr>
      <w:rFonts w:ascii="Calibri" w:eastAsia="Droid Sans Fallback" w:hAnsi="Calibr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EA0752"/>
  </w:style>
  <w:style w:type="character" w:styleId="CommentReference">
    <w:name w:val="annotation reference"/>
    <w:basedOn w:val="DefaultParagraphFont"/>
    <w:uiPriority w:val="99"/>
    <w:semiHidden/>
    <w:unhideWhenUsed/>
    <w:rsid w:val="00B65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56C"/>
    <w:rPr>
      <w:rFonts w:ascii="Calibri" w:eastAsia="Droid Sans Fallback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56C"/>
    <w:rPr>
      <w:rFonts w:ascii="Calibri" w:eastAsia="Droid Sans Fallback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6C"/>
    <w:rPr>
      <w:rFonts w:ascii="Segoe UI" w:eastAsia="Droid Sans Fallback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83E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E6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CD54F6"/>
    <w:pPr>
      <w:ind w:left="720"/>
      <w:contextualSpacing/>
    </w:pPr>
  </w:style>
  <w:style w:type="paragraph" w:styleId="NoSpacing">
    <w:name w:val="No Spacing"/>
    <w:uiPriority w:val="1"/>
    <w:qFormat/>
    <w:rsid w:val="00D170B9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7838C9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94997"/>
    <w:pPr>
      <w:tabs>
        <w:tab w:val="clear" w:pos="1304"/>
      </w:tabs>
      <w:suppressAutoHyphens w:val="0"/>
      <w:spacing w:after="160" w:line="240" w:lineRule="auto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n-GB"/>
    </w:rPr>
  </w:style>
  <w:style w:type="table" w:styleId="PlainTable4">
    <w:name w:val="Plain Table 4"/>
    <w:basedOn w:val="TableNormal"/>
    <w:uiPriority w:val="44"/>
    <w:rsid w:val="00694997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94997"/>
    <w:pPr>
      <w:spacing w:after="0" w:line="240" w:lineRule="auto"/>
    </w:pPr>
    <w:rPr>
      <w:kern w:val="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694997"/>
    <w:pPr>
      <w:spacing w:after="0" w:line="240" w:lineRule="auto"/>
    </w:pPr>
    <w:rPr>
      <w:kern w:val="2"/>
      <w:lang w:val="en-US"/>
    </w:rPr>
  </w:style>
  <w:style w:type="table" w:styleId="PlainTable3">
    <w:name w:val="Plain Table 3"/>
    <w:basedOn w:val="TableNormal"/>
    <w:uiPriority w:val="43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94997"/>
    <w:rPr>
      <w:color w:val="605E5C"/>
      <w:shd w:val="clear" w:color="auto" w:fill="E1DFDD"/>
    </w:rPr>
  </w:style>
  <w:style w:type="table" w:styleId="ListTable1Light">
    <w:name w:val="List Table 1 Light"/>
    <w:basedOn w:val="TableNormal"/>
    <w:uiPriority w:val="46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font5">
    <w:name w:val="font5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5">
    <w:name w:val="xl65"/>
    <w:basedOn w:val="Normal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6">
    <w:name w:val="xl66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7">
    <w:name w:val="xl67"/>
    <w:basedOn w:val="Normal"/>
    <w:rsid w:val="00694997"/>
    <w:pPr>
      <w:pBdr>
        <w:bottom w:val="single" w:sz="8" w:space="0" w:color="auto"/>
      </w:pBd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8">
    <w:name w:val="xl68"/>
    <w:basedOn w:val="Normal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79e36-25fa-4ae0-b1ea-f21da47af428" xsi:nil="true"/>
    <lcf76f155ced4ddcb4097134ff3c332f xmlns="a139781f-f93f-4c65-862a-d1866c1768c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FCE4603BED14BB1F1629D624BBDCF" ma:contentTypeVersion="16" ma:contentTypeDescription="Create a new document." ma:contentTypeScope="" ma:versionID="89d54bbd7df2f91008e27d4b6f040c76">
  <xsd:schema xmlns:xsd="http://www.w3.org/2001/XMLSchema" xmlns:xs="http://www.w3.org/2001/XMLSchema" xmlns:p="http://schemas.microsoft.com/office/2006/metadata/properties" xmlns:ns2="a139781f-f93f-4c65-862a-d1866c1768c1" xmlns:ns3="d3e79e36-25fa-4ae0-b1ea-f21da47af428" targetNamespace="http://schemas.microsoft.com/office/2006/metadata/properties" ma:root="true" ma:fieldsID="46180a809a622fce102900c4c474558b" ns2:_="" ns3:_="">
    <xsd:import namespace="a139781f-f93f-4c65-862a-d1866c1768c1"/>
    <xsd:import namespace="d3e79e36-25fa-4ae0-b1ea-f21da47af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9781f-f93f-4c65-862a-d1866c176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79e36-25fa-4ae0-b1ea-f21da47af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be68d2-137b-4560-8cf5-f56c80470e39}" ma:internalName="TaxCatchAll" ma:showField="CatchAllData" ma:web="d3e79e36-25fa-4ae0-b1ea-f21da47af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2767B6-96CC-4BF5-98D6-00F9BA7DCA67}">
  <ds:schemaRefs>
    <ds:schemaRef ds:uri="http://schemas.microsoft.com/office/2006/metadata/properties"/>
    <ds:schemaRef ds:uri="http://schemas.microsoft.com/office/infopath/2007/PartnerControls"/>
    <ds:schemaRef ds:uri="d3e79e36-25fa-4ae0-b1ea-f21da47af428"/>
    <ds:schemaRef ds:uri="a139781f-f93f-4c65-862a-d1866c1768c1"/>
  </ds:schemaRefs>
</ds:datastoreItem>
</file>

<file path=customXml/itemProps2.xml><?xml version="1.0" encoding="utf-8"?>
<ds:datastoreItem xmlns:ds="http://schemas.openxmlformats.org/officeDocument/2006/customXml" ds:itemID="{6BC4D92A-CA21-41D4-92A5-CD736B67A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9781f-f93f-4c65-862a-d1866c1768c1"/>
    <ds:schemaRef ds:uri="d3e79e36-25fa-4ae0-b1ea-f21da47af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88CB19-E690-48F7-A84D-90D07DD739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Springer-SBM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Jørgen Agerholm</dc:creator>
  <cp:lastModifiedBy>Sa, Pedro</cp:lastModifiedBy>
  <cp:revision>13</cp:revision>
  <dcterms:created xsi:type="dcterms:W3CDTF">2024-03-26T15:43:00Z</dcterms:created>
  <dcterms:modified xsi:type="dcterms:W3CDTF">2024-05-06T15:58:00Z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0x010100E85FCE4603BED14BB1F1629D624BBDCF</vt:lpwstr>
  </property>
</Properties>
</file>