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39958E" w14:textId="12F71233" w:rsidR="00FA3BDD" w:rsidRPr="00DD08E2" w:rsidRDefault="00EE3806" w:rsidP="00FA3BDD">
      <w:pPr>
        <w:pStyle w:val="Title2"/>
        <w:spacing w:line="360" w:lineRule="auto"/>
        <w:rPr>
          <w:b w:val="0"/>
          <w:sz w:val="32"/>
          <w:szCs w:val="32"/>
        </w:rPr>
      </w:pPr>
      <w:bookmarkStart w:id="0" w:name="_Hlk166857385"/>
      <w:r w:rsidRPr="00DD08E2">
        <w:rPr>
          <w:b w:val="0"/>
          <w:sz w:val="32"/>
          <w:szCs w:val="32"/>
        </w:rPr>
        <w:t xml:space="preserve">Additional file </w:t>
      </w:r>
      <w:r w:rsidR="00A67519">
        <w:rPr>
          <w:b w:val="0"/>
          <w:sz w:val="32"/>
          <w:szCs w:val="32"/>
        </w:rPr>
        <w:t>3</w:t>
      </w:r>
    </w:p>
    <w:p w14:paraId="443C168A" w14:textId="77777777" w:rsidR="00FA3BDD" w:rsidRPr="00DD08E2" w:rsidRDefault="00FA3BDD" w:rsidP="0065139E">
      <w:pPr>
        <w:pStyle w:val="Title2"/>
        <w:spacing w:line="360" w:lineRule="auto"/>
      </w:pPr>
    </w:p>
    <w:bookmarkEnd w:id="0"/>
    <w:p w14:paraId="1262212F" w14:textId="0AF669AB" w:rsidR="007519BD" w:rsidRPr="00DD08E2" w:rsidRDefault="006C6E5D" w:rsidP="007519BD">
      <w:pPr>
        <w:spacing w:before="100" w:beforeAutospacing="1" w:after="100" w:afterAutospacing="1"/>
        <w:rPr>
          <w:b/>
          <w:sz w:val="36"/>
          <w:szCs w:val="36"/>
          <w:lang w:val="en-US"/>
        </w:rPr>
      </w:pPr>
      <w:r w:rsidRPr="006C6E5D">
        <w:rPr>
          <w:b/>
          <w:sz w:val="36"/>
          <w:szCs w:val="36"/>
          <w:lang w:val="en-US"/>
        </w:rPr>
        <w:t>Merging metabolomics and genomics provid</w:t>
      </w:r>
      <w:r w:rsidR="001135F8">
        <w:rPr>
          <w:b/>
          <w:sz w:val="36"/>
          <w:szCs w:val="36"/>
          <w:lang w:val="en-US"/>
        </w:rPr>
        <w:t>es</w:t>
      </w:r>
      <w:r w:rsidRPr="006C6E5D">
        <w:rPr>
          <w:b/>
          <w:sz w:val="36"/>
          <w:szCs w:val="36"/>
          <w:lang w:val="en-US"/>
        </w:rPr>
        <w:t xml:space="preserve"> a catalog of genetic factors that influence molecular phenotypes in pigs linking relevant metabolic pathways</w:t>
      </w:r>
      <w:bookmarkStart w:id="1" w:name="_GoBack"/>
      <w:bookmarkEnd w:id="1"/>
    </w:p>
    <w:p w14:paraId="63859861" w14:textId="77777777" w:rsidR="007519BD" w:rsidRPr="00DD08E2" w:rsidRDefault="007519BD" w:rsidP="007519BD">
      <w:pPr>
        <w:pStyle w:val="NoSpacing"/>
        <w:spacing w:before="100" w:beforeAutospacing="1" w:after="100" w:afterAutospacing="1"/>
        <w:rPr>
          <w:szCs w:val="24"/>
          <w:lang w:val="en-GB" w:eastAsia="da-DK"/>
        </w:rPr>
      </w:pPr>
    </w:p>
    <w:p w14:paraId="1733AE7D" w14:textId="77777777" w:rsidR="007519BD" w:rsidRPr="00DD08E2" w:rsidRDefault="007519BD" w:rsidP="007519BD">
      <w:pPr>
        <w:pStyle w:val="NoSpacing"/>
        <w:tabs>
          <w:tab w:val="left" w:pos="1304"/>
        </w:tabs>
        <w:suppressAutoHyphens/>
        <w:spacing w:before="100" w:beforeAutospacing="1" w:after="100" w:afterAutospacing="1"/>
        <w:rPr>
          <w:iCs/>
          <w:szCs w:val="24"/>
          <w:lang w:val="it-IT" w:eastAsia="da-DK"/>
        </w:rPr>
      </w:pPr>
      <w:r w:rsidRPr="00DD08E2">
        <w:rPr>
          <w:iCs/>
          <w:szCs w:val="24"/>
          <w:lang w:val="it-IT" w:eastAsia="da-DK"/>
        </w:rPr>
        <w:t>Samuele Bovo</w:t>
      </w:r>
      <w:r w:rsidRPr="00DD08E2">
        <w:rPr>
          <w:iCs/>
          <w:szCs w:val="24"/>
          <w:vertAlign w:val="superscript"/>
          <w:lang w:val="it-IT" w:eastAsia="da-DK"/>
        </w:rPr>
        <w:t>1*</w:t>
      </w:r>
      <w:r w:rsidRPr="00DD08E2">
        <w:rPr>
          <w:iCs/>
          <w:szCs w:val="24"/>
          <w:lang w:val="it-IT" w:eastAsia="da-DK"/>
        </w:rPr>
        <w:t>, Anisa Ribani</w:t>
      </w:r>
      <w:r w:rsidRPr="00DD08E2">
        <w:rPr>
          <w:iCs/>
          <w:szCs w:val="24"/>
          <w:vertAlign w:val="superscript"/>
          <w:lang w:val="it-IT" w:eastAsia="da-DK"/>
        </w:rPr>
        <w:t>1</w:t>
      </w:r>
      <w:r w:rsidRPr="00DD08E2">
        <w:rPr>
          <w:iCs/>
          <w:szCs w:val="24"/>
          <w:lang w:val="it-IT" w:eastAsia="da-DK"/>
        </w:rPr>
        <w:t>, Flaminia Fanelli</w:t>
      </w:r>
      <w:r w:rsidRPr="00DD08E2">
        <w:rPr>
          <w:iCs/>
          <w:szCs w:val="24"/>
          <w:vertAlign w:val="superscript"/>
          <w:lang w:val="it-IT" w:eastAsia="da-DK"/>
        </w:rPr>
        <w:t>2,3</w:t>
      </w:r>
      <w:r w:rsidRPr="00DD08E2">
        <w:rPr>
          <w:iCs/>
          <w:szCs w:val="24"/>
          <w:lang w:val="it-IT" w:eastAsia="da-DK"/>
        </w:rPr>
        <w:t>, Giuliano Galimberti</w:t>
      </w:r>
      <w:r w:rsidRPr="00DD08E2">
        <w:rPr>
          <w:iCs/>
          <w:szCs w:val="24"/>
          <w:vertAlign w:val="superscript"/>
          <w:lang w:val="it-IT" w:eastAsia="da-DK"/>
        </w:rPr>
        <w:t>4</w:t>
      </w:r>
      <w:r w:rsidRPr="00DD08E2">
        <w:rPr>
          <w:iCs/>
          <w:szCs w:val="24"/>
          <w:lang w:val="it-IT" w:eastAsia="da-DK"/>
        </w:rPr>
        <w:t>, Pier Luigi Martelli</w:t>
      </w:r>
      <w:r w:rsidRPr="00DD08E2">
        <w:rPr>
          <w:iCs/>
          <w:szCs w:val="24"/>
          <w:vertAlign w:val="superscript"/>
          <w:lang w:val="it-IT" w:eastAsia="da-DK"/>
        </w:rPr>
        <w:t>5</w:t>
      </w:r>
      <w:r w:rsidRPr="00DD08E2">
        <w:rPr>
          <w:iCs/>
          <w:szCs w:val="24"/>
          <w:lang w:val="it-IT" w:eastAsia="da-DK"/>
        </w:rPr>
        <w:t>, Paolo Trevisi</w:t>
      </w:r>
      <w:r w:rsidRPr="00DD08E2">
        <w:rPr>
          <w:iCs/>
          <w:szCs w:val="24"/>
          <w:vertAlign w:val="superscript"/>
          <w:lang w:val="it-IT" w:eastAsia="da-DK"/>
        </w:rPr>
        <w:t>6</w:t>
      </w:r>
      <w:r w:rsidRPr="00DD08E2">
        <w:rPr>
          <w:iCs/>
          <w:szCs w:val="24"/>
          <w:lang w:val="it-IT" w:eastAsia="da-DK"/>
        </w:rPr>
        <w:t>, Francesca Bertolini</w:t>
      </w:r>
      <w:r w:rsidRPr="00DD08E2">
        <w:rPr>
          <w:iCs/>
          <w:szCs w:val="24"/>
          <w:vertAlign w:val="superscript"/>
          <w:lang w:val="it-IT" w:eastAsia="da-DK"/>
        </w:rPr>
        <w:t>1</w:t>
      </w:r>
      <w:r w:rsidRPr="00DD08E2">
        <w:rPr>
          <w:iCs/>
          <w:szCs w:val="24"/>
          <w:lang w:val="it-IT" w:eastAsia="da-DK"/>
        </w:rPr>
        <w:t>, Matteo Bolner</w:t>
      </w:r>
      <w:r w:rsidRPr="00DD08E2">
        <w:rPr>
          <w:iCs/>
          <w:szCs w:val="24"/>
          <w:vertAlign w:val="superscript"/>
          <w:lang w:val="it-IT" w:eastAsia="da-DK"/>
        </w:rPr>
        <w:t>1</w:t>
      </w:r>
      <w:r w:rsidRPr="00DD08E2">
        <w:rPr>
          <w:iCs/>
          <w:szCs w:val="24"/>
          <w:lang w:val="it-IT" w:eastAsia="da-DK"/>
        </w:rPr>
        <w:t>, Rita Casadio</w:t>
      </w:r>
      <w:r w:rsidRPr="00DD08E2">
        <w:rPr>
          <w:iCs/>
          <w:szCs w:val="24"/>
          <w:vertAlign w:val="superscript"/>
          <w:lang w:val="it-IT" w:eastAsia="da-DK"/>
        </w:rPr>
        <w:t>5</w:t>
      </w:r>
      <w:r w:rsidRPr="00DD08E2">
        <w:rPr>
          <w:iCs/>
          <w:szCs w:val="24"/>
          <w:lang w:val="it-IT" w:eastAsia="da-DK"/>
        </w:rPr>
        <w:t>, Stefania Dall’Olio</w:t>
      </w:r>
      <w:r w:rsidRPr="00DD08E2">
        <w:rPr>
          <w:iCs/>
          <w:szCs w:val="24"/>
          <w:vertAlign w:val="superscript"/>
          <w:lang w:val="it-IT" w:eastAsia="da-DK"/>
        </w:rPr>
        <w:t>1</w:t>
      </w:r>
      <w:r w:rsidRPr="00DD08E2">
        <w:rPr>
          <w:iCs/>
          <w:szCs w:val="24"/>
          <w:lang w:val="it-IT" w:eastAsia="da-DK"/>
        </w:rPr>
        <w:t>, Maurizio Gallo</w:t>
      </w:r>
      <w:r w:rsidRPr="00DD08E2">
        <w:rPr>
          <w:iCs/>
          <w:szCs w:val="24"/>
          <w:vertAlign w:val="superscript"/>
          <w:lang w:val="it-IT" w:eastAsia="da-DK"/>
        </w:rPr>
        <w:t>7</w:t>
      </w:r>
      <w:r w:rsidRPr="00DD08E2">
        <w:rPr>
          <w:iCs/>
          <w:szCs w:val="24"/>
          <w:lang w:val="it-IT" w:eastAsia="da-DK"/>
        </w:rPr>
        <w:t>, Diana Luise</w:t>
      </w:r>
      <w:r w:rsidRPr="00DD08E2">
        <w:rPr>
          <w:iCs/>
          <w:szCs w:val="24"/>
          <w:vertAlign w:val="superscript"/>
          <w:lang w:val="it-IT" w:eastAsia="da-DK"/>
        </w:rPr>
        <w:t>6</w:t>
      </w:r>
      <w:r w:rsidRPr="00DD08E2">
        <w:rPr>
          <w:iCs/>
          <w:szCs w:val="24"/>
          <w:lang w:val="it-IT" w:eastAsia="da-DK"/>
        </w:rPr>
        <w:t>, Gianluca Mazzoni</w:t>
      </w:r>
      <w:r w:rsidRPr="00DD08E2">
        <w:rPr>
          <w:iCs/>
          <w:szCs w:val="24"/>
          <w:vertAlign w:val="superscript"/>
          <w:lang w:val="it-IT" w:eastAsia="da-DK"/>
        </w:rPr>
        <w:t>1</w:t>
      </w:r>
      <w:r w:rsidRPr="00DD08E2">
        <w:rPr>
          <w:iCs/>
          <w:szCs w:val="24"/>
          <w:lang w:val="it-IT" w:eastAsia="da-DK"/>
        </w:rPr>
        <w:t>, Giuseppina Schiavo</w:t>
      </w:r>
      <w:r w:rsidRPr="00DD08E2">
        <w:rPr>
          <w:iCs/>
          <w:szCs w:val="24"/>
          <w:vertAlign w:val="superscript"/>
          <w:lang w:val="it-IT" w:eastAsia="da-DK"/>
        </w:rPr>
        <w:t>1</w:t>
      </w:r>
      <w:r w:rsidRPr="00DD08E2">
        <w:rPr>
          <w:iCs/>
          <w:szCs w:val="24"/>
          <w:lang w:val="it-IT" w:eastAsia="da-DK"/>
        </w:rPr>
        <w:t>, Valeria Taurisano</w:t>
      </w:r>
      <w:r w:rsidRPr="00DD08E2">
        <w:rPr>
          <w:iCs/>
          <w:szCs w:val="24"/>
          <w:vertAlign w:val="superscript"/>
          <w:lang w:val="it-IT" w:eastAsia="da-DK"/>
        </w:rPr>
        <w:t>1</w:t>
      </w:r>
      <w:r w:rsidRPr="00DD08E2">
        <w:rPr>
          <w:iCs/>
          <w:szCs w:val="24"/>
          <w:lang w:val="it-IT" w:eastAsia="da-DK"/>
        </w:rPr>
        <w:t>, Paolo Zambonelli</w:t>
      </w:r>
      <w:r w:rsidRPr="00DD08E2">
        <w:rPr>
          <w:iCs/>
          <w:szCs w:val="24"/>
          <w:vertAlign w:val="superscript"/>
          <w:lang w:val="it-IT" w:eastAsia="da-DK"/>
        </w:rPr>
        <w:t>1</w:t>
      </w:r>
      <w:r w:rsidRPr="00DD08E2">
        <w:rPr>
          <w:iCs/>
          <w:szCs w:val="24"/>
          <w:lang w:val="it-IT" w:eastAsia="da-DK"/>
        </w:rPr>
        <w:t>, Paolo Bosi</w:t>
      </w:r>
      <w:r w:rsidRPr="00DD08E2">
        <w:rPr>
          <w:iCs/>
          <w:szCs w:val="24"/>
          <w:vertAlign w:val="superscript"/>
          <w:lang w:val="it-IT" w:eastAsia="da-DK"/>
        </w:rPr>
        <w:t>6</w:t>
      </w:r>
      <w:r w:rsidRPr="00DD08E2">
        <w:rPr>
          <w:iCs/>
          <w:szCs w:val="24"/>
          <w:lang w:val="it-IT" w:eastAsia="da-DK"/>
        </w:rPr>
        <w:t>, Uberto Pagotto</w:t>
      </w:r>
      <w:r w:rsidRPr="00DD08E2">
        <w:rPr>
          <w:iCs/>
          <w:szCs w:val="24"/>
          <w:vertAlign w:val="superscript"/>
          <w:lang w:val="it-IT" w:eastAsia="da-DK"/>
        </w:rPr>
        <w:t>2,3</w:t>
      </w:r>
      <w:r w:rsidRPr="00DD08E2">
        <w:rPr>
          <w:iCs/>
          <w:szCs w:val="24"/>
          <w:lang w:val="it-IT" w:eastAsia="da-DK"/>
        </w:rPr>
        <w:t>, Luca Fontanesi</w:t>
      </w:r>
      <w:r w:rsidRPr="00DD08E2">
        <w:rPr>
          <w:iCs/>
          <w:szCs w:val="24"/>
          <w:vertAlign w:val="superscript"/>
          <w:lang w:val="it-IT" w:eastAsia="da-DK"/>
        </w:rPr>
        <w:t>1*</w:t>
      </w:r>
    </w:p>
    <w:p w14:paraId="34B99E71" w14:textId="77777777" w:rsidR="007519BD" w:rsidRPr="00DD08E2" w:rsidRDefault="007519BD" w:rsidP="007519BD">
      <w:pPr>
        <w:pStyle w:val="NoSpacing"/>
        <w:spacing w:before="100" w:beforeAutospacing="1" w:after="100" w:afterAutospacing="1"/>
        <w:rPr>
          <w:szCs w:val="24"/>
          <w:lang w:val="it-IT" w:eastAsia="da-DK"/>
        </w:rPr>
      </w:pPr>
    </w:p>
    <w:p w14:paraId="50003542" w14:textId="77777777" w:rsidR="007519BD" w:rsidRPr="00DD08E2" w:rsidRDefault="007519BD" w:rsidP="007519BD">
      <w:pPr>
        <w:pStyle w:val="NoSpacing"/>
        <w:spacing w:before="100" w:beforeAutospacing="1" w:after="100" w:afterAutospacing="1"/>
        <w:rPr>
          <w:iCs/>
          <w:szCs w:val="24"/>
          <w:lang w:eastAsia="da-DK"/>
        </w:rPr>
      </w:pPr>
      <w:r w:rsidRPr="00DD08E2">
        <w:rPr>
          <w:iCs/>
          <w:szCs w:val="24"/>
          <w:vertAlign w:val="superscript"/>
          <w:lang w:eastAsia="da-DK"/>
        </w:rPr>
        <w:t>1</w:t>
      </w:r>
      <w:r w:rsidRPr="00DD08E2">
        <w:rPr>
          <w:iCs/>
          <w:szCs w:val="24"/>
          <w:lang w:eastAsia="da-DK"/>
        </w:rPr>
        <w:t>Animal and Food Genomics Group, Division of Animal Sciences, Department of Agricultural and Food Sciences, University of Bologna, Bologna, Italy</w:t>
      </w:r>
    </w:p>
    <w:p w14:paraId="33080782" w14:textId="77777777" w:rsidR="007519BD" w:rsidRPr="00DD08E2" w:rsidRDefault="007519BD" w:rsidP="007519BD">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2</w:t>
      </w:r>
      <w:r w:rsidRPr="00DD08E2">
        <w:rPr>
          <w:iCs/>
          <w:szCs w:val="24"/>
          <w:lang w:eastAsia="da-DK"/>
        </w:rPr>
        <w:t>Endocrinology Research Group, Center for Applied Biomedical Research, Department of Medical and Surgical Sciences, University of Bologna, Bologna, Italy</w:t>
      </w:r>
    </w:p>
    <w:p w14:paraId="5614DA98" w14:textId="77777777" w:rsidR="007519BD" w:rsidRPr="00DD08E2" w:rsidRDefault="007519BD" w:rsidP="007519BD">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3</w:t>
      </w:r>
      <w:r w:rsidRPr="00DD08E2">
        <w:rPr>
          <w:iCs/>
          <w:szCs w:val="24"/>
          <w:lang w:val="it-IT" w:eastAsia="da-DK"/>
        </w:rPr>
        <w:t>Division of Endocrinology and Prevention and Care of Diabetes, IRCCS Azienda Ospedaliero-Universitaria di Bologna, Policlinico di Sant’Orsola, Bologna, Italy</w:t>
      </w:r>
    </w:p>
    <w:p w14:paraId="7912E749" w14:textId="77777777" w:rsidR="007519BD" w:rsidRPr="00DD08E2" w:rsidRDefault="007519BD" w:rsidP="007519BD">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4</w:t>
      </w:r>
      <w:r w:rsidRPr="00DD08E2">
        <w:rPr>
          <w:iCs/>
          <w:szCs w:val="24"/>
          <w:lang w:eastAsia="da-DK"/>
        </w:rPr>
        <w:t>Department of Statistical Sciences “Paolo Fortunati”, University of Bologna, Bologna, Italy</w:t>
      </w:r>
    </w:p>
    <w:p w14:paraId="653FD533" w14:textId="77777777" w:rsidR="007519BD" w:rsidRPr="00DD08E2" w:rsidRDefault="007519BD" w:rsidP="007519BD">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5</w:t>
      </w:r>
      <w:r w:rsidRPr="00DD08E2">
        <w:rPr>
          <w:iCs/>
          <w:szCs w:val="24"/>
          <w:lang w:eastAsia="da-DK"/>
        </w:rPr>
        <w:t>Biocomputing Group, Department of Pharmacology and Biotechnology, University of Bologna, Bologna, Italy</w:t>
      </w:r>
    </w:p>
    <w:p w14:paraId="5CE30521" w14:textId="77777777" w:rsidR="007519BD" w:rsidRPr="00DD08E2" w:rsidRDefault="007519BD" w:rsidP="007519BD">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6</w:t>
      </w:r>
      <w:r w:rsidRPr="00DD08E2">
        <w:rPr>
          <w:iCs/>
          <w:szCs w:val="24"/>
          <w:lang w:eastAsia="da-DK"/>
        </w:rPr>
        <w:t>Laboratory on Animal Nutrition and Feeding for Livestock Sustainability and Resilience, Division of Animal Sciences, Department of Agricultural and Food Sciences, University of Bologna, Bologna, Italy</w:t>
      </w:r>
    </w:p>
    <w:p w14:paraId="0C48A9A5" w14:textId="77777777" w:rsidR="007519BD" w:rsidRPr="00DD08E2" w:rsidRDefault="007519BD" w:rsidP="007519BD">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7</w:t>
      </w:r>
      <w:r w:rsidRPr="00DD08E2">
        <w:rPr>
          <w:iCs/>
          <w:szCs w:val="24"/>
          <w:lang w:val="it-IT" w:eastAsia="da-DK"/>
        </w:rPr>
        <w:t>Associazione Nazionale Allevatori Suini, Roma, Italy</w:t>
      </w:r>
    </w:p>
    <w:p w14:paraId="5AA0CC92" w14:textId="77777777" w:rsidR="007519BD" w:rsidRPr="00DD08E2" w:rsidRDefault="007519BD" w:rsidP="007519BD">
      <w:pPr>
        <w:pStyle w:val="NoSpacing"/>
        <w:spacing w:before="100" w:beforeAutospacing="1" w:after="100" w:afterAutospacing="1"/>
        <w:rPr>
          <w:szCs w:val="24"/>
          <w:lang w:val="it-IT" w:eastAsia="da-DK"/>
        </w:rPr>
      </w:pPr>
    </w:p>
    <w:p w14:paraId="34D37E6A" w14:textId="2A408E7A" w:rsidR="007519BD" w:rsidRPr="00DD08E2" w:rsidRDefault="007519BD" w:rsidP="007519BD">
      <w:pPr>
        <w:pStyle w:val="NoSpacing"/>
        <w:spacing w:before="100" w:beforeAutospacing="1" w:after="100" w:afterAutospacing="1"/>
        <w:rPr>
          <w:szCs w:val="24"/>
          <w:lang w:val="it-IT"/>
        </w:rPr>
      </w:pPr>
      <w:r w:rsidRPr="00DD08E2">
        <w:rPr>
          <w:szCs w:val="24"/>
          <w:lang w:val="it-IT"/>
        </w:rPr>
        <w:t>*Corresponding author</w:t>
      </w:r>
      <w:r w:rsidR="001135F8">
        <w:rPr>
          <w:szCs w:val="24"/>
          <w:lang w:val="it-IT"/>
        </w:rPr>
        <w:t>s</w:t>
      </w:r>
      <w:r w:rsidRPr="00DD08E2">
        <w:rPr>
          <w:szCs w:val="24"/>
          <w:lang w:val="it-IT"/>
        </w:rPr>
        <w:t>: Samuele Bovo (SB); Luca Fontanesi (LF).</w:t>
      </w:r>
    </w:p>
    <w:p w14:paraId="7F56F35B" w14:textId="4CBA5AD0" w:rsidR="007519BD" w:rsidRPr="00DD08E2" w:rsidRDefault="007519BD" w:rsidP="007519BD">
      <w:pPr>
        <w:pStyle w:val="NoSpacing"/>
        <w:spacing w:before="100" w:beforeAutospacing="1" w:after="100" w:afterAutospacing="1"/>
        <w:rPr>
          <w:bCs/>
          <w:iCs/>
          <w:szCs w:val="24"/>
        </w:rPr>
      </w:pPr>
      <w:r w:rsidRPr="00DD08E2">
        <w:rPr>
          <w:szCs w:val="24"/>
        </w:rPr>
        <w:t xml:space="preserve">E-mail addresses: </w:t>
      </w:r>
      <w:r w:rsidRPr="00DD08E2">
        <w:rPr>
          <w:bCs/>
          <w:iCs/>
          <w:szCs w:val="24"/>
        </w:rPr>
        <w:t xml:space="preserve"> </w:t>
      </w:r>
      <w:hyperlink r:id="rId12" w:history="1">
        <w:r w:rsidRPr="00DD08E2">
          <w:rPr>
            <w:rStyle w:val="Hyperlink"/>
            <w:bCs/>
            <w:iCs/>
            <w:color w:val="auto"/>
            <w:szCs w:val="24"/>
          </w:rPr>
          <w:t>samuele.bovo@unibo.it</w:t>
        </w:r>
      </w:hyperlink>
      <w:r w:rsidRPr="00DD08E2">
        <w:rPr>
          <w:bCs/>
          <w:iCs/>
          <w:szCs w:val="24"/>
        </w:rPr>
        <w:t xml:space="preserve">; </w:t>
      </w:r>
      <w:hyperlink r:id="rId13" w:history="1">
        <w:r w:rsidRPr="00DD08E2">
          <w:rPr>
            <w:rStyle w:val="Hyperlink"/>
            <w:bCs/>
            <w:iCs/>
            <w:color w:val="auto"/>
            <w:szCs w:val="24"/>
          </w:rPr>
          <w:t>luca.fontanesi@unibo.it</w:t>
        </w:r>
      </w:hyperlink>
      <w:r w:rsidRPr="00DD08E2">
        <w:rPr>
          <w:bCs/>
          <w:iCs/>
          <w:szCs w:val="24"/>
        </w:rPr>
        <w:t xml:space="preserve"> </w:t>
      </w:r>
    </w:p>
    <w:p w14:paraId="02529197" w14:textId="77777777" w:rsidR="00EE0A45" w:rsidRPr="00DD08E2" w:rsidRDefault="00EE0A45" w:rsidP="008C6D5F">
      <w:pPr>
        <w:spacing w:line="360" w:lineRule="auto"/>
        <w:rPr>
          <w:lang w:val="en-US"/>
        </w:rPr>
      </w:pPr>
    </w:p>
    <w:p w14:paraId="6291A1A6" w14:textId="06675945" w:rsidR="009A01C1" w:rsidRDefault="009A01C1" w:rsidP="00646ED7">
      <w:pPr>
        <w:rPr>
          <w:bCs/>
          <w:lang w:val="en-GB"/>
        </w:rPr>
      </w:pPr>
      <w:bookmarkStart w:id="2" w:name="_Hlk173250463"/>
      <w:r w:rsidRPr="00DD08E2">
        <w:rPr>
          <w:b/>
          <w:bCs/>
          <w:lang w:val="en-US"/>
        </w:rPr>
        <w:t>Figure S1</w:t>
      </w:r>
      <w:r w:rsidR="00116EB1">
        <w:rPr>
          <w:b/>
          <w:bCs/>
          <w:lang w:val="en-US"/>
        </w:rPr>
        <w:t>.</w:t>
      </w:r>
      <w:r w:rsidRPr="00DD08E2">
        <w:rPr>
          <w:b/>
          <w:bCs/>
          <w:lang w:val="en-US"/>
        </w:rPr>
        <w:t xml:space="preserve"> </w:t>
      </w:r>
      <w:bookmarkStart w:id="3" w:name="_Hlk173337099"/>
      <w:bookmarkStart w:id="4" w:name="_Hlk173335164"/>
      <w:r w:rsidRPr="00DD08E2">
        <w:rPr>
          <w:b/>
          <w:bCs/>
          <w:lang w:val="en-GB"/>
        </w:rPr>
        <w:t>Simplified representation of the kynurenine pathway (KP), with information used in the kinetic modelling</w:t>
      </w:r>
      <w:bookmarkEnd w:id="3"/>
      <w:r w:rsidRPr="00DD08E2">
        <w:rPr>
          <w:b/>
          <w:bCs/>
          <w:lang w:val="en-GB"/>
        </w:rPr>
        <w:t>.</w:t>
      </w:r>
      <w:r w:rsidRPr="00DD08E2">
        <w:rPr>
          <w:bCs/>
          <w:lang w:val="en-GB"/>
        </w:rPr>
        <w:t xml:space="preserve"> </w:t>
      </w:r>
      <w:bookmarkStart w:id="5" w:name="_Hlk173335190"/>
      <w:bookmarkEnd w:id="4"/>
      <w:r w:rsidRPr="00DD08E2">
        <w:rPr>
          <w:bCs/>
          <w:lang w:val="en-GB"/>
        </w:rPr>
        <w:t xml:space="preserve">Metabolites are shown in boxes and reactions directions are shown by arrows labelled with the </w:t>
      </w:r>
      <w:r w:rsidR="001135F8">
        <w:rPr>
          <w:bCs/>
          <w:lang w:val="en-GB"/>
        </w:rPr>
        <w:t xml:space="preserve">acronym of the </w:t>
      </w:r>
      <w:r w:rsidRPr="00DD08E2">
        <w:rPr>
          <w:bCs/>
          <w:lang w:val="en-GB"/>
        </w:rPr>
        <w:t>enzyme</w:t>
      </w:r>
      <w:r w:rsidR="001135F8">
        <w:rPr>
          <w:bCs/>
          <w:lang w:val="en-GB"/>
        </w:rPr>
        <w:t>s</w:t>
      </w:r>
      <w:r w:rsidRPr="00DD08E2">
        <w:rPr>
          <w:bCs/>
          <w:lang w:val="en-GB"/>
        </w:rPr>
        <w:t>. Abbreviations for the metabolites: Trp, tryptophan; KYN, kynurenine; XA, xanthurenic acid; AA, anthranilic acid; KA, kynurenic acid; HK, 3-hydroxykynurenine; HAA, 3-hydroxyanthranilic acid; QUIN, quinolinic acid. Abbreviations for the enzymes: TDO, tryptophan 2,3-dioxygenase; KYNU1, kynureninase; KYNU2, kynureninase; KMO, kynurenine 3-monoxygenase; KAT1, kynurenine aminotransferase; KAT2, kynurenine aminotransferase; 3HAO, 3-hydroxyanthranilate 3,4-dioxygenase.</w:t>
      </w:r>
      <w:bookmarkEnd w:id="5"/>
    </w:p>
    <w:p w14:paraId="68A6271E" w14:textId="77777777" w:rsidR="00CC6805" w:rsidRPr="00DD08E2" w:rsidRDefault="00CC6805" w:rsidP="00646ED7">
      <w:pPr>
        <w:rPr>
          <w:bCs/>
          <w:lang w:val="en-GB"/>
        </w:rPr>
      </w:pPr>
    </w:p>
    <w:p w14:paraId="74E32A6F" w14:textId="37BB876B" w:rsidR="009A01C1" w:rsidRPr="00DD08E2" w:rsidRDefault="009A01C1" w:rsidP="005F7439">
      <w:pPr>
        <w:spacing w:line="360" w:lineRule="auto"/>
        <w:jc w:val="center"/>
        <w:rPr>
          <w:bCs/>
          <w:lang w:val="en-US"/>
        </w:rPr>
      </w:pPr>
      <w:r w:rsidRPr="00DD08E2">
        <w:rPr>
          <w:noProof/>
          <w:lang w:val="en-IN" w:eastAsia="en-IN"/>
        </w:rPr>
        <w:drawing>
          <wp:inline distT="0" distB="0" distL="0" distR="0" wp14:anchorId="3046E0E6" wp14:editId="2A2EA6E8">
            <wp:extent cx="4011295" cy="3413760"/>
            <wp:effectExtent l="0" t="0" r="8255" b="0"/>
            <wp:docPr id="1503849031" name="Immagine 28" descr="Immagine che contiene diagramma, Piano, Disegno tecnic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849031" name="Immagine 28" descr="Immagine che contiene diagramma, Piano, Disegno tecnico, schermata&#10;&#10;Descrizione generata automaticament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1295" cy="3413760"/>
                    </a:xfrm>
                    <a:prstGeom prst="rect">
                      <a:avLst/>
                    </a:prstGeom>
                    <a:noFill/>
                  </pic:spPr>
                </pic:pic>
              </a:graphicData>
            </a:graphic>
          </wp:inline>
        </w:drawing>
      </w:r>
    </w:p>
    <w:bookmarkEnd w:id="2"/>
    <w:p w14:paraId="18B416D3" w14:textId="77777777" w:rsidR="009A01C1" w:rsidRPr="00DD08E2" w:rsidRDefault="009A01C1" w:rsidP="00FA3BDD">
      <w:pPr>
        <w:spacing w:line="360" w:lineRule="auto"/>
        <w:rPr>
          <w:b/>
          <w:bCs/>
          <w:lang w:val="en-US"/>
        </w:rPr>
      </w:pPr>
    </w:p>
    <w:p w14:paraId="724E7D7B" w14:textId="77777777" w:rsidR="009A01C1" w:rsidRPr="00DD08E2" w:rsidRDefault="009A01C1">
      <w:pPr>
        <w:rPr>
          <w:b/>
          <w:bCs/>
          <w:lang w:val="en-US"/>
        </w:rPr>
      </w:pPr>
      <w:r w:rsidRPr="00DD08E2">
        <w:rPr>
          <w:b/>
          <w:bCs/>
          <w:lang w:val="en-US"/>
        </w:rPr>
        <w:br w:type="page"/>
      </w:r>
    </w:p>
    <w:p w14:paraId="2F6C85DA" w14:textId="121E2AA0" w:rsidR="00FA3BDD" w:rsidRDefault="00570DDE" w:rsidP="00BE1FBC">
      <w:pPr>
        <w:rPr>
          <w:b/>
          <w:lang w:val="en-US"/>
        </w:rPr>
      </w:pPr>
      <w:r w:rsidRPr="00DD08E2">
        <w:rPr>
          <w:b/>
          <w:bCs/>
          <w:lang w:val="en-US"/>
        </w:rPr>
        <w:t>Figure S2</w:t>
      </w:r>
      <w:r w:rsidR="00116EB1">
        <w:rPr>
          <w:b/>
          <w:bCs/>
          <w:lang w:val="en-US"/>
        </w:rPr>
        <w:t>.</w:t>
      </w:r>
      <w:r w:rsidRPr="00DD08E2">
        <w:rPr>
          <w:b/>
          <w:bCs/>
          <w:lang w:val="en-US"/>
        </w:rPr>
        <w:t xml:space="preserve"> </w:t>
      </w:r>
      <w:bookmarkStart w:id="6" w:name="_Hlk173337136"/>
      <w:r w:rsidR="00FA3BDD" w:rsidRPr="00DD08E2">
        <w:rPr>
          <w:b/>
          <w:lang w:val="en-US"/>
        </w:rPr>
        <w:t>Relationship between heritability and number of carbon atoms (with only one double bound) present in acylcarnitines, glycerophospholipids and sphingomyelins.</w:t>
      </w:r>
      <w:bookmarkEnd w:id="6"/>
    </w:p>
    <w:p w14:paraId="73C8CCBB" w14:textId="77777777" w:rsidR="00CC6805" w:rsidRPr="00DD08E2" w:rsidRDefault="00CC6805" w:rsidP="00BE1FBC">
      <w:pPr>
        <w:rPr>
          <w:bCs/>
          <w:lang w:val="en-US"/>
        </w:rPr>
      </w:pPr>
    </w:p>
    <w:p w14:paraId="7157D642" w14:textId="33A437BB" w:rsidR="00FA3BDD" w:rsidRPr="00DD08E2" w:rsidRDefault="00377501" w:rsidP="005F7439">
      <w:pPr>
        <w:spacing w:line="360" w:lineRule="auto"/>
        <w:jc w:val="center"/>
        <w:rPr>
          <w:lang w:val="en-US"/>
        </w:rPr>
      </w:pPr>
      <w:r w:rsidRPr="00DD08E2">
        <w:rPr>
          <w:noProof/>
          <w:lang w:val="en-IN" w:eastAsia="en-IN"/>
        </w:rPr>
        <w:drawing>
          <wp:inline distT="0" distB="0" distL="0" distR="0" wp14:anchorId="3DFABE00" wp14:editId="02A386A8">
            <wp:extent cx="5486400" cy="2787650"/>
            <wp:effectExtent l="0" t="0" r="0" b="0"/>
            <wp:docPr id="1758359860" name="Immagine 4" descr="Immagine che contiene testo, schermat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359860" name="Immagine 4" descr="Immagine che contiene testo, schermata, diagramma, Diagramma&#10;&#10;Descrizione generata automaticamente"/>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787650"/>
                    </a:xfrm>
                    <a:prstGeom prst="rect">
                      <a:avLst/>
                    </a:prstGeom>
                    <a:noFill/>
                  </pic:spPr>
                </pic:pic>
              </a:graphicData>
            </a:graphic>
          </wp:inline>
        </w:drawing>
      </w:r>
      <w:r w:rsidR="00FA3BDD" w:rsidRPr="00DD08E2">
        <w:rPr>
          <w:lang w:val="en-US"/>
        </w:rPr>
        <w:br w:type="page"/>
      </w:r>
    </w:p>
    <w:p w14:paraId="555A7CB0" w14:textId="7E5B5D7B" w:rsidR="00FA3BDD" w:rsidRDefault="00570DDE" w:rsidP="00BE1FBC">
      <w:pPr>
        <w:rPr>
          <w:bCs/>
          <w:lang w:val="en-US"/>
        </w:rPr>
      </w:pPr>
      <w:r w:rsidRPr="00DD08E2">
        <w:rPr>
          <w:b/>
          <w:bCs/>
          <w:lang w:val="en-US"/>
        </w:rPr>
        <w:t>Figure S3</w:t>
      </w:r>
      <w:r w:rsidR="00116EB1">
        <w:rPr>
          <w:b/>
          <w:bCs/>
          <w:lang w:val="en-US"/>
        </w:rPr>
        <w:t>.</w:t>
      </w:r>
      <w:r w:rsidRPr="00DD08E2">
        <w:rPr>
          <w:b/>
          <w:bCs/>
          <w:lang w:val="en-US"/>
        </w:rPr>
        <w:t xml:space="preserve"> </w:t>
      </w:r>
      <w:bookmarkStart w:id="7" w:name="_Hlk173337166"/>
      <w:r w:rsidR="00FA3BDD" w:rsidRPr="00DD08E2">
        <w:rPr>
          <w:b/>
          <w:lang w:val="en-US"/>
        </w:rPr>
        <w:t>Relationship between heritability and number of carbon atoms or double bounds within the phosphatidylcholine group.</w:t>
      </w:r>
      <w:r w:rsidR="00FA3BDD" w:rsidRPr="00DD08E2">
        <w:rPr>
          <w:bCs/>
          <w:lang w:val="en-US"/>
        </w:rPr>
        <w:t xml:space="preserve"> </w:t>
      </w:r>
      <w:bookmarkStart w:id="8" w:name="_Hlk173337176"/>
      <w:bookmarkEnd w:id="7"/>
      <w:r w:rsidR="00B32CA1" w:rsidRPr="00DD08E2">
        <w:rPr>
          <w:bCs/>
          <w:lang w:val="en-US"/>
        </w:rPr>
        <w:t>a</w:t>
      </w:r>
      <w:r w:rsidR="00FA3BDD" w:rsidRPr="00DD08E2">
        <w:rPr>
          <w:bCs/>
          <w:lang w:val="en-US"/>
        </w:rPr>
        <w:t xml:space="preserve">) Phosphatidylcholine acyl-alkyls with three double bounds (PC ae CX:3). </w:t>
      </w:r>
      <w:r w:rsidR="00B32CA1" w:rsidRPr="00DD08E2">
        <w:rPr>
          <w:bCs/>
          <w:lang w:val="en-US"/>
        </w:rPr>
        <w:t>b</w:t>
      </w:r>
      <w:r w:rsidR="00FA3BDD" w:rsidRPr="00DD08E2">
        <w:rPr>
          <w:bCs/>
          <w:lang w:val="en-US"/>
        </w:rPr>
        <w:t xml:space="preserve">) Phosphatidylcholines acyl-alkyls with 36 carbon atoms and 1 to 5 double bonds (PC ae C36:X, X=1,..,5). </w:t>
      </w:r>
      <w:r w:rsidR="00B32CA1" w:rsidRPr="00DD08E2">
        <w:rPr>
          <w:bCs/>
          <w:lang w:val="en-US"/>
        </w:rPr>
        <w:t>c</w:t>
      </w:r>
      <w:r w:rsidR="00FA3BDD" w:rsidRPr="00DD08E2">
        <w:rPr>
          <w:bCs/>
          <w:lang w:val="en-US"/>
        </w:rPr>
        <w:t>) Phosphatidylcholines acyl-alkyls with 38 carbon atoms and 1 to 6 double bonds (PC ae C38:X, X=1,..,6).</w:t>
      </w:r>
      <w:bookmarkEnd w:id="8"/>
    </w:p>
    <w:p w14:paraId="1A71AE3B" w14:textId="77777777" w:rsidR="00CC6805" w:rsidRPr="00DD08E2" w:rsidRDefault="00CC6805" w:rsidP="00BE1FBC">
      <w:pPr>
        <w:rPr>
          <w:bCs/>
          <w:lang w:val="en-US"/>
        </w:rPr>
      </w:pPr>
    </w:p>
    <w:p w14:paraId="0B6E4242" w14:textId="455130B1" w:rsidR="00FA3BDD" w:rsidRPr="00DD08E2" w:rsidRDefault="002259CC" w:rsidP="005F7439">
      <w:pPr>
        <w:spacing w:line="360" w:lineRule="auto"/>
        <w:jc w:val="center"/>
        <w:rPr>
          <w:bCs/>
          <w:lang w:val="en-US"/>
        </w:rPr>
      </w:pPr>
      <w:r w:rsidRPr="00DD08E2">
        <w:rPr>
          <w:noProof/>
          <w:lang w:val="en-IN" w:eastAsia="en-IN"/>
        </w:rPr>
        <w:drawing>
          <wp:inline distT="0" distB="0" distL="0" distR="0" wp14:anchorId="5E202E0F" wp14:editId="18DF306B">
            <wp:extent cx="4556760" cy="6484620"/>
            <wp:effectExtent l="0" t="0" r="0" b="0"/>
            <wp:docPr id="8701788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56760" cy="6484620"/>
                    </a:xfrm>
                    <a:prstGeom prst="rect">
                      <a:avLst/>
                    </a:prstGeom>
                    <a:noFill/>
                    <a:ln>
                      <a:noFill/>
                    </a:ln>
                  </pic:spPr>
                </pic:pic>
              </a:graphicData>
            </a:graphic>
          </wp:inline>
        </w:drawing>
      </w:r>
      <w:r w:rsidR="00FA3BDD" w:rsidRPr="00DD08E2">
        <w:rPr>
          <w:b/>
          <w:lang w:val="en-US"/>
        </w:rPr>
        <w:br w:type="page"/>
      </w:r>
    </w:p>
    <w:p w14:paraId="1FF09B0C" w14:textId="6D763D7D" w:rsidR="00FA3BDD" w:rsidRDefault="00D62858" w:rsidP="00CC6805">
      <w:pPr>
        <w:rPr>
          <w:bCs/>
          <w:lang w:val="en-US"/>
        </w:rPr>
      </w:pPr>
      <w:r w:rsidRPr="00DD08E2">
        <w:rPr>
          <w:b/>
          <w:bCs/>
          <w:lang w:val="en-US"/>
        </w:rPr>
        <w:t>Figure S4</w:t>
      </w:r>
      <w:r w:rsidR="00116EB1">
        <w:rPr>
          <w:b/>
          <w:bCs/>
          <w:lang w:val="en-US"/>
        </w:rPr>
        <w:t>.</w:t>
      </w:r>
      <w:r w:rsidRPr="00DD08E2">
        <w:rPr>
          <w:b/>
          <w:bCs/>
          <w:lang w:val="en-US"/>
        </w:rPr>
        <w:t xml:space="preserve"> </w:t>
      </w:r>
      <w:bookmarkStart w:id="9" w:name="_Hlk173337205"/>
      <w:r w:rsidR="00FA3BDD" w:rsidRPr="00DD08E2">
        <w:rPr>
          <w:b/>
          <w:lang w:val="en-US"/>
        </w:rPr>
        <w:t>Complete profiles of associations of the mQTL (</w:t>
      </w:r>
      <w:r w:rsidR="001135F8">
        <w:rPr>
          <w:b/>
          <w:lang w:val="en-US"/>
        </w:rPr>
        <w:t>with</w:t>
      </w:r>
      <w:r w:rsidR="00FA3BDD" w:rsidRPr="00DD08E2">
        <w:rPr>
          <w:b/>
          <w:lang w:val="en-US"/>
        </w:rPr>
        <w:t xml:space="preserve"> </w:t>
      </w:r>
      <w:r w:rsidR="00FA3BDD" w:rsidRPr="00DD08E2">
        <w:rPr>
          <w:b/>
          <w:i/>
          <w:iCs/>
          <w:lang w:val="en-US"/>
        </w:rPr>
        <w:t>FADS6</w:t>
      </w:r>
      <w:r w:rsidR="00FA3BDD" w:rsidRPr="00DD08E2">
        <w:rPr>
          <w:b/>
          <w:lang w:val="en-US"/>
        </w:rPr>
        <w:t xml:space="preserve"> as candidate gene) over the metabolite pairs (ratios) of lysophosphatidylcholines and phosphatidylcholines.</w:t>
      </w:r>
      <w:r w:rsidR="00FA3BDD" w:rsidRPr="00DD08E2">
        <w:rPr>
          <w:bCs/>
          <w:lang w:val="en-US"/>
        </w:rPr>
        <w:t xml:space="preserve"> </w:t>
      </w:r>
      <w:bookmarkStart w:id="10" w:name="_Hlk173337214"/>
      <w:bookmarkEnd w:id="9"/>
      <w:r w:rsidR="00FA3BDD" w:rsidRPr="00DD08E2">
        <w:rPr>
          <w:bCs/>
          <w:lang w:val="en-US"/>
        </w:rPr>
        <w:t>The -log</w:t>
      </w:r>
      <w:r w:rsidR="00FA3BDD" w:rsidRPr="00DD08E2">
        <w:rPr>
          <w:bCs/>
          <w:vertAlign w:val="subscript"/>
          <w:lang w:val="en-US"/>
        </w:rPr>
        <w:t>10</w:t>
      </w:r>
      <w:r w:rsidR="00FA3BDD" w:rsidRPr="00DD08E2">
        <w:rPr>
          <w:bCs/>
          <w:lang w:val="en-US"/>
        </w:rPr>
        <w:t>(</w:t>
      </w:r>
      <w:r w:rsidR="00FA3BDD" w:rsidRPr="00DD08E2">
        <w:rPr>
          <w:bCs/>
          <w:i/>
          <w:iCs/>
          <w:lang w:val="en-US"/>
        </w:rPr>
        <w:t>P</w:t>
      </w:r>
      <w:r w:rsidR="00FA3BDD" w:rsidRPr="00DD08E2">
        <w:rPr>
          <w:bCs/>
          <w:lang w:val="en-US"/>
        </w:rPr>
        <w:t>) is reported.</w:t>
      </w:r>
    </w:p>
    <w:p w14:paraId="7C73D8B9" w14:textId="77777777" w:rsidR="00CC6805" w:rsidRPr="00DD08E2" w:rsidRDefault="00CC6805" w:rsidP="00CC6805">
      <w:pPr>
        <w:rPr>
          <w:bCs/>
          <w:lang w:val="en-US"/>
        </w:rPr>
      </w:pPr>
    </w:p>
    <w:bookmarkEnd w:id="10"/>
    <w:p w14:paraId="6C78D042" w14:textId="43381128" w:rsidR="00FA3BDD" w:rsidRPr="00DD08E2" w:rsidRDefault="00377501" w:rsidP="005F7439">
      <w:pPr>
        <w:spacing w:line="360" w:lineRule="auto"/>
        <w:jc w:val="center"/>
        <w:rPr>
          <w:bCs/>
          <w:lang w:val="en-US"/>
        </w:rPr>
      </w:pPr>
      <w:r w:rsidRPr="00DD08E2">
        <w:rPr>
          <w:b/>
          <w:bCs/>
          <w:noProof/>
          <w:lang w:val="en-IN" w:eastAsia="en-IN"/>
        </w:rPr>
        <w:drawing>
          <wp:inline distT="0" distB="0" distL="0" distR="0" wp14:anchorId="58F6F0EA" wp14:editId="1485227E">
            <wp:extent cx="5400675" cy="2486025"/>
            <wp:effectExtent l="0" t="0" r="9525" b="9525"/>
            <wp:docPr id="1877515581" name="Immagine 7" descr="Immagine che contiene testo, Rettangolo, Parallel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15581" name="Immagine 7" descr="Immagine che contiene testo, Rettangolo, Parallelo, linea&#10;&#10;Descrizione generata automa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675" cy="2486025"/>
                    </a:xfrm>
                    <a:prstGeom prst="rect">
                      <a:avLst/>
                    </a:prstGeom>
                    <a:noFill/>
                    <a:ln>
                      <a:noFill/>
                    </a:ln>
                  </pic:spPr>
                </pic:pic>
              </a:graphicData>
            </a:graphic>
          </wp:inline>
        </w:drawing>
      </w:r>
      <w:r w:rsidR="00FA3BDD" w:rsidRPr="00DD08E2">
        <w:rPr>
          <w:b/>
          <w:lang w:val="en-US"/>
        </w:rPr>
        <w:br w:type="page"/>
      </w:r>
    </w:p>
    <w:p w14:paraId="71DA56F4" w14:textId="376296A7" w:rsidR="00FA3BDD" w:rsidRDefault="00D62858" w:rsidP="00CC6805">
      <w:pPr>
        <w:rPr>
          <w:bCs/>
          <w:lang w:val="en-US"/>
        </w:rPr>
      </w:pPr>
      <w:r w:rsidRPr="00DD08E2">
        <w:rPr>
          <w:b/>
          <w:bCs/>
          <w:lang w:val="en-US"/>
        </w:rPr>
        <w:t>Figure S5</w:t>
      </w:r>
      <w:r w:rsidR="00116EB1">
        <w:rPr>
          <w:b/>
          <w:bCs/>
          <w:lang w:val="en-US"/>
        </w:rPr>
        <w:t>.</w:t>
      </w:r>
      <w:r w:rsidRPr="00DD08E2">
        <w:rPr>
          <w:b/>
          <w:bCs/>
          <w:lang w:val="en-US"/>
        </w:rPr>
        <w:t xml:space="preserve"> </w:t>
      </w:r>
      <w:bookmarkStart w:id="11" w:name="_Hlk173337248"/>
      <w:r w:rsidR="00FA3BDD" w:rsidRPr="00DD08E2">
        <w:rPr>
          <w:b/>
          <w:lang w:val="en-US"/>
        </w:rPr>
        <w:t>Complete profiles of associations of the mQTL (</w:t>
      </w:r>
      <w:r w:rsidR="001135F8">
        <w:rPr>
          <w:b/>
          <w:lang w:val="en-US"/>
        </w:rPr>
        <w:t>with</w:t>
      </w:r>
      <w:r w:rsidR="00FA3BDD" w:rsidRPr="00DD08E2">
        <w:rPr>
          <w:b/>
          <w:lang w:val="en-US"/>
        </w:rPr>
        <w:t xml:space="preserve"> </w:t>
      </w:r>
      <w:r w:rsidR="00FA3BDD" w:rsidRPr="00DD08E2">
        <w:rPr>
          <w:b/>
          <w:i/>
          <w:iCs/>
          <w:lang w:val="en-US"/>
        </w:rPr>
        <w:t>PLIN1</w:t>
      </w:r>
      <w:r w:rsidR="00FA3BDD" w:rsidRPr="00DD08E2">
        <w:rPr>
          <w:b/>
          <w:lang w:val="en-US"/>
        </w:rPr>
        <w:t xml:space="preserve"> as candidate gene) over metabolite pairs (ratios) of lysophosphatidylcholines and phosphatidylcholines.</w:t>
      </w:r>
      <w:r w:rsidR="00FA3BDD" w:rsidRPr="00DD08E2">
        <w:rPr>
          <w:bCs/>
          <w:lang w:val="en-US"/>
        </w:rPr>
        <w:t xml:space="preserve"> </w:t>
      </w:r>
      <w:bookmarkStart w:id="12" w:name="_Hlk173337255"/>
      <w:bookmarkEnd w:id="11"/>
      <w:r w:rsidR="00FA3BDD" w:rsidRPr="00DD08E2">
        <w:rPr>
          <w:bCs/>
          <w:lang w:val="en-US"/>
        </w:rPr>
        <w:t>The -log</w:t>
      </w:r>
      <w:r w:rsidR="00FA3BDD" w:rsidRPr="00DD08E2">
        <w:rPr>
          <w:bCs/>
          <w:vertAlign w:val="subscript"/>
          <w:lang w:val="en-US"/>
        </w:rPr>
        <w:t>10</w:t>
      </w:r>
      <w:r w:rsidR="00FA3BDD" w:rsidRPr="00DD08E2">
        <w:rPr>
          <w:bCs/>
          <w:lang w:val="en-US"/>
        </w:rPr>
        <w:t>(</w:t>
      </w:r>
      <w:r w:rsidR="00FA3BDD" w:rsidRPr="00DD08E2">
        <w:rPr>
          <w:bCs/>
          <w:i/>
          <w:iCs/>
          <w:lang w:val="en-US"/>
        </w:rPr>
        <w:t>P</w:t>
      </w:r>
      <w:r w:rsidR="00FA3BDD" w:rsidRPr="00DD08E2">
        <w:rPr>
          <w:bCs/>
          <w:lang w:val="en-US"/>
        </w:rPr>
        <w:t>) is reported.</w:t>
      </w:r>
      <w:bookmarkEnd w:id="12"/>
    </w:p>
    <w:p w14:paraId="36FC39EE" w14:textId="77777777" w:rsidR="00CC6805" w:rsidRPr="00DD08E2" w:rsidRDefault="00CC6805" w:rsidP="00CC6805">
      <w:pPr>
        <w:rPr>
          <w:bCs/>
          <w:lang w:val="en-US"/>
        </w:rPr>
      </w:pPr>
    </w:p>
    <w:p w14:paraId="6046CCE5" w14:textId="79B739AE" w:rsidR="00FA3BDD" w:rsidRPr="00DD08E2" w:rsidRDefault="00377501" w:rsidP="005F7439">
      <w:pPr>
        <w:spacing w:line="360" w:lineRule="auto"/>
        <w:jc w:val="center"/>
        <w:rPr>
          <w:bCs/>
          <w:lang w:val="en-US"/>
        </w:rPr>
      </w:pPr>
      <w:r w:rsidRPr="00DD08E2">
        <w:rPr>
          <w:b/>
          <w:bCs/>
          <w:noProof/>
          <w:lang w:val="en-IN" w:eastAsia="en-IN"/>
        </w:rPr>
        <w:drawing>
          <wp:inline distT="0" distB="0" distL="0" distR="0" wp14:anchorId="052CC439" wp14:editId="21706380">
            <wp:extent cx="5400675" cy="2514600"/>
            <wp:effectExtent l="0" t="0" r="9525" b="0"/>
            <wp:docPr id="867602486" name="Immagine 8" descr="Immagine che contiene testo, Rettangolo, line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02486" name="Immagine 8" descr="Immagine che contiene testo, Rettangolo, linea, schermata&#10;&#10;Descrizione generata automa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675" cy="2514600"/>
                    </a:xfrm>
                    <a:prstGeom prst="rect">
                      <a:avLst/>
                    </a:prstGeom>
                    <a:noFill/>
                    <a:ln>
                      <a:noFill/>
                    </a:ln>
                  </pic:spPr>
                </pic:pic>
              </a:graphicData>
            </a:graphic>
          </wp:inline>
        </w:drawing>
      </w:r>
      <w:r w:rsidR="00FA3BDD" w:rsidRPr="00DD08E2">
        <w:rPr>
          <w:b/>
          <w:lang w:val="en-US"/>
        </w:rPr>
        <w:br w:type="page"/>
      </w:r>
    </w:p>
    <w:p w14:paraId="172F4995" w14:textId="7ED7D2F3" w:rsidR="00FA3BDD" w:rsidRDefault="00D62858" w:rsidP="00CC6805">
      <w:pPr>
        <w:rPr>
          <w:bCs/>
          <w:lang w:val="en-US"/>
        </w:rPr>
      </w:pPr>
      <w:r w:rsidRPr="00DD08E2">
        <w:rPr>
          <w:b/>
          <w:bCs/>
          <w:lang w:val="en-US"/>
        </w:rPr>
        <w:t>Figure S6</w:t>
      </w:r>
      <w:r w:rsidR="00116EB1">
        <w:rPr>
          <w:b/>
          <w:bCs/>
          <w:lang w:val="en-US"/>
        </w:rPr>
        <w:t>.</w:t>
      </w:r>
      <w:r w:rsidR="007D7F12" w:rsidRPr="00DD08E2">
        <w:rPr>
          <w:b/>
          <w:bCs/>
          <w:lang w:val="en-US"/>
        </w:rPr>
        <w:t xml:space="preserve"> </w:t>
      </w:r>
      <w:r w:rsidR="00FA3BDD" w:rsidRPr="00DD08E2">
        <w:rPr>
          <w:b/>
          <w:lang w:val="en-US"/>
        </w:rPr>
        <w:t>Complete profiles of associations of the mQTL (</w:t>
      </w:r>
      <w:r w:rsidR="001135F8">
        <w:rPr>
          <w:b/>
          <w:lang w:val="en-US"/>
        </w:rPr>
        <w:t>with</w:t>
      </w:r>
      <w:r w:rsidR="00FA3BDD" w:rsidRPr="00DD08E2">
        <w:rPr>
          <w:b/>
          <w:lang w:val="en-US"/>
        </w:rPr>
        <w:t xml:space="preserve"> </w:t>
      </w:r>
      <w:r w:rsidR="00FA3BDD" w:rsidRPr="00DD08E2">
        <w:rPr>
          <w:b/>
          <w:i/>
          <w:iCs/>
          <w:lang w:val="en-US"/>
        </w:rPr>
        <w:t>FADS1/FADS2/FADS3</w:t>
      </w:r>
      <w:r w:rsidR="00FA3BDD" w:rsidRPr="00DD08E2">
        <w:rPr>
          <w:b/>
          <w:lang w:val="en-US"/>
        </w:rPr>
        <w:t xml:space="preserve"> as candidate genes) over metabolite pairs (ratios) of lysophosphatidylcholines and phosphatidylcholines.</w:t>
      </w:r>
      <w:r w:rsidR="00FA3BDD" w:rsidRPr="00DD08E2">
        <w:rPr>
          <w:bCs/>
          <w:lang w:val="en-US"/>
        </w:rPr>
        <w:t xml:space="preserve"> </w:t>
      </w:r>
      <w:bookmarkStart w:id="13" w:name="_Hlk173337291"/>
      <w:r w:rsidR="00FA3BDD" w:rsidRPr="00DD08E2">
        <w:rPr>
          <w:bCs/>
          <w:lang w:val="en-US"/>
        </w:rPr>
        <w:t>The -log</w:t>
      </w:r>
      <w:r w:rsidR="00FA3BDD" w:rsidRPr="00DD08E2">
        <w:rPr>
          <w:bCs/>
          <w:vertAlign w:val="subscript"/>
          <w:lang w:val="en-US"/>
        </w:rPr>
        <w:t>10</w:t>
      </w:r>
      <w:r w:rsidR="00FA3BDD" w:rsidRPr="00DD08E2">
        <w:rPr>
          <w:bCs/>
          <w:lang w:val="en-US"/>
        </w:rPr>
        <w:t>(</w:t>
      </w:r>
      <w:r w:rsidR="00FA3BDD" w:rsidRPr="00DD08E2">
        <w:rPr>
          <w:bCs/>
          <w:i/>
          <w:iCs/>
          <w:lang w:val="en-US"/>
        </w:rPr>
        <w:t>P</w:t>
      </w:r>
      <w:r w:rsidR="00FA3BDD" w:rsidRPr="00DD08E2">
        <w:rPr>
          <w:bCs/>
          <w:lang w:val="en-US"/>
        </w:rPr>
        <w:t>) is reported.</w:t>
      </w:r>
      <w:bookmarkEnd w:id="13"/>
    </w:p>
    <w:p w14:paraId="2941CED0" w14:textId="77777777" w:rsidR="00CC6805" w:rsidRPr="00DD08E2" w:rsidRDefault="00CC6805" w:rsidP="00CC6805">
      <w:pPr>
        <w:rPr>
          <w:bCs/>
          <w:lang w:val="en-US"/>
        </w:rPr>
      </w:pPr>
    </w:p>
    <w:p w14:paraId="09B5A2BD" w14:textId="77777777" w:rsidR="00417B13" w:rsidRPr="00DD08E2" w:rsidRDefault="005377C9" w:rsidP="005F7439">
      <w:pPr>
        <w:spacing w:line="360" w:lineRule="auto"/>
        <w:jc w:val="center"/>
        <w:rPr>
          <w:b/>
          <w:lang w:val="en-US"/>
        </w:rPr>
      </w:pPr>
      <w:r w:rsidRPr="00DD08E2">
        <w:rPr>
          <w:b/>
          <w:bCs/>
          <w:noProof/>
          <w:lang w:val="en-IN" w:eastAsia="en-IN"/>
        </w:rPr>
        <w:drawing>
          <wp:inline distT="0" distB="0" distL="0" distR="0" wp14:anchorId="7B4CE7B9" wp14:editId="5062B02C">
            <wp:extent cx="5400675" cy="2562225"/>
            <wp:effectExtent l="0" t="0" r="9525" b="9525"/>
            <wp:docPr id="1508399202" name="Immagine 9" descr="Immagine che contiene testo, mod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99202" name="Immagine 9" descr="Immagine che contiene testo, modello&#10;&#10;Descrizione generata automaticament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675" cy="2562225"/>
                    </a:xfrm>
                    <a:prstGeom prst="rect">
                      <a:avLst/>
                    </a:prstGeom>
                    <a:noFill/>
                    <a:ln>
                      <a:noFill/>
                    </a:ln>
                  </pic:spPr>
                </pic:pic>
              </a:graphicData>
            </a:graphic>
          </wp:inline>
        </w:drawing>
      </w:r>
    </w:p>
    <w:p w14:paraId="0C268B2F" w14:textId="445EF3A4" w:rsidR="00FA3BDD" w:rsidRPr="00DD08E2" w:rsidRDefault="00FA3BDD" w:rsidP="00FA3BDD">
      <w:pPr>
        <w:spacing w:line="360" w:lineRule="auto"/>
        <w:rPr>
          <w:bCs/>
          <w:lang w:val="en-US"/>
        </w:rPr>
      </w:pPr>
      <w:r w:rsidRPr="00DD08E2">
        <w:rPr>
          <w:b/>
          <w:lang w:val="en-US"/>
        </w:rPr>
        <w:br w:type="page"/>
      </w:r>
    </w:p>
    <w:p w14:paraId="3DB64A70" w14:textId="3E7A0D7D" w:rsidR="00FA3BDD" w:rsidRDefault="00D62858" w:rsidP="00CC6805">
      <w:pPr>
        <w:rPr>
          <w:bCs/>
          <w:lang w:val="en-US"/>
        </w:rPr>
      </w:pPr>
      <w:r w:rsidRPr="00DD08E2">
        <w:rPr>
          <w:b/>
          <w:bCs/>
          <w:lang w:val="en-US"/>
        </w:rPr>
        <w:t>Figure S7</w:t>
      </w:r>
      <w:r w:rsidR="00116EB1">
        <w:rPr>
          <w:b/>
          <w:bCs/>
          <w:lang w:val="en-US"/>
        </w:rPr>
        <w:t>.</w:t>
      </w:r>
      <w:r w:rsidRPr="00DD08E2">
        <w:rPr>
          <w:b/>
          <w:bCs/>
          <w:lang w:val="en-US"/>
        </w:rPr>
        <w:t xml:space="preserve"> </w:t>
      </w:r>
      <w:bookmarkStart w:id="14" w:name="_Hlk173337321"/>
      <w:r w:rsidR="00FA3BDD" w:rsidRPr="00DD08E2">
        <w:rPr>
          <w:b/>
          <w:bCs/>
          <w:lang w:val="en-US"/>
        </w:rPr>
        <w:t>Complete profiles of associations of the mQTL (</w:t>
      </w:r>
      <w:r w:rsidR="00B45456">
        <w:rPr>
          <w:b/>
          <w:bCs/>
          <w:lang w:val="en-US"/>
        </w:rPr>
        <w:t>with</w:t>
      </w:r>
      <w:r w:rsidR="00FA3BDD" w:rsidRPr="00DD08E2">
        <w:rPr>
          <w:b/>
          <w:bCs/>
          <w:lang w:val="en-US"/>
        </w:rPr>
        <w:t xml:space="preserve"> </w:t>
      </w:r>
      <w:r w:rsidR="00FA3BDD" w:rsidRPr="00DD08E2">
        <w:rPr>
          <w:b/>
          <w:bCs/>
          <w:i/>
          <w:iCs/>
          <w:lang w:val="en-US"/>
        </w:rPr>
        <w:t>FAR1</w:t>
      </w:r>
      <w:r w:rsidR="00FA3BDD" w:rsidRPr="00DD08E2">
        <w:rPr>
          <w:b/>
          <w:bCs/>
          <w:lang w:val="en-US"/>
        </w:rPr>
        <w:t xml:space="preserve"> as candidate gene) over metabolite pairs (ratios) of lysophosphatidylcholines and phosphatidylcholines.</w:t>
      </w:r>
      <w:r w:rsidR="00FA3BDD" w:rsidRPr="00DD08E2">
        <w:rPr>
          <w:bCs/>
          <w:lang w:val="en-US"/>
        </w:rPr>
        <w:t xml:space="preserve"> </w:t>
      </w:r>
      <w:bookmarkStart w:id="15" w:name="_Hlk173337330"/>
      <w:bookmarkEnd w:id="14"/>
      <w:r w:rsidR="00FA3BDD" w:rsidRPr="00DD08E2">
        <w:rPr>
          <w:bCs/>
          <w:lang w:val="en-US"/>
        </w:rPr>
        <w:t>The -log</w:t>
      </w:r>
      <w:r w:rsidR="00FA3BDD" w:rsidRPr="00DD08E2">
        <w:rPr>
          <w:bCs/>
          <w:vertAlign w:val="subscript"/>
          <w:lang w:val="en-US"/>
        </w:rPr>
        <w:t>10</w:t>
      </w:r>
      <w:r w:rsidR="00FA3BDD" w:rsidRPr="00DD08E2">
        <w:rPr>
          <w:bCs/>
          <w:lang w:val="en-US"/>
        </w:rPr>
        <w:t>(</w:t>
      </w:r>
      <w:r w:rsidR="00FA3BDD" w:rsidRPr="00DD08E2">
        <w:rPr>
          <w:bCs/>
          <w:i/>
          <w:iCs/>
          <w:lang w:val="en-US"/>
        </w:rPr>
        <w:t>P</w:t>
      </w:r>
      <w:r w:rsidR="00FA3BDD" w:rsidRPr="00DD08E2">
        <w:rPr>
          <w:bCs/>
          <w:lang w:val="en-US"/>
        </w:rPr>
        <w:t>) is reported.</w:t>
      </w:r>
    </w:p>
    <w:p w14:paraId="69F33EFA" w14:textId="77777777" w:rsidR="00CC6805" w:rsidRPr="00DD08E2" w:rsidRDefault="00CC6805" w:rsidP="00CC6805">
      <w:pPr>
        <w:rPr>
          <w:bCs/>
          <w:lang w:val="en-US"/>
        </w:rPr>
      </w:pPr>
    </w:p>
    <w:bookmarkEnd w:id="15"/>
    <w:p w14:paraId="155285A7" w14:textId="0F8262E4" w:rsidR="00FA3BDD" w:rsidRPr="00DD08E2" w:rsidRDefault="005377C9" w:rsidP="005F7439">
      <w:pPr>
        <w:spacing w:line="360" w:lineRule="auto"/>
        <w:jc w:val="center"/>
        <w:rPr>
          <w:bCs/>
          <w:lang w:val="en-US"/>
        </w:rPr>
      </w:pPr>
      <w:r w:rsidRPr="00DD08E2">
        <w:rPr>
          <w:b/>
          <w:bCs/>
          <w:noProof/>
          <w:lang w:val="en-IN" w:eastAsia="en-IN"/>
        </w:rPr>
        <w:drawing>
          <wp:inline distT="0" distB="0" distL="0" distR="0" wp14:anchorId="181875C2" wp14:editId="7D6A5E67">
            <wp:extent cx="5400675" cy="2533650"/>
            <wp:effectExtent l="0" t="0" r="9525" b="0"/>
            <wp:docPr id="1201480926" name="Immagine 1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80926" name="Immagine 10" descr="Immagine che contiene testo&#10;&#10;Descrizione generata automa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675" cy="2533650"/>
                    </a:xfrm>
                    <a:prstGeom prst="rect">
                      <a:avLst/>
                    </a:prstGeom>
                    <a:noFill/>
                    <a:ln>
                      <a:noFill/>
                    </a:ln>
                  </pic:spPr>
                </pic:pic>
              </a:graphicData>
            </a:graphic>
          </wp:inline>
        </w:drawing>
      </w:r>
      <w:r w:rsidR="00FA3BDD" w:rsidRPr="00DD08E2">
        <w:rPr>
          <w:b/>
          <w:lang w:val="en-US"/>
        </w:rPr>
        <w:br w:type="page"/>
      </w:r>
    </w:p>
    <w:p w14:paraId="19DE1EC7" w14:textId="7313350F" w:rsidR="00FA3BDD" w:rsidRDefault="00D62858" w:rsidP="00CC6805">
      <w:pPr>
        <w:rPr>
          <w:bCs/>
          <w:lang w:val="en-US"/>
        </w:rPr>
      </w:pPr>
      <w:r w:rsidRPr="00DD08E2">
        <w:rPr>
          <w:b/>
          <w:bCs/>
          <w:lang w:val="en-US"/>
        </w:rPr>
        <w:t>Figure S8</w:t>
      </w:r>
      <w:r w:rsidR="00116EB1">
        <w:rPr>
          <w:b/>
          <w:bCs/>
          <w:lang w:val="en-US"/>
        </w:rPr>
        <w:t>.</w:t>
      </w:r>
      <w:r w:rsidRPr="00DD08E2">
        <w:rPr>
          <w:b/>
          <w:bCs/>
          <w:lang w:val="en-US"/>
        </w:rPr>
        <w:t xml:space="preserve"> </w:t>
      </w:r>
      <w:bookmarkStart w:id="16" w:name="_Hlk173339192"/>
      <w:r w:rsidR="00FA3BDD" w:rsidRPr="00DD08E2">
        <w:rPr>
          <w:b/>
          <w:lang w:val="en-US"/>
        </w:rPr>
        <w:t>Complete profiles of associations of the mQTL (</w:t>
      </w:r>
      <w:r w:rsidR="00B45456">
        <w:rPr>
          <w:b/>
          <w:lang w:val="en-US"/>
        </w:rPr>
        <w:t>with</w:t>
      </w:r>
      <w:r w:rsidR="00FA3BDD" w:rsidRPr="00DD08E2">
        <w:rPr>
          <w:b/>
          <w:lang w:val="en-US"/>
        </w:rPr>
        <w:t xml:space="preserve"> </w:t>
      </w:r>
      <w:r w:rsidR="00FA3BDD" w:rsidRPr="00DD08E2">
        <w:rPr>
          <w:b/>
          <w:i/>
          <w:iCs/>
          <w:lang w:val="en-US"/>
        </w:rPr>
        <w:t>LPCAT2/SMPD3</w:t>
      </w:r>
      <w:r w:rsidR="00FA3BDD" w:rsidRPr="00DD08E2">
        <w:rPr>
          <w:b/>
          <w:lang w:val="en-US"/>
        </w:rPr>
        <w:t xml:space="preserve"> as candidate genes) over metabolite pairs (ratios) of lysophosphatidylcholines and phosphatidylcholines.</w:t>
      </w:r>
      <w:r w:rsidR="00FA3BDD" w:rsidRPr="00DD08E2">
        <w:rPr>
          <w:bCs/>
          <w:lang w:val="en-US"/>
        </w:rPr>
        <w:t xml:space="preserve"> </w:t>
      </w:r>
      <w:bookmarkStart w:id="17" w:name="_Hlk173339212"/>
      <w:bookmarkEnd w:id="16"/>
      <w:r w:rsidR="00FA3BDD" w:rsidRPr="00DD08E2">
        <w:rPr>
          <w:bCs/>
          <w:lang w:val="en-US"/>
        </w:rPr>
        <w:t>The -log</w:t>
      </w:r>
      <w:r w:rsidR="00FA3BDD" w:rsidRPr="00DD08E2">
        <w:rPr>
          <w:bCs/>
          <w:vertAlign w:val="subscript"/>
          <w:lang w:val="en-US"/>
        </w:rPr>
        <w:t>10</w:t>
      </w:r>
      <w:r w:rsidR="00FA3BDD" w:rsidRPr="00DD08E2">
        <w:rPr>
          <w:bCs/>
          <w:lang w:val="en-US"/>
        </w:rPr>
        <w:t>(</w:t>
      </w:r>
      <w:r w:rsidR="00FA3BDD" w:rsidRPr="00DD08E2">
        <w:rPr>
          <w:bCs/>
          <w:i/>
          <w:iCs/>
          <w:lang w:val="en-US"/>
        </w:rPr>
        <w:t>P</w:t>
      </w:r>
      <w:r w:rsidR="00FA3BDD" w:rsidRPr="00DD08E2">
        <w:rPr>
          <w:bCs/>
          <w:lang w:val="en-US"/>
        </w:rPr>
        <w:t>) is reported.</w:t>
      </w:r>
      <w:bookmarkEnd w:id="17"/>
    </w:p>
    <w:p w14:paraId="5A4CD31C" w14:textId="77777777" w:rsidR="00CC6805" w:rsidRPr="00DD08E2" w:rsidRDefault="00CC6805" w:rsidP="00CC6805">
      <w:pPr>
        <w:rPr>
          <w:bCs/>
          <w:lang w:val="en-US"/>
        </w:rPr>
      </w:pPr>
    </w:p>
    <w:p w14:paraId="259D95B1" w14:textId="77777777" w:rsidR="00417B13" w:rsidRPr="00DD08E2" w:rsidRDefault="005377C9" w:rsidP="005F7439">
      <w:pPr>
        <w:spacing w:line="360" w:lineRule="auto"/>
        <w:jc w:val="center"/>
        <w:rPr>
          <w:b/>
          <w:lang w:val="en-US"/>
        </w:rPr>
      </w:pPr>
      <w:r w:rsidRPr="00DD08E2">
        <w:rPr>
          <w:noProof/>
          <w:lang w:val="en-IN" w:eastAsia="en-IN"/>
        </w:rPr>
        <w:drawing>
          <wp:inline distT="0" distB="0" distL="0" distR="0" wp14:anchorId="565BDA1E" wp14:editId="1CCB9275">
            <wp:extent cx="5400675" cy="2505075"/>
            <wp:effectExtent l="0" t="0" r="9525" b="9525"/>
            <wp:docPr id="1007549749" name="Immagine 11" descr="Immagine che contiene testo, schermata, Parallel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49749" name="Immagine 11" descr="Immagine che contiene testo, schermata, Parallelo, linea&#10;&#10;Descrizione generata automa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675" cy="2505075"/>
                    </a:xfrm>
                    <a:prstGeom prst="rect">
                      <a:avLst/>
                    </a:prstGeom>
                    <a:noFill/>
                    <a:ln>
                      <a:noFill/>
                    </a:ln>
                  </pic:spPr>
                </pic:pic>
              </a:graphicData>
            </a:graphic>
          </wp:inline>
        </w:drawing>
      </w:r>
    </w:p>
    <w:p w14:paraId="794F7A3A" w14:textId="1830DD11" w:rsidR="00FA3BDD" w:rsidRPr="00DD08E2" w:rsidRDefault="00FA3BDD" w:rsidP="00FA3BDD">
      <w:pPr>
        <w:spacing w:line="360" w:lineRule="auto"/>
        <w:rPr>
          <w:bCs/>
          <w:lang w:val="en-US"/>
        </w:rPr>
      </w:pPr>
      <w:r w:rsidRPr="00DD08E2">
        <w:rPr>
          <w:b/>
          <w:lang w:val="en-US"/>
        </w:rPr>
        <w:br w:type="page"/>
      </w:r>
    </w:p>
    <w:p w14:paraId="7910FD46" w14:textId="4A1910DE" w:rsidR="00FA3BDD" w:rsidRDefault="00E25CD7" w:rsidP="00CC6805">
      <w:pPr>
        <w:rPr>
          <w:bCs/>
          <w:lang w:val="en-US"/>
        </w:rPr>
      </w:pPr>
      <w:r w:rsidRPr="00DD08E2">
        <w:rPr>
          <w:b/>
          <w:bCs/>
          <w:lang w:val="en-US"/>
        </w:rPr>
        <w:t>Figure S9</w:t>
      </w:r>
      <w:r w:rsidR="00116EB1">
        <w:rPr>
          <w:b/>
          <w:bCs/>
          <w:lang w:val="en-US"/>
        </w:rPr>
        <w:t>.</w:t>
      </w:r>
      <w:r w:rsidRPr="00DD08E2">
        <w:rPr>
          <w:b/>
          <w:bCs/>
          <w:lang w:val="en-US"/>
        </w:rPr>
        <w:t xml:space="preserve"> </w:t>
      </w:r>
      <w:bookmarkStart w:id="18" w:name="_Hlk173339262"/>
      <w:r w:rsidR="00FA3BDD" w:rsidRPr="00DD08E2">
        <w:rPr>
          <w:b/>
          <w:lang w:val="en-US"/>
        </w:rPr>
        <w:t xml:space="preserve">Plasma concentration of metabolites of the kynurenine pathway (KP) in Large White × Landrace piglets homozygous for the alternative </w:t>
      </w:r>
      <w:r w:rsidR="00FA3BDD" w:rsidRPr="00B45456">
        <w:rPr>
          <w:b/>
          <w:i/>
          <w:iCs/>
          <w:lang w:val="en-US"/>
        </w:rPr>
        <w:t>KMO</w:t>
      </w:r>
      <w:r w:rsidR="00FA3BDD" w:rsidRPr="00DD08E2">
        <w:rPr>
          <w:b/>
          <w:lang w:val="en-US"/>
        </w:rPr>
        <w:t xml:space="preserve"> </w:t>
      </w:r>
      <w:r w:rsidR="00C17B18" w:rsidRPr="00DD08E2">
        <w:rPr>
          <w:b/>
          <w:lang w:val="en-US"/>
        </w:rPr>
        <w:t>haplotypes (</w:t>
      </w:r>
      <w:r w:rsidR="00FA3BDD" w:rsidRPr="00DD08E2">
        <w:rPr>
          <w:b/>
          <w:lang w:val="en-US"/>
        </w:rPr>
        <w:t>indicated with the tag SNP: rs81278711-AA and rs81278711-GG) at the basal tryptophan level (no tryptophan supplementation).</w:t>
      </w:r>
      <w:r w:rsidR="00FA3BDD" w:rsidRPr="00DD08E2">
        <w:rPr>
          <w:bCs/>
          <w:lang w:val="en-US"/>
        </w:rPr>
        <w:t xml:space="preserve"> </w:t>
      </w:r>
      <w:bookmarkStart w:id="19" w:name="_Hlk173339286"/>
      <w:bookmarkEnd w:id="18"/>
      <w:r w:rsidR="00FA3BDD" w:rsidRPr="00DD08E2">
        <w:rPr>
          <w:bCs/>
          <w:lang w:val="en-US"/>
        </w:rPr>
        <w:t>Abbreviations: Trp, tryptophan; KYN, kynurenine; XA, xanthurenic acid; AA, anthranilic acid; KA, kynurenic acid; HK, 3-hydroxykynurenine; HAA, 3-hydroxyanthranilic acid; QUIN, quinolinic acid.</w:t>
      </w:r>
      <w:bookmarkEnd w:id="19"/>
    </w:p>
    <w:p w14:paraId="682A1A0D" w14:textId="77777777" w:rsidR="00CC6805" w:rsidRPr="00DD08E2" w:rsidRDefault="00CC6805" w:rsidP="00CC6805">
      <w:pPr>
        <w:rPr>
          <w:bCs/>
          <w:lang w:val="en-US"/>
        </w:rPr>
      </w:pPr>
    </w:p>
    <w:p w14:paraId="1BD17086" w14:textId="1E7976E3" w:rsidR="00FA3BDD" w:rsidRPr="00DD08E2" w:rsidRDefault="005377C9" w:rsidP="005F7439">
      <w:pPr>
        <w:spacing w:line="360" w:lineRule="auto"/>
        <w:jc w:val="center"/>
        <w:rPr>
          <w:bCs/>
          <w:lang w:val="en-US"/>
        </w:rPr>
      </w:pPr>
      <w:r w:rsidRPr="00DD08E2">
        <w:rPr>
          <w:b/>
          <w:bCs/>
          <w:noProof/>
          <w:lang w:val="en-IN" w:eastAsia="en-IN"/>
        </w:rPr>
        <w:drawing>
          <wp:inline distT="0" distB="0" distL="0" distR="0" wp14:anchorId="34D2A347" wp14:editId="650A6F22">
            <wp:extent cx="5486400" cy="2837815"/>
            <wp:effectExtent l="0" t="0" r="0" b="635"/>
            <wp:docPr id="202477209" name="Immagine 2" descr="Immagine che contiene testo, diagramma, Piano, quadr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7209" name="Immagine 2" descr="Immagine che contiene testo, diagramma, Piano, quadrato&#10;&#10;Descrizione generata automaticamente"/>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2837815"/>
                    </a:xfrm>
                    <a:prstGeom prst="rect">
                      <a:avLst/>
                    </a:prstGeom>
                    <a:noFill/>
                  </pic:spPr>
                </pic:pic>
              </a:graphicData>
            </a:graphic>
          </wp:inline>
        </w:drawing>
      </w:r>
      <w:r w:rsidR="00FA3BDD" w:rsidRPr="00DD08E2">
        <w:rPr>
          <w:b/>
          <w:lang w:val="en-US"/>
        </w:rPr>
        <w:br w:type="page"/>
      </w:r>
    </w:p>
    <w:p w14:paraId="5F333581" w14:textId="08AF59EA" w:rsidR="00FA3BDD" w:rsidRDefault="00E25CD7" w:rsidP="00CC6805">
      <w:pPr>
        <w:rPr>
          <w:bCs/>
          <w:lang w:val="en-GB"/>
        </w:rPr>
      </w:pPr>
      <w:r w:rsidRPr="00DD08E2">
        <w:rPr>
          <w:b/>
          <w:bCs/>
          <w:lang w:val="en-US"/>
        </w:rPr>
        <w:t>Figure S10</w:t>
      </w:r>
      <w:r w:rsidR="00116EB1">
        <w:rPr>
          <w:b/>
          <w:bCs/>
          <w:lang w:val="en-US"/>
        </w:rPr>
        <w:t>.</w:t>
      </w:r>
      <w:r w:rsidRPr="00DD08E2">
        <w:rPr>
          <w:b/>
          <w:bCs/>
          <w:lang w:val="en-US"/>
        </w:rPr>
        <w:t xml:space="preserve"> </w:t>
      </w:r>
      <w:bookmarkStart w:id="20" w:name="_Hlk173339307"/>
      <w:r w:rsidR="00FA3BDD" w:rsidRPr="00DD08E2">
        <w:rPr>
          <w:b/>
          <w:bCs/>
          <w:lang w:val="en-US"/>
        </w:rPr>
        <w:t>Plasma</w:t>
      </w:r>
      <w:r w:rsidR="00FA3BDD" w:rsidRPr="00DD08E2">
        <w:rPr>
          <w:b/>
          <w:lang w:val="en-US"/>
        </w:rPr>
        <w:t xml:space="preserve"> concentration of metabolites of the kynurenine pathway (KP) in Large White × Landrace piglets homozygous for the alternative </w:t>
      </w:r>
      <w:r w:rsidR="00FA3BDD" w:rsidRPr="00DD08E2">
        <w:rPr>
          <w:b/>
          <w:i/>
          <w:iCs/>
          <w:lang w:val="en-US"/>
        </w:rPr>
        <w:t>KMO</w:t>
      </w:r>
      <w:r w:rsidR="00FA3BDD" w:rsidRPr="00DD08E2">
        <w:rPr>
          <w:b/>
          <w:lang w:val="en-US"/>
        </w:rPr>
        <w:t xml:space="preserve"> haplotypes (indicated with the tag SNP: rs81278711-AA and rs81278711-GG) after tryptophan supplementation.</w:t>
      </w:r>
      <w:r w:rsidR="00FA3BDD" w:rsidRPr="00DD08E2">
        <w:rPr>
          <w:bCs/>
          <w:lang w:val="en-GB"/>
        </w:rPr>
        <w:t xml:space="preserve"> </w:t>
      </w:r>
      <w:bookmarkStart w:id="21" w:name="_Hlk173339321"/>
      <w:bookmarkEnd w:id="20"/>
      <w:r w:rsidR="00FA3BDD" w:rsidRPr="00DD08E2">
        <w:rPr>
          <w:bCs/>
          <w:lang w:val="en-GB"/>
        </w:rPr>
        <w:t>Abbreviations: Trp, tryptophan; KYN, kynurenine; XA, xanthurenic acid; AA, anthranilic acid; KA, kynurenic acid; HK, 3-hydroxykynurenine; HAA, 3-hydroxyanthranilic acid; QUIN, quinolinic acid.</w:t>
      </w:r>
      <w:bookmarkEnd w:id="21"/>
    </w:p>
    <w:p w14:paraId="017B8300" w14:textId="77777777" w:rsidR="00CC6805" w:rsidRPr="00DD08E2" w:rsidRDefault="00CC6805" w:rsidP="00CC6805">
      <w:pPr>
        <w:rPr>
          <w:bCs/>
          <w:lang w:val="en-GB"/>
        </w:rPr>
      </w:pPr>
    </w:p>
    <w:p w14:paraId="57DD1BF8" w14:textId="77777777" w:rsidR="00417B13" w:rsidRPr="00DD08E2" w:rsidRDefault="005377C9" w:rsidP="005F7439">
      <w:pPr>
        <w:spacing w:line="360" w:lineRule="auto"/>
        <w:jc w:val="center"/>
        <w:rPr>
          <w:b/>
          <w:lang w:val="en-GB"/>
        </w:rPr>
      </w:pPr>
      <w:r w:rsidRPr="00DD08E2">
        <w:rPr>
          <w:noProof/>
          <w:lang w:val="en-IN" w:eastAsia="en-IN"/>
        </w:rPr>
        <w:drawing>
          <wp:inline distT="0" distB="0" distL="0" distR="0" wp14:anchorId="4D84F2B8" wp14:editId="24F6197B">
            <wp:extent cx="5486400" cy="2846705"/>
            <wp:effectExtent l="0" t="0" r="0" b="0"/>
            <wp:docPr id="1101754296" name="Immagine 6" descr="Immagine che contiene testo, diagramma, Piano, Rettang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54296" name="Immagine 6" descr="Immagine che contiene testo, diagramma, Piano, Rettangolo&#10;&#10;Descrizione generata automaticamente"/>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2846705"/>
                    </a:xfrm>
                    <a:prstGeom prst="rect">
                      <a:avLst/>
                    </a:prstGeom>
                    <a:noFill/>
                  </pic:spPr>
                </pic:pic>
              </a:graphicData>
            </a:graphic>
          </wp:inline>
        </w:drawing>
      </w:r>
    </w:p>
    <w:p w14:paraId="4A98916B" w14:textId="298469D7" w:rsidR="00FA3BDD" w:rsidRPr="00DD08E2" w:rsidRDefault="00FA3BDD" w:rsidP="00FA3BDD">
      <w:pPr>
        <w:spacing w:line="360" w:lineRule="auto"/>
        <w:rPr>
          <w:bCs/>
          <w:lang w:val="en-GB"/>
        </w:rPr>
      </w:pPr>
      <w:r w:rsidRPr="00DD08E2">
        <w:rPr>
          <w:b/>
          <w:lang w:val="en-GB"/>
        </w:rPr>
        <w:br w:type="page"/>
      </w:r>
    </w:p>
    <w:p w14:paraId="5A0FA3DD" w14:textId="47EA75A0" w:rsidR="00FA3BDD" w:rsidRDefault="00E25CD7" w:rsidP="00CC6805">
      <w:pPr>
        <w:rPr>
          <w:bCs/>
          <w:lang w:val="en-GB"/>
        </w:rPr>
      </w:pPr>
      <w:r w:rsidRPr="00DD08E2">
        <w:rPr>
          <w:b/>
          <w:bCs/>
          <w:lang w:val="en-US"/>
        </w:rPr>
        <w:t xml:space="preserve">Figure </w:t>
      </w:r>
      <w:r w:rsidR="002259CC" w:rsidRPr="00DD08E2">
        <w:rPr>
          <w:b/>
          <w:bCs/>
          <w:lang w:val="en-US"/>
        </w:rPr>
        <w:t>S</w:t>
      </w:r>
      <w:r w:rsidRPr="00DD08E2">
        <w:rPr>
          <w:b/>
          <w:bCs/>
          <w:lang w:val="en-US"/>
        </w:rPr>
        <w:t>11</w:t>
      </w:r>
      <w:r w:rsidR="00116EB1">
        <w:rPr>
          <w:b/>
          <w:bCs/>
          <w:lang w:val="en-US"/>
        </w:rPr>
        <w:t>.</w:t>
      </w:r>
      <w:r w:rsidRPr="00DD08E2">
        <w:rPr>
          <w:b/>
          <w:bCs/>
          <w:lang w:val="en-US"/>
        </w:rPr>
        <w:t xml:space="preserve"> </w:t>
      </w:r>
      <w:bookmarkStart w:id="22" w:name="_Hlk173339347"/>
      <w:r w:rsidR="00FA3BDD" w:rsidRPr="00DD08E2">
        <w:rPr>
          <w:b/>
          <w:lang w:val="en-US"/>
        </w:rPr>
        <w:t xml:space="preserve">Relationships between kynurenine (KYN) levels and its first neighbor metabolites as stratified for the alternative </w:t>
      </w:r>
      <w:r w:rsidR="00FA3BDD" w:rsidRPr="00DD08E2">
        <w:rPr>
          <w:b/>
          <w:i/>
          <w:iCs/>
          <w:lang w:val="en-US"/>
        </w:rPr>
        <w:t>KMO</w:t>
      </w:r>
      <w:r w:rsidR="00FA3BDD" w:rsidRPr="00DD08E2">
        <w:rPr>
          <w:b/>
          <w:lang w:val="en-US"/>
        </w:rPr>
        <w:t xml:space="preserve"> haplotypes (indicated with the tag SNP: rs81278711-AA and rs81278711-GG). </w:t>
      </w:r>
      <w:bookmarkStart w:id="23" w:name="_Hlk173339363"/>
      <w:bookmarkEnd w:id="22"/>
      <w:r w:rsidR="00FA3BDD" w:rsidRPr="00DD08E2">
        <w:rPr>
          <w:bCs/>
          <w:lang w:val="en-US"/>
        </w:rPr>
        <w:t>Data are from the nutrigenetic study in the Large White × Landrace piglets, after tryptophan supplementation.</w:t>
      </w:r>
      <w:r w:rsidR="00FA3BDD" w:rsidRPr="00DD08E2">
        <w:rPr>
          <w:bCs/>
          <w:lang w:val="en-GB"/>
        </w:rPr>
        <w:t xml:space="preserve"> </w:t>
      </w:r>
      <w:r w:rsidR="00B32CA1" w:rsidRPr="00DD08E2">
        <w:rPr>
          <w:bCs/>
          <w:lang w:val="en-GB"/>
        </w:rPr>
        <w:t>a</w:t>
      </w:r>
      <w:r w:rsidR="00FA3BDD" w:rsidRPr="00DD08E2">
        <w:rPr>
          <w:bCs/>
          <w:lang w:val="en-GB"/>
        </w:rPr>
        <w:t xml:space="preserve">) Haplotypes differs in [KYN] but not in [Trp]. </w:t>
      </w:r>
      <w:r w:rsidR="00B32CA1" w:rsidRPr="00DD08E2">
        <w:rPr>
          <w:bCs/>
          <w:lang w:val="en-GB"/>
        </w:rPr>
        <w:t>b</w:t>
      </w:r>
      <w:r w:rsidR="00FA3BDD" w:rsidRPr="00DD08E2">
        <w:rPr>
          <w:bCs/>
          <w:lang w:val="en-GB"/>
        </w:rPr>
        <w:t xml:space="preserve">) Haplotypes differs in [KYN] but not in [HK]. </w:t>
      </w:r>
      <w:r w:rsidR="00B32CA1" w:rsidRPr="00DD08E2">
        <w:rPr>
          <w:bCs/>
          <w:lang w:val="en-GB"/>
        </w:rPr>
        <w:t>c</w:t>
      </w:r>
      <w:r w:rsidR="00FA3BDD" w:rsidRPr="00DD08E2">
        <w:rPr>
          <w:bCs/>
          <w:lang w:val="en-GB"/>
        </w:rPr>
        <w:t xml:space="preserve">) Haplotypes differs in [KYN] and in [KA]. </w:t>
      </w:r>
      <w:r w:rsidR="00B32CA1" w:rsidRPr="00DD08E2">
        <w:rPr>
          <w:bCs/>
          <w:lang w:val="en-GB"/>
        </w:rPr>
        <w:t>d</w:t>
      </w:r>
      <w:r w:rsidR="00FA3BDD" w:rsidRPr="00DD08E2">
        <w:rPr>
          <w:bCs/>
          <w:lang w:val="en-GB"/>
        </w:rPr>
        <w:t>) Haplotypes differs in [KYN] and in [AA]. Abbreviations: Trp, tryptophan; KYN, kynurenine; AA, anthranilic acid; KA, kynurenic acid; HK, 3-hydroxykynurenine.</w:t>
      </w:r>
      <w:bookmarkEnd w:id="23"/>
    </w:p>
    <w:p w14:paraId="5710D92B" w14:textId="77777777" w:rsidR="00CC6805" w:rsidRPr="00DD08E2" w:rsidRDefault="00CC6805" w:rsidP="00CC6805">
      <w:pPr>
        <w:rPr>
          <w:bCs/>
          <w:lang w:val="en-GB"/>
        </w:rPr>
      </w:pPr>
    </w:p>
    <w:p w14:paraId="499E723E" w14:textId="16D74B18" w:rsidR="00417B13" w:rsidRPr="00DD08E2" w:rsidRDefault="002259CC" w:rsidP="005F7439">
      <w:pPr>
        <w:spacing w:line="360" w:lineRule="auto"/>
        <w:jc w:val="center"/>
        <w:rPr>
          <w:b/>
          <w:lang w:val="en-GB"/>
        </w:rPr>
      </w:pPr>
      <w:r w:rsidRPr="00DD08E2">
        <w:rPr>
          <w:b/>
          <w:bCs/>
          <w:noProof/>
          <w:lang w:val="en-IN" w:eastAsia="en-IN"/>
        </w:rPr>
        <w:drawing>
          <wp:inline distT="0" distB="0" distL="0" distR="0" wp14:anchorId="39FFCF43" wp14:editId="5CB7EBA0">
            <wp:extent cx="6195060" cy="1722120"/>
            <wp:effectExtent l="0" t="0" r="0" b="0"/>
            <wp:docPr id="65450383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5060" cy="1722120"/>
                    </a:xfrm>
                    <a:prstGeom prst="rect">
                      <a:avLst/>
                    </a:prstGeom>
                    <a:noFill/>
                    <a:ln>
                      <a:noFill/>
                    </a:ln>
                  </pic:spPr>
                </pic:pic>
              </a:graphicData>
            </a:graphic>
          </wp:inline>
        </w:drawing>
      </w:r>
    </w:p>
    <w:p w14:paraId="250E4801" w14:textId="5886E224" w:rsidR="00FA3BDD" w:rsidRPr="00DD08E2" w:rsidRDefault="00FA3BDD" w:rsidP="00FA3BDD">
      <w:pPr>
        <w:spacing w:line="360" w:lineRule="auto"/>
        <w:rPr>
          <w:bCs/>
          <w:lang w:val="en-GB"/>
        </w:rPr>
      </w:pPr>
      <w:r w:rsidRPr="00DD08E2">
        <w:rPr>
          <w:b/>
          <w:lang w:val="en-GB"/>
        </w:rPr>
        <w:br w:type="page"/>
      </w:r>
    </w:p>
    <w:p w14:paraId="40E5F22D" w14:textId="5FE74FBA" w:rsidR="00E602A8" w:rsidRDefault="00E602A8" w:rsidP="008C6A90">
      <w:pPr>
        <w:rPr>
          <w:bCs/>
          <w:lang w:val="en-US"/>
        </w:rPr>
      </w:pPr>
      <w:r w:rsidRPr="00DD08E2">
        <w:rPr>
          <w:b/>
          <w:lang w:val="en-US"/>
        </w:rPr>
        <w:t>Figure S</w:t>
      </w:r>
      <w:r>
        <w:rPr>
          <w:b/>
          <w:lang w:val="en-US"/>
        </w:rPr>
        <w:t>12</w:t>
      </w:r>
      <w:r w:rsidR="00116EB1">
        <w:rPr>
          <w:b/>
          <w:lang w:val="en-US"/>
        </w:rPr>
        <w:t>.</w:t>
      </w:r>
      <w:r w:rsidRPr="00DD08E2">
        <w:rPr>
          <w:b/>
          <w:lang w:val="en-US"/>
        </w:rPr>
        <w:t xml:space="preserve"> Results of gene expression and Western blotting analyses for KMO.</w:t>
      </w:r>
      <w:r w:rsidRPr="00DD08E2">
        <w:rPr>
          <w:bCs/>
          <w:lang w:val="en-US"/>
        </w:rPr>
        <w:t xml:space="preserve"> Liver samples of pigs carrying two different </w:t>
      </w:r>
      <w:r w:rsidRPr="00DD08E2">
        <w:rPr>
          <w:bCs/>
          <w:i/>
          <w:iCs/>
          <w:lang w:val="en-US"/>
        </w:rPr>
        <w:t>KMO</w:t>
      </w:r>
      <w:r w:rsidRPr="00DD08E2">
        <w:rPr>
          <w:bCs/>
          <w:lang w:val="en-US"/>
        </w:rPr>
        <w:t xml:space="preserve"> genotypes (rs81278711-AA and rs81278711-GG) were analysed. A) Results of the qPCR analyses including average Ct values for </w:t>
      </w:r>
      <w:r w:rsidRPr="00DD08E2">
        <w:rPr>
          <w:bCs/>
          <w:i/>
          <w:iCs/>
          <w:lang w:val="en-US"/>
        </w:rPr>
        <w:t>KMO</w:t>
      </w:r>
      <w:r w:rsidRPr="00DD08E2">
        <w:rPr>
          <w:bCs/>
          <w:lang w:val="en-US"/>
        </w:rPr>
        <w:t xml:space="preserve"> and </w:t>
      </w:r>
      <w:r w:rsidRPr="00DD08E2">
        <w:rPr>
          <w:bCs/>
          <w:i/>
          <w:iCs/>
          <w:lang w:val="en-US"/>
        </w:rPr>
        <w:t>B2M</w:t>
      </w:r>
      <w:r w:rsidRPr="00DD08E2">
        <w:rPr>
          <w:bCs/>
          <w:lang w:val="en-US"/>
        </w:rPr>
        <w:t xml:space="preserve"> genes obtained for the pigs with different </w:t>
      </w:r>
      <w:r w:rsidRPr="00DD08E2">
        <w:rPr>
          <w:bCs/>
          <w:i/>
          <w:iCs/>
          <w:lang w:val="en-US"/>
        </w:rPr>
        <w:t>KMO</w:t>
      </w:r>
      <w:r w:rsidRPr="00DD08E2">
        <w:rPr>
          <w:bCs/>
          <w:lang w:val="en-US"/>
        </w:rPr>
        <w:t xml:space="preserve"> genotypes. </w:t>
      </w:r>
      <w:r w:rsidRPr="00E602A8">
        <w:rPr>
          <w:bCs/>
          <w:lang w:val="en-US"/>
        </w:rPr>
        <w:t>The relative gene expression was obtained as 2−∆∆Ct and presented as averaged measures, considering all animals with the same genotype (</w:t>
      </w:r>
      <w:r>
        <w:rPr>
          <w:bCs/>
          <w:lang w:val="en-US"/>
        </w:rPr>
        <w:t>as</w:t>
      </w:r>
      <w:r w:rsidRPr="00E602A8">
        <w:rPr>
          <w:bCs/>
          <w:lang w:val="en-US"/>
        </w:rPr>
        <w:t xml:space="preserve"> no gene expression differences were observed between the two genotypes in both experimental designs</w:t>
      </w:r>
      <w:r w:rsidR="00C67049">
        <w:rPr>
          <w:bCs/>
          <w:lang w:val="en-US"/>
        </w:rPr>
        <w:t xml:space="preserve">, namely the performance tested Large White </w:t>
      </w:r>
      <w:r w:rsidR="00B4268F">
        <w:rPr>
          <w:bCs/>
          <w:lang w:val="en-US"/>
        </w:rPr>
        <w:t>gilts</w:t>
      </w:r>
      <w:r w:rsidR="00C67049">
        <w:rPr>
          <w:bCs/>
          <w:lang w:val="en-US"/>
        </w:rPr>
        <w:t xml:space="preserve"> and the crossbred pigs of the nutrigenetic experiment</w:t>
      </w:r>
      <w:r w:rsidRPr="00E602A8">
        <w:rPr>
          <w:bCs/>
          <w:lang w:val="en-US"/>
        </w:rPr>
        <w:t xml:space="preserve">; t-test, </w:t>
      </w:r>
      <w:r w:rsidRPr="00C67049">
        <w:rPr>
          <w:bCs/>
          <w:i/>
          <w:iCs/>
          <w:lang w:val="en-US"/>
        </w:rPr>
        <w:t>P</w:t>
      </w:r>
      <w:r w:rsidRPr="00E602A8">
        <w:rPr>
          <w:bCs/>
          <w:lang w:val="en-US"/>
        </w:rPr>
        <w:t xml:space="preserve"> = 0.65).</w:t>
      </w:r>
      <w:r>
        <w:rPr>
          <w:bCs/>
          <w:lang w:val="en-US"/>
        </w:rPr>
        <w:t xml:space="preserve"> </w:t>
      </w:r>
      <w:r w:rsidRPr="00DD08E2">
        <w:rPr>
          <w:bCs/>
          <w:lang w:val="en-US"/>
        </w:rPr>
        <w:t xml:space="preserve">B) Examples of Western blot images from 6 pigs (pigs 1, 2 and 3 with genotype rs81278711-AA; pigs 4, 5 and 6 with genotype rs81278711-GG) and the corresponding band lines stained with Coomassie Brilliant Blue used to normalize the samples. </w:t>
      </w:r>
      <w:r w:rsidRPr="00E602A8">
        <w:rPr>
          <w:bCs/>
          <w:lang w:val="en-US"/>
        </w:rPr>
        <w:t xml:space="preserve">The statistical analysis showed no significant band differences between the two </w:t>
      </w:r>
      <w:r w:rsidRPr="00B45456">
        <w:rPr>
          <w:bCs/>
          <w:i/>
          <w:iCs/>
          <w:lang w:val="en-US"/>
        </w:rPr>
        <w:t>KMO</w:t>
      </w:r>
      <w:r w:rsidRPr="00E602A8">
        <w:rPr>
          <w:bCs/>
          <w:lang w:val="en-US"/>
        </w:rPr>
        <w:t xml:space="preserve"> genotypes (P = 0.202).</w:t>
      </w:r>
      <w:r>
        <w:rPr>
          <w:bCs/>
          <w:lang w:val="en-US"/>
        </w:rPr>
        <w:t xml:space="preserve"> </w:t>
      </w:r>
      <w:r w:rsidRPr="00DD08E2">
        <w:rPr>
          <w:bCs/>
          <w:lang w:val="en-US"/>
        </w:rPr>
        <w:t>M: Molecular weight marker.</w:t>
      </w:r>
    </w:p>
    <w:p w14:paraId="61999D02" w14:textId="77777777" w:rsidR="008C6A90" w:rsidRPr="00DD08E2" w:rsidRDefault="008C6A90" w:rsidP="008C6A90">
      <w:pPr>
        <w:rPr>
          <w:bCs/>
          <w:lang w:val="en-US"/>
        </w:rPr>
      </w:pPr>
    </w:p>
    <w:p w14:paraId="508891EC" w14:textId="77777777" w:rsidR="00E602A8" w:rsidRPr="00DD08E2" w:rsidRDefault="00E602A8" w:rsidP="00E602A8">
      <w:pPr>
        <w:spacing w:line="360" w:lineRule="auto"/>
        <w:jc w:val="center"/>
        <w:rPr>
          <w:lang w:val="en-US"/>
        </w:rPr>
      </w:pPr>
      <w:r w:rsidRPr="00DD08E2">
        <w:rPr>
          <w:bCs/>
          <w:noProof/>
          <w:lang w:val="en-IN" w:eastAsia="en-IN"/>
        </w:rPr>
        <w:drawing>
          <wp:inline distT="0" distB="0" distL="0" distR="0" wp14:anchorId="60B31199" wp14:editId="50B7111E">
            <wp:extent cx="4680000" cy="2718387"/>
            <wp:effectExtent l="0" t="0" r="6350" b="6350"/>
            <wp:docPr id="319223982" name="Immagine 2" descr="Immagine che contiene testo, schermata, diagramma, softw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2184" name="Immagine 2" descr="Immagine che contiene testo, schermata, diagramma, software&#10;&#10;Descrizione generata automaticamen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80000" cy="2718387"/>
                    </a:xfrm>
                    <a:prstGeom prst="rect">
                      <a:avLst/>
                    </a:prstGeom>
                    <a:noFill/>
                  </pic:spPr>
                </pic:pic>
              </a:graphicData>
            </a:graphic>
          </wp:inline>
        </w:drawing>
      </w:r>
    </w:p>
    <w:p w14:paraId="2252E1F4" w14:textId="77777777" w:rsidR="00E602A8" w:rsidRPr="00DD08E2" w:rsidRDefault="00E602A8" w:rsidP="00E602A8">
      <w:pPr>
        <w:spacing w:line="360" w:lineRule="auto"/>
        <w:rPr>
          <w:lang w:val="en-US"/>
        </w:rPr>
      </w:pPr>
    </w:p>
    <w:p w14:paraId="593CDFB2" w14:textId="41848E33" w:rsidR="00116EB1" w:rsidRDefault="00116EB1">
      <w:pPr>
        <w:rPr>
          <w:b/>
          <w:bCs/>
          <w:lang w:val="en-US"/>
        </w:rPr>
      </w:pPr>
      <w:r>
        <w:rPr>
          <w:b/>
          <w:bCs/>
          <w:lang w:val="en-US"/>
        </w:rPr>
        <w:br w:type="page"/>
      </w:r>
    </w:p>
    <w:p w14:paraId="32F380B3" w14:textId="105D21D3" w:rsidR="00FA3BDD" w:rsidRDefault="00E25CD7" w:rsidP="006A5B3E">
      <w:pPr>
        <w:rPr>
          <w:bCs/>
          <w:lang w:val="en-US"/>
        </w:rPr>
      </w:pPr>
      <w:r w:rsidRPr="00DD08E2">
        <w:rPr>
          <w:b/>
          <w:bCs/>
          <w:lang w:val="en-US"/>
        </w:rPr>
        <w:t xml:space="preserve">Figure </w:t>
      </w:r>
      <w:r w:rsidR="009A01C1" w:rsidRPr="00DD08E2">
        <w:rPr>
          <w:b/>
          <w:bCs/>
          <w:lang w:val="en-US"/>
        </w:rPr>
        <w:t>S</w:t>
      </w:r>
      <w:r w:rsidRPr="00DD08E2">
        <w:rPr>
          <w:b/>
          <w:bCs/>
          <w:lang w:val="en-US"/>
        </w:rPr>
        <w:t>1</w:t>
      </w:r>
      <w:r w:rsidR="00116EB1">
        <w:rPr>
          <w:b/>
          <w:bCs/>
          <w:lang w:val="en-US"/>
        </w:rPr>
        <w:t>3.</w:t>
      </w:r>
      <w:r w:rsidR="00FA3BDD" w:rsidRPr="00DD08E2">
        <w:rPr>
          <w:b/>
          <w:bCs/>
          <w:lang w:val="en-US"/>
        </w:rPr>
        <w:t xml:space="preserve"> </w:t>
      </w:r>
      <w:bookmarkStart w:id="24" w:name="_Hlk173339383"/>
      <w:r w:rsidR="00FA3BDD" w:rsidRPr="00DD08E2">
        <w:rPr>
          <w:b/>
          <w:bCs/>
          <w:lang w:val="en-US"/>
        </w:rPr>
        <w:t xml:space="preserve">Domains of the pig KMO protein. </w:t>
      </w:r>
      <w:bookmarkStart w:id="25" w:name="_Hlk173339391"/>
      <w:bookmarkEnd w:id="24"/>
      <w:r w:rsidR="00FA3BDD" w:rsidRPr="00DD08E2">
        <w:rPr>
          <w:bCs/>
          <w:lang w:val="en-US"/>
        </w:rPr>
        <w:t>Domains are annotated with Interpro tool on the protein KMO_PIG (Q9MZS9). FAD-binding domain is detected by the PFAM entry PF01494 (FAD_binding_3), a member of the clan NADP_Rossmann. Positions corresponding to the differences in the two haplotypes are indicated. The variations S95F, Q135R and V178L occur in the FAD binding domain and may influence the cofactor binding.</w:t>
      </w:r>
      <w:bookmarkEnd w:id="25"/>
    </w:p>
    <w:p w14:paraId="7237D274" w14:textId="77777777" w:rsidR="00116EB1" w:rsidRPr="00DD08E2" w:rsidRDefault="00116EB1" w:rsidP="00FA3BDD">
      <w:pPr>
        <w:spacing w:line="360" w:lineRule="auto"/>
        <w:rPr>
          <w:bCs/>
          <w:lang w:val="en-US"/>
        </w:rPr>
      </w:pPr>
    </w:p>
    <w:p w14:paraId="121AAB6F" w14:textId="77777777" w:rsidR="00417B13" w:rsidRPr="00DD08E2" w:rsidRDefault="005377C9" w:rsidP="005F7439">
      <w:pPr>
        <w:spacing w:line="360" w:lineRule="auto"/>
        <w:jc w:val="center"/>
        <w:rPr>
          <w:b/>
          <w:lang w:val="en-US"/>
        </w:rPr>
      </w:pPr>
      <w:r w:rsidRPr="00DD08E2">
        <w:rPr>
          <w:noProof/>
          <w:lang w:val="en-IN" w:eastAsia="en-IN"/>
        </w:rPr>
        <w:drawing>
          <wp:inline distT="0" distB="0" distL="0" distR="0" wp14:anchorId="59D2DD02" wp14:editId="09757F3B">
            <wp:extent cx="5047615" cy="1322705"/>
            <wp:effectExtent l="0" t="0" r="635" b="0"/>
            <wp:docPr id="1143108373" name="Immagine 5" descr="Immagine che contiene testo, schermata, line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08373" name="Immagine 5" descr="Immagine che contiene testo, schermata, linea, Carattere&#10;&#10;Descrizione generata automaticamente"/>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47615" cy="1322705"/>
                    </a:xfrm>
                    <a:prstGeom prst="rect">
                      <a:avLst/>
                    </a:prstGeom>
                    <a:noFill/>
                  </pic:spPr>
                </pic:pic>
              </a:graphicData>
            </a:graphic>
          </wp:inline>
        </w:drawing>
      </w:r>
    </w:p>
    <w:p w14:paraId="429D2A8B" w14:textId="5E919554" w:rsidR="00FA3BDD" w:rsidRPr="00DD08E2" w:rsidRDefault="00FA3BDD" w:rsidP="00FA3BDD">
      <w:pPr>
        <w:spacing w:line="360" w:lineRule="auto"/>
        <w:rPr>
          <w:bCs/>
          <w:lang w:val="en-US"/>
        </w:rPr>
      </w:pPr>
      <w:r w:rsidRPr="00DD08E2">
        <w:rPr>
          <w:b/>
          <w:lang w:val="en-US"/>
        </w:rPr>
        <w:br w:type="page"/>
      </w:r>
    </w:p>
    <w:p w14:paraId="0AF768A9" w14:textId="736A05AE" w:rsidR="006615EF" w:rsidRDefault="006615EF" w:rsidP="006A5B3E">
      <w:pPr>
        <w:rPr>
          <w:lang w:val="en-US"/>
        </w:rPr>
      </w:pPr>
      <w:r w:rsidRPr="00DD08E2">
        <w:rPr>
          <w:b/>
          <w:bCs/>
          <w:lang w:val="en-US"/>
        </w:rPr>
        <w:t>Figure S</w:t>
      </w:r>
      <w:r>
        <w:rPr>
          <w:b/>
          <w:bCs/>
          <w:lang w:val="en-US"/>
        </w:rPr>
        <w:t>14.</w:t>
      </w:r>
      <w:r w:rsidRPr="00DD08E2">
        <w:rPr>
          <w:lang w:val="en-US"/>
        </w:rPr>
        <w:t xml:space="preserve"> </w:t>
      </w:r>
      <w:bookmarkStart w:id="26" w:name="_Hlk173753808"/>
      <w:r w:rsidRPr="00DD08E2">
        <w:rPr>
          <w:b/>
          <w:bCs/>
          <w:lang w:val="en-US"/>
        </w:rPr>
        <w:t>Inclusion of the mQTL information in GGM and correlation analyses.</w:t>
      </w:r>
      <w:bookmarkEnd w:id="26"/>
      <w:r w:rsidRPr="00DD08E2">
        <w:rPr>
          <w:lang w:val="en-US"/>
        </w:rPr>
        <w:t xml:space="preserve"> </w:t>
      </w:r>
      <w:bookmarkStart w:id="27" w:name="_Hlk173753822"/>
      <w:r w:rsidRPr="00DD08E2">
        <w:rPr>
          <w:lang w:val="en-US"/>
        </w:rPr>
        <w:t>a) Partial Correlation Coefficients (PCC) vs. genotype-corrected PCC. b) Pearson’s correlations (</w:t>
      </w:r>
      <w:r w:rsidRPr="00DD08E2">
        <w:rPr>
          <w:i/>
          <w:iCs/>
          <w:lang w:val="en-US"/>
        </w:rPr>
        <w:t>r</w:t>
      </w:r>
      <w:r w:rsidRPr="00DD08E2">
        <w:rPr>
          <w:lang w:val="en-US"/>
        </w:rPr>
        <w:t>) vs. genotype-corrected Pearson’s correlations.</w:t>
      </w:r>
      <w:bookmarkEnd w:id="27"/>
    </w:p>
    <w:p w14:paraId="65A0810A" w14:textId="77777777" w:rsidR="006A5B3E" w:rsidRPr="00DD08E2" w:rsidRDefault="006A5B3E" w:rsidP="006A5B3E">
      <w:pPr>
        <w:rPr>
          <w:lang w:val="en-US"/>
        </w:rPr>
      </w:pPr>
    </w:p>
    <w:p w14:paraId="5076C08F" w14:textId="77777777" w:rsidR="006615EF" w:rsidRPr="00DD08E2" w:rsidRDefault="006615EF" w:rsidP="006615EF">
      <w:pPr>
        <w:spacing w:line="360" w:lineRule="auto"/>
        <w:jc w:val="center"/>
        <w:rPr>
          <w:lang w:val="en-US"/>
        </w:rPr>
      </w:pPr>
      <w:r w:rsidRPr="00DD08E2">
        <w:rPr>
          <w:noProof/>
          <w:lang w:val="en-IN" w:eastAsia="en-IN"/>
        </w:rPr>
        <w:drawing>
          <wp:inline distT="0" distB="0" distL="0" distR="0" wp14:anchorId="26AF9BD9" wp14:editId="39FAA761">
            <wp:extent cx="4680000" cy="2411190"/>
            <wp:effectExtent l="0" t="0" r="6350" b="8255"/>
            <wp:docPr id="1629784171" name="Immagine 1" descr="Immagine che contiene testo, linea, Diagramm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36162" name="Immagine 1" descr="Immagine che contiene testo, linea, Diagramma, diagramma&#10;&#10;Descrizione generata automaticamente"/>
                    <pic:cNvPicPr/>
                  </pic:nvPicPr>
                  <pic:blipFill>
                    <a:blip r:embed="rId27"/>
                    <a:stretch>
                      <a:fillRect/>
                    </a:stretch>
                  </pic:blipFill>
                  <pic:spPr>
                    <a:xfrm>
                      <a:off x="0" y="0"/>
                      <a:ext cx="4680000" cy="2411190"/>
                    </a:xfrm>
                    <a:prstGeom prst="rect">
                      <a:avLst/>
                    </a:prstGeom>
                  </pic:spPr>
                </pic:pic>
              </a:graphicData>
            </a:graphic>
          </wp:inline>
        </w:drawing>
      </w:r>
    </w:p>
    <w:p w14:paraId="76C60B62" w14:textId="77E27C80" w:rsidR="006615EF" w:rsidRDefault="006615EF">
      <w:pPr>
        <w:rPr>
          <w:lang w:val="en-US"/>
        </w:rPr>
      </w:pPr>
      <w:r>
        <w:rPr>
          <w:lang w:val="en-US"/>
        </w:rPr>
        <w:br w:type="page"/>
      </w:r>
    </w:p>
    <w:p w14:paraId="58F5F83C" w14:textId="59742082" w:rsidR="006615EF" w:rsidRPr="00DD08E2" w:rsidRDefault="006615EF" w:rsidP="006A5B3E">
      <w:pPr>
        <w:rPr>
          <w:lang w:val="en-US"/>
        </w:rPr>
      </w:pPr>
      <w:r w:rsidRPr="00DD08E2">
        <w:rPr>
          <w:b/>
          <w:bCs/>
          <w:lang w:val="en-US"/>
        </w:rPr>
        <w:t>Figure S</w:t>
      </w:r>
      <w:r>
        <w:rPr>
          <w:b/>
          <w:bCs/>
          <w:lang w:val="en-US"/>
        </w:rPr>
        <w:t>15.</w:t>
      </w:r>
      <w:r w:rsidRPr="00DD08E2">
        <w:rPr>
          <w:lang w:val="en-US"/>
        </w:rPr>
        <w:t xml:space="preserve"> </w:t>
      </w:r>
      <w:bookmarkStart w:id="28" w:name="_Hlk173754028"/>
      <w:r w:rsidRPr="00DD08E2">
        <w:rPr>
          <w:b/>
          <w:bCs/>
          <w:lang w:val="en-US"/>
        </w:rPr>
        <w:t xml:space="preserve">Inclusion of the effect of the </w:t>
      </w:r>
      <w:r w:rsidRPr="00DD08E2">
        <w:rPr>
          <w:b/>
          <w:bCs/>
          <w:i/>
          <w:iCs/>
          <w:lang w:val="en-US"/>
        </w:rPr>
        <w:t>SMPD3/LPCAT2</w:t>
      </w:r>
      <w:r w:rsidRPr="00DD08E2">
        <w:rPr>
          <w:b/>
          <w:bCs/>
          <w:lang w:val="en-US"/>
        </w:rPr>
        <w:t xml:space="preserve"> genotypes in the estimation of metabolite correlations.</w:t>
      </w:r>
      <w:r w:rsidRPr="00DD08E2">
        <w:rPr>
          <w:lang w:val="en-US"/>
        </w:rPr>
        <w:t xml:space="preserve"> </w:t>
      </w:r>
      <w:bookmarkStart w:id="29" w:name="_Hlk173754048"/>
      <w:bookmarkEnd w:id="28"/>
      <w:r w:rsidRPr="00DD08E2">
        <w:rPr>
          <w:lang w:val="en-US"/>
        </w:rPr>
        <w:t xml:space="preserve">a) Effect of the </w:t>
      </w:r>
      <w:r w:rsidRPr="00DD08E2">
        <w:rPr>
          <w:i/>
          <w:iCs/>
          <w:lang w:val="en-US"/>
        </w:rPr>
        <w:t>SMPD3/LPCAT2</w:t>
      </w:r>
      <w:r w:rsidRPr="00DD08E2">
        <w:rPr>
          <w:lang w:val="en-US"/>
        </w:rPr>
        <w:t xml:space="preserve"> genotypes on PC aa C36:4 and PC aa C36:1 metabolites (different direction of the </w:t>
      </w:r>
      <w:r w:rsidRPr="00DD08E2">
        <w:rPr>
          <w:i/>
          <w:iCs/>
          <w:lang w:val="en-US"/>
        </w:rPr>
        <w:t>β</w:t>
      </w:r>
      <w:r w:rsidRPr="00DD08E2">
        <w:rPr>
          <w:lang w:val="en-US"/>
        </w:rPr>
        <w:t xml:space="preserve"> </w:t>
      </w:r>
      <w:r w:rsidR="00A56ECF">
        <w:rPr>
          <w:lang w:val="en-US"/>
        </w:rPr>
        <w:t xml:space="preserve">of </w:t>
      </w:r>
      <w:r w:rsidRPr="00DD08E2">
        <w:rPr>
          <w:lang w:val="en-US"/>
        </w:rPr>
        <w:t xml:space="preserve">association). b) Relationship between PC aa C36:4 and PC aa C36:1 metabolites. c) Effect of </w:t>
      </w:r>
      <w:r w:rsidR="00B45456">
        <w:rPr>
          <w:lang w:val="en-US"/>
        </w:rPr>
        <w:t xml:space="preserve">the </w:t>
      </w:r>
      <w:r w:rsidRPr="00DD08E2">
        <w:rPr>
          <w:i/>
          <w:iCs/>
          <w:lang w:val="en-US"/>
        </w:rPr>
        <w:t>SMPD3/LPCAT2</w:t>
      </w:r>
      <w:r w:rsidRPr="00DD08E2">
        <w:rPr>
          <w:lang w:val="en-US"/>
        </w:rPr>
        <w:t xml:space="preserve"> genotypes on PC aa C36:4 and PC aa C36:1 metabolites after inclusion of genetic information. d) Relationship between PC aa C36:4 and PC aa C36:1 metabolites after inclusion of genetic information. In b) and d), different colors represent the pigs with different </w:t>
      </w:r>
      <w:r w:rsidRPr="00DD08E2">
        <w:rPr>
          <w:i/>
          <w:iCs/>
          <w:lang w:val="en-US"/>
        </w:rPr>
        <w:t>SMPD3/LPCAT2</w:t>
      </w:r>
      <w:r w:rsidRPr="00DD08E2">
        <w:rPr>
          <w:lang w:val="en-US"/>
        </w:rPr>
        <w:t xml:space="preserve"> genotypes.</w:t>
      </w:r>
    </w:p>
    <w:bookmarkEnd w:id="29"/>
    <w:p w14:paraId="6F410058" w14:textId="77777777" w:rsidR="006615EF" w:rsidRPr="00DD08E2" w:rsidRDefault="006615EF" w:rsidP="006615EF">
      <w:pPr>
        <w:spacing w:line="360" w:lineRule="auto"/>
        <w:jc w:val="center"/>
        <w:rPr>
          <w:lang w:val="en-US"/>
        </w:rPr>
      </w:pPr>
      <w:r w:rsidRPr="00DD08E2">
        <w:rPr>
          <w:noProof/>
          <w:lang w:val="en-IN" w:eastAsia="en-IN"/>
        </w:rPr>
        <w:drawing>
          <wp:inline distT="0" distB="0" distL="0" distR="0" wp14:anchorId="29AF488C" wp14:editId="447EFEDF">
            <wp:extent cx="4680000" cy="1771508"/>
            <wp:effectExtent l="0" t="0" r="6350" b="635"/>
            <wp:docPr id="1146087208" name="Immagine 1" descr="Immagine che contiene testo, diagramma, mapp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78885" name="Immagine 1" descr="Immagine che contiene testo, diagramma, mappa, schermata&#10;&#10;Descrizione generata automaticamente"/>
                    <pic:cNvPicPr/>
                  </pic:nvPicPr>
                  <pic:blipFill>
                    <a:blip r:embed="rId28"/>
                    <a:stretch>
                      <a:fillRect/>
                    </a:stretch>
                  </pic:blipFill>
                  <pic:spPr>
                    <a:xfrm>
                      <a:off x="0" y="0"/>
                      <a:ext cx="4680000" cy="1771508"/>
                    </a:xfrm>
                    <a:prstGeom prst="rect">
                      <a:avLst/>
                    </a:prstGeom>
                  </pic:spPr>
                </pic:pic>
              </a:graphicData>
            </a:graphic>
          </wp:inline>
        </w:drawing>
      </w:r>
    </w:p>
    <w:p w14:paraId="2BB7150C" w14:textId="77777777" w:rsidR="006615EF" w:rsidRPr="00DD08E2" w:rsidRDefault="006615EF" w:rsidP="006615EF">
      <w:pPr>
        <w:spacing w:line="360" w:lineRule="auto"/>
        <w:rPr>
          <w:lang w:val="en-US"/>
        </w:rPr>
      </w:pPr>
    </w:p>
    <w:p w14:paraId="04D4C649" w14:textId="0FB2D333" w:rsidR="006615EF" w:rsidRDefault="006615EF">
      <w:pPr>
        <w:rPr>
          <w:b/>
          <w:bCs/>
          <w:lang w:val="en-US"/>
        </w:rPr>
      </w:pPr>
      <w:r>
        <w:rPr>
          <w:b/>
          <w:bCs/>
          <w:lang w:val="en-US"/>
        </w:rPr>
        <w:br w:type="page"/>
      </w:r>
    </w:p>
    <w:p w14:paraId="262BF457" w14:textId="2F79E1E2" w:rsidR="00392121" w:rsidRDefault="00392121" w:rsidP="005077E4">
      <w:pPr>
        <w:rPr>
          <w:lang w:val="en-US"/>
        </w:rPr>
      </w:pPr>
      <w:r w:rsidRPr="00DD08E2">
        <w:rPr>
          <w:b/>
          <w:bCs/>
          <w:lang w:val="en-US"/>
        </w:rPr>
        <w:t>Figure S</w:t>
      </w:r>
      <w:r>
        <w:rPr>
          <w:b/>
          <w:bCs/>
          <w:lang w:val="en-US"/>
        </w:rPr>
        <w:t>16.</w:t>
      </w:r>
      <w:r w:rsidRPr="00DD08E2">
        <w:rPr>
          <w:lang w:val="en-US"/>
        </w:rPr>
        <w:t xml:space="preserve"> </w:t>
      </w:r>
      <w:bookmarkStart w:id="30" w:name="_Hlk173754127"/>
      <w:r w:rsidRPr="00DD08E2">
        <w:rPr>
          <w:b/>
          <w:bCs/>
          <w:lang w:val="en-US"/>
        </w:rPr>
        <w:t xml:space="preserve">Inclusion of the effect of the </w:t>
      </w:r>
      <w:r w:rsidRPr="00DD08E2">
        <w:rPr>
          <w:b/>
          <w:bCs/>
          <w:i/>
          <w:iCs/>
          <w:lang w:val="en-US"/>
        </w:rPr>
        <w:t>SLC6A4</w:t>
      </w:r>
      <w:r w:rsidRPr="00DD08E2">
        <w:rPr>
          <w:b/>
          <w:bCs/>
          <w:lang w:val="en-US"/>
        </w:rPr>
        <w:t xml:space="preserve"> genotypes in the estimation of metabolite correlations.</w:t>
      </w:r>
      <w:bookmarkEnd w:id="30"/>
      <w:r w:rsidRPr="00DD08E2">
        <w:rPr>
          <w:lang w:val="en-US"/>
        </w:rPr>
        <w:t xml:space="preserve"> </w:t>
      </w:r>
      <w:bookmarkStart w:id="31" w:name="_Hlk173754147"/>
      <w:r w:rsidRPr="00DD08E2">
        <w:rPr>
          <w:lang w:val="en-US"/>
        </w:rPr>
        <w:t>a) Effect of</w:t>
      </w:r>
      <w:r w:rsidR="00A56ECF">
        <w:rPr>
          <w:lang w:val="en-US"/>
        </w:rPr>
        <w:t xml:space="preserve"> the</w:t>
      </w:r>
      <w:r w:rsidRPr="00DD08E2">
        <w:rPr>
          <w:lang w:val="en-US"/>
        </w:rPr>
        <w:t xml:space="preserve"> </w:t>
      </w:r>
      <w:r w:rsidRPr="00A56ECF">
        <w:rPr>
          <w:i/>
          <w:iCs/>
          <w:lang w:val="en-US"/>
        </w:rPr>
        <w:t>SLC6A4</w:t>
      </w:r>
      <w:r w:rsidRPr="00DD08E2">
        <w:rPr>
          <w:lang w:val="en-US"/>
        </w:rPr>
        <w:t xml:space="preserve"> genotypes on serotonin and taurine metabolites (same direction of the β of association). b) Relationship between serotonin and taurine metabolites. c) Effect of </w:t>
      </w:r>
      <w:r w:rsidR="00A56ECF">
        <w:rPr>
          <w:lang w:val="en-US"/>
        </w:rPr>
        <w:t xml:space="preserve">the </w:t>
      </w:r>
      <w:r w:rsidRPr="00DD08E2">
        <w:rPr>
          <w:i/>
          <w:iCs/>
          <w:lang w:val="en-US"/>
        </w:rPr>
        <w:t>SLC6A4</w:t>
      </w:r>
      <w:r w:rsidRPr="00DD08E2">
        <w:rPr>
          <w:lang w:val="en-US"/>
        </w:rPr>
        <w:t xml:space="preserve"> genotypes on serotonin and taurine metabolites after inclusion of genetic information. d) Relationship between serotonin and taurine metabolites after inclusion of genetic information. In b) and d), different colors represent the pigs with different </w:t>
      </w:r>
      <w:r w:rsidRPr="00DD08E2">
        <w:rPr>
          <w:i/>
          <w:iCs/>
          <w:lang w:val="en-US"/>
        </w:rPr>
        <w:t>SLC6A4</w:t>
      </w:r>
      <w:r w:rsidRPr="00DD08E2">
        <w:rPr>
          <w:lang w:val="en-US"/>
        </w:rPr>
        <w:t xml:space="preserve"> genotypes.</w:t>
      </w:r>
    </w:p>
    <w:bookmarkEnd w:id="31"/>
    <w:p w14:paraId="040F1F1D" w14:textId="77777777" w:rsidR="005077E4" w:rsidRPr="00DD08E2" w:rsidRDefault="005077E4" w:rsidP="005077E4">
      <w:pPr>
        <w:rPr>
          <w:lang w:val="en-US"/>
        </w:rPr>
      </w:pPr>
    </w:p>
    <w:p w14:paraId="7F496B58" w14:textId="77777777" w:rsidR="00392121" w:rsidRPr="00DD08E2" w:rsidRDefault="00392121" w:rsidP="00392121">
      <w:pPr>
        <w:spacing w:line="360" w:lineRule="auto"/>
        <w:jc w:val="center"/>
        <w:rPr>
          <w:lang w:val="en-US"/>
        </w:rPr>
      </w:pPr>
      <w:r w:rsidRPr="00DD08E2">
        <w:rPr>
          <w:noProof/>
          <w:lang w:val="en-IN" w:eastAsia="en-IN"/>
        </w:rPr>
        <w:drawing>
          <wp:inline distT="0" distB="0" distL="0" distR="0" wp14:anchorId="4E77F275" wp14:editId="6A9D54A8">
            <wp:extent cx="4680000" cy="1779762"/>
            <wp:effectExtent l="0" t="0" r="6350" b="0"/>
            <wp:docPr id="237777386" name="Immagine 1" descr="Immagine che contiene testo, diagramma, mappa,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29523" name="Immagine 1" descr="Immagine che contiene testo, diagramma, mappa, schermata&#10;&#10;Descrizione generata automaticamente"/>
                    <pic:cNvPicPr/>
                  </pic:nvPicPr>
                  <pic:blipFill>
                    <a:blip r:embed="rId29"/>
                    <a:stretch>
                      <a:fillRect/>
                    </a:stretch>
                  </pic:blipFill>
                  <pic:spPr>
                    <a:xfrm>
                      <a:off x="0" y="0"/>
                      <a:ext cx="4680000" cy="1779762"/>
                    </a:xfrm>
                    <a:prstGeom prst="rect">
                      <a:avLst/>
                    </a:prstGeom>
                  </pic:spPr>
                </pic:pic>
              </a:graphicData>
            </a:graphic>
          </wp:inline>
        </w:drawing>
      </w:r>
    </w:p>
    <w:p w14:paraId="3EA80295" w14:textId="77777777" w:rsidR="00392121" w:rsidRPr="00DD08E2" w:rsidRDefault="00392121" w:rsidP="00392121">
      <w:pPr>
        <w:spacing w:line="360" w:lineRule="auto"/>
        <w:rPr>
          <w:b/>
          <w:bCs/>
          <w:lang w:val="en-US"/>
        </w:rPr>
      </w:pPr>
    </w:p>
    <w:p w14:paraId="53121081" w14:textId="42744969" w:rsidR="00392121" w:rsidRDefault="00392121">
      <w:pPr>
        <w:rPr>
          <w:b/>
          <w:bCs/>
          <w:lang w:val="en-US"/>
        </w:rPr>
      </w:pPr>
      <w:r>
        <w:rPr>
          <w:b/>
          <w:bCs/>
          <w:lang w:val="en-US"/>
        </w:rPr>
        <w:br w:type="page"/>
      </w:r>
    </w:p>
    <w:p w14:paraId="675B83F4" w14:textId="2269F17C" w:rsidR="00392121" w:rsidRDefault="00392121" w:rsidP="005077E4">
      <w:pPr>
        <w:rPr>
          <w:lang w:val="en-US"/>
        </w:rPr>
      </w:pPr>
      <w:r w:rsidRPr="00DD08E2">
        <w:rPr>
          <w:b/>
          <w:bCs/>
          <w:lang w:val="en-US"/>
        </w:rPr>
        <w:t>Figure S</w:t>
      </w:r>
      <w:r>
        <w:rPr>
          <w:b/>
          <w:bCs/>
          <w:lang w:val="en-US"/>
        </w:rPr>
        <w:t>17.</w:t>
      </w:r>
      <w:r w:rsidRPr="00DD08E2">
        <w:rPr>
          <w:b/>
          <w:bCs/>
          <w:lang w:val="en-US"/>
        </w:rPr>
        <w:t xml:space="preserve"> </w:t>
      </w:r>
      <w:bookmarkStart w:id="32" w:name="_Hlk173754208"/>
      <w:r w:rsidRPr="00DD08E2">
        <w:rPr>
          <w:b/>
          <w:bCs/>
          <w:lang w:val="en-US"/>
        </w:rPr>
        <w:t>Comparative analysis of Partial Correlation Coefficients (PCC) and Pearson’s correlation coefficients between a few sphingomyelins and information on the associated genes as reported in the GWAS.</w:t>
      </w:r>
      <w:r w:rsidRPr="00DD08E2">
        <w:rPr>
          <w:lang w:val="en-US"/>
        </w:rPr>
        <w:t xml:space="preserve"> </w:t>
      </w:r>
      <w:bookmarkStart w:id="33" w:name="_Hlk173754227"/>
      <w:bookmarkEnd w:id="32"/>
      <w:r w:rsidRPr="00DD08E2">
        <w:rPr>
          <w:lang w:val="en-US"/>
        </w:rPr>
        <w:t>Results are from the Large White population. a) Partial correlation coefficients (|PCC|≥0.3). b) Correlation coefficients (|</w:t>
      </w:r>
      <w:r w:rsidRPr="00DD08E2">
        <w:rPr>
          <w:i/>
          <w:iCs/>
          <w:lang w:val="en-US"/>
        </w:rPr>
        <w:t>r</w:t>
      </w:r>
      <w:r w:rsidRPr="00DD08E2">
        <w:rPr>
          <w:lang w:val="en-US"/>
        </w:rPr>
        <w:t xml:space="preserve">|≥0.3). c) mQTL associated with single metabolites. Gray edges represent correlation coefficients. d) mQTL associated with metabolite ratios (arrows indicates affected metabolite pairs). Gray edges represent correlation coefficients. Information on the relevant mQTL number is reported in </w:t>
      </w:r>
      <w:r w:rsidR="00F503A6">
        <w:rPr>
          <w:lang w:val="en-US"/>
        </w:rPr>
        <w:t xml:space="preserve">Additional file 1: </w:t>
      </w:r>
      <w:r w:rsidRPr="00DD08E2">
        <w:rPr>
          <w:lang w:val="en-US"/>
        </w:rPr>
        <w:t>Table S11.</w:t>
      </w:r>
      <w:bookmarkEnd w:id="33"/>
    </w:p>
    <w:p w14:paraId="61C8B1A1" w14:textId="77777777" w:rsidR="005077E4" w:rsidRPr="00DD08E2" w:rsidRDefault="005077E4" w:rsidP="005077E4">
      <w:pPr>
        <w:rPr>
          <w:lang w:val="en-US"/>
        </w:rPr>
      </w:pPr>
    </w:p>
    <w:p w14:paraId="3CE2236C" w14:textId="77777777" w:rsidR="00392121" w:rsidRDefault="00392121" w:rsidP="00392121">
      <w:pPr>
        <w:spacing w:line="360" w:lineRule="auto"/>
        <w:jc w:val="center"/>
        <w:rPr>
          <w:b/>
          <w:bCs/>
          <w:lang w:val="en-US"/>
        </w:rPr>
      </w:pPr>
      <w:r w:rsidRPr="00DD08E2">
        <w:rPr>
          <w:noProof/>
          <w:lang w:val="en-IN" w:eastAsia="en-IN"/>
        </w:rPr>
        <w:drawing>
          <wp:inline distT="0" distB="0" distL="0" distR="0" wp14:anchorId="6A2A46DA" wp14:editId="72ED1B45">
            <wp:extent cx="4680000" cy="4521111"/>
            <wp:effectExtent l="0" t="0" r="6350" b="0"/>
            <wp:docPr id="2114189827" name="Immagine 1" descr="Immagine che contiene diagramma, schermata, cerchio,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49232" name="Immagine 1" descr="Immagine che contiene diagramma, schermata, cerchio, linea&#10;&#10;Descrizione generata automaticamente"/>
                    <pic:cNvPicPr/>
                  </pic:nvPicPr>
                  <pic:blipFill>
                    <a:blip r:embed="rId30"/>
                    <a:stretch>
                      <a:fillRect/>
                    </a:stretch>
                  </pic:blipFill>
                  <pic:spPr>
                    <a:xfrm>
                      <a:off x="0" y="0"/>
                      <a:ext cx="4680000" cy="4521111"/>
                    </a:xfrm>
                    <a:prstGeom prst="rect">
                      <a:avLst/>
                    </a:prstGeom>
                  </pic:spPr>
                </pic:pic>
              </a:graphicData>
            </a:graphic>
          </wp:inline>
        </w:drawing>
      </w:r>
    </w:p>
    <w:p w14:paraId="77A6B958" w14:textId="52215E47" w:rsidR="00392121" w:rsidRDefault="00392121">
      <w:pPr>
        <w:rPr>
          <w:b/>
          <w:bCs/>
          <w:lang w:val="en-US"/>
        </w:rPr>
      </w:pPr>
      <w:r>
        <w:rPr>
          <w:b/>
          <w:bCs/>
          <w:lang w:val="en-US"/>
        </w:rPr>
        <w:br w:type="page"/>
      </w:r>
    </w:p>
    <w:p w14:paraId="4A75C2C5" w14:textId="2F33C019" w:rsidR="00392121" w:rsidRDefault="00392121" w:rsidP="005077E4">
      <w:pPr>
        <w:rPr>
          <w:lang w:val="en-US"/>
        </w:rPr>
      </w:pPr>
      <w:r w:rsidRPr="00DD08E2">
        <w:rPr>
          <w:b/>
          <w:bCs/>
          <w:lang w:val="en-US"/>
        </w:rPr>
        <w:t>Figure S</w:t>
      </w:r>
      <w:r>
        <w:rPr>
          <w:b/>
          <w:bCs/>
          <w:lang w:val="en-US"/>
        </w:rPr>
        <w:t>18.</w:t>
      </w:r>
      <w:r w:rsidRPr="00DD08E2">
        <w:rPr>
          <w:b/>
          <w:bCs/>
          <w:lang w:val="en-US"/>
        </w:rPr>
        <w:t xml:space="preserve"> </w:t>
      </w:r>
      <w:bookmarkStart w:id="34" w:name="_Hlk173754278"/>
      <w:r w:rsidRPr="00DD08E2">
        <w:rPr>
          <w:b/>
          <w:bCs/>
          <w:lang w:val="en-US"/>
        </w:rPr>
        <w:t>Comparative analysis of partial correlation coefficients (PCC) and Pearson’s correlation coefficients between a few lysophosphatidylcholines and information on the associated genes as reported in the GWAS.</w:t>
      </w:r>
      <w:r w:rsidRPr="00DD08E2">
        <w:rPr>
          <w:lang w:val="en-US"/>
        </w:rPr>
        <w:t xml:space="preserve"> </w:t>
      </w:r>
      <w:bookmarkStart w:id="35" w:name="_Hlk173754294"/>
      <w:bookmarkEnd w:id="34"/>
      <w:r w:rsidRPr="00DD08E2">
        <w:rPr>
          <w:lang w:val="en-US"/>
        </w:rPr>
        <w:t>Results are from the Large White population. Gray edges represent correlation coefficients. Metabolites and ratios targeted by mQTL 41 (</w:t>
      </w:r>
      <w:r w:rsidRPr="00DD08E2">
        <w:rPr>
          <w:i/>
          <w:iCs/>
          <w:lang w:val="en-US"/>
        </w:rPr>
        <w:t>LPCAT2/SMPD3</w:t>
      </w:r>
      <w:r w:rsidRPr="00DD08E2">
        <w:rPr>
          <w:lang w:val="en-US"/>
        </w:rPr>
        <w:t xml:space="preserve">) are highlighted by red and blue arrows, respectively. Information on the relevant mQTL number is reported in </w:t>
      </w:r>
      <w:r w:rsidR="00F503A6">
        <w:rPr>
          <w:lang w:val="en-US"/>
        </w:rPr>
        <w:t>Additional file 1</w:t>
      </w:r>
      <w:r w:rsidR="002E3F51">
        <w:rPr>
          <w:lang w:val="en-US"/>
        </w:rPr>
        <w:t>,</w:t>
      </w:r>
      <w:r w:rsidR="00F503A6">
        <w:rPr>
          <w:lang w:val="en-US"/>
        </w:rPr>
        <w:t xml:space="preserve"> </w:t>
      </w:r>
      <w:r w:rsidR="00F503A6" w:rsidRPr="00DD08E2">
        <w:rPr>
          <w:lang w:val="en-US"/>
        </w:rPr>
        <w:t>Table S11</w:t>
      </w:r>
      <w:r w:rsidRPr="00DD08E2">
        <w:rPr>
          <w:lang w:val="en-US"/>
        </w:rPr>
        <w:t>.</w:t>
      </w:r>
      <w:bookmarkEnd w:id="35"/>
    </w:p>
    <w:p w14:paraId="30CA70BE" w14:textId="77777777" w:rsidR="005077E4" w:rsidRPr="00DD08E2" w:rsidRDefault="005077E4" w:rsidP="005077E4">
      <w:pPr>
        <w:rPr>
          <w:lang w:val="en-US"/>
        </w:rPr>
      </w:pPr>
    </w:p>
    <w:p w14:paraId="22BDE5EC" w14:textId="30B749EE" w:rsidR="00392121" w:rsidRPr="00DD08E2" w:rsidRDefault="00392121" w:rsidP="00392121">
      <w:pPr>
        <w:spacing w:line="360" w:lineRule="auto"/>
        <w:jc w:val="center"/>
        <w:rPr>
          <w:lang w:val="en-US"/>
        </w:rPr>
      </w:pPr>
      <w:r w:rsidRPr="00DD08E2">
        <w:rPr>
          <w:bCs/>
          <w:noProof/>
          <w:lang w:val="en-IN" w:eastAsia="en-IN"/>
        </w:rPr>
        <w:drawing>
          <wp:inline distT="0" distB="0" distL="0" distR="0" wp14:anchorId="029C08B4" wp14:editId="3706A1AE">
            <wp:extent cx="3488723" cy="2772355"/>
            <wp:effectExtent l="0" t="0" r="0" b="9525"/>
            <wp:docPr id="1523996992" name="Immagine 3" descr="Immagine che contiene testo, schermata, cerchio,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70356" name="Immagine 3" descr="Immagine che contiene testo, schermata, cerchio, diagramma&#10;&#10;Descrizione generata automaticament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98846" cy="2780400"/>
                    </a:xfrm>
                    <a:prstGeom prst="rect">
                      <a:avLst/>
                    </a:prstGeom>
                    <a:noFill/>
                  </pic:spPr>
                </pic:pic>
              </a:graphicData>
            </a:graphic>
          </wp:inline>
        </w:drawing>
      </w:r>
    </w:p>
    <w:p w14:paraId="398F2EF5" w14:textId="77777777" w:rsidR="00392121" w:rsidRDefault="00392121" w:rsidP="00FA3BDD">
      <w:pPr>
        <w:spacing w:line="360" w:lineRule="auto"/>
        <w:rPr>
          <w:b/>
          <w:bCs/>
          <w:lang w:val="en-US"/>
        </w:rPr>
      </w:pPr>
    </w:p>
    <w:p w14:paraId="0CB3C364" w14:textId="1AC6E0F8" w:rsidR="00A6459F" w:rsidRDefault="00A6459F">
      <w:pPr>
        <w:rPr>
          <w:b/>
          <w:bCs/>
          <w:lang w:val="en-US"/>
        </w:rPr>
      </w:pPr>
      <w:r>
        <w:rPr>
          <w:b/>
          <w:bCs/>
          <w:lang w:val="en-US"/>
        </w:rPr>
        <w:br w:type="page"/>
      </w:r>
    </w:p>
    <w:p w14:paraId="2277DA92" w14:textId="3E86EF58" w:rsidR="00FA3BDD" w:rsidRDefault="00F80C14" w:rsidP="005077E4">
      <w:pPr>
        <w:rPr>
          <w:bCs/>
          <w:lang w:val="en-US"/>
        </w:rPr>
      </w:pPr>
      <w:r w:rsidRPr="00DD08E2">
        <w:rPr>
          <w:b/>
          <w:bCs/>
          <w:lang w:val="en-US"/>
        </w:rPr>
        <w:t>Figure S</w:t>
      </w:r>
      <w:r w:rsidR="00A6459F">
        <w:rPr>
          <w:b/>
          <w:bCs/>
          <w:lang w:val="en-US"/>
        </w:rPr>
        <w:t>19</w:t>
      </w:r>
      <w:r w:rsidR="00116EB1">
        <w:rPr>
          <w:b/>
          <w:bCs/>
          <w:lang w:val="en-US"/>
        </w:rPr>
        <w:t>.</w:t>
      </w:r>
      <w:r w:rsidRPr="00DD08E2">
        <w:rPr>
          <w:b/>
          <w:bCs/>
          <w:lang w:val="en-US"/>
        </w:rPr>
        <w:t xml:space="preserve"> </w:t>
      </w:r>
      <w:bookmarkStart w:id="36" w:name="_Hlk173339425"/>
      <w:r w:rsidR="00FA3BDD" w:rsidRPr="00DD08E2">
        <w:rPr>
          <w:b/>
          <w:lang w:val="en-US"/>
        </w:rPr>
        <w:t>Manhattan plot results for serotonin and taurine GWAS in Large White pigs.</w:t>
      </w:r>
      <w:r w:rsidR="00FA3BDD" w:rsidRPr="00DD08E2">
        <w:rPr>
          <w:bCs/>
          <w:lang w:val="en-US"/>
        </w:rPr>
        <w:t xml:space="preserve"> </w:t>
      </w:r>
      <w:bookmarkStart w:id="37" w:name="_Hlk173339433"/>
      <w:bookmarkEnd w:id="36"/>
      <w:r w:rsidR="00FA3BDD" w:rsidRPr="00DD08E2">
        <w:rPr>
          <w:bCs/>
          <w:lang w:val="en-US"/>
        </w:rPr>
        <w:t>Green dots represent suggestively and significantly associated SNPs (</w:t>
      </w:r>
      <w:r w:rsidR="00FA3BDD" w:rsidRPr="00DD08E2">
        <w:rPr>
          <w:bCs/>
          <w:i/>
          <w:iCs/>
          <w:lang w:val="en-US"/>
        </w:rPr>
        <w:t>P</w:t>
      </w:r>
      <w:r w:rsidR="00FA3BDD" w:rsidRPr="00DD08E2">
        <w:rPr>
          <w:bCs/>
          <w:lang w:val="en-US"/>
        </w:rPr>
        <w:t>&lt;5.0×10</w:t>
      </w:r>
      <w:r w:rsidR="00FA3BDD" w:rsidRPr="00DD08E2">
        <w:rPr>
          <w:bCs/>
          <w:vertAlign w:val="superscript"/>
          <w:lang w:val="en-US"/>
        </w:rPr>
        <w:t>-5</w:t>
      </w:r>
      <w:r w:rsidR="00FA3BDD" w:rsidRPr="00DD08E2">
        <w:rPr>
          <w:bCs/>
          <w:lang w:val="en-US"/>
        </w:rPr>
        <w:t>).</w:t>
      </w:r>
      <w:bookmarkEnd w:id="37"/>
    </w:p>
    <w:p w14:paraId="6D1EF843" w14:textId="77777777" w:rsidR="005077E4" w:rsidRPr="00DD08E2" w:rsidRDefault="005077E4" w:rsidP="005077E4">
      <w:pPr>
        <w:rPr>
          <w:bCs/>
          <w:lang w:val="en-US"/>
        </w:rPr>
      </w:pPr>
    </w:p>
    <w:p w14:paraId="4B9DCE46" w14:textId="77777777" w:rsidR="00417B13" w:rsidRPr="00DD08E2" w:rsidRDefault="005377C9" w:rsidP="005F7439">
      <w:pPr>
        <w:spacing w:line="360" w:lineRule="auto"/>
        <w:jc w:val="center"/>
        <w:rPr>
          <w:b/>
          <w:lang w:val="en-US"/>
        </w:rPr>
      </w:pPr>
      <w:r w:rsidRPr="00DD08E2">
        <w:rPr>
          <w:noProof/>
          <w:lang w:val="en-IN" w:eastAsia="en-IN"/>
        </w:rPr>
        <w:drawing>
          <wp:inline distT="0" distB="0" distL="0" distR="0" wp14:anchorId="26DD3094" wp14:editId="0E9D6028">
            <wp:extent cx="2774950" cy="2732405"/>
            <wp:effectExtent l="0" t="0" r="6350" b="0"/>
            <wp:docPr id="715396508" name="Immagine 12" descr="Immagine che contiene testo, schermata, diagramm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96508" name="Immagine 12" descr="Immagine che contiene testo, schermata, diagramma, Carattere&#10;&#10;Descrizione generata automaticament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74950" cy="2732405"/>
                    </a:xfrm>
                    <a:prstGeom prst="rect">
                      <a:avLst/>
                    </a:prstGeom>
                    <a:noFill/>
                    <a:ln>
                      <a:noFill/>
                    </a:ln>
                  </pic:spPr>
                </pic:pic>
              </a:graphicData>
            </a:graphic>
          </wp:inline>
        </w:drawing>
      </w:r>
    </w:p>
    <w:sectPr w:rsidR="00417B13" w:rsidRPr="00DD08E2" w:rsidSect="005E602A">
      <w:headerReference w:type="even" r:id="rId33"/>
      <w:headerReference w:type="default" r:id="rId34"/>
      <w:footerReference w:type="even" r:id="rId35"/>
      <w:footerReference w:type="default" r:id="rId36"/>
      <w:headerReference w:type="first" r:id="rId37"/>
      <w:footerReference w:type="first" r:id="rId38"/>
      <w:type w:val="continuous"/>
      <w:pgSz w:w="12240" w:h="15840"/>
      <w:pgMar w:top="1701" w:right="1134" w:bottom="1701" w:left="113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2CF68" w14:textId="77777777" w:rsidR="00E86B69" w:rsidRDefault="00E86B69">
      <w:r>
        <w:separator/>
      </w:r>
    </w:p>
  </w:endnote>
  <w:endnote w:type="continuationSeparator" w:id="0">
    <w:p w14:paraId="04EBA3B5" w14:textId="77777777" w:rsidR="00E86B69" w:rsidRDefault="00E8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3DB07" w14:textId="77777777" w:rsidR="00DF6D69" w:rsidRDefault="00DF6D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B96A1" w14:textId="77777777" w:rsidR="007B7A09" w:rsidRDefault="007B7A09" w:rsidP="00DF6D69">
    <w:pPr>
      <w:pStyle w:val="Footer"/>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988254" w14:textId="77777777" w:rsidR="00DF6D69" w:rsidRDefault="00DF6D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55B10B" w14:textId="77777777" w:rsidR="00E86B69" w:rsidRDefault="00E86B69">
      <w:r>
        <w:separator/>
      </w:r>
    </w:p>
  </w:footnote>
  <w:footnote w:type="continuationSeparator" w:id="0">
    <w:p w14:paraId="79705AC2" w14:textId="77777777" w:rsidR="00E86B69" w:rsidRDefault="00E86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0C8E45" w14:textId="77777777" w:rsidR="00DF6D69" w:rsidRDefault="00DF6D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7A9236" w14:textId="76313F3C" w:rsidR="00562E2B" w:rsidRPr="009B44CC" w:rsidRDefault="00562E2B" w:rsidP="007519BD">
    <w:pPr>
      <w:pStyle w:val="Header"/>
      <w:tabs>
        <w:tab w:val="left" w:pos="5003"/>
      </w:tabs>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1FC20" w14:textId="77777777" w:rsidR="00DF6D69" w:rsidRDefault="00DF6D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740DC"/>
    <w:multiLevelType w:val="multilevel"/>
    <w:tmpl w:val="DC6A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7C11562"/>
    <w:multiLevelType w:val="hybridMultilevel"/>
    <w:tmpl w:val="35EABD9A"/>
    <w:lvl w:ilvl="0" w:tplc="3808F47C">
      <w:start w:val="1"/>
      <w:numFmt w:val="decimal"/>
      <w:lvlText w:val="%1."/>
      <w:lvlJc w:val="left"/>
      <w:pPr>
        <w:ind w:left="720" w:hanging="360"/>
      </w:pPr>
      <w:rPr>
        <w:rFonts w:asciiTheme="minorBidi" w:hAnsiTheme="minorBidi"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8D4926"/>
    <w:multiLevelType w:val="hybridMultilevel"/>
    <w:tmpl w:val="1FBE0676"/>
    <w:lvl w:ilvl="0" w:tplc="B56EB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72FD1"/>
    <w:multiLevelType w:val="hybridMultilevel"/>
    <w:tmpl w:val="5A3ACBD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8A817DA"/>
    <w:multiLevelType w:val="hybridMultilevel"/>
    <w:tmpl w:val="5F2CA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EB515D"/>
    <w:multiLevelType w:val="hybridMultilevel"/>
    <w:tmpl w:val="5BFA1D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7F37D6"/>
    <w:multiLevelType w:val="hybridMultilevel"/>
    <w:tmpl w:val="B80ADC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E982C17"/>
    <w:multiLevelType w:val="multilevel"/>
    <w:tmpl w:val="4C6C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20"/>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1"/>
  </w:num>
  <w:num w:numId="18">
    <w:abstractNumId w:val="13"/>
  </w:num>
  <w:num w:numId="19">
    <w:abstractNumId w:val="18"/>
  </w:num>
  <w:num w:numId="20">
    <w:abstractNumId w:val="17"/>
  </w:num>
  <w:num w:numId="21">
    <w:abstractNumId w:val="1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6A0"/>
    <w:rsid w:val="000003BB"/>
    <w:rsid w:val="0000374D"/>
    <w:rsid w:val="00004A23"/>
    <w:rsid w:val="00006A0A"/>
    <w:rsid w:val="0000703E"/>
    <w:rsid w:val="000112FC"/>
    <w:rsid w:val="000118B0"/>
    <w:rsid w:val="00011F40"/>
    <w:rsid w:val="0001454A"/>
    <w:rsid w:val="0001683C"/>
    <w:rsid w:val="000172E7"/>
    <w:rsid w:val="0002087A"/>
    <w:rsid w:val="000214A8"/>
    <w:rsid w:val="00023F64"/>
    <w:rsid w:val="00027FB5"/>
    <w:rsid w:val="00030687"/>
    <w:rsid w:val="000314D2"/>
    <w:rsid w:val="0003318F"/>
    <w:rsid w:val="0004094E"/>
    <w:rsid w:val="00040B7B"/>
    <w:rsid w:val="00041C1B"/>
    <w:rsid w:val="000437F7"/>
    <w:rsid w:val="00050985"/>
    <w:rsid w:val="0005501E"/>
    <w:rsid w:val="00055883"/>
    <w:rsid w:val="0006044D"/>
    <w:rsid w:val="00060D37"/>
    <w:rsid w:val="00062324"/>
    <w:rsid w:val="00063C0E"/>
    <w:rsid w:val="00066E57"/>
    <w:rsid w:val="00072EA7"/>
    <w:rsid w:val="00074333"/>
    <w:rsid w:val="00076EAD"/>
    <w:rsid w:val="0008287E"/>
    <w:rsid w:val="00083031"/>
    <w:rsid w:val="0008740B"/>
    <w:rsid w:val="000904D3"/>
    <w:rsid w:val="0009309C"/>
    <w:rsid w:val="0009319E"/>
    <w:rsid w:val="00093F1B"/>
    <w:rsid w:val="000A1F4B"/>
    <w:rsid w:val="000A21A9"/>
    <w:rsid w:val="000A3E93"/>
    <w:rsid w:val="000A472C"/>
    <w:rsid w:val="000A5773"/>
    <w:rsid w:val="000A682F"/>
    <w:rsid w:val="000B05A0"/>
    <w:rsid w:val="000B2912"/>
    <w:rsid w:val="000B33EE"/>
    <w:rsid w:val="000B4293"/>
    <w:rsid w:val="000C259E"/>
    <w:rsid w:val="000C3E0C"/>
    <w:rsid w:val="000C6252"/>
    <w:rsid w:val="000C6F8A"/>
    <w:rsid w:val="000C7505"/>
    <w:rsid w:val="000D2D4B"/>
    <w:rsid w:val="000D45F4"/>
    <w:rsid w:val="000D5AB4"/>
    <w:rsid w:val="000D66DB"/>
    <w:rsid w:val="000D7EBA"/>
    <w:rsid w:val="000E788B"/>
    <w:rsid w:val="000E7A5B"/>
    <w:rsid w:val="000E7BBA"/>
    <w:rsid w:val="000F512F"/>
    <w:rsid w:val="001013F4"/>
    <w:rsid w:val="001027DD"/>
    <w:rsid w:val="001054D4"/>
    <w:rsid w:val="0010686C"/>
    <w:rsid w:val="00107C5F"/>
    <w:rsid w:val="00107CCC"/>
    <w:rsid w:val="00110011"/>
    <w:rsid w:val="001105BD"/>
    <w:rsid w:val="001120A5"/>
    <w:rsid w:val="001135F8"/>
    <w:rsid w:val="00116C82"/>
    <w:rsid w:val="00116EB1"/>
    <w:rsid w:val="00120BE6"/>
    <w:rsid w:val="00120E85"/>
    <w:rsid w:val="00123ADA"/>
    <w:rsid w:val="00125573"/>
    <w:rsid w:val="0012642A"/>
    <w:rsid w:val="00126D17"/>
    <w:rsid w:val="001305BF"/>
    <w:rsid w:val="00131D58"/>
    <w:rsid w:val="001370B1"/>
    <w:rsid w:val="001377CA"/>
    <w:rsid w:val="00140B94"/>
    <w:rsid w:val="001450FB"/>
    <w:rsid w:val="0014658A"/>
    <w:rsid w:val="00147DB8"/>
    <w:rsid w:val="00151683"/>
    <w:rsid w:val="00152D4A"/>
    <w:rsid w:val="0015392F"/>
    <w:rsid w:val="0015563E"/>
    <w:rsid w:val="00155F66"/>
    <w:rsid w:val="0016390D"/>
    <w:rsid w:val="00164057"/>
    <w:rsid w:val="00165B37"/>
    <w:rsid w:val="00170369"/>
    <w:rsid w:val="00173757"/>
    <w:rsid w:val="00174176"/>
    <w:rsid w:val="00176F8C"/>
    <w:rsid w:val="00181D92"/>
    <w:rsid w:val="001823B6"/>
    <w:rsid w:val="001848EB"/>
    <w:rsid w:val="00187DB9"/>
    <w:rsid w:val="0019077D"/>
    <w:rsid w:val="0019194D"/>
    <w:rsid w:val="00196840"/>
    <w:rsid w:val="0019723B"/>
    <w:rsid w:val="001A4240"/>
    <w:rsid w:val="001A6821"/>
    <w:rsid w:val="001A734D"/>
    <w:rsid w:val="001B156F"/>
    <w:rsid w:val="001B3C3F"/>
    <w:rsid w:val="001B4224"/>
    <w:rsid w:val="001B7472"/>
    <w:rsid w:val="001C10AC"/>
    <w:rsid w:val="001C4E77"/>
    <w:rsid w:val="001C55FB"/>
    <w:rsid w:val="001D12BC"/>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5376"/>
    <w:rsid w:val="002072AB"/>
    <w:rsid w:val="00210140"/>
    <w:rsid w:val="00211942"/>
    <w:rsid w:val="00214D95"/>
    <w:rsid w:val="00215531"/>
    <w:rsid w:val="002162B2"/>
    <w:rsid w:val="00216F54"/>
    <w:rsid w:val="00220933"/>
    <w:rsid w:val="00220C72"/>
    <w:rsid w:val="002232B1"/>
    <w:rsid w:val="0022540C"/>
    <w:rsid w:val="002259CC"/>
    <w:rsid w:val="00226AA4"/>
    <w:rsid w:val="00233C8A"/>
    <w:rsid w:val="00236036"/>
    <w:rsid w:val="00240D90"/>
    <w:rsid w:val="002503D8"/>
    <w:rsid w:val="00253CB1"/>
    <w:rsid w:val="002543F9"/>
    <w:rsid w:val="00257ADD"/>
    <w:rsid w:val="00263723"/>
    <w:rsid w:val="00263CF8"/>
    <w:rsid w:val="00265635"/>
    <w:rsid w:val="00266389"/>
    <w:rsid w:val="002675F7"/>
    <w:rsid w:val="002725A5"/>
    <w:rsid w:val="0027314F"/>
    <w:rsid w:val="00281C4D"/>
    <w:rsid w:val="0028289F"/>
    <w:rsid w:val="00284157"/>
    <w:rsid w:val="00285631"/>
    <w:rsid w:val="00290D94"/>
    <w:rsid w:val="0029203C"/>
    <w:rsid w:val="00294873"/>
    <w:rsid w:val="002A175C"/>
    <w:rsid w:val="002A4A81"/>
    <w:rsid w:val="002A73A2"/>
    <w:rsid w:val="002A7CE8"/>
    <w:rsid w:val="002B0122"/>
    <w:rsid w:val="002B0671"/>
    <w:rsid w:val="002B0875"/>
    <w:rsid w:val="002B262F"/>
    <w:rsid w:val="002B3553"/>
    <w:rsid w:val="002B5E06"/>
    <w:rsid w:val="002C0CFF"/>
    <w:rsid w:val="002C115A"/>
    <w:rsid w:val="002D09B9"/>
    <w:rsid w:val="002D16A0"/>
    <w:rsid w:val="002D2930"/>
    <w:rsid w:val="002D2DFF"/>
    <w:rsid w:val="002D3D6D"/>
    <w:rsid w:val="002D5BF8"/>
    <w:rsid w:val="002D7ECC"/>
    <w:rsid w:val="002E1B8F"/>
    <w:rsid w:val="002E2DEF"/>
    <w:rsid w:val="002E309C"/>
    <w:rsid w:val="002E3F51"/>
    <w:rsid w:val="002E4E3E"/>
    <w:rsid w:val="002E76B2"/>
    <w:rsid w:val="002E79A2"/>
    <w:rsid w:val="002F4F4B"/>
    <w:rsid w:val="002F55FD"/>
    <w:rsid w:val="002F594C"/>
    <w:rsid w:val="002F679A"/>
    <w:rsid w:val="00301984"/>
    <w:rsid w:val="00301B0B"/>
    <w:rsid w:val="00301E84"/>
    <w:rsid w:val="00302E7A"/>
    <w:rsid w:val="00303D1B"/>
    <w:rsid w:val="003046B7"/>
    <w:rsid w:val="00317A57"/>
    <w:rsid w:val="00320A99"/>
    <w:rsid w:val="0032144B"/>
    <w:rsid w:val="00321E38"/>
    <w:rsid w:val="00322D5B"/>
    <w:rsid w:val="003232BC"/>
    <w:rsid w:val="00325AC2"/>
    <w:rsid w:val="00326A1C"/>
    <w:rsid w:val="00327FDC"/>
    <w:rsid w:val="003360E3"/>
    <w:rsid w:val="003371D5"/>
    <w:rsid w:val="003376CD"/>
    <w:rsid w:val="00342501"/>
    <w:rsid w:val="003452C3"/>
    <w:rsid w:val="003501A7"/>
    <w:rsid w:val="0035048A"/>
    <w:rsid w:val="0036263B"/>
    <w:rsid w:val="00363B62"/>
    <w:rsid w:val="003645B0"/>
    <w:rsid w:val="00364B2C"/>
    <w:rsid w:val="003664F1"/>
    <w:rsid w:val="00367E3F"/>
    <w:rsid w:val="00377501"/>
    <w:rsid w:val="00377EA5"/>
    <w:rsid w:val="00377F77"/>
    <w:rsid w:val="00380FE6"/>
    <w:rsid w:val="00383073"/>
    <w:rsid w:val="0038438F"/>
    <w:rsid w:val="00387C67"/>
    <w:rsid w:val="00387D98"/>
    <w:rsid w:val="00390B0F"/>
    <w:rsid w:val="00390B38"/>
    <w:rsid w:val="00390B6B"/>
    <w:rsid w:val="00391CFE"/>
    <w:rsid w:val="00392121"/>
    <w:rsid w:val="0039353B"/>
    <w:rsid w:val="00394F9E"/>
    <w:rsid w:val="00395426"/>
    <w:rsid w:val="00395B91"/>
    <w:rsid w:val="00396615"/>
    <w:rsid w:val="0039700D"/>
    <w:rsid w:val="00397089"/>
    <w:rsid w:val="003978A8"/>
    <w:rsid w:val="003A0F30"/>
    <w:rsid w:val="003A4C44"/>
    <w:rsid w:val="003A5AD0"/>
    <w:rsid w:val="003A6CE3"/>
    <w:rsid w:val="003A7899"/>
    <w:rsid w:val="003B150D"/>
    <w:rsid w:val="003B15EE"/>
    <w:rsid w:val="003B517D"/>
    <w:rsid w:val="003B60EC"/>
    <w:rsid w:val="003B6346"/>
    <w:rsid w:val="003C00ED"/>
    <w:rsid w:val="003C1C0A"/>
    <w:rsid w:val="003C35DF"/>
    <w:rsid w:val="003C4A68"/>
    <w:rsid w:val="003C554F"/>
    <w:rsid w:val="003C61DD"/>
    <w:rsid w:val="003D63E7"/>
    <w:rsid w:val="003D672E"/>
    <w:rsid w:val="003E05F1"/>
    <w:rsid w:val="003E113B"/>
    <w:rsid w:val="003E5092"/>
    <w:rsid w:val="003E5157"/>
    <w:rsid w:val="003E715D"/>
    <w:rsid w:val="003F103E"/>
    <w:rsid w:val="003F2E48"/>
    <w:rsid w:val="003F440C"/>
    <w:rsid w:val="003F525A"/>
    <w:rsid w:val="003F7BE6"/>
    <w:rsid w:val="004006A9"/>
    <w:rsid w:val="00404548"/>
    <w:rsid w:val="00405141"/>
    <w:rsid w:val="004052AE"/>
    <w:rsid w:val="004118A5"/>
    <w:rsid w:val="00413672"/>
    <w:rsid w:val="00414041"/>
    <w:rsid w:val="00414465"/>
    <w:rsid w:val="00414729"/>
    <w:rsid w:val="00414C80"/>
    <w:rsid w:val="00414F4B"/>
    <w:rsid w:val="00415EF9"/>
    <w:rsid w:val="00416629"/>
    <w:rsid w:val="00417B13"/>
    <w:rsid w:val="00417DA1"/>
    <w:rsid w:val="00423478"/>
    <w:rsid w:val="00425B76"/>
    <w:rsid w:val="004260A2"/>
    <w:rsid w:val="00426D6A"/>
    <w:rsid w:val="00426FC6"/>
    <w:rsid w:val="004273BC"/>
    <w:rsid w:val="00427C5F"/>
    <w:rsid w:val="00441EAC"/>
    <w:rsid w:val="00445EE4"/>
    <w:rsid w:val="00447E64"/>
    <w:rsid w:val="004507E5"/>
    <w:rsid w:val="004519AD"/>
    <w:rsid w:val="0045312C"/>
    <w:rsid w:val="0045459A"/>
    <w:rsid w:val="004545DB"/>
    <w:rsid w:val="0045786A"/>
    <w:rsid w:val="00460F76"/>
    <w:rsid w:val="00462D16"/>
    <w:rsid w:val="00462F12"/>
    <w:rsid w:val="00463050"/>
    <w:rsid w:val="0046340F"/>
    <w:rsid w:val="00466168"/>
    <w:rsid w:val="0046778B"/>
    <w:rsid w:val="004714D4"/>
    <w:rsid w:val="00475712"/>
    <w:rsid w:val="00480CCE"/>
    <w:rsid w:val="00481A21"/>
    <w:rsid w:val="00482FAA"/>
    <w:rsid w:val="00487211"/>
    <w:rsid w:val="0049075F"/>
    <w:rsid w:val="00492DA8"/>
    <w:rsid w:val="004A0888"/>
    <w:rsid w:val="004A43B6"/>
    <w:rsid w:val="004A70EE"/>
    <w:rsid w:val="004A774E"/>
    <w:rsid w:val="004A7D3E"/>
    <w:rsid w:val="004A7FF9"/>
    <w:rsid w:val="004B1F55"/>
    <w:rsid w:val="004B29E5"/>
    <w:rsid w:val="004B379D"/>
    <w:rsid w:val="004B4CB3"/>
    <w:rsid w:val="004B5F0C"/>
    <w:rsid w:val="004B6031"/>
    <w:rsid w:val="004B6E8E"/>
    <w:rsid w:val="004C046E"/>
    <w:rsid w:val="004C1609"/>
    <w:rsid w:val="004C216B"/>
    <w:rsid w:val="004C5DD3"/>
    <w:rsid w:val="004C684B"/>
    <w:rsid w:val="004D1D2B"/>
    <w:rsid w:val="004D30F9"/>
    <w:rsid w:val="004D4A32"/>
    <w:rsid w:val="004D64AB"/>
    <w:rsid w:val="004D677D"/>
    <w:rsid w:val="004D6C8B"/>
    <w:rsid w:val="004E7CE8"/>
    <w:rsid w:val="004F271D"/>
    <w:rsid w:val="004F5114"/>
    <w:rsid w:val="004F756C"/>
    <w:rsid w:val="005001FA"/>
    <w:rsid w:val="005019AF"/>
    <w:rsid w:val="0050488D"/>
    <w:rsid w:val="00504D12"/>
    <w:rsid w:val="0050527A"/>
    <w:rsid w:val="0050535A"/>
    <w:rsid w:val="005077E4"/>
    <w:rsid w:val="005106F5"/>
    <w:rsid w:val="00511192"/>
    <w:rsid w:val="005118AD"/>
    <w:rsid w:val="00512353"/>
    <w:rsid w:val="00512DA9"/>
    <w:rsid w:val="005220C2"/>
    <w:rsid w:val="00522E88"/>
    <w:rsid w:val="00523369"/>
    <w:rsid w:val="0052398F"/>
    <w:rsid w:val="00532960"/>
    <w:rsid w:val="005377C9"/>
    <w:rsid w:val="00544FE5"/>
    <w:rsid w:val="00545A73"/>
    <w:rsid w:val="00546DEB"/>
    <w:rsid w:val="00546F0F"/>
    <w:rsid w:val="005477E7"/>
    <w:rsid w:val="00550159"/>
    <w:rsid w:val="00551897"/>
    <w:rsid w:val="00551FFD"/>
    <w:rsid w:val="00552A0F"/>
    <w:rsid w:val="00553E8D"/>
    <w:rsid w:val="005543EB"/>
    <w:rsid w:val="005551ED"/>
    <w:rsid w:val="00556419"/>
    <w:rsid w:val="005572B4"/>
    <w:rsid w:val="005572DD"/>
    <w:rsid w:val="00560564"/>
    <w:rsid w:val="00562E2B"/>
    <w:rsid w:val="00564668"/>
    <w:rsid w:val="00570353"/>
    <w:rsid w:val="00570DDE"/>
    <w:rsid w:val="005715F5"/>
    <w:rsid w:val="0057171E"/>
    <w:rsid w:val="00571EEC"/>
    <w:rsid w:val="00572666"/>
    <w:rsid w:val="0057267E"/>
    <w:rsid w:val="005726BD"/>
    <w:rsid w:val="00574A5A"/>
    <w:rsid w:val="005753B8"/>
    <w:rsid w:val="00583ED5"/>
    <w:rsid w:val="00587437"/>
    <w:rsid w:val="00592678"/>
    <w:rsid w:val="00594644"/>
    <w:rsid w:val="0059526F"/>
    <w:rsid w:val="00596F36"/>
    <w:rsid w:val="005A1741"/>
    <w:rsid w:val="005A235F"/>
    <w:rsid w:val="005A751F"/>
    <w:rsid w:val="005A7719"/>
    <w:rsid w:val="005A77C2"/>
    <w:rsid w:val="005B291B"/>
    <w:rsid w:val="005B76C5"/>
    <w:rsid w:val="005B7AF0"/>
    <w:rsid w:val="005B7B8A"/>
    <w:rsid w:val="005C09C6"/>
    <w:rsid w:val="005C458D"/>
    <w:rsid w:val="005C491E"/>
    <w:rsid w:val="005C5E0A"/>
    <w:rsid w:val="005C6C0C"/>
    <w:rsid w:val="005D2276"/>
    <w:rsid w:val="005D25FD"/>
    <w:rsid w:val="005D2808"/>
    <w:rsid w:val="005E0858"/>
    <w:rsid w:val="005E2794"/>
    <w:rsid w:val="005E3CBF"/>
    <w:rsid w:val="005E602A"/>
    <w:rsid w:val="005E6F9D"/>
    <w:rsid w:val="005E7904"/>
    <w:rsid w:val="005E7B5A"/>
    <w:rsid w:val="005F01FC"/>
    <w:rsid w:val="005F0C89"/>
    <w:rsid w:val="005F3701"/>
    <w:rsid w:val="005F41DF"/>
    <w:rsid w:val="005F4521"/>
    <w:rsid w:val="005F5478"/>
    <w:rsid w:val="005F7439"/>
    <w:rsid w:val="006006FC"/>
    <w:rsid w:val="006045BA"/>
    <w:rsid w:val="0060583A"/>
    <w:rsid w:val="006061DA"/>
    <w:rsid w:val="00611106"/>
    <w:rsid w:val="00611649"/>
    <w:rsid w:val="00611A0E"/>
    <w:rsid w:val="00614154"/>
    <w:rsid w:val="00614BD3"/>
    <w:rsid w:val="00623A77"/>
    <w:rsid w:val="006256F5"/>
    <w:rsid w:val="0063097B"/>
    <w:rsid w:val="006364B8"/>
    <w:rsid w:val="00636A64"/>
    <w:rsid w:val="00636B93"/>
    <w:rsid w:val="00640550"/>
    <w:rsid w:val="0064326A"/>
    <w:rsid w:val="00644D5D"/>
    <w:rsid w:val="0064695B"/>
    <w:rsid w:val="00646DC7"/>
    <w:rsid w:val="00646ED7"/>
    <w:rsid w:val="006511FB"/>
    <w:rsid w:val="0065139E"/>
    <w:rsid w:val="00651A9D"/>
    <w:rsid w:val="00654C93"/>
    <w:rsid w:val="00656092"/>
    <w:rsid w:val="0065741C"/>
    <w:rsid w:val="00660B85"/>
    <w:rsid w:val="006615EF"/>
    <w:rsid w:val="006622E0"/>
    <w:rsid w:val="00662DCE"/>
    <w:rsid w:val="00664F6D"/>
    <w:rsid w:val="006650B8"/>
    <w:rsid w:val="00666329"/>
    <w:rsid w:val="006672EE"/>
    <w:rsid w:val="0067011F"/>
    <w:rsid w:val="0067015E"/>
    <w:rsid w:val="00680453"/>
    <w:rsid w:val="00682526"/>
    <w:rsid w:val="00683555"/>
    <w:rsid w:val="00686F1D"/>
    <w:rsid w:val="00691715"/>
    <w:rsid w:val="00692F7A"/>
    <w:rsid w:val="00695E06"/>
    <w:rsid w:val="00696315"/>
    <w:rsid w:val="006A0D51"/>
    <w:rsid w:val="006A1C05"/>
    <w:rsid w:val="006A225B"/>
    <w:rsid w:val="006A30D2"/>
    <w:rsid w:val="006A5A6A"/>
    <w:rsid w:val="006A5B3E"/>
    <w:rsid w:val="006A5FE3"/>
    <w:rsid w:val="006B23B2"/>
    <w:rsid w:val="006B4845"/>
    <w:rsid w:val="006B635C"/>
    <w:rsid w:val="006C1708"/>
    <w:rsid w:val="006C1C29"/>
    <w:rsid w:val="006C3782"/>
    <w:rsid w:val="006C3CDE"/>
    <w:rsid w:val="006C4745"/>
    <w:rsid w:val="006C6E5D"/>
    <w:rsid w:val="006D0EE8"/>
    <w:rsid w:val="006D3162"/>
    <w:rsid w:val="006D37E7"/>
    <w:rsid w:val="006D5146"/>
    <w:rsid w:val="006D59D6"/>
    <w:rsid w:val="006D5C04"/>
    <w:rsid w:val="006D7508"/>
    <w:rsid w:val="006E0F2F"/>
    <w:rsid w:val="006E19D7"/>
    <w:rsid w:val="006E71B9"/>
    <w:rsid w:val="006F39B2"/>
    <w:rsid w:val="006F5384"/>
    <w:rsid w:val="006F6604"/>
    <w:rsid w:val="006F6896"/>
    <w:rsid w:val="006F71D8"/>
    <w:rsid w:val="006F7D1A"/>
    <w:rsid w:val="006F7EF0"/>
    <w:rsid w:val="00702F6F"/>
    <w:rsid w:val="0070346C"/>
    <w:rsid w:val="007051A0"/>
    <w:rsid w:val="00706496"/>
    <w:rsid w:val="00711A12"/>
    <w:rsid w:val="00711F11"/>
    <w:rsid w:val="007154C4"/>
    <w:rsid w:val="00715DB9"/>
    <w:rsid w:val="007174BE"/>
    <w:rsid w:val="00720A19"/>
    <w:rsid w:val="007218A0"/>
    <w:rsid w:val="007238AF"/>
    <w:rsid w:val="00726908"/>
    <w:rsid w:val="007270C7"/>
    <w:rsid w:val="00730F3A"/>
    <w:rsid w:val="00734A44"/>
    <w:rsid w:val="00735F34"/>
    <w:rsid w:val="00736944"/>
    <w:rsid w:val="00741200"/>
    <w:rsid w:val="00741333"/>
    <w:rsid w:val="00742FF2"/>
    <w:rsid w:val="00744D6A"/>
    <w:rsid w:val="00746138"/>
    <w:rsid w:val="0074620A"/>
    <w:rsid w:val="007519BD"/>
    <w:rsid w:val="00751D50"/>
    <w:rsid w:val="007527D5"/>
    <w:rsid w:val="00752F3C"/>
    <w:rsid w:val="00754C14"/>
    <w:rsid w:val="007561FC"/>
    <w:rsid w:val="00761D34"/>
    <w:rsid w:val="00762D2D"/>
    <w:rsid w:val="00764622"/>
    <w:rsid w:val="00764CAD"/>
    <w:rsid w:val="00770FA1"/>
    <w:rsid w:val="00773884"/>
    <w:rsid w:val="00773DD1"/>
    <w:rsid w:val="00774813"/>
    <w:rsid w:val="007776F1"/>
    <w:rsid w:val="0078052A"/>
    <w:rsid w:val="007812FB"/>
    <w:rsid w:val="00784015"/>
    <w:rsid w:val="00784032"/>
    <w:rsid w:val="00786E79"/>
    <w:rsid w:val="00787925"/>
    <w:rsid w:val="00790E31"/>
    <w:rsid w:val="00791578"/>
    <w:rsid w:val="00793B87"/>
    <w:rsid w:val="0079566E"/>
    <w:rsid w:val="00796509"/>
    <w:rsid w:val="0079691E"/>
    <w:rsid w:val="00797723"/>
    <w:rsid w:val="007B1EEE"/>
    <w:rsid w:val="007B249B"/>
    <w:rsid w:val="007B6D4D"/>
    <w:rsid w:val="007B6FAF"/>
    <w:rsid w:val="007B7A09"/>
    <w:rsid w:val="007C0F7A"/>
    <w:rsid w:val="007D24A9"/>
    <w:rsid w:val="007D27FA"/>
    <w:rsid w:val="007D30B5"/>
    <w:rsid w:val="007D6218"/>
    <w:rsid w:val="007D6699"/>
    <w:rsid w:val="007D7E30"/>
    <w:rsid w:val="007D7F12"/>
    <w:rsid w:val="007E0A75"/>
    <w:rsid w:val="007E6419"/>
    <w:rsid w:val="007F6815"/>
    <w:rsid w:val="007F6BA8"/>
    <w:rsid w:val="0080681B"/>
    <w:rsid w:val="0080738C"/>
    <w:rsid w:val="00810B77"/>
    <w:rsid w:val="00817436"/>
    <w:rsid w:val="00822217"/>
    <w:rsid w:val="0082542D"/>
    <w:rsid w:val="00825458"/>
    <w:rsid w:val="00827834"/>
    <w:rsid w:val="00832835"/>
    <w:rsid w:val="00835110"/>
    <w:rsid w:val="008351FC"/>
    <w:rsid w:val="00841F50"/>
    <w:rsid w:val="00843A0E"/>
    <w:rsid w:val="00845DFE"/>
    <w:rsid w:val="00846E17"/>
    <w:rsid w:val="0085200A"/>
    <w:rsid w:val="00854283"/>
    <w:rsid w:val="008573E3"/>
    <w:rsid w:val="00861E81"/>
    <w:rsid w:val="008645FF"/>
    <w:rsid w:val="00866D42"/>
    <w:rsid w:val="0087030E"/>
    <w:rsid w:val="00870AAC"/>
    <w:rsid w:val="008734F7"/>
    <w:rsid w:val="00874E9F"/>
    <w:rsid w:val="00877842"/>
    <w:rsid w:val="008806F8"/>
    <w:rsid w:val="008808E2"/>
    <w:rsid w:val="00881456"/>
    <w:rsid w:val="00881ACB"/>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4281"/>
    <w:rsid w:val="008C553A"/>
    <w:rsid w:val="008C588E"/>
    <w:rsid w:val="008C6A90"/>
    <w:rsid w:val="008C6D5F"/>
    <w:rsid w:val="008C7226"/>
    <w:rsid w:val="008D4F9B"/>
    <w:rsid w:val="008D7B80"/>
    <w:rsid w:val="008E243B"/>
    <w:rsid w:val="008E4184"/>
    <w:rsid w:val="008E549F"/>
    <w:rsid w:val="008E6301"/>
    <w:rsid w:val="008F10BC"/>
    <w:rsid w:val="008F2052"/>
    <w:rsid w:val="008F26ED"/>
    <w:rsid w:val="008F2A38"/>
    <w:rsid w:val="008F3012"/>
    <w:rsid w:val="008F592B"/>
    <w:rsid w:val="00901D14"/>
    <w:rsid w:val="00903775"/>
    <w:rsid w:val="009109F7"/>
    <w:rsid w:val="00912137"/>
    <w:rsid w:val="00915BED"/>
    <w:rsid w:val="00916B64"/>
    <w:rsid w:val="00920BEF"/>
    <w:rsid w:val="0092145D"/>
    <w:rsid w:val="009245DE"/>
    <w:rsid w:val="00930762"/>
    <w:rsid w:val="00930C0C"/>
    <w:rsid w:val="00936B81"/>
    <w:rsid w:val="00942BCB"/>
    <w:rsid w:val="00944701"/>
    <w:rsid w:val="00950ED1"/>
    <w:rsid w:val="00952A7A"/>
    <w:rsid w:val="00953A02"/>
    <w:rsid w:val="0095444E"/>
    <w:rsid w:val="00955C67"/>
    <w:rsid w:val="0095600C"/>
    <w:rsid w:val="0095655D"/>
    <w:rsid w:val="00957B65"/>
    <w:rsid w:val="00960AFF"/>
    <w:rsid w:val="00963F62"/>
    <w:rsid w:val="00965EFC"/>
    <w:rsid w:val="0097161B"/>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45FA"/>
    <w:rsid w:val="00996CE4"/>
    <w:rsid w:val="00996FB5"/>
    <w:rsid w:val="009A01C1"/>
    <w:rsid w:val="009A0FB3"/>
    <w:rsid w:val="009A3F36"/>
    <w:rsid w:val="009A48D8"/>
    <w:rsid w:val="009A6C59"/>
    <w:rsid w:val="009A7878"/>
    <w:rsid w:val="009B0888"/>
    <w:rsid w:val="009B180E"/>
    <w:rsid w:val="009B33DF"/>
    <w:rsid w:val="009B4270"/>
    <w:rsid w:val="009B44CC"/>
    <w:rsid w:val="009B5651"/>
    <w:rsid w:val="009B62E4"/>
    <w:rsid w:val="009B706A"/>
    <w:rsid w:val="009C4319"/>
    <w:rsid w:val="009D109E"/>
    <w:rsid w:val="009D1CD9"/>
    <w:rsid w:val="009D1F28"/>
    <w:rsid w:val="009D28E5"/>
    <w:rsid w:val="009D3FC5"/>
    <w:rsid w:val="009D44A9"/>
    <w:rsid w:val="009D4830"/>
    <w:rsid w:val="009D520D"/>
    <w:rsid w:val="009D797A"/>
    <w:rsid w:val="009E026A"/>
    <w:rsid w:val="009E1E9E"/>
    <w:rsid w:val="009E3B56"/>
    <w:rsid w:val="009E49B5"/>
    <w:rsid w:val="009E551E"/>
    <w:rsid w:val="009E7066"/>
    <w:rsid w:val="009F0F8C"/>
    <w:rsid w:val="009F1EF8"/>
    <w:rsid w:val="009F41FD"/>
    <w:rsid w:val="009F4604"/>
    <w:rsid w:val="009F4B78"/>
    <w:rsid w:val="009F606B"/>
    <w:rsid w:val="009F6E66"/>
    <w:rsid w:val="009F7888"/>
    <w:rsid w:val="00A02AC3"/>
    <w:rsid w:val="00A02D73"/>
    <w:rsid w:val="00A06840"/>
    <w:rsid w:val="00A06EAD"/>
    <w:rsid w:val="00A1293C"/>
    <w:rsid w:val="00A14F9B"/>
    <w:rsid w:val="00A167F1"/>
    <w:rsid w:val="00A2085F"/>
    <w:rsid w:val="00A20EC0"/>
    <w:rsid w:val="00A2150B"/>
    <w:rsid w:val="00A215D9"/>
    <w:rsid w:val="00A2292C"/>
    <w:rsid w:val="00A23FC3"/>
    <w:rsid w:val="00A25F1B"/>
    <w:rsid w:val="00A3288D"/>
    <w:rsid w:val="00A329DC"/>
    <w:rsid w:val="00A331EE"/>
    <w:rsid w:val="00A41135"/>
    <w:rsid w:val="00A41FEB"/>
    <w:rsid w:val="00A42FBA"/>
    <w:rsid w:val="00A44DA6"/>
    <w:rsid w:val="00A50921"/>
    <w:rsid w:val="00A5160D"/>
    <w:rsid w:val="00A56CA4"/>
    <w:rsid w:val="00A56ECF"/>
    <w:rsid w:val="00A6459F"/>
    <w:rsid w:val="00A65F04"/>
    <w:rsid w:val="00A65F2E"/>
    <w:rsid w:val="00A67519"/>
    <w:rsid w:val="00A7086D"/>
    <w:rsid w:val="00A71AD5"/>
    <w:rsid w:val="00A8073E"/>
    <w:rsid w:val="00A80883"/>
    <w:rsid w:val="00A81BED"/>
    <w:rsid w:val="00A82FC6"/>
    <w:rsid w:val="00A85A0D"/>
    <w:rsid w:val="00A92270"/>
    <w:rsid w:val="00AA10AE"/>
    <w:rsid w:val="00AA329F"/>
    <w:rsid w:val="00AA7B6A"/>
    <w:rsid w:val="00AB2050"/>
    <w:rsid w:val="00AB593E"/>
    <w:rsid w:val="00AB5D37"/>
    <w:rsid w:val="00AB683F"/>
    <w:rsid w:val="00AB6A9D"/>
    <w:rsid w:val="00AB6AC7"/>
    <w:rsid w:val="00AC0615"/>
    <w:rsid w:val="00AC4A2E"/>
    <w:rsid w:val="00AD1885"/>
    <w:rsid w:val="00AD50BA"/>
    <w:rsid w:val="00AE02E7"/>
    <w:rsid w:val="00AE0F75"/>
    <w:rsid w:val="00AE319E"/>
    <w:rsid w:val="00AE3691"/>
    <w:rsid w:val="00AE3B2C"/>
    <w:rsid w:val="00AE3B4E"/>
    <w:rsid w:val="00AE3FC8"/>
    <w:rsid w:val="00AE676F"/>
    <w:rsid w:val="00AE709C"/>
    <w:rsid w:val="00AE7DD9"/>
    <w:rsid w:val="00AF2B38"/>
    <w:rsid w:val="00B004C1"/>
    <w:rsid w:val="00B0168B"/>
    <w:rsid w:val="00B03458"/>
    <w:rsid w:val="00B04B8E"/>
    <w:rsid w:val="00B050EB"/>
    <w:rsid w:val="00B1072F"/>
    <w:rsid w:val="00B1220F"/>
    <w:rsid w:val="00B134DA"/>
    <w:rsid w:val="00B15820"/>
    <w:rsid w:val="00B215D8"/>
    <w:rsid w:val="00B2218A"/>
    <w:rsid w:val="00B246ED"/>
    <w:rsid w:val="00B26DD0"/>
    <w:rsid w:val="00B32CA1"/>
    <w:rsid w:val="00B338C8"/>
    <w:rsid w:val="00B341CC"/>
    <w:rsid w:val="00B35321"/>
    <w:rsid w:val="00B35505"/>
    <w:rsid w:val="00B35CB3"/>
    <w:rsid w:val="00B35E0A"/>
    <w:rsid w:val="00B40124"/>
    <w:rsid w:val="00B40B86"/>
    <w:rsid w:val="00B4268F"/>
    <w:rsid w:val="00B42E03"/>
    <w:rsid w:val="00B443E2"/>
    <w:rsid w:val="00B45456"/>
    <w:rsid w:val="00B46222"/>
    <w:rsid w:val="00B54092"/>
    <w:rsid w:val="00B543FD"/>
    <w:rsid w:val="00B5444C"/>
    <w:rsid w:val="00B5568B"/>
    <w:rsid w:val="00B557BF"/>
    <w:rsid w:val="00B55BD6"/>
    <w:rsid w:val="00B56147"/>
    <w:rsid w:val="00B5720A"/>
    <w:rsid w:val="00B6005F"/>
    <w:rsid w:val="00B604A0"/>
    <w:rsid w:val="00B60761"/>
    <w:rsid w:val="00B620A5"/>
    <w:rsid w:val="00B62BB1"/>
    <w:rsid w:val="00B63559"/>
    <w:rsid w:val="00B639AF"/>
    <w:rsid w:val="00B66310"/>
    <w:rsid w:val="00B73979"/>
    <w:rsid w:val="00B751B0"/>
    <w:rsid w:val="00B762E0"/>
    <w:rsid w:val="00B86188"/>
    <w:rsid w:val="00B86C54"/>
    <w:rsid w:val="00B874C4"/>
    <w:rsid w:val="00B907F4"/>
    <w:rsid w:val="00B97AA2"/>
    <w:rsid w:val="00B97B8E"/>
    <w:rsid w:val="00BA00A8"/>
    <w:rsid w:val="00BA0378"/>
    <w:rsid w:val="00BA37A4"/>
    <w:rsid w:val="00BA45FB"/>
    <w:rsid w:val="00BA4FB0"/>
    <w:rsid w:val="00BA6138"/>
    <w:rsid w:val="00BA613D"/>
    <w:rsid w:val="00BB1930"/>
    <w:rsid w:val="00BB3478"/>
    <w:rsid w:val="00BC2247"/>
    <w:rsid w:val="00BC5572"/>
    <w:rsid w:val="00BD497C"/>
    <w:rsid w:val="00BD57EE"/>
    <w:rsid w:val="00BE1837"/>
    <w:rsid w:val="00BE1FBC"/>
    <w:rsid w:val="00BE4E8A"/>
    <w:rsid w:val="00BF029C"/>
    <w:rsid w:val="00BF2A79"/>
    <w:rsid w:val="00BF375F"/>
    <w:rsid w:val="00BF6841"/>
    <w:rsid w:val="00C02372"/>
    <w:rsid w:val="00C044C3"/>
    <w:rsid w:val="00C10453"/>
    <w:rsid w:val="00C12E60"/>
    <w:rsid w:val="00C13BCA"/>
    <w:rsid w:val="00C141B9"/>
    <w:rsid w:val="00C158CF"/>
    <w:rsid w:val="00C16518"/>
    <w:rsid w:val="00C1787D"/>
    <w:rsid w:val="00C17B18"/>
    <w:rsid w:val="00C20F14"/>
    <w:rsid w:val="00C22B7C"/>
    <w:rsid w:val="00C22CC2"/>
    <w:rsid w:val="00C23A9E"/>
    <w:rsid w:val="00C23B8E"/>
    <w:rsid w:val="00C244F5"/>
    <w:rsid w:val="00C304F2"/>
    <w:rsid w:val="00C3184D"/>
    <w:rsid w:val="00C331FD"/>
    <w:rsid w:val="00C3440D"/>
    <w:rsid w:val="00C34DCB"/>
    <w:rsid w:val="00C36D0C"/>
    <w:rsid w:val="00C3708D"/>
    <w:rsid w:val="00C4138A"/>
    <w:rsid w:val="00C43FDC"/>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67049"/>
    <w:rsid w:val="00C70CB4"/>
    <w:rsid w:val="00C727A7"/>
    <w:rsid w:val="00C728D5"/>
    <w:rsid w:val="00C72CF7"/>
    <w:rsid w:val="00C75119"/>
    <w:rsid w:val="00C76DD6"/>
    <w:rsid w:val="00C90B62"/>
    <w:rsid w:val="00C91C08"/>
    <w:rsid w:val="00C959F3"/>
    <w:rsid w:val="00C97F0E"/>
    <w:rsid w:val="00CA06AC"/>
    <w:rsid w:val="00CA1D9E"/>
    <w:rsid w:val="00CA242A"/>
    <w:rsid w:val="00CA27BD"/>
    <w:rsid w:val="00CA2AB6"/>
    <w:rsid w:val="00CA36DE"/>
    <w:rsid w:val="00CA4BCC"/>
    <w:rsid w:val="00CA5313"/>
    <w:rsid w:val="00CB01D6"/>
    <w:rsid w:val="00CB311E"/>
    <w:rsid w:val="00CB71E1"/>
    <w:rsid w:val="00CC0ED3"/>
    <w:rsid w:val="00CC1894"/>
    <w:rsid w:val="00CC2EE2"/>
    <w:rsid w:val="00CC3D03"/>
    <w:rsid w:val="00CC45DB"/>
    <w:rsid w:val="00CC477B"/>
    <w:rsid w:val="00CC5651"/>
    <w:rsid w:val="00CC6805"/>
    <w:rsid w:val="00CC73FF"/>
    <w:rsid w:val="00CD141E"/>
    <w:rsid w:val="00CD45DA"/>
    <w:rsid w:val="00CE2EA4"/>
    <w:rsid w:val="00CE5714"/>
    <w:rsid w:val="00CE6138"/>
    <w:rsid w:val="00CE6F59"/>
    <w:rsid w:val="00CE7AAB"/>
    <w:rsid w:val="00CF2673"/>
    <w:rsid w:val="00CF2DA1"/>
    <w:rsid w:val="00CF43B1"/>
    <w:rsid w:val="00D0614B"/>
    <w:rsid w:val="00D06AD1"/>
    <w:rsid w:val="00D17549"/>
    <w:rsid w:val="00D24D97"/>
    <w:rsid w:val="00D275F5"/>
    <w:rsid w:val="00D3632A"/>
    <w:rsid w:val="00D376F1"/>
    <w:rsid w:val="00D43CA8"/>
    <w:rsid w:val="00D4523D"/>
    <w:rsid w:val="00D4593F"/>
    <w:rsid w:val="00D45BD4"/>
    <w:rsid w:val="00D4775B"/>
    <w:rsid w:val="00D47AB8"/>
    <w:rsid w:val="00D504C3"/>
    <w:rsid w:val="00D55D94"/>
    <w:rsid w:val="00D56566"/>
    <w:rsid w:val="00D609D4"/>
    <w:rsid w:val="00D62858"/>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540E"/>
    <w:rsid w:val="00D85C4D"/>
    <w:rsid w:val="00D8730B"/>
    <w:rsid w:val="00D9072A"/>
    <w:rsid w:val="00D92BDE"/>
    <w:rsid w:val="00D94852"/>
    <w:rsid w:val="00DA039C"/>
    <w:rsid w:val="00DA10B4"/>
    <w:rsid w:val="00DA6EBE"/>
    <w:rsid w:val="00DB27CC"/>
    <w:rsid w:val="00DB2A54"/>
    <w:rsid w:val="00DB4EF9"/>
    <w:rsid w:val="00DC29FE"/>
    <w:rsid w:val="00DC430C"/>
    <w:rsid w:val="00DC60FB"/>
    <w:rsid w:val="00DC7319"/>
    <w:rsid w:val="00DC742E"/>
    <w:rsid w:val="00DD08E2"/>
    <w:rsid w:val="00DD38DC"/>
    <w:rsid w:val="00DD4888"/>
    <w:rsid w:val="00DD63FF"/>
    <w:rsid w:val="00DE2763"/>
    <w:rsid w:val="00DF1BBF"/>
    <w:rsid w:val="00DF3145"/>
    <w:rsid w:val="00DF4B0E"/>
    <w:rsid w:val="00DF5219"/>
    <w:rsid w:val="00DF6D69"/>
    <w:rsid w:val="00E01E4B"/>
    <w:rsid w:val="00E062B0"/>
    <w:rsid w:val="00E0711E"/>
    <w:rsid w:val="00E0770C"/>
    <w:rsid w:val="00E14DFA"/>
    <w:rsid w:val="00E17EA5"/>
    <w:rsid w:val="00E229DB"/>
    <w:rsid w:val="00E24462"/>
    <w:rsid w:val="00E2571A"/>
    <w:rsid w:val="00E25CD7"/>
    <w:rsid w:val="00E26EDC"/>
    <w:rsid w:val="00E2713C"/>
    <w:rsid w:val="00E30B42"/>
    <w:rsid w:val="00E342D7"/>
    <w:rsid w:val="00E34D1F"/>
    <w:rsid w:val="00E35C26"/>
    <w:rsid w:val="00E410EA"/>
    <w:rsid w:val="00E41C9C"/>
    <w:rsid w:val="00E41D5C"/>
    <w:rsid w:val="00E437F7"/>
    <w:rsid w:val="00E526DF"/>
    <w:rsid w:val="00E529F9"/>
    <w:rsid w:val="00E55017"/>
    <w:rsid w:val="00E55416"/>
    <w:rsid w:val="00E557D1"/>
    <w:rsid w:val="00E56282"/>
    <w:rsid w:val="00E57C9A"/>
    <w:rsid w:val="00E602A8"/>
    <w:rsid w:val="00E616BF"/>
    <w:rsid w:val="00E658AA"/>
    <w:rsid w:val="00E6656A"/>
    <w:rsid w:val="00E70D30"/>
    <w:rsid w:val="00E716BA"/>
    <w:rsid w:val="00E75977"/>
    <w:rsid w:val="00E75F17"/>
    <w:rsid w:val="00E76431"/>
    <w:rsid w:val="00E7686D"/>
    <w:rsid w:val="00E813BA"/>
    <w:rsid w:val="00E8590C"/>
    <w:rsid w:val="00E85F76"/>
    <w:rsid w:val="00E86B69"/>
    <w:rsid w:val="00E93590"/>
    <w:rsid w:val="00E94506"/>
    <w:rsid w:val="00E95A7B"/>
    <w:rsid w:val="00E969E9"/>
    <w:rsid w:val="00EA006D"/>
    <w:rsid w:val="00EA01A0"/>
    <w:rsid w:val="00EA155A"/>
    <w:rsid w:val="00EA24D4"/>
    <w:rsid w:val="00EA2851"/>
    <w:rsid w:val="00EA3515"/>
    <w:rsid w:val="00EA55FE"/>
    <w:rsid w:val="00EB0B4F"/>
    <w:rsid w:val="00EB1B59"/>
    <w:rsid w:val="00EB4384"/>
    <w:rsid w:val="00EB6065"/>
    <w:rsid w:val="00EC0826"/>
    <w:rsid w:val="00EC4E99"/>
    <w:rsid w:val="00EC7E23"/>
    <w:rsid w:val="00ED3A21"/>
    <w:rsid w:val="00ED54F9"/>
    <w:rsid w:val="00ED6982"/>
    <w:rsid w:val="00EE0218"/>
    <w:rsid w:val="00EE0A45"/>
    <w:rsid w:val="00EE0E54"/>
    <w:rsid w:val="00EE1033"/>
    <w:rsid w:val="00EE114E"/>
    <w:rsid w:val="00EE3806"/>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56B3"/>
    <w:rsid w:val="00F15FD8"/>
    <w:rsid w:val="00F21A1A"/>
    <w:rsid w:val="00F22813"/>
    <w:rsid w:val="00F22FC8"/>
    <w:rsid w:val="00F27F36"/>
    <w:rsid w:val="00F303EC"/>
    <w:rsid w:val="00F32B8C"/>
    <w:rsid w:val="00F33383"/>
    <w:rsid w:val="00F33D5B"/>
    <w:rsid w:val="00F4030B"/>
    <w:rsid w:val="00F42F65"/>
    <w:rsid w:val="00F444F5"/>
    <w:rsid w:val="00F4602E"/>
    <w:rsid w:val="00F46BCF"/>
    <w:rsid w:val="00F503A6"/>
    <w:rsid w:val="00F515AF"/>
    <w:rsid w:val="00F53E05"/>
    <w:rsid w:val="00F5550A"/>
    <w:rsid w:val="00F55A56"/>
    <w:rsid w:val="00F56088"/>
    <w:rsid w:val="00F6031D"/>
    <w:rsid w:val="00F61303"/>
    <w:rsid w:val="00F65606"/>
    <w:rsid w:val="00F66614"/>
    <w:rsid w:val="00F67764"/>
    <w:rsid w:val="00F71232"/>
    <w:rsid w:val="00F74722"/>
    <w:rsid w:val="00F75F45"/>
    <w:rsid w:val="00F80C14"/>
    <w:rsid w:val="00F82957"/>
    <w:rsid w:val="00F83BD2"/>
    <w:rsid w:val="00F857CA"/>
    <w:rsid w:val="00F92C2B"/>
    <w:rsid w:val="00F9378A"/>
    <w:rsid w:val="00F94241"/>
    <w:rsid w:val="00F945CD"/>
    <w:rsid w:val="00F95ECF"/>
    <w:rsid w:val="00F9792C"/>
    <w:rsid w:val="00F97AAA"/>
    <w:rsid w:val="00FA3BDD"/>
    <w:rsid w:val="00FA4AD8"/>
    <w:rsid w:val="00FB1EDE"/>
    <w:rsid w:val="00FB3597"/>
    <w:rsid w:val="00FB53CA"/>
    <w:rsid w:val="00FB7BA0"/>
    <w:rsid w:val="00FC3750"/>
    <w:rsid w:val="00FC487C"/>
    <w:rsid w:val="00FC51A5"/>
    <w:rsid w:val="00FC7B26"/>
    <w:rsid w:val="00FD0B36"/>
    <w:rsid w:val="00FD168A"/>
    <w:rsid w:val="00FD22D3"/>
    <w:rsid w:val="00FD3643"/>
    <w:rsid w:val="00FD553C"/>
    <w:rsid w:val="00FD6F5E"/>
    <w:rsid w:val="00FE087D"/>
    <w:rsid w:val="00FE133D"/>
    <w:rsid w:val="00FE2090"/>
    <w:rsid w:val="00FE359D"/>
    <w:rsid w:val="00FE47EA"/>
    <w:rsid w:val="00FE4D5F"/>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6A4608"/>
  <w14:defaultImageDpi w14:val="32767"/>
  <w15:chartTrackingRefBased/>
  <w15:docId w15:val="{AC6DE86F-16FE-4B88-AE16-5BCEAB54F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A23"/>
    <w:rPr>
      <w:sz w:val="24"/>
      <w:szCs w:val="24"/>
      <w:lang w:val="de-DE" w:eastAsia="ja-JP"/>
    </w:rPr>
  </w:style>
  <w:style w:type="paragraph" w:styleId="Heading1">
    <w:name w:val="heading 1"/>
    <w:basedOn w:val="Normal"/>
    <w:next w:val="Normal"/>
    <w:link w:val="Heading1Char"/>
    <w:qFormat/>
    <w:rsid w:val="00FA3BD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it-IT" w:eastAsia="en-US"/>
      <w14:ligatures w14:val="standardContextual"/>
    </w:rPr>
  </w:style>
  <w:style w:type="paragraph" w:styleId="Heading2">
    <w:name w:val="heading 2"/>
    <w:basedOn w:val="Normal"/>
    <w:next w:val="Normal"/>
    <w:link w:val="Heading2Char"/>
    <w:semiHidden/>
    <w:qFormat/>
    <w:rsid w:val="00FA3BDD"/>
    <w:pPr>
      <w:keepNext/>
      <w:spacing w:before="240" w:after="60"/>
      <w:outlineLvl w:val="1"/>
    </w:pPr>
    <w:rPr>
      <w:rFonts w:ascii="Cambria" w:eastAsia="Times New Roman" w:hAnsi="Cambria"/>
      <w:b/>
      <w:bCs/>
      <w:i/>
      <w:iCs/>
      <w:sz w:val="28"/>
      <w:szCs w:val="28"/>
      <w:lang w:val="en-US" w:eastAsia="en-US"/>
    </w:rPr>
  </w:style>
  <w:style w:type="paragraph" w:styleId="Heading3">
    <w:name w:val="heading 3"/>
    <w:basedOn w:val="Normal"/>
    <w:next w:val="Normal"/>
    <w:link w:val="Heading3Char"/>
    <w:semiHidden/>
    <w:qFormat/>
    <w:rsid w:val="00FA3BDD"/>
    <w:pPr>
      <w:keepNext/>
      <w:spacing w:line="480" w:lineRule="auto"/>
      <w:outlineLvl w:val="2"/>
    </w:pPr>
    <w:rPr>
      <w:rFonts w:ascii="Times" w:eastAsia="Times" w:hAnsi="Times"/>
      <w:b/>
      <w:szCs w:val="20"/>
      <w:lang w:val="en-US" w:eastAsia="en-US"/>
    </w:rPr>
  </w:style>
  <w:style w:type="paragraph" w:styleId="Heading4">
    <w:name w:val="heading 4"/>
    <w:basedOn w:val="Normal"/>
    <w:next w:val="Normal"/>
    <w:link w:val="Heading4Char"/>
    <w:semiHidden/>
    <w:qFormat/>
    <w:rsid w:val="00FA3BDD"/>
    <w:pPr>
      <w:keepNext/>
      <w:spacing w:line="480" w:lineRule="auto"/>
      <w:outlineLvl w:val="3"/>
    </w:pPr>
    <w:rPr>
      <w:rFonts w:ascii="Times" w:eastAsia="Times New Roman" w:hAnsi="Times"/>
      <w:b/>
      <w:color w:val="0000FF"/>
      <w:sz w:val="44"/>
      <w:szCs w:val="20"/>
      <w:lang w:val="en-US" w:eastAsia="en-US"/>
    </w:rPr>
  </w:style>
  <w:style w:type="paragraph" w:styleId="Heading5">
    <w:name w:val="heading 5"/>
    <w:basedOn w:val="Normal"/>
    <w:next w:val="Normal"/>
    <w:link w:val="Heading5Char"/>
    <w:semiHidden/>
    <w:qFormat/>
    <w:rsid w:val="00FA3BDD"/>
    <w:pPr>
      <w:spacing w:before="240" w:after="60"/>
      <w:outlineLvl w:val="4"/>
    </w:pPr>
    <w:rPr>
      <w:rFonts w:ascii="Calibri" w:eastAsia="Times New Roman" w:hAnsi="Calibri"/>
      <w:b/>
      <w:bCs/>
      <w:i/>
      <w:iCs/>
      <w:sz w:val="26"/>
      <w:szCs w:val="26"/>
      <w:lang w:val="en-US" w:eastAsia="en-US"/>
    </w:rPr>
  </w:style>
  <w:style w:type="paragraph" w:styleId="Heading6">
    <w:name w:val="heading 6"/>
    <w:basedOn w:val="Normal"/>
    <w:next w:val="Normal"/>
    <w:link w:val="Heading6Char"/>
    <w:semiHidden/>
    <w:qFormat/>
    <w:rsid w:val="00FA3BDD"/>
    <w:pPr>
      <w:spacing w:before="240" w:after="60"/>
      <w:outlineLvl w:val="5"/>
    </w:pPr>
    <w:rPr>
      <w:rFonts w:ascii="Calibri" w:eastAsia="Times New Roman" w:hAnsi="Calibri"/>
      <w:b/>
      <w:bCs/>
      <w:sz w:val="22"/>
      <w:szCs w:val="22"/>
      <w:lang w:val="en-US" w:eastAsia="en-US"/>
    </w:rPr>
  </w:style>
  <w:style w:type="paragraph" w:styleId="Heading7">
    <w:name w:val="heading 7"/>
    <w:basedOn w:val="Normal"/>
    <w:next w:val="Normal"/>
    <w:link w:val="Heading7Char"/>
    <w:semiHidden/>
    <w:qFormat/>
    <w:rsid w:val="00FA3BDD"/>
    <w:pPr>
      <w:spacing w:before="240" w:after="60"/>
      <w:outlineLvl w:val="6"/>
    </w:pPr>
    <w:rPr>
      <w:rFonts w:ascii="Calibri" w:eastAsia="Times New Roman" w:hAnsi="Calibri"/>
      <w:lang w:val="en-US" w:eastAsia="en-US"/>
    </w:rPr>
  </w:style>
  <w:style w:type="paragraph" w:styleId="Heading8">
    <w:name w:val="heading 8"/>
    <w:basedOn w:val="Normal"/>
    <w:next w:val="Normal"/>
    <w:link w:val="Heading8Char"/>
    <w:semiHidden/>
    <w:qFormat/>
    <w:rsid w:val="00FA3BDD"/>
    <w:pPr>
      <w:spacing w:before="240" w:after="60"/>
      <w:outlineLvl w:val="7"/>
    </w:pPr>
    <w:rPr>
      <w:rFonts w:ascii="Calibri" w:eastAsia="Times New Roman" w:hAnsi="Calibri"/>
      <w:i/>
      <w:iCs/>
      <w:lang w:val="en-US" w:eastAsia="en-US"/>
    </w:rPr>
  </w:style>
  <w:style w:type="paragraph" w:styleId="Heading9">
    <w:name w:val="heading 9"/>
    <w:basedOn w:val="Normal"/>
    <w:next w:val="Normal"/>
    <w:link w:val="Heading9Char"/>
    <w:semiHidden/>
    <w:qFormat/>
    <w:rsid w:val="00FA3BDD"/>
    <w:pPr>
      <w:spacing w:before="240" w:after="60"/>
      <w:outlineLvl w:val="8"/>
    </w:pPr>
    <w:rPr>
      <w:rFonts w:ascii="Cambria" w:eastAsia="Times New Roman" w:hAnsi="Cambria"/>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link w:val="FootnoteTextChar"/>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link w:val="BalloonTextChar"/>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rPr>
      <w:lang w:val="x-none"/>
    </w:rPr>
  </w:style>
  <w:style w:type="paragraph" w:styleId="Footer">
    <w:name w:val="footer"/>
    <w:basedOn w:val="Normal"/>
    <w:link w:val="FooterChar"/>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04A23"/>
    <w:pPr>
      <w:spacing w:line="360" w:lineRule="auto"/>
    </w:pPr>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19723B"/>
    <w:pPr>
      <w:spacing w:line="480" w:lineRule="auto"/>
    </w:pPr>
    <w:rPr>
      <w:lang w:val="en-US"/>
    </w:r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qFormat/>
    <w:rsid w:val="00664F6D"/>
    <w:rPr>
      <w:sz w:val="16"/>
      <w:szCs w:val="16"/>
    </w:rPr>
  </w:style>
  <w:style w:type="paragraph" w:styleId="CommentText">
    <w:name w:val="annotation text"/>
    <w:basedOn w:val="Normal"/>
    <w:link w:val="CommentTextChar"/>
    <w:uiPriority w:val="99"/>
    <w:unhideWhenUsed/>
    <w:rsid w:val="00664F6D"/>
    <w:rPr>
      <w:sz w:val="20"/>
      <w:szCs w:val="20"/>
      <w:lang w:val="x-none"/>
    </w:rPr>
  </w:style>
  <w:style w:type="character" w:customStyle="1" w:styleId="CommentTextChar">
    <w:name w:val="Comment Text Char"/>
    <w:link w:val="CommentText"/>
    <w:uiPriority w:val="99"/>
    <w:rsid w:val="00664F6D"/>
    <w:rPr>
      <w:lang w:eastAsia="ja-JP"/>
    </w:rPr>
  </w:style>
  <w:style w:type="paragraph" w:styleId="CommentSubject">
    <w:name w:val="annotation subject"/>
    <w:basedOn w:val="CommentText"/>
    <w:next w:val="CommentText"/>
    <w:link w:val="CommentSubjectChar"/>
    <w:semiHidden/>
    <w:unhideWhenUsed/>
    <w:rsid w:val="00664F6D"/>
    <w:rPr>
      <w:b/>
      <w:bCs/>
    </w:rPr>
  </w:style>
  <w:style w:type="character" w:customStyle="1" w:styleId="CommentSubjectChar">
    <w:name w:val="Comment Subject Char"/>
    <w:link w:val="CommentSubject"/>
    <w:semiHidden/>
    <w:rsid w:val="00664F6D"/>
    <w:rPr>
      <w:b/>
      <w:bCs/>
      <w:lang w:eastAsia="ja-JP"/>
    </w:rPr>
  </w:style>
  <w:style w:type="character" w:customStyle="1" w:styleId="FooterChar">
    <w:name w:val="Footer Char"/>
    <w:link w:val="Footer"/>
    <w:rsid w:val="007B7A09"/>
    <w:rPr>
      <w:sz w:val="24"/>
      <w:szCs w:val="24"/>
      <w:lang w:eastAsia="ja-JP"/>
    </w:rPr>
  </w:style>
  <w:style w:type="character" w:styleId="Hyperlink">
    <w:name w:val="Hyperlink"/>
    <w:basedOn w:val="DefaultParagraphFont"/>
    <w:uiPriority w:val="99"/>
    <w:unhideWhenUsed/>
    <w:rsid w:val="00EE0A45"/>
    <w:rPr>
      <w:color w:val="0563C1" w:themeColor="hyperlink"/>
      <w:u w:val="single"/>
    </w:rPr>
  </w:style>
  <w:style w:type="character" w:customStyle="1" w:styleId="UnresolvedMention">
    <w:name w:val="Unresolved Mention"/>
    <w:basedOn w:val="DefaultParagraphFont"/>
    <w:uiPriority w:val="99"/>
    <w:semiHidden/>
    <w:unhideWhenUsed/>
    <w:rsid w:val="00EE0A45"/>
    <w:rPr>
      <w:color w:val="605E5C"/>
      <w:shd w:val="clear" w:color="auto" w:fill="E1DFDD"/>
    </w:rPr>
  </w:style>
  <w:style w:type="table" w:styleId="TableGrid">
    <w:name w:val="Table Grid"/>
    <w:basedOn w:val="TableNormal"/>
    <w:uiPriority w:val="59"/>
    <w:rsid w:val="0095600C"/>
    <w:rPr>
      <w:rFonts w:ascii="Times" w:eastAsia="Times New Roman" w:hAnsi="Times"/>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A3BDD"/>
    <w:rPr>
      <w:rFonts w:asciiTheme="majorHAnsi" w:eastAsiaTheme="majorEastAsia" w:hAnsiTheme="majorHAnsi" w:cstheme="majorBidi"/>
      <w:color w:val="2F5496" w:themeColor="accent1" w:themeShade="BF"/>
      <w:kern w:val="2"/>
      <w:sz w:val="40"/>
      <w:szCs w:val="40"/>
      <w:lang w:val="it-IT" w:eastAsia="en-US"/>
      <w14:ligatures w14:val="standardContextual"/>
    </w:rPr>
  </w:style>
  <w:style w:type="character" w:customStyle="1" w:styleId="Heading2Char">
    <w:name w:val="Heading 2 Char"/>
    <w:basedOn w:val="DefaultParagraphFont"/>
    <w:link w:val="Heading2"/>
    <w:semiHidden/>
    <w:rsid w:val="00FA3BDD"/>
    <w:rPr>
      <w:rFonts w:ascii="Cambria" w:eastAsia="Times New Roman" w:hAnsi="Cambria"/>
      <w:b/>
      <w:bCs/>
      <w:i/>
      <w:iCs/>
      <w:sz w:val="28"/>
      <w:szCs w:val="28"/>
      <w:lang w:val="en-US" w:eastAsia="en-US"/>
    </w:rPr>
  </w:style>
  <w:style w:type="character" w:customStyle="1" w:styleId="Heading3Char">
    <w:name w:val="Heading 3 Char"/>
    <w:basedOn w:val="DefaultParagraphFont"/>
    <w:link w:val="Heading3"/>
    <w:semiHidden/>
    <w:rsid w:val="00FA3BDD"/>
    <w:rPr>
      <w:rFonts w:ascii="Times" w:eastAsia="Times" w:hAnsi="Times"/>
      <w:b/>
      <w:sz w:val="24"/>
      <w:lang w:val="en-US" w:eastAsia="en-US"/>
    </w:rPr>
  </w:style>
  <w:style w:type="character" w:customStyle="1" w:styleId="Heading4Char">
    <w:name w:val="Heading 4 Char"/>
    <w:basedOn w:val="DefaultParagraphFont"/>
    <w:link w:val="Heading4"/>
    <w:semiHidden/>
    <w:rsid w:val="00FA3BDD"/>
    <w:rPr>
      <w:rFonts w:ascii="Times" w:eastAsia="Times New Roman" w:hAnsi="Times"/>
      <w:b/>
      <w:color w:val="0000FF"/>
      <w:sz w:val="44"/>
      <w:lang w:val="en-US" w:eastAsia="en-US"/>
    </w:rPr>
  </w:style>
  <w:style w:type="character" w:customStyle="1" w:styleId="Heading5Char">
    <w:name w:val="Heading 5 Char"/>
    <w:basedOn w:val="DefaultParagraphFont"/>
    <w:link w:val="Heading5"/>
    <w:semiHidden/>
    <w:rsid w:val="00FA3BDD"/>
    <w:rPr>
      <w:rFonts w:ascii="Calibri" w:eastAsia="Times New Roman" w:hAnsi="Calibri"/>
      <w:b/>
      <w:bCs/>
      <w:i/>
      <w:iCs/>
      <w:sz w:val="26"/>
      <w:szCs w:val="26"/>
      <w:lang w:val="en-US" w:eastAsia="en-US"/>
    </w:rPr>
  </w:style>
  <w:style w:type="character" w:customStyle="1" w:styleId="Heading6Char">
    <w:name w:val="Heading 6 Char"/>
    <w:basedOn w:val="DefaultParagraphFont"/>
    <w:link w:val="Heading6"/>
    <w:semiHidden/>
    <w:rsid w:val="00FA3BDD"/>
    <w:rPr>
      <w:rFonts w:ascii="Calibri" w:eastAsia="Times New Roman" w:hAnsi="Calibri"/>
      <w:b/>
      <w:bCs/>
      <w:sz w:val="22"/>
      <w:szCs w:val="22"/>
      <w:lang w:val="en-US" w:eastAsia="en-US"/>
    </w:rPr>
  </w:style>
  <w:style w:type="character" w:customStyle="1" w:styleId="Heading7Char">
    <w:name w:val="Heading 7 Char"/>
    <w:basedOn w:val="DefaultParagraphFont"/>
    <w:link w:val="Heading7"/>
    <w:semiHidden/>
    <w:rsid w:val="00FA3BDD"/>
    <w:rPr>
      <w:rFonts w:ascii="Calibri" w:eastAsia="Times New Roman" w:hAnsi="Calibri"/>
      <w:sz w:val="24"/>
      <w:szCs w:val="24"/>
      <w:lang w:val="en-US" w:eastAsia="en-US"/>
    </w:rPr>
  </w:style>
  <w:style w:type="character" w:customStyle="1" w:styleId="Heading8Char">
    <w:name w:val="Heading 8 Char"/>
    <w:basedOn w:val="DefaultParagraphFont"/>
    <w:link w:val="Heading8"/>
    <w:semiHidden/>
    <w:rsid w:val="00FA3BDD"/>
    <w:rPr>
      <w:rFonts w:ascii="Calibri" w:eastAsia="Times New Roman" w:hAnsi="Calibri"/>
      <w:i/>
      <w:iCs/>
      <w:sz w:val="24"/>
      <w:szCs w:val="24"/>
      <w:lang w:val="en-US" w:eastAsia="en-US"/>
    </w:rPr>
  </w:style>
  <w:style w:type="character" w:customStyle="1" w:styleId="Heading9Char">
    <w:name w:val="Heading 9 Char"/>
    <w:basedOn w:val="DefaultParagraphFont"/>
    <w:link w:val="Heading9"/>
    <w:semiHidden/>
    <w:rsid w:val="00FA3BDD"/>
    <w:rPr>
      <w:rFonts w:ascii="Cambria" w:eastAsia="Times New Roman" w:hAnsi="Cambria"/>
      <w:sz w:val="22"/>
      <w:szCs w:val="22"/>
      <w:lang w:val="en-US" w:eastAsia="en-US"/>
    </w:rPr>
  </w:style>
  <w:style w:type="character" w:customStyle="1" w:styleId="BalloonTextChar">
    <w:name w:val="Balloon Text Char"/>
    <w:basedOn w:val="DefaultParagraphFont"/>
    <w:link w:val="BalloonText"/>
    <w:semiHidden/>
    <w:rsid w:val="00FA3BDD"/>
    <w:rPr>
      <w:rFonts w:ascii="Tahoma" w:hAnsi="Tahoma" w:cs="Tahoma"/>
      <w:sz w:val="16"/>
      <w:szCs w:val="16"/>
      <w:lang w:val="de-DE" w:eastAsia="ja-JP"/>
    </w:rPr>
  </w:style>
  <w:style w:type="paragraph" w:customStyle="1" w:styleId="SMcaption">
    <w:name w:val="SM caption"/>
    <w:basedOn w:val="Normal"/>
    <w:qFormat/>
    <w:rsid w:val="00FA3BDD"/>
    <w:rPr>
      <w:rFonts w:eastAsia="Times New Roman"/>
      <w:szCs w:val="20"/>
      <w:lang w:val="en-US" w:eastAsia="en-US"/>
    </w:rPr>
  </w:style>
  <w:style w:type="paragraph" w:styleId="NormalWeb">
    <w:name w:val="Normal (Web)"/>
    <w:basedOn w:val="Normal"/>
    <w:uiPriority w:val="99"/>
    <w:semiHidden/>
    <w:rsid w:val="00FA3BDD"/>
    <w:rPr>
      <w:rFonts w:eastAsia="Times New Roman"/>
      <w:lang w:val="en-US" w:eastAsia="en-US"/>
    </w:rPr>
  </w:style>
  <w:style w:type="paragraph" w:styleId="ListParagraph">
    <w:name w:val="List Paragraph"/>
    <w:basedOn w:val="Normal"/>
    <w:uiPriority w:val="34"/>
    <w:qFormat/>
    <w:rsid w:val="00FA3BDD"/>
    <w:pPr>
      <w:spacing w:after="160" w:line="278" w:lineRule="auto"/>
      <w:ind w:left="720"/>
      <w:contextualSpacing/>
    </w:pPr>
    <w:rPr>
      <w:rFonts w:asciiTheme="minorHAnsi" w:eastAsiaTheme="minorHAnsi" w:hAnsiTheme="minorHAnsi" w:cstheme="minorBidi"/>
      <w:kern w:val="2"/>
      <w:lang w:val="it-IT" w:eastAsia="en-US"/>
      <w14:ligatures w14:val="standardContextual"/>
    </w:rPr>
  </w:style>
  <w:style w:type="paragraph" w:customStyle="1" w:styleId="Referencesandnotes">
    <w:name w:val="References and notes"/>
    <w:basedOn w:val="Normal"/>
    <w:rsid w:val="00FA3BDD"/>
    <w:pPr>
      <w:spacing w:before="120"/>
      <w:ind w:left="720" w:hanging="720"/>
    </w:pPr>
    <w:rPr>
      <w:rFonts w:eastAsia="Times New Roman"/>
      <w:lang w:val="en-US" w:eastAsia="en-US"/>
    </w:rPr>
  </w:style>
  <w:style w:type="character" w:styleId="Emphasis">
    <w:name w:val="Emphasis"/>
    <w:basedOn w:val="DefaultParagraphFont"/>
    <w:uiPriority w:val="20"/>
    <w:qFormat/>
    <w:rsid w:val="00FA3BDD"/>
    <w:rPr>
      <w:i/>
      <w:iCs/>
    </w:rPr>
  </w:style>
  <w:style w:type="numbering" w:customStyle="1" w:styleId="Nessunelenco1">
    <w:name w:val="Nessun elenco1"/>
    <w:next w:val="NoList"/>
    <w:uiPriority w:val="99"/>
    <w:semiHidden/>
    <w:unhideWhenUsed/>
    <w:rsid w:val="00FA3BDD"/>
  </w:style>
  <w:style w:type="character" w:styleId="PageNumber">
    <w:name w:val="page number"/>
    <w:basedOn w:val="DefaultParagraphFont"/>
    <w:semiHidden/>
    <w:rsid w:val="00FA3BDD"/>
  </w:style>
  <w:style w:type="paragraph" w:customStyle="1" w:styleId="SMHeading">
    <w:name w:val="SM Heading"/>
    <w:basedOn w:val="Heading1"/>
    <w:qFormat/>
    <w:rsid w:val="00FA3BDD"/>
    <w:pPr>
      <w:keepLines w:val="0"/>
      <w:spacing w:before="240" w:after="60" w:line="240" w:lineRule="auto"/>
    </w:pPr>
    <w:rPr>
      <w:rFonts w:ascii="Times New Roman" w:eastAsia="Times New Roman" w:hAnsi="Times New Roman" w:cs="Times New Roman"/>
      <w:b/>
      <w:bCs/>
      <w:color w:val="auto"/>
      <w:kern w:val="32"/>
      <w:sz w:val="24"/>
      <w:szCs w:val="24"/>
      <w:lang w:val="en-US"/>
      <w14:ligatures w14:val="none"/>
    </w:rPr>
  </w:style>
  <w:style w:type="paragraph" w:customStyle="1" w:styleId="SMSubheading">
    <w:name w:val="SM Subheading"/>
    <w:basedOn w:val="Normal"/>
    <w:qFormat/>
    <w:rsid w:val="00FA3BDD"/>
    <w:rPr>
      <w:rFonts w:eastAsia="Times New Roman"/>
      <w:szCs w:val="20"/>
      <w:u w:val="words"/>
      <w:lang w:val="en-US" w:eastAsia="en-US"/>
    </w:rPr>
  </w:style>
  <w:style w:type="paragraph" w:customStyle="1" w:styleId="SMText">
    <w:name w:val="SM Text"/>
    <w:basedOn w:val="Normal"/>
    <w:qFormat/>
    <w:rsid w:val="00FA3BDD"/>
    <w:pPr>
      <w:ind w:firstLine="480"/>
    </w:pPr>
    <w:rPr>
      <w:rFonts w:eastAsia="Times New Roman"/>
      <w:szCs w:val="20"/>
      <w:lang w:val="en-US" w:eastAsia="en-US"/>
    </w:rPr>
  </w:style>
  <w:style w:type="paragraph" w:styleId="Bibliography">
    <w:name w:val="Bibliography"/>
    <w:basedOn w:val="Normal"/>
    <w:next w:val="Normal"/>
    <w:uiPriority w:val="37"/>
    <w:semiHidden/>
    <w:rsid w:val="00FA3BDD"/>
    <w:rPr>
      <w:rFonts w:eastAsia="Times New Roman"/>
      <w:szCs w:val="20"/>
      <w:lang w:val="en-US" w:eastAsia="en-US"/>
    </w:rPr>
  </w:style>
  <w:style w:type="paragraph" w:styleId="BlockText">
    <w:name w:val="Block Text"/>
    <w:basedOn w:val="Normal"/>
    <w:semiHidden/>
    <w:rsid w:val="00FA3BDD"/>
    <w:pPr>
      <w:spacing w:after="120"/>
      <w:ind w:left="1440" w:right="1440"/>
    </w:pPr>
    <w:rPr>
      <w:rFonts w:eastAsia="Times New Roman"/>
      <w:szCs w:val="20"/>
      <w:lang w:val="en-US" w:eastAsia="en-US"/>
    </w:rPr>
  </w:style>
  <w:style w:type="paragraph" w:styleId="BodyText">
    <w:name w:val="Body Text"/>
    <w:basedOn w:val="Normal"/>
    <w:link w:val="BodyTextChar"/>
    <w:semiHidden/>
    <w:rsid w:val="00FA3BDD"/>
    <w:pPr>
      <w:spacing w:after="120"/>
    </w:pPr>
    <w:rPr>
      <w:rFonts w:eastAsia="Times New Roman"/>
      <w:szCs w:val="20"/>
      <w:lang w:val="en-US" w:eastAsia="en-US"/>
    </w:rPr>
  </w:style>
  <w:style w:type="character" w:customStyle="1" w:styleId="BodyTextChar">
    <w:name w:val="Body Text Char"/>
    <w:basedOn w:val="DefaultParagraphFont"/>
    <w:link w:val="BodyText"/>
    <w:semiHidden/>
    <w:rsid w:val="00FA3BDD"/>
    <w:rPr>
      <w:rFonts w:eastAsia="Times New Roman"/>
      <w:sz w:val="24"/>
      <w:lang w:val="en-US" w:eastAsia="en-US"/>
    </w:rPr>
  </w:style>
  <w:style w:type="paragraph" w:styleId="BodyText2">
    <w:name w:val="Body Text 2"/>
    <w:basedOn w:val="Normal"/>
    <w:link w:val="BodyText2Char"/>
    <w:semiHidden/>
    <w:rsid w:val="00FA3BDD"/>
    <w:pPr>
      <w:spacing w:after="120" w:line="480" w:lineRule="auto"/>
    </w:pPr>
    <w:rPr>
      <w:rFonts w:eastAsia="Times New Roman"/>
      <w:szCs w:val="20"/>
      <w:lang w:val="en-US" w:eastAsia="en-US"/>
    </w:rPr>
  </w:style>
  <w:style w:type="character" w:customStyle="1" w:styleId="BodyText2Char">
    <w:name w:val="Body Text 2 Char"/>
    <w:basedOn w:val="DefaultParagraphFont"/>
    <w:link w:val="BodyText2"/>
    <w:semiHidden/>
    <w:rsid w:val="00FA3BDD"/>
    <w:rPr>
      <w:rFonts w:eastAsia="Times New Roman"/>
      <w:sz w:val="24"/>
      <w:lang w:val="en-US" w:eastAsia="en-US"/>
    </w:rPr>
  </w:style>
  <w:style w:type="paragraph" w:styleId="BodyText3">
    <w:name w:val="Body Text 3"/>
    <w:basedOn w:val="Normal"/>
    <w:link w:val="BodyText3Char"/>
    <w:semiHidden/>
    <w:rsid w:val="00FA3BDD"/>
    <w:pPr>
      <w:spacing w:after="120"/>
    </w:pPr>
    <w:rPr>
      <w:rFonts w:eastAsia="Times New Roman"/>
      <w:sz w:val="16"/>
      <w:szCs w:val="16"/>
      <w:lang w:val="en-US" w:eastAsia="en-US"/>
    </w:rPr>
  </w:style>
  <w:style w:type="character" w:customStyle="1" w:styleId="BodyText3Char">
    <w:name w:val="Body Text 3 Char"/>
    <w:basedOn w:val="DefaultParagraphFont"/>
    <w:link w:val="BodyText3"/>
    <w:semiHidden/>
    <w:rsid w:val="00FA3BDD"/>
    <w:rPr>
      <w:rFonts w:eastAsia="Times New Roman"/>
      <w:sz w:val="16"/>
      <w:szCs w:val="16"/>
      <w:lang w:val="en-US" w:eastAsia="en-US"/>
    </w:rPr>
  </w:style>
  <w:style w:type="paragraph" w:styleId="BodyTextFirstIndent">
    <w:name w:val="Body Text First Indent"/>
    <w:basedOn w:val="BodyText"/>
    <w:link w:val="BodyTextFirstIndentChar"/>
    <w:semiHidden/>
    <w:rsid w:val="00FA3BDD"/>
    <w:pPr>
      <w:ind w:firstLine="210"/>
    </w:pPr>
  </w:style>
  <w:style w:type="character" w:customStyle="1" w:styleId="BodyTextFirstIndentChar">
    <w:name w:val="Body Text First Indent Char"/>
    <w:basedOn w:val="BodyTextChar"/>
    <w:link w:val="BodyTextFirstIndent"/>
    <w:semiHidden/>
    <w:rsid w:val="00FA3BDD"/>
    <w:rPr>
      <w:rFonts w:eastAsia="Times New Roman"/>
      <w:sz w:val="24"/>
      <w:lang w:val="en-US" w:eastAsia="en-US"/>
    </w:rPr>
  </w:style>
  <w:style w:type="paragraph" w:styleId="BodyTextIndent">
    <w:name w:val="Body Text Indent"/>
    <w:basedOn w:val="Normal"/>
    <w:link w:val="BodyTextIndentChar"/>
    <w:semiHidden/>
    <w:rsid w:val="00FA3BDD"/>
    <w:pPr>
      <w:spacing w:after="120"/>
      <w:ind w:left="360"/>
    </w:pPr>
    <w:rPr>
      <w:rFonts w:eastAsia="Times New Roman"/>
      <w:szCs w:val="20"/>
      <w:lang w:val="en-US" w:eastAsia="en-US"/>
    </w:rPr>
  </w:style>
  <w:style w:type="character" w:customStyle="1" w:styleId="BodyTextIndentChar">
    <w:name w:val="Body Text Indent Char"/>
    <w:basedOn w:val="DefaultParagraphFont"/>
    <w:link w:val="BodyTextIndent"/>
    <w:semiHidden/>
    <w:rsid w:val="00FA3BDD"/>
    <w:rPr>
      <w:rFonts w:eastAsia="Times New Roman"/>
      <w:sz w:val="24"/>
      <w:lang w:val="en-US" w:eastAsia="en-US"/>
    </w:rPr>
  </w:style>
  <w:style w:type="paragraph" w:styleId="BodyTextFirstIndent2">
    <w:name w:val="Body Text First Indent 2"/>
    <w:basedOn w:val="BodyTextIndent"/>
    <w:link w:val="BodyTextFirstIndent2Char"/>
    <w:semiHidden/>
    <w:rsid w:val="00FA3BDD"/>
    <w:pPr>
      <w:ind w:firstLine="210"/>
    </w:pPr>
  </w:style>
  <w:style w:type="character" w:customStyle="1" w:styleId="BodyTextFirstIndent2Char">
    <w:name w:val="Body Text First Indent 2 Char"/>
    <w:basedOn w:val="BodyTextIndentChar"/>
    <w:link w:val="BodyTextFirstIndent2"/>
    <w:semiHidden/>
    <w:rsid w:val="00FA3BDD"/>
    <w:rPr>
      <w:rFonts w:eastAsia="Times New Roman"/>
      <w:sz w:val="24"/>
      <w:lang w:val="en-US" w:eastAsia="en-US"/>
    </w:rPr>
  </w:style>
  <w:style w:type="paragraph" w:styleId="BodyTextIndent2">
    <w:name w:val="Body Text Indent 2"/>
    <w:basedOn w:val="Normal"/>
    <w:link w:val="BodyTextIndent2Char"/>
    <w:semiHidden/>
    <w:rsid w:val="00FA3BDD"/>
    <w:pPr>
      <w:spacing w:after="120" w:line="480" w:lineRule="auto"/>
      <w:ind w:left="360"/>
    </w:pPr>
    <w:rPr>
      <w:rFonts w:eastAsia="Times New Roman"/>
      <w:szCs w:val="20"/>
      <w:lang w:val="en-US" w:eastAsia="en-US"/>
    </w:rPr>
  </w:style>
  <w:style w:type="character" w:customStyle="1" w:styleId="BodyTextIndent2Char">
    <w:name w:val="Body Text Indent 2 Char"/>
    <w:basedOn w:val="DefaultParagraphFont"/>
    <w:link w:val="BodyTextIndent2"/>
    <w:semiHidden/>
    <w:rsid w:val="00FA3BDD"/>
    <w:rPr>
      <w:rFonts w:eastAsia="Times New Roman"/>
      <w:sz w:val="24"/>
      <w:lang w:val="en-US" w:eastAsia="en-US"/>
    </w:rPr>
  </w:style>
  <w:style w:type="paragraph" w:styleId="BodyTextIndent3">
    <w:name w:val="Body Text Indent 3"/>
    <w:basedOn w:val="Normal"/>
    <w:link w:val="BodyTextIndent3Char"/>
    <w:semiHidden/>
    <w:rsid w:val="00FA3BDD"/>
    <w:pPr>
      <w:spacing w:after="120"/>
      <w:ind w:left="360"/>
    </w:pPr>
    <w:rPr>
      <w:rFonts w:eastAsia="Times New Roman"/>
      <w:sz w:val="16"/>
      <w:szCs w:val="16"/>
      <w:lang w:val="en-US" w:eastAsia="en-US"/>
    </w:rPr>
  </w:style>
  <w:style w:type="character" w:customStyle="1" w:styleId="BodyTextIndent3Char">
    <w:name w:val="Body Text Indent 3 Char"/>
    <w:basedOn w:val="DefaultParagraphFont"/>
    <w:link w:val="BodyTextIndent3"/>
    <w:semiHidden/>
    <w:rsid w:val="00FA3BDD"/>
    <w:rPr>
      <w:rFonts w:eastAsia="Times New Roman"/>
      <w:sz w:val="16"/>
      <w:szCs w:val="16"/>
      <w:lang w:val="en-US" w:eastAsia="en-US"/>
    </w:rPr>
  </w:style>
  <w:style w:type="paragraph" w:styleId="Caption">
    <w:name w:val="caption"/>
    <w:basedOn w:val="Normal"/>
    <w:next w:val="Normal"/>
    <w:semiHidden/>
    <w:qFormat/>
    <w:rsid w:val="00FA3BDD"/>
    <w:rPr>
      <w:rFonts w:eastAsia="Times New Roman"/>
      <w:b/>
      <w:bCs/>
      <w:sz w:val="20"/>
      <w:szCs w:val="20"/>
      <w:lang w:val="en-US" w:eastAsia="en-US"/>
    </w:rPr>
  </w:style>
  <w:style w:type="paragraph" w:styleId="Closing">
    <w:name w:val="Closing"/>
    <w:basedOn w:val="Normal"/>
    <w:link w:val="ClosingChar"/>
    <w:semiHidden/>
    <w:rsid w:val="00FA3BDD"/>
    <w:pPr>
      <w:ind w:left="4320"/>
    </w:pPr>
    <w:rPr>
      <w:rFonts w:eastAsia="Times New Roman"/>
      <w:szCs w:val="20"/>
      <w:lang w:val="en-US" w:eastAsia="en-US"/>
    </w:rPr>
  </w:style>
  <w:style w:type="character" w:customStyle="1" w:styleId="ClosingChar">
    <w:name w:val="Closing Char"/>
    <w:basedOn w:val="DefaultParagraphFont"/>
    <w:link w:val="Closing"/>
    <w:semiHidden/>
    <w:rsid w:val="00FA3BDD"/>
    <w:rPr>
      <w:rFonts w:eastAsia="Times New Roman"/>
      <w:sz w:val="24"/>
      <w:lang w:val="en-US" w:eastAsia="en-US"/>
    </w:rPr>
  </w:style>
  <w:style w:type="paragraph" w:styleId="Date">
    <w:name w:val="Date"/>
    <w:basedOn w:val="Normal"/>
    <w:next w:val="Normal"/>
    <w:link w:val="DateChar"/>
    <w:semiHidden/>
    <w:rsid w:val="00FA3BDD"/>
    <w:rPr>
      <w:rFonts w:eastAsia="Times New Roman"/>
      <w:szCs w:val="20"/>
      <w:lang w:val="en-US" w:eastAsia="en-US"/>
    </w:rPr>
  </w:style>
  <w:style w:type="character" w:customStyle="1" w:styleId="DateChar">
    <w:name w:val="Date Char"/>
    <w:basedOn w:val="DefaultParagraphFont"/>
    <w:link w:val="Date"/>
    <w:semiHidden/>
    <w:rsid w:val="00FA3BDD"/>
    <w:rPr>
      <w:rFonts w:eastAsia="Times New Roman"/>
      <w:sz w:val="24"/>
      <w:lang w:val="en-US" w:eastAsia="en-US"/>
    </w:rPr>
  </w:style>
  <w:style w:type="paragraph" w:styleId="DocumentMap">
    <w:name w:val="Document Map"/>
    <w:basedOn w:val="Normal"/>
    <w:link w:val="DocumentMapChar"/>
    <w:semiHidden/>
    <w:rsid w:val="00FA3BDD"/>
    <w:rPr>
      <w:rFonts w:ascii="Tahoma" w:eastAsia="Times New Roman" w:hAnsi="Tahoma" w:cs="Tahoma"/>
      <w:sz w:val="16"/>
      <w:szCs w:val="16"/>
      <w:lang w:val="en-US" w:eastAsia="en-US"/>
    </w:rPr>
  </w:style>
  <w:style w:type="character" w:customStyle="1" w:styleId="DocumentMapChar">
    <w:name w:val="Document Map Char"/>
    <w:basedOn w:val="DefaultParagraphFont"/>
    <w:link w:val="DocumentMap"/>
    <w:semiHidden/>
    <w:rsid w:val="00FA3BDD"/>
    <w:rPr>
      <w:rFonts w:ascii="Tahoma" w:eastAsia="Times New Roman" w:hAnsi="Tahoma" w:cs="Tahoma"/>
      <w:sz w:val="16"/>
      <w:szCs w:val="16"/>
      <w:lang w:val="en-US" w:eastAsia="en-US"/>
    </w:rPr>
  </w:style>
  <w:style w:type="paragraph" w:styleId="E-mailSignature">
    <w:name w:val="E-mail Signature"/>
    <w:basedOn w:val="Normal"/>
    <w:link w:val="E-mailSignatureChar"/>
    <w:semiHidden/>
    <w:rsid w:val="00FA3BDD"/>
    <w:rPr>
      <w:rFonts w:eastAsia="Times New Roman"/>
      <w:szCs w:val="20"/>
      <w:lang w:val="en-US" w:eastAsia="en-US"/>
    </w:rPr>
  </w:style>
  <w:style w:type="character" w:customStyle="1" w:styleId="E-mailSignatureChar">
    <w:name w:val="E-mail Signature Char"/>
    <w:basedOn w:val="DefaultParagraphFont"/>
    <w:link w:val="E-mailSignature"/>
    <w:semiHidden/>
    <w:rsid w:val="00FA3BDD"/>
    <w:rPr>
      <w:rFonts w:eastAsia="Times New Roman"/>
      <w:sz w:val="24"/>
      <w:lang w:val="en-US" w:eastAsia="en-US"/>
    </w:rPr>
  </w:style>
  <w:style w:type="paragraph" w:styleId="EndnoteText">
    <w:name w:val="endnote text"/>
    <w:basedOn w:val="Normal"/>
    <w:link w:val="EndnoteTextChar"/>
    <w:semiHidden/>
    <w:rsid w:val="00FA3BDD"/>
    <w:rPr>
      <w:rFonts w:eastAsia="Times New Roman"/>
      <w:sz w:val="20"/>
      <w:szCs w:val="20"/>
      <w:lang w:val="en-US" w:eastAsia="en-US"/>
    </w:rPr>
  </w:style>
  <w:style w:type="character" w:customStyle="1" w:styleId="EndnoteTextChar">
    <w:name w:val="Endnote Text Char"/>
    <w:basedOn w:val="DefaultParagraphFont"/>
    <w:link w:val="EndnoteText"/>
    <w:semiHidden/>
    <w:rsid w:val="00FA3BDD"/>
    <w:rPr>
      <w:rFonts w:eastAsia="Times New Roman"/>
      <w:lang w:val="en-US" w:eastAsia="en-US"/>
    </w:rPr>
  </w:style>
  <w:style w:type="paragraph" w:styleId="EnvelopeAddress">
    <w:name w:val="envelope address"/>
    <w:basedOn w:val="Normal"/>
    <w:semiHidden/>
    <w:rsid w:val="00FA3BDD"/>
    <w:pPr>
      <w:framePr w:w="7920" w:h="1980" w:hRule="exact" w:hSpace="180" w:wrap="auto" w:hAnchor="page" w:xAlign="center" w:yAlign="bottom"/>
      <w:ind w:left="2880"/>
    </w:pPr>
    <w:rPr>
      <w:rFonts w:ascii="Cambria" w:eastAsia="Times New Roman" w:hAnsi="Cambria"/>
      <w:lang w:val="en-US" w:eastAsia="en-US"/>
    </w:rPr>
  </w:style>
  <w:style w:type="paragraph" w:styleId="EnvelopeReturn">
    <w:name w:val="envelope return"/>
    <w:basedOn w:val="Normal"/>
    <w:semiHidden/>
    <w:rsid w:val="00FA3BDD"/>
    <w:rPr>
      <w:rFonts w:ascii="Cambria" w:eastAsia="Times New Roman" w:hAnsi="Cambria"/>
      <w:sz w:val="20"/>
      <w:szCs w:val="20"/>
      <w:lang w:val="en-US" w:eastAsia="en-US"/>
    </w:rPr>
  </w:style>
  <w:style w:type="character" w:customStyle="1" w:styleId="FootnoteTextChar">
    <w:name w:val="Footnote Text Char"/>
    <w:basedOn w:val="DefaultParagraphFont"/>
    <w:link w:val="FootnoteText"/>
    <w:semiHidden/>
    <w:rsid w:val="00FA3BDD"/>
    <w:rPr>
      <w:rFonts w:eastAsia="Times New Roman"/>
      <w:lang w:eastAsia="ro-RO"/>
    </w:rPr>
  </w:style>
  <w:style w:type="paragraph" w:styleId="HTMLAddress">
    <w:name w:val="HTML Address"/>
    <w:basedOn w:val="Normal"/>
    <w:link w:val="HTMLAddressChar"/>
    <w:semiHidden/>
    <w:rsid w:val="00FA3BDD"/>
    <w:rPr>
      <w:rFonts w:eastAsia="Times New Roman"/>
      <w:i/>
      <w:iCs/>
      <w:szCs w:val="20"/>
      <w:lang w:val="en-US" w:eastAsia="en-US"/>
    </w:rPr>
  </w:style>
  <w:style w:type="character" w:customStyle="1" w:styleId="HTMLAddressChar">
    <w:name w:val="HTML Address Char"/>
    <w:basedOn w:val="DefaultParagraphFont"/>
    <w:link w:val="HTMLAddress"/>
    <w:semiHidden/>
    <w:rsid w:val="00FA3BDD"/>
    <w:rPr>
      <w:rFonts w:eastAsia="Times New Roman"/>
      <w:i/>
      <w:iCs/>
      <w:sz w:val="24"/>
      <w:lang w:val="en-US" w:eastAsia="en-US"/>
    </w:rPr>
  </w:style>
  <w:style w:type="paragraph" w:styleId="HTMLPreformatted">
    <w:name w:val="HTML Preformatted"/>
    <w:basedOn w:val="Normal"/>
    <w:link w:val="HTMLPreformattedChar"/>
    <w:semiHidden/>
    <w:rsid w:val="00FA3BDD"/>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semiHidden/>
    <w:rsid w:val="00FA3BDD"/>
    <w:rPr>
      <w:rFonts w:ascii="Courier New" w:eastAsia="Times New Roman" w:hAnsi="Courier New" w:cs="Courier New"/>
      <w:lang w:val="en-US" w:eastAsia="en-US"/>
    </w:rPr>
  </w:style>
  <w:style w:type="paragraph" w:styleId="Index1">
    <w:name w:val="index 1"/>
    <w:basedOn w:val="Normal"/>
    <w:next w:val="Normal"/>
    <w:autoRedefine/>
    <w:semiHidden/>
    <w:rsid w:val="00FA3BDD"/>
    <w:pPr>
      <w:ind w:left="240" w:hanging="240"/>
    </w:pPr>
    <w:rPr>
      <w:rFonts w:eastAsia="Times New Roman"/>
      <w:szCs w:val="20"/>
      <w:lang w:val="en-US" w:eastAsia="en-US"/>
    </w:rPr>
  </w:style>
  <w:style w:type="paragraph" w:styleId="Index2">
    <w:name w:val="index 2"/>
    <w:basedOn w:val="Normal"/>
    <w:next w:val="Normal"/>
    <w:autoRedefine/>
    <w:semiHidden/>
    <w:rsid w:val="00FA3BDD"/>
    <w:pPr>
      <w:ind w:left="480" w:hanging="240"/>
    </w:pPr>
    <w:rPr>
      <w:rFonts w:eastAsia="Times New Roman"/>
      <w:szCs w:val="20"/>
      <w:lang w:val="en-US" w:eastAsia="en-US"/>
    </w:rPr>
  </w:style>
  <w:style w:type="paragraph" w:styleId="Index3">
    <w:name w:val="index 3"/>
    <w:basedOn w:val="Normal"/>
    <w:next w:val="Normal"/>
    <w:autoRedefine/>
    <w:semiHidden/>
    <w:rsid w:val="00FA3BDD"/>
    <w:pPr>
      <w:ind w:left="720" w:hanging="240"/>
    </w:pPr>
    <w:rPr>
      <w:rFonts w:eastAsia="Times New Roman"/>
      <w:szCs w:val="20"/>
      <w:lang w:val="en-US" w:eastAsia="en-US"/>
    </w:rPr>
  </w:style>
  <w:style w:type="paragraph" w:styleId="Index4">
    <w:name w:val="index 4"/>
    <w:basedOn w:val="Normal"/>
    <w:next w:val="Normal"/>
    <w:autoRedefine/>
    <w:semiHidden/>
    <w:rsid w:val="00FA3BDD"/>
    <w:pPr>
      <w:ind w:left="960" w:hanging="240"/>
    </w:pPr>
    <w:rPr>
      <w:rFonts w:eastAsia="Times New Roman"/>
      <w:szCs w:val="20"/>
      <w:lang w:val="en-US" w:eastAsia="en-US"/>
    </w:rPr>
  </w:style>
  <w:style w:type="paragraph" w:styleId="Index5">
    <w:name w:val="index 5"/>
    <w:basedOn w:val="Normal"/>
    <w:next w:val="Normal"/>
    <w:autoRedefine/>
    <w:semiHidden/>
    <w:rsid w:val="00FA3BDD"/>
    <w:pPr>
      <w:ind w:left="1200" w:hanging="240"/>
    </w:pPr>
    <w:rPr>
      <w:rFonts w:eastAsia="Times New Roman"/>
      <w:szCs w:val="20"/>
      <w:lang w:val="en-US" w:eastAsia="en-US"/>
    </w:rPr>
  </w:style>
  <w:style w:type="paragraph" w:styleId="Index6">
    <w:name w:val="index 6"/>
    <w:basedOn w:val="Normal"/>
    <w:next w:val="Normal"/>
    <w:autoRedefine/>
    <w:semiHidden/>
    <w:rsid w:val="00FA3BDD"/>
    <w:pPr>
      <w:ind w:left="1440" w:hanging="240"/>
    </w:pPr>
    <w:rPr>
      <w:rFonts w:eastAsia="Times New Roman"/>
      <w:szCs w:val="20"/>
      <w:lang w:val="en-US" w:eastAsia="en-US"/>
    </w:rPr>
  </w:style>
  <w:style w:type="paragraph" w:styleId="Index7">
    <w:name w:val="index 7"/>
    <w:basedOn w:val="Normal"/>
    <w:next w:val="Normal"/>
    <w:autoRedefine/>
    <w:semiHidden/>
    <w:rsid w:val="00FA3BDD"/>
    <w:pPr>
      <w:ind w:left="1680" w:hanging="240"/>
    </w:pPr>
    <w:rPr>
      <w:rFonts w:eastAsia="Times New Roman"/>
      <w:szCs w:val="20"/>
      <w:lang w:val="en-US" w:eastAsia="en-US"/>
    </w:rPr>
  </w:style>
  <w:style w:type="paragraph" w:styleId="Index8">
    <w:name w:val="index 8"/>
    <w:basedOn w:val="Normal"/>
    <w:next w:val="Normal"/>
    <w:autoRedefine/>
    <w:semiHidden/>
    <w:rsid w:val="00FA3BDD"/>
    <w:pPr>
      <w:ind w:left="1920" w:hanging="240"/>
    </w:pPr>
    <w:rPr>
      <w:rFonts w:eastAsia="Times New Roman"/>
      <w:szCs w:val="20"/>
      <w:lang w:val="en-US" w:eastAsia="en-US"/>
    </w:rPr>
  </w:style>
  <w:style w:type="paragraph" w:styleId="Index9">
    <w:name w:val="index 9"/>
    <w:basedOn w:val="Normal"/>
    <w:next w:val="Normal"/>
    <w:autoRedefine/>
    <w:semiHidden/>
    <w:rsid w:val="00FA3BDD"/>
    <w:pPr>
      <w:ind w:left="2160" w:hanging="240"/>
    </w:pPr>
    <w:rPr>
      <w:rFonts w:eastAsia="Times New Roman"/>
      <w:szCs w:val="20"/>
      <w:lang w:val="en-US" w:eastAsia="en-US"/>
    </w:rPr>
  </w:style>
  <w:style w:type="paragraph" w:styleId="IndexHeading">
    <w:name w:val="index heading"/>
    <w:basedOn w:val="Normal"/>
    <w:next w:val="Index1"/>
    <w:semiHidden/>
    <w:rsid w:val="00FA3BDD"/>
    <w:rPr>
      <w:rFonts w:ascii="Cambria" w:eastAsia="Times New Roman" w:hAnsi="Cambria"/>
      <w:b/>
      <w:bCs/>
      <w:szCs w:val="20"/>
      <w:lang w:val="en-US" w:eastAsia="en-US"/>
    </w:rPr>
  </w:style>
  <w:style w:type="paragraph" w:styleId="IntenseQuote">
    <w:name w:val="Intense Quote"/>
    <w:basedOn w:val="Normal"/>
    <w:next w:val="Normal"/>
    <w:link w:val="IntenseQuoteChar"/>
    <w:uiPriority w:val="30"/>
    <w:qFormat/>
    <w:rsid w:val="00FA3BDD"/>
    <w:pPr>
      <w:pBdr>
        <w:bottom w:val="single" w:sz="4" w:space="4" w:color="4F81BD"/>
      </w:pBdr>
      <w:spacing w:before="200" w:after="280"/>
      <w:ind w:left="936" w:right="936"/>
    </w:pPr>
    <w:rPr>
      <w:rFonts w:eastAsia="Times New Roman"/>
      <w:b/>
      <w:bCs/>
      <w:i/>
      <w:iCs/>
      <w:color w:val="4F81BD"/>
      <w:szCs w:val="20"/>
      <w:lang w:val="en-US" w:eastAsia="en-US"/>
    </w:rPr>
  </w:style>
  <w:style w:type="character" w:customStyle="1" w:styleId="IntenseQuoteChar">
    <w:name w:val="Intense Quote Char"/>
    <w:basedOn w:val="DefaultParagraphFont"/>
    <w:link w:val="IntenseQuote"/>
    <w:uiPriority w:val="30"/>
    <w:rsid w:val="00FA3BDD"/>
    <w:rPr>
      <w:rFonts w:eastAsia="Times New Roman"/>
      <w:b/>
      <w:bCs/>
      <w:i/>
      <w:iCs/>
      <w:color w:val="4F81BD"/>
      <w:sz w:val="24"/>
      <w:lang w:val="en-US" w:eastAsia="en-US"/>
    </w:rPr>
  </w:style>
  <w:style w:type="paragraph" w:styleId="List">
    <w:name w:val="List"/>
    <w:basedOn w:val="Normal"/>
    <w:semiHidden/>
    <w:rsid w:val="00FA3BDD"/>
    <w:pPr>
      <w:ind w:left="360" w:hanging="360"/>
      <w:contextualSpacing/>
    </w:pPr>
    <w:rPr>
      <w:rFonts w:eastAsia="Times New Roman"/>
      <w:szCs w:val="20"/>
      <w:lang w:val="en-US" w:eastAsia="en-US"/>
    </w:rPr>
  </w:style>
  <w:style w:type="paragraph" w:styleId="List2">
    <w:name w:val="List 2"/>
    <w:basedOn w:val="Normal"/>
    <w:semiHidden/>
    <w:rsid w:val="00FA3BDD"/>
    <w:pPr>
      <w:ind w:left="720" w:hanging="360"/>
      <w:contextualSpacing/>
    </w:pPr>
    <w:rPr>
      <w:rFonts w:eastAsia="Times New Roman"/>
      <w:szCs w:val="20"/>
      <w:lang w:val="en-US" w:eastAsia="en-US"/>
    </w:rPr>
  </w:style>
  <w:style w:type="paragraph" w:styleId="List3">
    <w:name w:val="List 3"/>
    <w:basedOn w:val="Normal"/>
    <w:semiHidden/>
    <w:rsid w:val="00FA3BDD"/>
    <w:pPr>
      <w:ind w:left="1080" w:hanging="360"/>
      <w:contextualSpacing/>
    </w:pPr>
    <w:rPr>
      <w:rFonts w:eastAsia="Times New Roman"/>
      <w:szCs w:val="20"/>
      <w:lang w:val="en-US" w:eastAsia="en-US"/>
    </w:rPr>
  </w:style>
  <w:style w:type="paragraph" w:styleId="List4">
    <w:name w:val="List 4"/>
    <w:basedOn w:val="Normal"/>
    <w:semiHidden/>
    <w:rsid w:val="00FA3BDD"/>
    <w:pPr>
      <w:ind w:left="1440" w:hanging="360"/>
      <w:contextualSpacing/>
    </w:pPr>
    <w:rPr>
      <w:rFonts w:eastAsia="Times New Roman"/>
      <w:szCs w:val="20"/>
      <w:lang w:val="en-US" w:eastAsia="en-US"/>
    </w:rPr>
  </w:style>
  <w:style w:type="paragraph" w:styleId="List5">
    <w:name w:val="List 5"/>
    <w:basedOn w:val="Normal"/>
    <w:semiHidden/>
    <w:rsid w:val="00FA3BDD"/>
    <w:pPr>
      <w:ind w:left="1800" w:hanging="360"/>
      <w:contextualSpacing/>
    </w:pPr>
    <w:rPr>
      <w:rFonts w:eastAsia="Times New Roman"/>
      <w:szCs w:val="20"/>
      <w:lang w:val="en-US" w:eastAsia="en-US"/>
    </w:rPr>
  </w:style>
  <w:style w:type="paragraph" w:styleId="ListBullet">
    <w:name w:val="List Bullet"/>
    <w:basedOn w:val="Normal"/>
    <w:semiHidden/>
    <w:rsid w:val="00FA3BDD"/>
    <w:pPr>
      <w:numPr>
        <w:numId w:val="6"/>
      </w:numPr>
      <w:contextualSpacing/>
    </w:pPr>
    <w:rPr>
      <w:rFonts w:eastAsia="Times New Roman"/>
      <w:szCs w:val="20"/>
      <w:lang w:val="en-US" w:eastAsia="en-US"/>
    </w:rPr>
  </w:style>
  <w:style w:type="paragraph" w:styleId="ListBullet2">
    <w:name w:val="List Bullet 2"/>
    <w:basedOn w:val="Normal"/>
    <w:semiHidden/>
    <w:rsid w:val="00FA3BDD"/>
    <w:pPr>
      <w:numPr>
        <w:numId w:val="7"/>
      </w:numPr>
      <w:contextualSpacing/>
    </w:pPr>
    <w:rPr>
      <w:rFonts w:eastAsia="Times New Roman"/>
      <w:szCs w:val="20"/>
      <w:lang w:val="en-US" w:eastAsia="en-US"/>
    </w:rPr>
  </w:style>
  <w:style w:type="paragraph" w:styleId="ListBullet3">
    <w:name w:val="List Bullet 3"/>
    <w:basedOn w:val="Normal"/>
    <w:semiHidden/>
    <w:rsid w:val="00FA3BDD"/>
    <w:pPr>
      <w:numPr>
        <w:numId w:val="8"/>
      </w:numPr>
      <w:contextualSpacing/>
    </w:pPr>
    <w:rPr>
      <w:rFonts w:eastAsia="Times New Roman"/>
      <w:szCs w:val="20"/>
      <w:lang w:val="en-US" w:eastAsia="en-US"/>
    </w:rPr>
  </w:style>
  <w:style w:type="paragraph" w:styleId="ListBullet4">
    <w:name w:val="List Bullet 4"/>
    <w:basedOn w:val="Normal"/>
    <w:semiHidden/>
    <w:rsid w:val="00FA3BDD"/>
    <w:pPr>
      <w:numPr>
        <w:numId w:val="9"/>
      </w:numPr>
      <w:contextualSpacing/>
    </w:pPr>
    <w:rPr>
      <w:rFonts w:eastAsia="Times New Roman"/>
      <w:szCs w:val="20"/>
      <w:lang w:val="en-US" w:eastAsia="en-US"/>
    </w:rPr>
  </w:style>
  <w:style w:type="paragraph" w:styleId="ListBullet5">
    <w:name w:val="List Bullet 5"/>
    <w:basedOn w:val="Normal"/>
    <w:semiHidden/>
    <w:rsid w:val="00FA3BDD"/>
    <w:pPr>
      <w:numPr>
        <w:numId w:val="10"/>
      </w:numPr>
      <w:contextualSpacing/>
    </w:pPr>
    <w:rPr>
      <w:rFonts w:eastAsia="Times New Roman"/>
      <w:szCs w:val="20"/>
      <w:lang w:val="en-US" w:eastAsia="en-US"/>
    </w:rPr>
  </w:style>
  <w:style w:type="paragraph" w:styleId="ListContinue">
    <w:name w:val="List Continue"/>
    <w:basedOn w:val="Normal"/>
    <w:semiHidden/>
    <w:rsid w:val="00FA3BDD"/>
    <w:pPr>
      <w:spacing w:after="120"/>
      <w:ind w:left="360"/>
      <w:contextualSpacing/>
    </w:pPr>
    <w:rPr>
      <w:rFonts w:eastAsia="Times New Roman"/>
      <w:szCs w:val="20"/>
      <w:lang w:val="en-US" w:eastAsia="en-US"/>
    </w:rPr>
  </w:style>
  <w:style w:type="paragraph" w:styleId="ListContinue2">
    <w:name w:val="List Continue 2"/>
    <w:basedOn w:val="Normal"/>
    <w:semiHidden/>
    <w:rsid w:val="00FA3BDD"/>
    <w:pPr>
      <w:spacing w:after="120"/>
      <w:ind w:left="720"/>
      <w:contextualSpacing/>
    </w:pPr>
    <w:rPr>
      <w:rFonts w:eastAsia="Times New Roman"/>
      <w:szCs w:val="20"/>
      <w:lang w:val="en-US" w:eastAsia="en-US"/>
    </w:rPr>
  </w:style>
  <w:style w:type="paragraph" w:styleId="ListContinue3">
    <w:name w:val="List Continue 3"/>
    <w:basedOn w:val="Normal"/>
    <w:semiHidden/>
    <w:rsid w:val="00FA3BDD"/>
    <w:pPr>
      <w:spacing w:after="120"/>
      <w:ind w:left="1080"/>
      <w:contextualSpacing/>
    </w:pPr>
    <w:rPr>
      <w:rFonts w:eastAsia="Times New Roman"/>
      <w:szCs w:val="20"/>
      <w:lang w:val="en-US" w:eastAsia="en-US"/>
    </w:rPr>
  </w:style>
  <w:style w:type="paragraph" w:styleId="ListContinue4">
    <w:name w:val="List Continue 4"/>
    <w:basedOn w:val="Normal"/>
    <w:semiHidden/>
    <w:rsid w:val="00FA3BDD"/>
    <w:pPr>
      <w:spacing w:after="120"/>
      <w:ind w:left="1440"/>
      <w:contextualSpacing/>
    </w:pPr>
    <w:rPr>
      <w:rFonts w:eastAsia="Times New Roman"/>
      <w:szCs w:val="20"/>
      <w:lang w:val="en-US" w:eastAsia="en-US"/>
    </w:rPr>
  </w:style>
  <w:style w:type="paragraph" w:styleId="ListContinue5">
    <w:name w:val="List Continue 5"/>
    <w:basedOn w:val="Normal"/>
    <w:semiHidden/>
    <w:rsid w:val="00FA3BDD"/>
    <w:pPr>
      <w:spacing w:after="120"/>
      <w:ind w:left="1800"/>
      <w:contextualSpacing/>
    </w:pPr>
    <w:rPr>
      <w:rFonts w:eastAsia="Times New Roman"/>
      <w:szCs w:val="20"/>
      <w:lang w:val="en-US" w:eastAsia="en-US"/>
    </w:rPr>
  </w:style>
  <w:style w:type="paragraph" w:styleId="ListNumber">
    <w:name w:val="List Number"/>
    <w:basedOn w:val="Normal"/>
    <w:semiHidden/>
    <w:rsid w:val="00FA3BDD"/>
    <w:pPr>
      <w:numPr>
        <w:numId w:val="11"/>
      </w:numPr>
      <w:contextualSpacing/>
    </w:pPr>
    <w:rPr>
      <w:rFonts w:eastAsia="Times New Roman"/>
      <w:szCs w:val="20"/>
      <w:lang w:val="en-US" w:eastAsia="en-US"/>
    </w:rPr>
  </w:style>
  <w:style w:type="paragraph" w:styleId="ListNumber2">
    <w:name w:val="List Number 2"/>
    <w:basedOn w:val="Normal"/>
    <w:semiHidden/>
    <w:rsid w:val="00FA3BDD"/>
    <w:pPr>
      <w:numPr>
        <w:numId w:val="12"/>
      </w:numPr>
      <w:contextualSpacing/>
    </w:pPr>
    <w:rPr>
      <w:rFonts w:eastAsia="Times New Roman"/>
      <w:szCs w:val="20"/>
      <w:lang w:val="en-US" w:eastAsia="en-US"/>
    </w:rPr>
  </w:style>
  <w:style w:type="paragraph" w:styleId="ListNumber3">
    <w:name w:val="List Number 3"/>
    <w:basedOn w:val="Normal"/>
    <w:semiHidden/>
    <w:rsid w:val="00FA3BDD"/>
    <w:pPr>
      <w:numPr>
        <w:numId w:val="13"/>
      </w:numPr>
      <w:contextualSpacing/>
    </w:pPr>
    <w:rPr>
      <w:rFonts w:eastAsia="Times New Roman"/>
      <w:szCs w:val="20"/>
      <w:lang w:val="en-US" w:eastAsia="en-US"/>
    </w:rPr>
  </w:style>
  <w:style w:type="paragraph" w:styleId="ListNumber4">
    <w:name w:val="List Number 4"/>
    <w:basedOn w:val="Normal"/>
    <w:semiHidden/>
    <w:rsid w:val="00FA3BDD"/>
    <w:pPr>
      <w:numPr>
        <w:numId w:val="14"/>
      </w:numPr>
      <w:contextualSpacing/>
    </w:pPr>
    <w:rPr>
      <w:rFonts w:eastAsia="Times New Roman"/>
      <w:szCs w:val="20"/>
      <w:lang w:val="en-US" w:eastAsia="en-US"/>
    </w:rPr>
  </w:style>
  <w:style w:type="paragraph" w:styleId="ListNumber5">
    <w:name w:val="List Number 5"/>
    <w:basedOn w:val="Normal"/>
    <w:semiHidden/>
    <w:rsid w:val="00FA3BDD"/>
    <w:pPr>
      <w:numPr>
        <w:numId w:val="15"/>
      </w:numPr>
      <w:contextualSpacing/>
    </w:pPr>
    <w:rPr>
      <w:rFonts w:eastAsia="Times New Roman"/>
      <w:szCs w:val="20"/>
      <w:lang w:val="en-US" w:eastAsia="en-US"/>
    </w:rPr>
  </w:style>
  <w:style w:type="paragraph" w:styleId="MacroText">
    <w:name w:val="macro"/>
    <w:link w:val="MacroTextChar"/>
    <w:semiHidden/>
    <w:rsid w:val="00FA3BD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en-US"/>
    </w:rPr>
  </w:style>
  <w:style w:type="character" w:customStyle="1" w:styleId="MacroTextChar">
    <w:name w:val="Macro Text Char"/>
    <w:basedOn w:val="DefaultParagraphFont"/>
    <w:link w:val="MacroText"/>
    <w:semiHidden/>
    <w:rsid w:val="00FA3BDD"/>
    <w:rPr>
      <w:rFonts w:ascii="Courier New" w:eastAsia="Times New Roman" w:hAnsi="Courier New" w:cs="Courier New"/>
      <w:lang w:val="en-US" w:eastAsia="en-US"/>
    </w:rPr>
  </w:style>
  <w:style w:type="paragraph" w:styleId="MessageHeader">
    <w:name w:val="Message Header"/>
    <w:basedOn w:val="Normal"/>
    <w:link w:val="MessageHeaderChar"/>
    <w:semiHidden/>
    <w:rsid w:val="00FA3BDD"/>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lang w:val="en-US" w:eastAsia="en-US"/>
    </w:rPr>
  </w:style>
  <w:style w:type="character" w:customStyle="1" w:styleId="MessageHeaderChar">
    <w:name w:val="Message Header Char"/>
    <w:basedOn w:val="DefaultParagraphFont"/>
    <w:link w:val="MessageHeader"/>
    <w:semiHidden/>
    <w:rsid w:val="00FA3BDD"/>
    <w:rPr>
      <w:rFonts w:ascii="Cambria" w:eastAsia="Times New Roman" w:hAnsi="Cambria"/>
      <w:sz w:val="24"/>
      <w:szCs w:val="24"/>
      <w:shd w:val="pct20" w:color="auto" w:fill="auto"/>
      <w:lang w:val="en-US" w:eastAsia="en-US"/>
    </w:rPr>
  </w:style>
  <w:style w:type="paragraph" w:styleId="NoSpacing">
    <w:name w:val="No Spacing"/>
    <w:uiPriority w:val="1"/>
    <w:qFormat/>
    <w:rsid w:val="00FA3BDD"/>
    <w:rPr>
      <w:rFonts w:eastAsia="Times New Roman"/>
      <w:sz w:val="24"/>
      <w:lang w:val="en-US" w:eastAsia="en-US"/>
    </w:rPr>
  </w:style>
  <w:style w:type="paragraph" w:styleId="NormalIndent">
    <w:name w:val="Normal Indent"/>
    <w:basedOn w:val="Normal"/>
    <w:semiHidden/>
    <w:rsid w:val="00FA3BDD"/>
    <w:pPr>
      <w:ind w:left="720"/>
    </w:pPr>
    <w:rPr>
      <w:rFonts w:eastAsia="Times New Roman"/>
      <w:szCs w:val="20"/>
      <w:lang w:val="en-US" w:eastAsia="en-US"/>
    </w:rPr>
  </w:style>
  <w:style w:type="paragraph" w:styleId="NoteHeading">
    <w:name w:val="Note Heading"/>
    <w:basedOn w:val="Normal"/>
    <w:next w:val="Normal"/>
    <w:link w:val="NoteHeadingChar"/>
    <w:semiHidden/>
    <w:rsid w:val="00FA3BDD"/>
    <w:rPr>
      <w:rFonts w:eastAsia="Times New Roman"/>
      <w:szCs w:val="20"/>
      <w:lang w:val="en-US" w:eastAsia="en-US"/>
    </w:rPr>
  </w:style>
  <w:style w:type="character" w:customStyle="1" w:styleId="NoteHeadingChar">
    <w:name w:val="Note Heading Char"/>
    <w:basedOn w:val="DefaultParagraphFont"/>
    <w:link w:val="NoteHeading"/>
    <w:semiHidden/>
    <w:rsid w:val="00FA3BDD"/>
    <w:rPr>
      <w:rFonts w:eastAsia="Times New Roman"/>
      <w:sz w:val="24"/>
      <w:lang w:val="en-US" w:eastAsia="en-US"/>
    </w:rPr>
  </w:style>
  <w:style w:type="paragraph" w:styleId="PlainText">
    <w:name w:val="Plain Text"/>
    <w:basedOn w:val="Normal"/>
    <w:link w:val="PlainTextChar"/>
    <w:semiHidden/>
    <w:rsid w:val="00FA3BDD"/>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semiHidden/>
    <w:rsid w:val="00FA3BDD"/>
    <w:rPr>
      <w:rFonts w:ascii="Courier New" w:eastAsia="Times New Roman" w:hAnsi="Courier New" w:cs="Courier New"/>
      <w:lang w:val="en-US" w:eastAsia="en-US"/>
    </w:rPr>
  </w:style>
  <w:style w:type="paragraph" w:styleId="Quote">
    <w:name w:val="Quote"/>
    <w:basedOn w:val="Normal"/>
    <w:next w:val="Normal"/>
    <w:link w:val="QuoteChar"/>
    <w:uiPriority w:val="29"/>
    <w:qFormat/>
    <w:rsid w:val="00FA3BDD"/>
    <w:rPr>
      <w:rFonts w:eastAsia="Times New Roman"/>
      <w:i/>
      <w:iCs/>
      <w:color w:val="000000"/>
      <w:szCs w:val="20"/>
      <w:lang w:val="en-US" w:eastAsia="en-US"/>
    </w:rPr>
  </w:style>
  <w:style w:type="character" w:customStyle="1" w:styleId="QuoteChar">
    <w:name w:val="Quote Char"/>
    <w:basedOn w:val="DefaultParagraphFont"/>
    <w:link w:val="Quote"/>
    <w:uiPriority w:val="29"/>
    <w:rsid w:val="00FA3BDD"/>
    <w:rPr>
      <w:rFonts w:eastAsia="Times New Roman"/>
      <w:i/>
      <w:iCs/>
      <w:color w:val="000000"/>
      <w:sz w:val="24"/>
      <w:lang w:val="en-US" w:eastAsia="en-US"/>
    </w:rPr>
  </w:style>
  <w:style w:type="paragraph" w:styleId="Salutation">
    <w:name w:val="Salutation"/>
    <w:basedOn w:val="Normal"/>
    <w:next w:val="Normal"/>
    <w:link w:val="SalutationChar"/>
    <w:semiHidden/>
    <w:rsid w:val="00FA3BDD"/>
    <w:rPr>
      <w:rFonts w:eastAsia="Times New Roman"/>
      <w:szCs w:val="20"/>
      <w:lang w:val="en-US" w:eastAsia="en-US"/>
    </w:rPr>
  </w:style>
  <w:style w:type="character" w:customStyle="1" w:styleId="SalutationChar">
    <w:name w:val="Salutation Char"/>
    <w:basedOn w:val="DefaultParagraphFont"/>
    <w:link w:val="Salutation"/>
    <w:semiHidden/>
    <w:rsid w:val="00FA3BDD"/>
    <w:rPr>
      <w:rFonts w:eastAsia="Times New Roman"/>
      <w:sz w:val="24"/>
      <w:lang w:val="en-US" w:eastAsia="en-US"/>
    </w:rPr>
  </w:style>
  <w:style w:type="paragraph" w:styleId="Signature">
    <w:name w:val="Signature"/>
    <w:basedOn w:val="Normal"/>
    <w:link w:val="SignatureChar"/>
    <w:semiHidden/>
    <w:rsid w:val="00FA3BDD"/>
    <w:pPr>
      <w:ind w:left="4320"/>
    </w:pPr>
    <w:rPr>
      <w:rFonts w:eastAsia="Times New Roman"/>
      <w:szCs w:val="20"/>
      <w:lang w:val="en-US" w:eastAsia="en-US"/>
    </w:rPr>
  </w:style>
  <w:style w:type="character" w:customStyle="1" w:styleId="SignatureChar">
    <w:name w:val="Signature Char"/>
    <w:basedOn w:val="DefaultParagraphFont"/>
    <w:link w:val="Signature"/>
    <w:semiHidden/>
    <w:rsid w:val="00FA3BDD"/>
    <w:rPr>
      <w:rFonts w:eastAsia="Times New Roman"/>
      <w:sz w:val="24"/>
      <w:lang w:val="en-US" w:eastAsia="en-US"/>
    </w:rPr>
  </w:style>
  <w:style w:type="paragraph" w:styleId="Subtitle">
    <w:name w:val="Subtitle"/>
    <w:basedOn w:val="Normal"/>
    <w:next w:val="Normal"/>
    <w:link w:val="SubtitleChar"/>
    <w:qFormat/>
    <w:rsid w:val="00FA3BDD"/>
    <w:pPr>
      <w:spacing w:after="60"/>
      <w:jc w:val="center"/>
      <w:outlineLvl w:val="1"/>
    </w:pPr>
    <w:rPr>
      <w:rFonts w:ascii="Cambria" w:eastAsia="Times New Roman" w:hAnsi="Cambria"/>
      <w:lang w:val="en-US" w:eastAsia="en-US"/>
    </w:rPr>
  </w:style>
  <w:style w:type="character" w:customStyle="1" w:styleId="SubtitleChar">
    <w:name w:val="Subtitle Char"/>
    <w:basedOn w:val="DefaultParagraphFont"/>
    <w:link w:val="Subtitle"/>
    <w:rsid w:val="00FA3BDD"/>
    <w:rPr>
      <w:rFonts w:ascii="Cambria" w:eastAsia="Times New Roman" w:hAnsi="Cambria"/>
      <w:sz w:val="24"/>
      <w:szCs w:val="24"/>
      <w:lang w:val="en-US" w:eastAsia="en-US"/>
    </w:rPr>
  </w:style>
  <w:style w:type="paragraph" w:styleId="TableofAuthorities">
    <w:name w:val="table of authorities"/>
    <w:basedOn w:val="Normal"/>
    <w:next w:val="Normal"/>
    <w:semiHidden/>
    <w:rsid w:val="00FA3BDD"/>
    <w:pPr>
      <w:ind w:left="240" w:hanging="240"/>
    </w:pPr>
    <w:rPr>
      <w:rFonts w:eastAsia="Times New Roman"/>
      <w:szCs w:val="20"/>
      <w:lang w:val="en-US" w:eastAsia="en-US"/>
    </w:rPr>
  </w:style>
  <w:style w:type="paragraph" w:styleId="TableofFigures">
    <w:name w:val="table of figures"/>
    <w:basedOn w:val="Normal"/>
    <w:next w:val="Normal"/>
    <w:semiHidden/>
    <w:rsid w:val="00FA3BDD"/>
    <w:rPr>
      <w:rFonts w:eastAsia="Times New Roman"/>
      <w:szCs w:val="20"/>
      <w:lang w:val="en-US" w:eastAsia="en-US"/>
    </w:rPr>
  </w:style>
  <w:style w:type="paragraph" w:styleId="Title">
    <w:name w:val="Title"/>
    <w:basedOn w:val="Normal"/>
    <w:next w:val="Normal"/>
    <w:link w:val="TitleChar"/>
    <w:qFormat/>
    <w:rsid w:val="00FA3BDD"/>
    <w:pPr>
      <w:spacing w:before="240" w:after="60"/>
      <w:jc w:val="center"/>
      <w:outlineLvl w:val="0"/>
    </w:pPr>
    <w:rPr>
      <w:rFonts w:ascii="Cambria" w:eastAsia="Times New Roman" w:hAnsi="Cambria"/>
      <w:b/>
      <w:bCs/>
      <w:kern w:val="28"/>
      <w:sz w:val="32"/>
      <w:szCs w:val="32"/>
      <w:lang w:val="en-US" w:eastAsia="en-US"/>
    </w:rPr>
  </w:style>
  <w:style w:type="character" w:customStyle="1" w:styleId="TitleChar">
    <w:name w:val="Title Char"/>
    <w:basedOn w:val="DefaultParagraphFont"/>
    <w:link w:val="Title"/>
    <w:rsid w:val="00FA3BDD"/>
    <w:rPr>
      <w:rFonts w:ascii="Cambria" w:eastAsia="Times New Roman" w:hAnsi="Cambria"/>
      <w:b/>
      <w:bCs/>
      <w:kern w:val="28"/>
      <w:sz w:val="32"/>
      <w:szCs w:val="32"/>
      <w:lang w:val="en-US" w:eastAsia="en-US"/>
    </w:rPr>
  </w:style>
  <w:style w:type="paragraph" w:styleId="TOAHeading">
    <w:name w:val="toa heading"/>
    <w:basedOn w:val="Normal"/>
    <w:next w:val="Normal"/>
    <w:semiHidden/>
    <w:rsid w:val="00FA3BDD"/>
    <w:pPr>
      <w:spacing w:before="120"/>
    </w:pPr>
    <w:rPr>
      <w:rFonts w:ascii="Cambria" w:eastAsia="Times New Roman" w:hAnsi="Cambria"/>
      <w:b/>
      <w:bCs/>
      <w:lang w:val="en-US" w:eastAsia="en-US"/>
    </w:rPr>
  </w:style>
  <w:style w:type="paragraph" w:styleId="TOC1">
    <w:name w:val="toc 1"/>
    <w:basedOn w:val="Normal"/>
    <w:next w:val="Normal"/>
    <w:autoRedefine/>
    <w:semiHidden/>
    <w:rsid w:val="00FA3BDD"/>
    <w:rPr>
      <w:rFonts w:eastAsia="Times New Roman"/>
      <w:szCs w:val="20"/>
      <w:lang w:val="en-US" w:eastAsia="en-US"/>
    </w:rPr>
  </w:style>
  <w:style w:type="paragraph" w:styleId="TOC2">
    <w:name w:val="toc 2"/>
    <w:basedOn w:val="Normal"/>
    <w:next w:val="Normal"/>
    <w:autoRedefine/>
    <w:semiHidden/>
    <w:rsid w:val="00FA3BDD"/>
    <w:pPr>
      <w:ind w:left="240"/>
    </w:pPr>
    <w:rPr>
      <w:rFonts w:eastAsia="Times New Roman"/>
      <w:szCs w:val="20"/>
      <w:lang w:val="en-US" w:eastAsia="en-US"/>
    </w:rPr>
  </w:style>
  <w:style w:type="paragraph" w:styleId="TOC3">
    <w:name w:val="toc 3"/>
    <w:basedOn w:val="Normal"/>
    <w:next w:val="Normal"/>
    <w:autoRedefine/>
    <w:semiHidden/>
    <w:rsid w:val="00FA3BDD"/>
    <w:pPr>
      <w:ind w:left="480"/>
    </w:pPr>
    <w:rPr>
      <w:rFonts w:eastAsia="Times New Roman"/>
      <w:szCs w:val="20"/>
      <w:lang w:val="en-US" w:eastAsia="en-US"/>
    </w:rPr>
  </w:style>
  <w:style w:type="paragraph" w:styleId="TOC4">
    <w:name w:val="toc 4"/>
    <w:basedOn w:val="Normal"/>
    <w:next w:val="Normal"/>
    <w:autoRedefine/>
    <w:semiHidden/>
    <w:rsid w:val="00FA3BDD"/>
    <w:pPr>
      <w:ind w:left="720"/>
    </w:pPr>
    <w:rPr>
      <w:rFonts w:eastAsia="Times New Roman"/>
      <w:szCs w:val="20"/>
      <w:lang w:val="en-US" w:eastAsia="en-US"/>
    </w:rPr>
  </w:style>
  <w:style w:type="paragraph" w:styleId="TOC5">
    <w:name w:val="toc 5"/>
    <w:basedOn w:val="Normal"/>
    <w:next w:val="Normal"/>
    <w:autoRedefine/>
    <w:semiHidden/>
    <w:rsid w:val="00FA3BDD"/>
    <w:pPr>
      <w:ind w:left="960"/>
    </w:pPr>
    <w:rPr>
      <w:rFonts w:eastAsia="Times New Roman"/>
      <w:szCs w:val="20"/>
      <w:lang w:val="en-US" w:eastAsia="en-US"/>
    </w:rPr>
  </w:style>
  <w:style w:type="paragraph" w:styleId="TOC6">
    <w:name w:val="toc 6"/>
    <w:basedOn w:val="Normal"/>
    <w:next w:val="Normal"/>
    <w:autoRedefine/>
    <w:semiHidden/>
    <w:rsid w:val="00FA3BDD"/>
    <w:pPr>
      <w:ind w:left="1200"/>
    </w:pPr>
    <w:rPr>
      <w:rFonts w:eastAsia="Times New Roman"/>
      <w:szCs w:val="20"/>
      <w:lang w:val="en-US" w:eastAsia="en-US"/>
    </w:rPr>
  </w:style>
  <w:style w:type="paragraph" w:styleId="TOC7">
    <w:name w:val="toc 7"/>
    <w:basedOn w:val="Normal"/>
    <w:next w:val="Normal"/>
    <w:autoRedefine/>
    <w:semiHidden/>
    <w:rsid w:val="00FA3BDD"/>
    <w:pPr>
      <w:ind w:left="1440"/>
    </w:pPr>
    <w:rPr>
      <w:rFonts w:eastAsia="Times New Roman"/>
      <w:szCs w:val="20"/>
      <w:lang w:val="en-US" w:eastAsia="en-US"/>
    </w:rPr>
  </w:style>
  <w:style w:type="paragraph" w:styleId="TOC8">
    <w:name w:val="toc 8"/>
    <w:basedOn w:val="Normal"/>
    <w:next w:val="Normal"/>
    <w:autoRedefine/>
    <w:semiHidden/>
    <w:rsid w:val="00FA3BDD"/>
    <w:pPr>
      <w:ind w:left="1680"/>
    </w:pPr>
    <w:rPr>
      <w:rFonts w:eastAsia="Times New Roman"/>
      <w:szCs w:val="20"/>
      <w:lang w:val="en-US" w:eastAsia="en-US"/>
    </w:rPr>
  </w:style>
  <w:style w:type="paragraph" w:styleId="TOC9">
    <w:name w:val="toc 9"/>
    <w:basedOn w:val="Normal"/>
    <w:next w:val="Normal"/>
    <w:autoRedefine/>
    <w:semiHidden/>
    <w:rsid w:val="00FA3BDD"/>
    <w:pPr>
      <w:ind w:left="1920"/>
    </w:pPr>
    <w:rPr>
      <w:rFonts w:eastAsia="Times New Roman"/>
      <w:szCs w:val="20"/>
      <w:lang w:val="en-US" w:eastAsia="en-US"/>
    </w:rPr>
  </w:style>
  <w:style w:type="paragraph" w:styleId="TOCHeading">
    <w:name w:val="TOC Heading"/>
    <w:basedOn w:val="Heading1"/>
    <w:next w:val="Normal"/>
    <w:uiPriority w:val="39"/>
    <w:semiHidden/>
    <w:unhideWhenUsed/>
    <w:qFormat/>
    <w:rsid w:val="00FA3BDD"/>
    <w:pPr>
      <w:keepLines w:val="0"/>
      <w:spacing w:before="240" w:after="60" w:line="240" w:lineRule="auto"/>
      <w:outlineLvl w:val="9"/>
    </w:pPr>
    <w:rPr>
      <w:rFonts w:ascii="Cambria" w:eastAsia="Times New Roman" w:hAnsi="Cambria" w:cs="Times New Roman"/>
      <w:b/>
      <w:bCs/>
      <w:color w:val="auto"/>
      <w:kern w:val="32"/>
      <w:sz w:val="32"/>
      <w:szCs w:val="32"/>
      <w:lang w:val="en-US"/>
      <w14:ligatures w14:val="none"/>
    </w:rPr>
  </w:style>
  <w:style w:type="character" w:styleId="FollowedHyperlink">
    <w:name w:val="FollowedHyperlink"/>
    <w:basedOn w:val="DefaultParagraphFont"/>
    <w:semiHidden/>
    <w:unhideWhenUsed/>
    <w:rsid w:val="00FA3BDD"/>
    <w:rPr>
      <w:color w:val="954F72" w:themeColor="followedHyperlink"/>
      <w:u w:val="single"/>
    </w:rPr>
  </w:style>
  <w:style w:type="table" w:customStyle="1" w:styleId="Grigliatabella1">
    <w:name w:val="Griglia tabella1"/>
    <w:basedOn w:val="TableNormal"/>
    <w:next w:val="TableGrid"/>
    <w:uiPriority w:val="59"/>
    <w:rsid w:val="00FA3BDD"/>
    <w:pPr>
      <w:jc w:val="both"/>
    </w:pPr>
    <w:rPr>
      <w:rFonts w:asciiTheme="minorHAnsi" w:eastAsiaTheme="minorHAnsi" w:hAnsiTheme="minorHAnsi" w:cstheme="minorBidi"/>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luca.fontanesi@unibo.it" TargetMode="External"/><Relationship Id="rId18" Type="http://schemas.openxmlformats.org/officeDocument/2006/relationships/image" Target="media/image5.tiff"/><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8.tiff"/><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mailto:samuele.bovo@unibo.it" TargetMode="External"/><Relationship Id="rId17" Type="http://schemas.openxmlformats.org/officeDocument/2006/relationships/image" Target="media/image4.tiff"/><Relationship Id="rId25" Type="http://schemas.openxmlformats.org/officeDocument/2006/relationships/image" Target="media/image12.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tiff"/><Relationship Id="rId20" Type="http://schemas.openxmlformats.org/officeDocument/2006/relationships/image" Target="media/image7.tiff"/><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tiff"/><Relationship Id="rId32" Type="http://schemas.openxmlformats.org/officeDocument/2006/relationships/image" Target="media/image19.tiff"/><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6.tiff"/><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4.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5.xml><?xml version="1.0" encoding="utf-8"?>
<ds:datastoreItem xmlns:ds="http://schemas.openxmlformats.org/officeDocument/2006/customXml" ds:itemID="{D54DE732-B672-4B55-AAD2-48C6B463E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1464</Words>
  <Characters>8351</Characters>
  <Application>Microsoft Office Word</Application>
  <DocSecurity>0</DocSecurity>
  <Lines>69</Lines>
  <Paragraphs>19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Samuele</dc:creator>
  <cp:keywords/>
  <cp:lastModifiedBy>Poornima Thiruvudaiselvi</cp:lastModifiedBy>
  <cp:revision>4</cp:revision>
  <dcterms:created xsi:type="dcterms:W3CDTF">2025-02-01T17:49:00Z</dcterms:created>
  <dcterms:modified xsi:type="dcterms:W3CDTF">2025-02-20T10:12:00Z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