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EF7F2" w14:textId="229DD645" w:rsidR="006B2B8E" w:rsidRPr="001D72DF" w:rsidRDefault="006B2B8E" w:rsidP="001D72DF">
      <w:pPr>
        <w:spacing w:after="0" w:line="240" w:lineRule="auto"/>
        <w:rPr>
          <w:noProof/>
          <w:sz w:val="36"/>
          <w:szCs w:val="36"/>
        </w:rPr>
      </w:pPr>
      <w:r w:rsidRPr="001D72DF">
        <w:rPr>
          <w:noProof/>
          <w:sz w:val="36"/>
          <w:szCs w:val="36"/>
        </w:rPr>
        <w:t>Additional file 2</w:t>
      </w:r>
    </w:p>
    <w:p w14:paraId="09CCE947" w14:textId="77777777" w:rsidR="006B2B8E" w:rsidRPr="0099750D" w:rsidRDefault="006B2B8E" w:rsidP="001D72DF">
      <w:pPr>
        <w:pStyle w:val="Title"/>
        <w:spacing w:after="0"/>
      </w:pPr>
      <w:r w:rsidRPr="0099750D">
        <w:t>Expanding the Pig Metabolomics QTL</w:t>
      </w:r>
      <w:r>
        <w:t xml:space="preserve"> </w:t>
      </w:r>
      <w:r w:rsidRPr="0099750D">
        <w:t>Catalog</w:t>
      </w:r>
    </w:p>
    <w:p w14:paraId="151DF933" w14:textId="3C0D4CE9" w:rsidR="006B2B8E" w:rsidRDefault="006B2B8E" w:rsidP="001D72DF">
      <w:pPr>
        <w:spacing w:after="0" w:line="240" w:lineRule="auto"/>
        <w:rPr>
          <w:lang w:val="da-DK"/>
        </w:rPr>
      </w:pPr>
      <w:r w:rsidRPr="00783BF4">
        <w:rPr>
          <w:lang w:val="da-DK"/>
        </w:rPr>
        <w:t>Emil Ibragimov</w:t>
      </w:r>
      <w:r>
        <w:rPr>
          <w:vertAlign w:val="superscript"/>
          <w:lang w:val="da-DK"/>
        </w:rPr>
        <w:t>1</w:t>
      </w:r>
      <w:r w:rsidRPr="00783BF4">
        <w:rPr>
          <w:lang w:val="da-DK"/>
        </w:rPr>
        <w:t xml:space="preserve">, </w:t>
      </w:r>
      <w:r>
        <w:rPr>
          <w:lang w:val="da-DK"/>
        </w:rPr>
        <w:t>Malene Kjelin Morsing</w:t>
      </w:r>
      <w:r>
        <w:rPr>
          <w:vertAlign w:val="superscript"/>
          <w:lang w:val="da-DK"/>
        </w:rPr>
        <w:t>1</w:t>
      </w:r>
      <w:r>
        <w:rPr>
          <w:lang w:val="da-DK"/>
        </w:rPr>
        <w:t>, Martin Peter Rydal</w:t>
      </w:r>
      <w:r>
        <w:rPr>
          <w:vertAlign w:val="superscript"/>
          <w:lang w:val="da-DK"/>
        </w:rPr>
        <w:t>1</w:t>
      </w:r>
      <w:r>
        <w:rPr>
          <w:lang w:val="da-DK"/>
        </w:rPr>
        <w:t>, Zexi Cai</w:t>
      </w:r>
      <w:r>
        <w:rPr>
          <w:vertAlign w:val="superscript"/>
          <w:lang w:val="da-DK"/>
        </w:rPr>
        <w:t>2</w:t>
      </w:r>
      <w:r>
        <w:rPr>
          <w:lang w:val="da-DK"/>
        </w:rPr>
        <w:t>, Hans Stenlund</w:t>
      </w:r>
      <w:r>
        <w:rPr>
          <w:vertAlign w:val="superscript"/>
          <w:lang w:val="da-DK"/>
        </w:rPr>
        <w:t>3</w:t>
      </w:r>
      <w:r>
        <w:rPr>
          <w:lang w:val="da-DK"/>
        </w:rPr>
        <w:t xml:space="preserve">, </w:t>
      </w:r>
      <w:r w:rsidRPr="00B14913">
        <w:rPr>
          <w:lang w:val="da-DK"/>
        </w:rPr>
        <w:t>Jens Peter Nielsen</w:t>
      </w:r>
      <w:r w:rsidRPr="00783BF4">
        <w:rPr>
          <w:vertAlign w:val="superscript"/>
          <w:lang w:val="da-DK"/>
        </w:rPr>
        <w:t>1</w:t>
      </w:r>
      <w:r w:rsidRPr="00B14913">
        <w:rPr>
          <w:lang w:val="da-DK"/>
        </w:rPr>
        <w:t xml:space="preserve">, </w:t>
      </w:r>
      <w:r>
        <w:rPr>
          <w:lang w:val="da-DK"/>
        </w:rPr>
        <w:t>Merete Fredholm</w:t>
      </w:r>
      <w:r>
        <w:rPr>
          <w:vertAlign w:val="superscript"/>
          <w:lang w:val="da-DK"/>
        </w:rPr>
        <w:t>1</w:t>
      </w:r>
      <w:r>
        <w:rPr>
          <w:lang w:val="da-DK"/>
        </w:rPr>
        <w:t xml:space="preserve">, </w:t>
      </w:r>
      <w:r w:rsidRPr="00D13ECC">
        <w:rPr>
          <w:lang w:val="da-DK"/>
        </w:rPr>
        <w:t>Peter Karlskov-M</w:t>
      </w:r>
      <w:r>
        <w:rPr>
          <w:lang w:val="da-DK"/>
        </w:rPr>
        <w:t>ortensen</w:t>
      </w:r>
      <w:r>
        <w:rPr>
          <w:vertAlign w:val="superscript"/>
          <w:lang w:val="da-DK"/>
        </w:rPr>
        <w:t>1</w:t>
      </w:r>
    </w:p>
    <w:p w14:paraId="4839DD33" w14:textId="77777777" w:rsidR="001D72DF" w:rsidRPr="001D72DF" w:rsidRDefault="001D72DF" w:rsidP="001D72DF">
      <w:pPr>
        <w:spacing w:after="0" w:line="240" w:lineRule="auto"/>
        <w:rPr>
          <w:lang w:val="da-DK"/>
        </w:rPr>
      </w:pPr>
    </w:p>
    <w:p w14:paraId="39EDDA0B" w14:textId="77777777" w:rsidR="006B2B8E" w:rsidRDefault="006B2B8E" w:rsidP="001D72DF">
      <w:pPr>
        <w:spacing w:after="0" w:line="240" w:lineRule="auto"/>
      </w:pPr>
      <w:r w:rsidRPr="00783BF4">
        <w:rPr>
          <w:vertAlign w:val="superscript"/>
        </w:rPr>
        <w:t>1</w:t>
      </w:r>
      <w:r w:rsidRPr="00783BF4">
        <w:t>Depatment of Veterinary an</w:t>
      </w:r>
      <w:r>
        <w:t>d Animal Sciences, University of Copenhagen, Denmark</w:t>
      </w:r>
    </w:p>
    <w:p w14:paraId="74D29A88" w14:textId="77777777" w:rsidR="006B2B8E" w:rsidRDefault="006B2B8E" w:rsidP="001D72DF">
      <w:pPr>
        <w:spacing w:after="0" w:line="240" w:lineRule="auto"/>
      </w:pPr>
      <w:r>
        <w:rPr>
          <w:vertAlign w:val="superscript"/>
        </w:rPr>
        <w:t>2</w:t>
      </w:r>
      <w:r>
        <w:t>Center for Quantitative Genetics and Genomics, Aarhus University, Denmark</w:t>
      </w:r>
    </w:p>
    <w:p w14:paraId="3F908F85" w14:textId="36F152B4" w:rsidR="006B2B8E" w:rsidRDefault="006B2B8E" w:rsidP="001D72DF">
      <w:pPr>
        <w:spacing w:after="0" w:line="240" w:lineRule="auto"/>
      </w:pPr>
      <w:r>
        <w:rPr>
          <w:vertAlign w:val="superscript"/>
        </w:rPr>
        <w:t>3</w:t>
      </w:r>
      <w:r>
        <w:t xml:space="preserve">Department of Plant Physiology, </w:t>
      </w:r>
      <w:proofErr w:type="spellStart"/>
      <w:r>
        <w:t>U</w:t>
      </w:r>
      <w:r w:rsidRPr="00930A94">
        <w:t>meå</w:t>
      </w:r>
      <w:proofErr w:type="spellEnd"/>
      <w:r>
        <w:t xml:space="preserve"> University</w:t>
      </w:r>
    </w:p>
    <w:p w14:paraId="083AB2DD" w14:textId="77777777" w:rsidR="001D72DF" w:rsidRDefault="001D72DF" w:rsidP="001D72DF">
      <w:pPr>
        <w:spacing w:after="0" w:line="240" w:lineRule="auto"/>
      </w:pPr>
    </w:p>
    <w:p w14:paraId="7B219199" w14:textId="6949519E" w:rsidR="006B2B8E" w:rsidRPr="006B2B8E" w:rsidRDefault="006B2B8E" w:rsidP="001D72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</w:rPr>
      </w:pPr>
      <w:r w:rsidRPr="006B2B8E">
        <w:rPr>
          <w:b/>
          <w:bCs/>
        </w:rPr>
        <w:t>Figure S1 - Linkage disequilibrium between lead variants in the same super-QTL.</w:t>
      </w:r>
      <w:r>
        <w:rPr>
          <w:b/>
          <w:bCs/>
        </w:rPr>
        <w:t xml:space="preserve"> </w:t>
      </w:r>
      <w:r w:rsidRPr="006B2B8E">
        <w:t xml:space="preserve">Tick number </w:t>
      </w:r>
      <w:proofErr w:type="gramStart"/>
      <w:r w:rsidRPr="006B2B8E">
        <w:t>indicate</w:t>
      </w:r>
      <w:proofErr w:type="gramEnd"/>
      <w:r w:rsidRPr="006B2B8E">
        <w:t xml:space="preserve"> lead variant number as it appears in Table S2</w:t>
      </w:r>
      <w:r>
        <w:t>.</w:t>
      </w:r>
    </w:p>
    <w:p w14:paraId="45714350" w14:textId="654C66ED" w:rsidR="006B2B8E" w:rsidRDefault="006B2B8E" w:rsidP="001D72DF">
      <w:pPr>
        <w:spacing w:after="0" w:line="240" w:lineRule="auto"/>
      </w:pPr>
    </w:p>
    <w:p w14:paraId="2594F808" w14:textId="72637967" w:rsidR="007A7441" w:rsidRDefault="007A7441" w:rsidP="001D72DF">
      <w:pPr>
        <w:spacing w:after="0" w:line="240" w:lineRule="auto"/>
      </w:pPr>
      <w:r>
        <w:rPr>
          <w:noProof/>
        </w:rPr>
        <w:drawing>
          <wp:inline distT="0" distB="0" distL="0" distR="0" wp14:anchorId="6D356A63" wp14:editId="7C6E9ECE">
            <wp:extent cx="5731510" cy="4298950"/>
            <wp:effectExtent l="0" t="0" r="2540" b="6350"/>
            <wp:docPr id="19321756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175629" name="Picture 193217562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3C73F" w14:textId="26358E1B" w:rsidR="001D72DF" w:rsidRPr="001D72DF" w:rsidRDefault="001D72DF" w:rsidP="001D72DF">
      <w:p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jc w:val="left"/>
        <w:rPr>
          <w:sz w:val="16"/>
          <w:szCs w:val="16"/>
        </w:rPr>
      </w:pPr>
      <w:r w:rsidRPr="001D72DF">
        <w:rPr>
          <w:b/>
          <w:bCs/>
        </w:rPr>
        <w:t>Figure S2 – Correlation between traits within same super-QTL.</w:t>
      </w:r>
      <w:r w:rsidRPr="001D72DF">
        <w:rPr>
          <w:b/>
          <w:bCs/>
          <w:sz w:val="40"/>
          <w:szCs w:val="40"/>
        </w:rPr>
        <w:t xml:space="preserve"> </w:t>
      </w:r>
      <w:r w:rsidRPr="001D72DF">
        <w:t>Tick numbers indicate metabolite number (see Table S1).</w:t>
      </w:r>
    </w:p>
    <w:p w14:paraId="110F6535" w14:textId="3F157B99" w:rsidR="006B2B8E" w:rsidRDefault="006B2B8E" w:rsidP="001D72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3AE2683C" w14:textId="4368A016" w:rsidR="007A7441" w:rsidRDefault="007A7441" w:rsidP="001D72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1FD24E60" wp14:editId="45D7ECCF">
            <wp:extent cx="5731510" cy="4298950"/>
            <wp:effectExtent l="0" t="0" r="2540" b="6350"/>
            <wp:docPr id="8630868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086864" name="Picture 86308686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57F02" w14:textId="77777777" w:rsidR="00457C1D" w:rsidRDefault="00457C1D" w:rsidP="001D72DF">
      <w:pPr>
        <w:spacing w:after="0" w:line="240" w:lineRule="auto"/>
      </w:pPr>
    </w:p>
    <w:sectPr w:rsidR="00457C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B8E"/>
    <w:rsid w:val="001D72DF"/>
    <w:rsid w:val="00457C1D"/>
    <w:rsid w:val="006B2B8E"/>
    <w:rsid w:val="006F05AC"/>
    <w:rsid w:val="007A7441"/>
    <w:rsid w:val="00884389"/>
    <w:rsid w:val="0097686E"/>
    <w:rsid w:val="009E2A05"/>
    <w:rsid w:val="00A23E1A"/>
    <w:rsid w:val="00A52323"/>
    <w:rsid w:val="00CD4ADA"/>
    <w:rsid w:val="00F6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D3394B"/>
  <w14:defaultImageDpi w14:val="32767"/>
  <w15:chartTrackingRefBased/>
  <w15:docId w15:val="{7EABCCC1-D13F-4548-915E-FB726F5F2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B8E"/>
    <w:pPr>
      <w:spacing w:line="48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6B2B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2B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2B8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2B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2B8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2B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2B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2B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2B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2B8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2B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2B8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2B8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2B8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2B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2B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2B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2B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2B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2B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2B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2B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2B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2B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2B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2B8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B8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B8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2B8E"/>
    <w:rPr>
      <w:b/>
      <w:bCs/>
      <w:smallCaps/>
      <w:color w:val="2E74B5" w:themeColor="accent1" w:themeShade="BF"/>
      <w:spacing w:val="5"/>
    </w:rPr>
  </w:style>
  <w:style w:type="paragraph" w:styleId="Revision">
    <w:name w:val="Revision"/>
    <w:hidden/>
    <w:uiPriority w:val="99"/>
    <w:semiHidden/>
    <w:rsid w:val="007A74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Copenhagen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Ibragimov</dc:creator>
  <cp:keywords/>
  <dc:description/>
  <cp:lastModifiedBy>Emil Ibragimov</cp:lastModifiedBy>
  <cp:revision>5</cp:revision>
  <dcterms:created xsi:type="dcterms:W3CDTF">2025-11-19T10:58:00Z</dcterms:created>
  <dcterms:modified xsi:type="dcterms:W3CDTF">2026-08-25T06:19:00Z</dcterms:modified>
</cp:coreProperties>
</file>