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20" w:rsidRPr="00212E20" w:rsidRDefault="00212E20" w:rsidP="00212E20">
      <w:pPr>
        <w:jc w:val="center"/>
        <w:rPr>
          <w:rFonts w:ascii="Times New Roman" w:hAnsi="Times New Roman" w:cs="Times New Roman"/>
          <w:sz w:val="32"/>
          <w:szCs w:val="32"/>
        </w:rPr>
      </w:pPr>
      <w:r w:rsidRPr="00212E20">
        <w:rPr>
          <w:rFonts w:ascii="Times New Roman" w:hAnsi="Times New Roman" w:cs="Times New Roman"/>
          <w:sz w:val="32"/>
          <w:szCs w:val="32"/>
        </w:rPr>
        <w:t xml:space="preserve">Supplementary information for ‘Effective alignment of RNA pseudoknot structures using partition </w:t>
      </w:r>
      <w:r w:rsidR="004F7743">
        <w:rPr>
          <w:rFonts w:ascii="Times New Roman" w:hAnsi="Times New Roman" w:cs="Times New Roman"/>
          <w:sz w:val="32"/>
          <w:szCs w:val="32"/>
        </w:rPr>
        <w:t xml:space="preserve">function posterior </w:t>
      </w:r>
      <w:r w:rsidR="00625FCB" w:rsidRPr="00625FCB">
        <w:rPr>
          <w:rFonts w:ascii="Times New Roman" w:hAnsi="Times New Roman" w:cs="Times New Roman"/>
          <w:sz w:val="32"/>
          <w:szCs w:val="32"/>
        </w:rPr>
        <w:t>log-odds</w:t>
      </w:r>
      <w:r w:rsidR="00625FCB">
        <w:t xml:space="preserve"> </w:t>
      </w:r>
      <w:r w:rsidR="004F7743">
        <w:rPr>
          <w:rFonts w:ascii="Times New Roman" w:hAnsi="Times New Roman" w:cs="Times New Roman"/>
          <w:sz w:val="32"/>
          <w:szCs w:val="32"/>
        </w:rPr>
        <w:t>scores</w:t>
      </w:r>
      <w:r w:rsidRPr="00212E20">
        <w:rPr>
          <w:rFonts w:ascii="Times New Roman" w:hAnsi="Times New Roman" w:cs="Times New Roman"/>
          <w:sz w:val="32"/>
          <w:szCs w:val="32"/>
        </w:rPr>
        <w:t>’</w:t>
      </w:r>
    </w:p>
    <w:p w:rsidR="00212E20" w:rsidRDefault="00212E20" w:rsidP="00260CC2">
      <w:pPr>
        <w:jc w:val="center"/>
        <w:rPr>
          <w:rFonts w:ascii="Times New Roman" w:hAnsi="Times New Roman" w:cs="Times New Roman"/>
          <w:sz w:val="24"/>
          <w:szCs w:val="24"/>
        </w:rPr>
      </w:pPr>
      <w:r w:rsidRPr="00212E20">
        <w:rPr>
          <w:rFonts w:ascii="Times New Roman" w:hAnsi="Times New Roman" w:cs="Times New Roman"/>
          <w:sz w:val="24"/>
          <w:szCs w:val="24"/>
        </w:rPr>
        <w:t>Yang</w:t>
      </w:r>
      <w:r w:rsidR="00260CC2">
        <w:rPr>
          <w:rFonts w:ascii="Times New Roman" w:hAnsi="Times New Roman" w:cs="Times New Roman"/>
          <w:sz w:val="24"/>
          <w:szCs w:val="24"/>
        </w:rPr>
        <w:t xml:space="preserve"> Song, Lei Hua, </w:t>
      </w:r>
      <w:r w:rsidR="00260CC2" w:rsidRPr="00260CC2">
        <w:rPr>
          <w:rFonts w:ascii="Times New Roman" w:hAnsi="Times New Roman" w:cs="Times New Roman"/>
          <w:sz w:val="24"/>
          <w:szCs w:val="24"/>
        </w:rPr>
        <w:t>Bruce A. Shapiro</w:t>
      </w:r>
      <w:r w:rsidR="00260CC2">
        <w:rPr>
          <w:rFonts w:ascii="Times New Roman" w:hAnsi="Times New Roman" w:cs="Times New Roman"/>
          <w:sz w:val="24"/>
          <w:szCs w:val="24"/>
        </w:rPr>
        <w:t>, Jason T.L. Wang</w:t>
      </w:r>
    </w:p>
    <w:p w:rsidR="00260CC2" w:rsidRPr="00212E20" w:rsidRDefault="00260CC2" w:rsidP="00260C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C5F" w:rsidRPr="009F1800" w:rsidRDefault="007F2C5F">
      <w:pPr>
        <w:rPr>
          <w:rFonts w:ascii="Times New Roman" w:hAnsi="Times New Roman" w:cs="Times New Roman"/>
          <w:sz w:val="28"/>
          <w:szCs w:val="28"/>
        </w:rPr>
      </w:pPr>
      <w:r w:rsidRPr="009F1800">
        <w:rPr>
          <w:rFonts w:ascii="Times New Roman" w:hAnsi="Times New Roman" w:cs="Times New Roman"/>
          <w:sz w:val="28"/>
          <w:szCs w:val="28"/>
        </w:rPr>
        <w:t>S1</w:t>
      </w:r>
      <w:r w:rsidR="006066C7" w:rsidRPr="009F1800">
        <w:rPr>
          <w:rFonts w:ascii="Times New Roman" w:hAnsi="Times New Roman" w:cs="Times New Roman"/>
          <w:sz w:val="28"/>
          <w:szCs w:val="28"/>
        </w:rPr>
        <w:tab/>
      </w:r>
      <w:r w:rsidR="00027A24" w:rsidRPr="009F1800">
        <w:rPr>
          <w:rFonts w:ascii="Times New Roman" w:hAnsi="Times New Roman" w:cs="Times New Roman"/>
          <w:sz w:val="28"/>
          <w:szCs w:val="28"/>
        </w:rPr>
        <w:t xml:space="preserve">Selected RNA </w:t>
      </w:r>
      <w:r w:rsidR="00F56BE1" w:rsidRPr="009F1800">
        <w:rPr>
          <w:rFonts w:ascii="Times New Roman" w:hAnsi="Times New Roman" w:cs="Times New Roman"/>
          <w:sz w:val="28"/>
          <w:szCs w:val="28"/>
        </w:rPr>
        <w:t xml:space="preserve">pseudoknot </w:t>
      </w:r>
      <w:r w:rsidR="00027A24" w:rsidRPr="009F1800">
        <w:rPr>
          <w:rFonts w:ascii="Times New Roman" w:hAnsi="Times New Roman" w:cs="Times New Roman"/>
          <w:sz w:val="28"/>
          <w:szCs w:val="28"/>
        </w:rPr>
        <w:t xml:space="preserve">structures from </w:t>
      </w:r>
      <w:r w:rsidR="00F56BE1" w:rsidRPr="009F1800">
        <w:rPr>
          <w:rFonts w:ascii="Times New Roman" w:hAnsi="Times New Roman" w:cs="Times New Roman"/>
          <w:sz w:val="28"/>
          <w:szCs w:val="28"/>
        </w:rPr>
        <w:t>the PDB and RNA STRAND</w:t>
      </w:r>
    </w:p>
    <w:p w:rsidR="00027A24" w:rsidRPr="009F1800" w:rsidRDefault="00027A24">
      <w:pPr>
        <w:rPr>
          <w:rFonts w:ascii="Times New Roman" w:hAnsi="Times New Roman" w:cs="Times New Roman"/>
          <w:sz w:val="24"/>
          <w:szCs w:val="24"/>
        </w:rPr>
      </w:pPr>
      <w:r w:rsidRPr="009F1800">
        <w:rPr>
          <w:rFonts w:ascii="Times New Roman" w:hAnsi="Times New Roman" w:cs="Times New Roman"/>
          <w:sz w:val="24"/>
          <w:szCs w:val="24"/>
        </w:rPr>
        <w:t xml:space="preserve">The RNA </w:t>
      </w:r>
      <w:r w:rsidR="00F56BE1" w:rsidRPr="009F1800">
        <w:rPr>
          <w:rFonts w:ascii="Times New Roman" w:hAnsi="Times New Roman" w:cs="Times New Roman"/>
          <w:sz w:val="24"/>
          <w:szCs w:val="24"/>
        </w:rPr>
        <w:t xml:space="preserve">pseudoknot </w:t>
      </w:r>
      <w:r w:rsidRPr="009F1800">
        <w:rPr>
          <w:rFonts w:ascii="Times New Roman" w:hAnsi="Times New Roman" w:cs="Times New Roman"/>
          <w:sz w:val="24"/>
          <w:szCs w:val="24"/>
        </w:rPr>
        <w:t>structures that are selected from t</w:t>
      </w:r>
      <w:r w:rsidR="00630745" w:rsidRPr="009F1800">
        <w:rPr>
          <w:rFonts w:ascii="Times New Roman" w:hAnsi="Times New Roman" w:cs="Times New Roman"/>
          <w:sz w:val="24"/>
          <w:szCs w:val="24"/>
        </w:rPr>
        <w:t xml:space="preserve">he PDB </w:t>
      </w:r>
      <w:r w:rsidR="00F56BE1" w:rsidRPr="009F1800">
        <w:rPr>
          <w:rFonts w:ascii="Times New Roman" w:hAnsi="Times New Roman" w:cs="Times New Roman"/>
          <w:sz w:val="24"/>
          <w:szCs w:val="24"/>
        </w:rPr>
        <w:t xml:space="preserve">and RNA STRAND </w:t>
      </w:r>
      <w:r w:rsidR="00630745" w:rsidRPr="009F1800">
        <w:rPr>
          <w:rFonts w:ascii="Times New Roman" w:hAnsi="Times New Roman" w:cs="Times New Roman"/>
          <w:sz w:val="24"/>
          <w:szCs w:val="24"/>
        </w:rPr>
        <w:t>are listed below</w:t>
      </w:r>
      <w:r w:rsidR="005B3076" w:rsidRPr="009F1800">
        <w:rPr>
          <w:rFonts w:ascii="Times New Roman" w:hAnsi="Times New Roman" w:cs="Times New Roman"/>
          <w:sz w:val="24"/>
          <w:szCs w:val="24"/>
        </w:rPr>
        <w:t xml:space="preserve">. </w:t>
      </w:r>
      <w:r w:rsidR="00DA10E9">
        <w:rPr>
          <w:rFonts w:ascii="Times New Roman" w:hAnsi="Times New Roman" w:cs="Times New Roman"/>
          <w:sz w:val="24"/>
          <w:szCs w:val="24"/>
        </w:rPr>
        <w:t>We use this data</w:t>
      </w:r>
      <w:r w:rsidRPr="009F1800">
        <w:rPr>
          <w:rFonts w:ascii="Times New Roman" w:hAnsi="Times New Roman" w:cs="Times New Roman"/>
          <w:sz w:val="24"/>
          <w:szCs w:val="24"/>
        </w:rPr>
        <w:t>set to evaluate the perform</w:t>
      </w:r>
      <w:r w:rsidR="005B3076" w:rsidRPr="009F1800">
        <w:rPr>
          <w:rFonts w:ascii="Times New Roman" w:hAnsi="Times New Roman" w:cs="Times New Roman"/>
          <w:sz w:val="24"/>
          <w:szCs w:val="24"/>
        </w:rPr>
        <w:t xml:space="preserve">ance </w:t>
      </w:r>
      <w:r w:rsidR="005B3076" w:rsidRPr="0095279C">
        <w:rPr>
          <w:rFonts w:ascii="Times New Roman" w:hAnsi="Times New Roman" w:cs="Times New Roman"/>
          <w:sz w:val="24"/>
          <w:szCs w:val="24"/>
        </w:rPr>
        <w:t xml:space="preserve">of </w:t>
      </w:r>
      <w:r w:rsidR="00E41DC6" w:rsidRPr="0095279C">
        <w:rPr>
          <w:rFonts w:ascii="Times New Roman" w:hAnsi="Times New Roman" w:cs="Times New Roman"/>
          <w:sz w:val="24"/>
          <w:szCs w:val="24"/>
        </w:rPr>
        <w:t>RKalign, CARNA</w:t>
      </w:r>
      <w:r w:rsidR="00903AFE">
        <w:rPr>
          <w:rFonts w:ascii="Times New Roman" w:hAnsi="Times New Roman" w:cs="Times New Roman"/>
          <w:sz w:val="24"/>
          <w:szCs w:val="24"/>
        </w:rPr>
        <w:t xml:space="preserve">, RNA Sampler, DAFS, </w:t>
      </w:r>
      <w:r w:rsidR="00E41DC6" w:rsidRPr="0095279C">
        <w:rPr>
          <w:rFonts w:ascii="Times New Roman" w:hAnsi="Times New Roman" w:cs="Times New Roman"/>
          <w:sz w:val="24"/>
          <w:szCs w:val="24"/>
        </w:rPr>
        <w:t>R3D Align</w:t>
      </w:r>
      <w:r w:rsidR="00903AFE">
        <w:rPr>
          <w:rFonts w:ascii="Times New Roman" w:hAnsi="Times New Roman" w:cs="Times New Roman"/>
          <w:sz w:val="24"/>
          <w:szCs w:val="24"/>
        </w:rPr>
        <w:t xml:space="preserve"> and RASS</w:t>
      </w:r>
      <w:r w:rsidR="005B3076" w:rsidRPr="0095279C">
        <w:rPr>
          <w:rFonts w:ascii="Times New Roman" w:hAnsi="Times New Roman" w:cs="Times New Roman"/>
          <w:sz w:val="24"/>
          <w:szCs w:val="24"/>
        </w:rPr>
        <w:t>.</w:t>
      </w:r>
      <w:r w:rsidR="005B3076" w:rsidRPr="009F1800">
        <w:rPr>
          <w:rFonts w:ascii="Times New Roman" w:hAnsi="Times New Roman" w:cs="Times New Roman"/>
          <w:sz w:val="24"/>
          <w:szCs w:val="24"/>
        </w:rPr>
        <w:t xml:space="preserve"> E</w:t>
      </w:r>
      <w:r w:rsidR="008E32DA" w:rsidRPr="009F1800">
        <w:rPr>
          <w:rFonts w:ascii="Times New Roman" w:hAnsi="Times New Roman" w:cs="Times New Roman"/>
          <w:sz w:val="24"/>
          <w:szCs w:val="24"/>
        </w:rPr>
        <w:t xml:space="preserve">ach </w:t>
      </w:r>
      <w:r w:rsidR="005B3076" w:rsidRPr="009F1800">
        <w:rPr>
          <w:rFonts w:ascii="Times New Roman" w:hAnsi="Times New Roman" w:cs="Times New Roman"/>
          <w:sz w:val="24"/>
          <w:szCs w:val="24"/>
        </w:rPr>
        <w:t xml:space="preserve">three-dimensional (3D) </w:t>
      </w:r>
      <w:r w:rsidR="008E32DA" w:rsidRPr="009F1800">
        <w:rPr>
          <w:rFonts w:ascii="Times New Roman" w:hAnsi="Times New Roman" w:cs="Times New Roman"/>
          <w:sz w:val="24"/>
          <w:szCs w:val="24"/>
        </w:rPr>
        <w:t>molecule</w:t>
      </w:r>
      <w:r w:rsidRPr="009F1800">
        <w:rPr>
          <w:rFonts w:ascii="Times New Roman" w:hAnsi="Times New Roman" w:cs="Times New Roman"/>
          <w:sz w:val="24"/>
          <w:szCs w:val="24"/>
        </w:rPr>
        <w:t xml:space="preserve"> </w:t>
      </w:r>
      <w:r w:rsidR="008E32DA" w:rsidRPr="009F1800">
        <w:rPr>
          <w:rFonts w:ascii="Times New Roman" w:hAnsi="Times New Roman" w:cs="Times New Roman"/>
          <w:sz w:val="24"/>
          <w:szCs w:val="24"/>
        </w:rPr>
        <w:t xml:space="preserve">(e.g. 2AW7) </w:t>
      </w:r>
      <w:r w:rsidRPr="009F1800">
        <w:rPr>
          <w:rFonts w:ascii="Times New Roman" w:hAnsi="Times New Roman" w:cs="Times New Roman"/>
          <w:sz w:val="24"/>
          <w:szCs w:val="24"/>
        </w:rPr>
        <w:t xml:space="preserve">is retrieved from </w:t>
      </w:r>
      <w:r w:rsidR="005B3076" w:rsidRPr="009F1800">
        <w:rPr>
          <w:rFonts w:ascii="Times New Roman" w:hAnsi="Times New Roman" w:cs="Times New Roman"/>
          <w:sz w:val="24"/>
          <w:szCs w:val="24"/>
        </w:rPr>
        <w:t xml:space="preserve">the </w:t>
      </w:r>
      <w:r w:rsidRPr="009F1800">
        <w:rPr>
          <w:rFonts w:ascii="Times New Roman" w:hAnsi="Times New Roman" w:cs="Times New Roman"/>
          <w:sz w:val="24"/>
          <w:szCs w:val="24"/>
        </w:rPr>
        <w:t>PDB</w:t>
      </w:r>
      <w:r w:rsidR="005B3076" w:rsidRPr="009F1800">
        <w:rPr>
          <w:rFonts w:ascii="Times New Roman" w:hAnsi="Times New Roman" w:cs="Times New Roman"/>
          <w:sz w:val="24"/>
          <w:szCs w:val="24"/>
        </w:rPr>
        <w:t xml:space="preserve"> and used by R3D Align</w:t>
      </w:r>
      <w:r w:rsidR="00903AFE">
        <w:rPr>
          <w:rFonts w:ascii="Times New Roman" w:hAnsi="Times New Roman" w:cs="Times New Roman"/>
          <w:sz w:val="24"/>
          <w:szCs w:val="24"/>
        </w:rPr>
        <w:t xml:space="preserve"> and RASS</w:t>
      </w:r>
      <w:r w:rsidRPr="009F1800">
        <w:rPr>
          <w:rFonts w:ascii="Times New Roman" w:hAnsi="Times New Roman" w:cs="Times New Roman"/>
          <w:sz w:val="24"/>
          <w:szCs w:val="24"/>
        </w:rPr>
        <w:t>.</w:t>
      </w:r>
      <w:r w:rsidR="005B3076" w:rsidRPr="009F1800">
        <w:rPr>
          <w:rFonts w:ascii="Times New Roman" w:hAnsi="Times New Roman" w:cs="Times New Roman"/>
          <w:sz w:val="24"/>
          <w:szCs w:val="24"/>
        </w:rPr>
        <w:t xml:space="preserve"> The secondary structure of t</w:t>
      </w:r>
      <w:r w:rsidR="00F56BE1" w:rsidRPr="009F1800">
        <w:rPr>
          <w:rFonts w:ascii="Times New Roman" w:hAnsi="Times New Roman" w:cs="Times New Roman"/>
          <w:sz w:val="24"/>
          <w:szCs w:val="24"/>
        </w:rPr>
        <w:t>he 3D molecule is obtained with</w:t>
      </w:r>
      <w:r w:rsidR="005B3076" w:rsidRPr="009F1800">
        <w:rPr>
          <w:rFonts w:ascii="Times New Roman" w:hAnsi="Times New Roman" w:cs="Times New Roman"/>
          <w:sz w:val="24"/>
          <w:szCs w:val="24"/>
        </w:rPr>
        <w:t xml:space="preserve"> RNAview and stored in RNA STRAND (e.g. </w:t>
      </w:r>
      <w:hyperlink r:id="rId7" w:history="1">
        <w:r w:rsidR="005B3076" w:rsidRPr="009F180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PDB_00935</w:t>
        </w:r>
      </w:hyperlink>
      <w:r w:rsidR="005B3076" w:rsidRPr="009F1800">
        <w:rPr>
          <w:rFonts w:ascii="Times New Roman" w:hAnsi="Times New Roman" w:cs="Times New Roman"/>
          <w:sz w:val="24"/>
          <w:szCs w:val="24"/>
        </w:rPr>
        <w:t xml:space="preserve">), which is used by </w:t>
      </w:r>
      <w:r w:rsidR="005B3076" w:rsidRPr="0095279C">
        <w:rPr>
          <w:rFonts w:ascii="Times New Roman" w:hAnsi="Times New Roman" w:cs="Times New Roman"/>
          <w:sz w:val="24"/>
          <w:szCs w:val="24"/>
        </w:rPr>
        <w:t>RKalign</w:t>
      </w:r>
      <w:r w:rsidR="00781CFD">
        <w:rPr>
          <w:rFonts w:ascii="Times New Roman" w:hAnsi="Times New Roman" w:cs="Times New Roman"/>
          <w:sz w:val="24"/>
          <w:szCs w:val="24"/>
        </w:rPr>
        <w:t xml:space="preserve"> and </w:t>
      </w:r>
      <w:r w:rsidR="00E41DC6" w:rsidRPr="0095279C">
        <w:rPr>
          <w:rFonts w:ascii="Times New Roman" w:hAnsi="Times New Roman" w:cs="Times New Roman"/>
          <w:sz w:val="24"/>
          <w:szCs w:val="24"/>
        </w:rPr>
        <w:t>CARNA</w:t>
      </w:r>
      <w:r w:rsidR="005B3076" w:rsidRPr="0095279C">
        <w:rPr>
          <w:rFonts w:ascii="Times New Roman" w:hAnsi="Times New Roman" w:cs="Times New Roman"/>
          <w:sz w:val="24"/>
          <w:szCs w:val="24"/>
        </w:rPr>
        <w:t>.</w:t>
      </w:r>
    </w:p>
    <w:p w:rsidR="005B3076" w:rsidRPr="005B3076" w:rsidRDefault="005B3076">
      <w:pPr>
        <w:rPr>
          <w:rFonts w:ascii="Times New Roman" w:hAnsi="Times New Roman" w:cs="Times New Roman"/>
          <w:sz w:val="24"/>
          <w:szCs w:val="24"/>
        </w:rPr>
      </w:pPr>
      <w:r w:rsidRPr="009F1800">
        <w:rPr>
          <w:rFonts w:ascii="Times New Roman" w:hAnsi="Times New Roman" w:cs="Times New Roman"/>
          <w:sz w:val="24"/>
          <w:szCs w:val="24"/>
        </w:rPr>
        <w:t xml:space="preserve">Table S1: </w:t>
      </w:r>
      <w:r w:rsidRPr="00684282">
        <w:rPr>
          <w:rFonts w:ascii="Times New Roman" w:hAnsi="Times New Roman" w:cs="Times New Roman"/>
          <w:sz w:val="24"/>
          <w:szCs w:val="24"/>
        </w:rPr>
        <w:t xml:space="preserve">The RNA pseudoknot </w:t>
      </w:r>
      <w:r w:rsidR="002B0513">
        <w:rPr>
          <w:rFonts w:ascii="Times New Roman" w:hAnsi="Times New Roman" w:cs="Times New Roman"/>
          <w:sz w:val="24"/>
          <w:szCs w:val="24"/>
        </w:rPr>
        <w:t xml:space="preserve">structures selected </w:t>
      </w:r>
      <w:r w:rsidR="00D04934" w:rsidRPr="00684282">
        <w:rPr>
          <w:rFonts w:ascii="Times New Roman" w:hAnsi="Times New Roman" w:cs="Times New Roman"/>
          <w:sz w:val="24"/>
          <w:szCs w:val="24"/>
        </w:rPr>
        <w:t>from the PDB and RNA STRAND to perform the alignment quality experiment</w:t>
      </w:r>
      <w:r w:rsidR="00694D36">
        <w:rPr>
          <w:rFonts w:ascii="Times New Roman" w:hAnsi="Times New Roman" w:cs="Times New Roman"/>
          <w:sz w:val="24"/>
          <w:szCs w:val="24"/>
        </w:rPr>
        <w:t>s</w:t>
      </w:r>
    </w:p>
    <w:tbl>
      <w:tblPr>
        <w:tblStyle w:val="TableGrid"/>
        <w:tblW w:w="0" w:type="auto"/>
        <w:tblLook w:val="04A0"/>
      </w:tblPr>
      <w:tblGrid>
        <w:gridCol w:w="1008"/>
        <w:gridCol w:w="1530"/>
        <w:gridCol w:w="4230"/>
        <w:gridCol w:w="1800"/>
        <w:gridCol w:w="1008"/>
      </w:tblGrid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PDB ID</w:t>
            </w:r>
          </w:p>
        </w:tc>
        <w:tc>
          <w:tcPr>
            <w:tcW w:w="1530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RNA STRAND ID</w:t>
            </w:r>
          </w:p>
        </w:tc>
        <w:tc>
          <w:tcPr>
            <w:tcW w:w="4230" w:type="dxa"/>
          </w:tcPr>
          <w:p w:rsidR="00781AAB" w:rsidRPr="00212E20" w:rsidRDefault="00781AAB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Molecule Name</w:t>
            </w:r>
          </w:p>
        </w:tc>
        <w:tc>
          <w:tcPr>
            <w:tcW w:w="1800" w:type="dxa"/>
          </w:tcPr>
          <w:p w:rsidR="00781AAB" w:rsidRPr="00212E20" w:rsidRDefault="006976C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RNA </w:t>
            </w:r>
            <w:r w:rsidR="00781AAB" w:rsidRPr="00212E20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2AW7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81AAB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PDB_00935</w:t>
              </w:r>
            </w:hyperlink>
          </w:p>
        </w:tc>
        <w:tc>
          <w:tcPr>
            <w:tcW w:w="4230" w:type="dxa"/>
          </w:tcPr>
          <w:p w:rsidR="00781AAB" w:rsidRPr="00212E20" w:rsidRDefault="006976C0" w:rsidP="00697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Crystal structure of the bacterial ribosome from Escherichia coli at 3.5 A resolution</w:t>
            </w:r>
          </w:p>
        </w:tc>
        <w:tc>
          <w:tcPr>
            <w:tcW w:w="1800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16S rRNA</w:t>
            </w:r>
          </w:p>
        </w:tc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2I2P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C411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PDB_01120</w:t>
              </w:r>
            </w:hyperlink>
          </w:p>
        </w:tc>
        <w:tc>
          <w:tcPr>
            <w:tcW w:w="4230" w:type="dxa"/>
          </w:tcPr>
          <w:p w:rsidR="00781AAB" w:rsidRPr="00212E20" w:rsidRDefault="00C430B1" w:rsidP="00C4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Crystal structure of r</w:t>
            </w:r>
            <w:r w:rsidR="006976C0" w:rsidRPr="00212E20">
              <w:rPr>
                <w:rFonts w:ascii="Times New Roman" w:hAnsi="Times New Roman" w:cs="Times New Roman"/>
                <w:sz w:val="24"/>
                <w:szCs w:val="24"/>
              </w:rPr>
              <w:t>ibos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ome with messenger RNA and the a</w:t>
            </w:r>
            <w:r w:rsidR="006976C0" w:rsidRPr="00212E20">
              <w:rPr>
                <w:rFonts w:ascii="Times New Roman" w:hAnsi="Times New Roman" w:cs="Times New Roman"/>
                <w:sz w:val="24"/>
                <w:szCs w:val="24"/>
              </w:rPr>
              <w:t>nticodon stem-loop of P-site tRNA</w:t>
            </w:r>
          </w:p>
        </w:tc>
        <w:tc>
          <w:tcPr>
            <w:tcW w:w="1800" w:type="dxa"/>
          </w:tcPr>
          <w:p w:rsidR="00781AAB" w:rsidRPr="00212E20" w:rsidRDefault="007C411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16S rRNA</w:t>
            </w:r>
          </w:p>
        </w:tc>
        <w:tc>
          <w:tcPr>
            <w:tcW w:w="1008" w:type="dxa"/>
          </w:tcPr>
          <w:p w:rsidR="00781AAB" w:rsidRPr="00212E20" w:rsidRDefault="007C411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1553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2B57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C411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PDB_00944</w:t>
              </w:r>
            </w:hyperlink>
          </w:p>
        </w:tc>
        <w:tc>
          <w:tcPr>
            <w:tcW w:w="4230" w:type="dxa"/>
          </w:tcPr>
          <w:p w:rsidR="00781AAB" w:rsidRPr="00212E20" w:rsidRDefault="006976C0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Guanine Riboswitch C74U mutant bound to 2,6-diaminopurine</w:t>
            </w:r>
          </w:p>
        </w:tc>
        <w:tc>
          <w:tcPr>
            <w:tcW w:w="1800" w:type="dxa"/>
          </w:tcPr>
          <w:p w:rsidR="00781AAB" w:rsidRPr="00212E20" w:rsidRDefault="007C411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1FJG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976C0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PDB_00408</w:t>
              </w:r>
            </w:hyperlink>
          </w:p>
        </w:tc>
        <w:tc>
          <w:tcPr>
            <w:tcW w:w="4230" w:type="dxa"/>
          </w:tcPr>
          <w:p w:rsidR="00781AAB" w:rsidRPr="00212E20" w:rsidRDefault="00513D7B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Structure of the Thermus Thermophilus 30S ribosomal subunit in complex with the Antibiotics Streptomycin, Spectinomycin, and Paromomycin</w:t>
            </w:r>
          </w:p>
        </w:tc>
        <w:tc>
          <w:tcPr>
            <w:tcW w:w="1800" w:type="dxa"/>
          </w:tcPr>
          <w:p w:rsidR="00781AAB" w:rsidRPr="00212E20" w:rsidRDefault="00513D7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16S rRNA</w:t>
            </w:r>
          </w:p>
        </w:tc>
        <w:tc>
          <w:tcPr>
            <w:tcW w:w="1008" w:type="dxa"/>
          </w:tcPr>
          <w:p w:rsidR="00781AAB" w:rsidRPr="00212E20" w:rsidRDefault="00513D7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2FD0</w:t>
            </w:r>
          </w:p>
        </w:tc>
        <w:tc>
          <w:tcPr>
            <w:tcW w:w="1530" w:type="dxa"/>
          </w:tcPr>
          <w:p w:rsidR="00781AAB" w:rsidRPr="00212E20" w:rsidRDefault="00C60495" w:rsidP="008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B002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PDB_01049</w:t>
              </w:r>
            </w:hyperlink>
          </w:p>
        </w:tc>
        <w:tc>
          <w:tcPr>
            <w:tcW w:w="4230" w:type="dxa"/>
          </w:tcPr>
          <w:p w:rsidR="00781AAB" w:rsidRPr="00212E20" w:rsidRDefault="00513D7B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HIV-1 DIS kissing-loop in complex with lividomycin</w:t>
            </w:r>
          </w:p>
        </w:tc>
        <w:tc>
          <w:tcPr>
            <w:tcW w:w="1800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2D19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B002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PDB_00988</w:t>
              </w:r>
            </w:hyperlink>
          </w:p>
        </w:tc>
        <w:tc>
          <w:tcPr>
            <w:tcW w:w="4230" w:type="dxa"/>
          </w:tcPr>
          <w:p w:rsidR="00781AAB" w:rsidRPr="00212E20" w:rsidRDefault="00513D7B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Solution RNA structure of loop region of the HIV-1 dimerization initiation site in the kissing-loop dimer</w:t>
            </w:r>
          </w:p>
        </w:tc>
        <w:tc>
          <w:tcPr>
            <w:tcW w:w="1800" w:type="dxa"/>
          </w:tcPr>
          <w:p w:rsidR="008B002D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  <w:p w:rsidR="00781AAB" w:rsidRPr="00212E20" w:rsidRDefault="00781AAB" w:rsidP="008B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1Y3O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8481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PDB_00831</w:t>
              </w:r>
            </w:hyperlink>
          </w:p>
        </w:tc>
        <w:tc>
          <w:tcPr>
            <w:tcW w:w="4230" w:type="dxa"/>
          </w:tcPr>
          <w:p w:rsidR="00781AAB" w:rsidRPr="00212E20" w:rsidRDefault="00FB597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HIV-1 DIS RNA subtype F- Mn soaked</w:t>
            </w:r>
          </w:p>
        </w:tc>
        <w:tc>
          <w:tcPr>
            <w:tcW w:w="1800" w:type="dxa"/>
          </w:tcPr>
          <w:p w:rsidR="00781AAB" w:rsidRPr="00212E20" w:rsidRDefault="00F55012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F55012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3B4C</w:t>
            </w:r>
          </w:p>
        </w:tc>
        <w:tc>
          <w:tcPr>
            <w:tcW w:w="1530" w:type="dxa"/>
          </w:tcPr>
          <w:p w:rsidR="00781AAB" w:rsidRPr="00212E20" w:rsidRDefault="00C60495" w:rsidP="00F5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55012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PDB_01302</w:t>
              </w:r>
            </w:hyperlink>
          </w:p>
        </w:tc>
        <w:tc>
          <w:tcPr>
            <w:tcW w:w="4230" w:type="dxa"/>
          </w:tcPr>
          <w:p w:rsidR="00781AAB" w:rsidRPr="00212E20" w:rsidRDefault="00513D7B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T. tengcongensis glmS ribozyme bound to glucosamine-6-phosphate and a substrate RNA with a 2'5'-phosphodiester linkage</w:t>
            </w:r>
          </w:p>
        </w:tc>
        <w:tc>
          <w:tcPr>
            <w:tcW w:w="1800" w:type="dxa"/>
          </w:tcPr>
          <w:p w:rsidR="00781AAB" w:rsidRPr="00212E20" w:rsidRDefault="00F55012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Ribozyme</w:t>
            </w:r>
          </w:p>
        </w:tc>
        <w:tc>
          <w:tcPr>
            <w:tcW w:w="1008" w:type="dxa"/>
          </w:tcPr>
          <w:p w:rsidR="00F55012" w:rsidRPr="00212E20" w:rsidRDefault="00F55012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781AAB" w:rsidRPr="00212E20" w:rsidRDefault="00781AAB" w:rsidP="00F55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1XP7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55012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PDB_00816</w:t>
              </w:r>
            </w:hyperlink>
          </w:p>
        </w:tc>
        <w:tc>
          <w:tcPr>
            <w:tcW w:w="4230" w:type="dxa"/>
          </w:tcPr>
          <w:p w:rsidR="00781AAB" w:rsidRPr="00212E20" w:rsidRDefault="00513D7B" w:rsidP="00F55012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HIV-1 subtype F genomic RNA Dimerization Initiation Site</w:t>
            </w:r>
          </w:p>
        </w:tc>
        <w:tc>
          <w:tcPr>
            <w:tcW w:w="1800" w:type="dxa"/>
          </w:tcPr>
          <w:p w:rsidR="00781AAB" w:rsidRPr="00212E20" w:rsidRDefault="00F55012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F55012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437D</w:t>
            </w:r>
          </w:p>
        </w:tc>
        <w:tc>
          <w:tcPr>
            <w:tcW w:w="1530" w:type="dxa"/>
          </w:tcPr>
          <w:p w:rsidR="00781AAB" w:rsidRPr="00212E20" w:rsidRDefault="00C60495" w:rsidP="00F5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55012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PDB_00269</w:t>
              </w:r>
            </w:hyperlink>
          </w:p>
        </w:tc>
        <w:tc>
          <w:tcPr>
            <w:tcW w:w="4230" w:type="dxa"/>
          </w:tcPr>
          <w:p w:rsidR="00781AAB" w:rsidRPr="00212E20" w:rsidRDefault="00574C87" w:rsidP="00F55012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Crystal structure of an RNA pseudoknot from beet western yellow virus involved in ribosomal frameshifting</w:t>
            </w:r>
          </w:p>
        </w:tc>
        <w:tc>
          <w:tcPr>
            <w:tcW w:w="1800" w:type="dxa"/>
          </w:tcPr>
          <w:p w:rsidR="00781AAB" w:rsidRPr="00212E20" w:rsidRDefault="00F55012" w:rsidP="00F5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rRNA</w:t>
            </w:r>
          </w:p>
        </w:tc>
        <w:tc>
          <w:tcPr>
            <w:tcW w:w="1008" w:type="dxa"/>
          </w:tcPr>
          <w:p w:rsidR="00781AAB" w:rsidRPr="00212E20" w:rsidRDefault="00F55012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2G1W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C411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PDB_01059</w:t>
              </w:r>
            </w:hyperlink>
          </w:p>
        </w:tc>
        <w:tc>
          <w:tcPr>
            <w:tcW w:w="4230" w:type="dxa"/>
          </w:tcPr>
          <w:p w:rsidR="00781AAB" w:rsidRPr="00212E20" w:rsidRDefault="00574C87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NMR structure of the Aquifex aeolicus tmRNA pseudoknot PK1</w:t>
            </w:r>
          </w:p>
        </w:tc>
        <w:tc>
          <w:tcPr>
            <w:tcW w:w="1800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1L2X</w:t>
            </w:r>
          </w:p>
        </w:tc>
        <w:tc>
          <w:tcPr>
            <w:tcW w:w="1530" w:type="dxa"/>
          </w:tcPr>
          <w:p w:rsidR="00781AAB" w:rsidRPr="00212E20" w:rsidRDefault="00C60495" w:rsidP="00F5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55012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PDB_00138</w:t>
              </w:r>
            </w:hyperlink>
          </w:p>
        </w:tc>
        <w:tc>
          <w:tcPr>
            <w:tcW w:w="4230" w:type="dxa"/>
          </w:tcPr>
          <w:p w:rsidR="00781AAB" w:rsidRPr="00212E20" w:rsidRDefault="00574C87" w:rsidP="00C4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Atomic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esolution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rystal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tructure of a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iral RNA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seudoknot</w:t>
            </w:r>
          </w:p>
        </w:tc>
        <w:tc>
          <w:tcPr>
            <w:tcW w:w="1800" w:type="dxa"/>
          </w:tcPr>
          <w:p w:rsidR="00781AAB" w:rsidRPr="00212E20" w:rsidRDefault="00F55012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&amp; Phage</w:t>
            </w:r>
          </w:p>
        </w:tc>
        <w:tc>
          <w:tcPr>
            <w:tcW w:w="1008" w:type="dxa"/>
          </w:tcPr>
          <w:p w:rsidR="00781AAB" w:rsidRPr="00212E20" w:rsidRDefault="00F55012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3B4A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55012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PDB_01300</w:t>
              </w:r>
            </w:hyperlink>
          </w:p>
        </w:tc>
        <w:tc>
          <w:tcPr>
            <w:tcW w:w="4230" w:type="dxa"/>
          </w:tcPr>
          <w:p w:rsidR="00781AAB" w:rsidRPr="00212E20" w:rsidRDefault="00574C87" w:rsidP="00F5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T. tengcongensis glmS ribozyme with G40A mutation, bound to glucosamine-6-phosphate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Ribozyme</w:t>
            </w:r>
          </w:p>
        </w:tc>
        <w:tc>
          <w:tcPr>
            <w:tcW w:w="1008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1FFZ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2350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PDB_00403</w:t>
              </w:r>
            </w:hyperlink>
          </w:p>
        </w:tc>
        <w:tc>
          <w:tcPr>
            <w:tcW w:w="4230" w:type="dxa"/>
          </w:tcPr>
          <w:p w:rsidR="00781AAB" w:rsidRPr="00212E20" w:rsidRDefault="00574C87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Large ribosomal subunit complexed with R(CC)-Da-Puromycin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rRNA</w:t>
            </w:r>
          </w:p>
        </w:tc>
        <w:tc>
          <w:tcPr>
            <w:tcW w:w="1008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2TPK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8481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PDB_00243</w:t>
              </w:r>
            </w:hyperlink>
          </w:p>
        </w:tc>
        <w:tc>
          <w:tcPr>
            <w:tcW w:w="4230" w:type="dxa"/>
          </w:tcPr>
          <w:p w:rsidR="00781AAB" w:rsidRPr="00212E20" w:rsidRDefault="00574C87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An investigation of the structure of the pseudoknot within gene 32 messenger RNA of Bacteriophage T2 using heteronuclear NMR methods</w:t>
            </w:r>
          </w:p>
        </w:tc>
        <w:tc>
          <w:tcPr>
            <w:tcW w:w="1800" w:type="dxa"/>
          </w:tcPr>
          <w:p w:rsidR="00781AAB" w:rsidRPr="00212E20" w:rsidRDefault="0038481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&amp; Phage</w:t>
            </w:r>
          </w:p>
        </w:tc>
        <w:tc>
          <w:tcPr>
            <w:tcW w:w="1008" w:type="dxa"/>
          </w:tcPr>
          <w:p w:rsidR="00781AAB" w:rsidRPr="00212E20" w:rsidRDefault="0038481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1KAJ</w:t>
            </w:r>
          </w:p>
        </w:tc>
        <w:tc>
          <w:tcPr>
            <w:tcW w:w="1530" w:type="dxa"/>
          </w:tcPr>
          <w:p w:rsidR="00781AAB" w:rsidRPr="00212E20" w:rsidRDefault="00C60495" w:rsidP="0092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2350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PDB_00124</w:t>
              </w:r>
            </w:hyperlink>
          </w:p>
        </w:tc>
        <w:tc>
          <w:tcPr>
            <w:tcW w:w="4230" w:type="dxa"/>
          </w:tcPr>
          <w:p w:rsidR="00781AAB" w:rsidRPr="00212E20" w:rsidRDefault="00574C87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Conformation of an RNA pseudoknot from mouse mammary tumor virus, NMR, 1 structure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1VC5</w:t>
            </w:r>
          </w:p>
        </w:tc>
        <w:tc>
          <w:tcPr>
            <w:tcW w:w="1530" w:type="dxa"/>
          </w:tcPr>
          <w:p w:rsidR="00781AAB" w:rsidRPr="00212E20" w:rsidRDefault="00C60495" w:rsidP="0092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2350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PDB_00764</w:t>
              </w:r>
            </w:hyperlink>
          </w:p>
        </w:tc>
        <w:tc>
          <w:tcPr>
            <w:tcW w:w="4230" w:type="dxa"/>
          </w:tcPr>
          <w:p w:rsidR="00781AAB" w:rsidRPr="00212E20" w:rsidRDefault="00FB5971" w:rsidP="00C4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Crystal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tructure of the Wil</w:t>
            </w:r>
            <w:r w:rsidR="007172A2">
              <w:rPr>
                <w:rFonts w:ascii="Times New Roman" w:hAnsi="Times New Roman" w:cs="Times New Roman"/>
                <w:sz w:val="24"/>
                <w:szCs w:val="24"/>
              </w:rPr>
              <w:t>d Type Hepatitis Delta Virus Genom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ic Ribozyme Precursor, in EDTA solution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Ribozyme</w:t>
            </w:r>
          </w:p>
        </w:tc>
        <w:tc>
          <w:tcPr>
            <w:tcW w:w="1008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1JGQ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2350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PDB_00486</w:t>
              </w:r>
            </w:hyperlink>
          </w:p>
        </w:tc>
        <w:tc>
          <w:tcPr>
            <w:tcW w:w="4230" w:type="dxa"/>
          </w:tcPr>
          <w:p w:rsidR="00781AAB" w:rsidRPr="00212E20" w:rsidRDefault="00FB5971" w:rsidP="00C4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ath of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essenger RNA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hrough the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ibosome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RNA</w:t>
            </w:r>
          </w:p>
        </w:tc>
        <w:tc>
          <w:tcPr>
            <w:tcW w:w="1008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2FCY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B002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PDB_01047</w:t>
              </w:r>
            </w:hyperlink>
          </w:p>
        </w:tc>
        <w:tc>
          <w:tcPr>
            <w:tcW w:w="4230" w:type="dxa"/>
          </w:tcPr>
          <w:p w:rsidR="00781AAB" w:rsidRPr="00212E20" w:rsidRDefault="00FB597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HIV-1 DIS kissing-loop in complex with Neomycin</w:t>
            </w:r>
          </w:p>
        </w:tc>
        <w:tc>
          <w:tcPr>
            <w:tcW w:w="1800" w:type="dxa"/>
          </w:tcPr>
          <w:p w:rsidR="00781AAB" w:rsidRPr="00212E20" w:rsidRDefault="008B002D" w:rsidP="0092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1BAU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2350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PDB_00018</w:t>
              </w:r>
            </w:hyperlink>
          </w:p>
        </w:tc>
        <w:tc>
          <w:tcPr>
            <w:tcW w:w="4230" w:type="dxa"/>
          </w:tcPr>
          <w:p w:rsidR="00781AAB" w:rsidRPr="00212E20" w:rsidRDefault="00FB597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NMR structure of the dimer initiation complex of HIV-1 Genomic RNA, minimized average structure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1KPZ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2350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PDB_00135</w:t>
              </w:r>
            </w:hyperlink>
          </w:p>
        </w:tc>
        <w:tc>
          <w:tcPr>
            <w:tcW w:w="4230" w:type="dxa"/>
          </w:tcPr>
          <w:p w:rsidR="00781AAB" w:rsidRPr="00212E20" w:rsidRDefault="00AF5DA3" w:rsidP="00C4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PEMV-1 P1-P2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rameshifting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seudoknot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egularized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verage 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tructure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1E95</w:t>
            </w:r>
          </w:p>
        </w:tc>
        <w:tc>
          <w:tcPr>
            <w:tcW w:w="1530" w:type="dxa"/>
          </w:tcPr>
          <w:p w:rsidR="00781AAB" w:rsidRPr="00212E20" w:rsidRDefault="00C60495" w:rsidP="0092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2350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PDB_00041</w:t>
              </w:r>
            </w:hyperlink>
          </w:p>
        </w:tc>
        <w:tc>
          <w:tcPr>
            <w:tcW w:w="4230" w:type="dxa"/>
          </w:tcPr>
          <w:p w:rsidR="00781AAB" w:rsidRPr="00212E20" w:rsidRDefault="00C430B1" w:rsidP="00923507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Solution structure of the pseudoknot of SRV-1 RNA, involved in ribosomal frameshifting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RNA</w:t>
            </w:r>
          </w:p>
        </w:tc>
        <w:tc>
          <w:tcPr>
            <w:tcW w:w="1008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1DRZ</w:t>
            </w:r>
          </w:p>
        </w:tc>
        <w:tc>
          <w:tcPr>
            <w:tcW w:w="1530" w:type="dxa"/>
          </w:tcPr>
          <w:p w:rsidR="00781AAB" w:rsidRPr="00212E20" w:rsidRDefault="00C60495" w:rsidP="00923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2350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PDB_00346</w:t>
              </w:r>
            </w:hyperlink>
          </w:p>
        </w:tc>
        <w:tc>
          <w:tcPr>
            <w:tcW w:w="4230" w:type="dxa"/>
          </w:tcPr>
          <w:p w:rsidR="00781AAB" w:rsidRPr="00212E20" w:rsidRDefault="00C430B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U1A Spliceosomal Protein/Hepatitis Delta Virus Genomic Ribozyme complex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Ribozyme</w:t>
            </w:r>
          </w:p>
        </w:tc>
        <w:tc>
          <w:tcPr>
            <w:tcW w:w="1008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1SJ3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23507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PDB_00714</w:t>
              </w:r>
            </w:hyperlink>
          </w:p>
        </w:tc>
        <w:tc>
          <w:tcPr>
            <w:tcW w:w="4230" w:type="dxa"/>
          </w:tcPr>
          <w:p w:rsidR="00781AAB" w:rsidRPr="00212E20" w:rsidRDefault="007172A2" w:rsidP="00C4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Hepatitis Delta Virus Genom</w:t>
            </w:r>
            <w:r w:rsidR="00C430B1" w:rsidRPr="00212E20">
              <w:rPr>
                <w:rFonts w:ascii="Times New Roman" w:hAnsi="Times New Roman" w:cs="Times New Roman"/>
                <w:sz w:val="24"/>
                <w:szCs w:val="24"/>
              </w:rPr>
              <w:t>ic Ribozyme Precursor, with Mg2+ bound</w:t>
            </w:r>
          </w:p>
        </w:tc>
        <w:tc>
          <w:tcPr>
            <w:tcW w:w="1800" w:type="dxa"/>
          </w:tcPr>
          <w:p w:rsidR="00781AAB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Ribozyme</w:t>
            </w:r>
          </w:p>
        </w:tc>
        <w:tc>
          <w:tcPr>
            <w:tcW w:w="1008" w:type="dxa"/>
          </w:tcPr>
          <w:p w:rsidR="00923507" w:rsidRPr="00212E20" w:rsidRDefault="00923507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781AAB" w:rsidRPr="00212E20" w:rsidRDefault="00781AAB" w:rsidP="00923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2OOM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8B002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PDB_01194</w:t>
              </w:r>
            </w:hyperlink>
          </w:p>
        </w:tc>
        <w:tc>
          <w:tcPr>
            <w:tcW w:w="4230" w:type="dxa"/>
          </w:tcPr>
          <w:p w:rsidR="00781AAB" w:rsidRPr="00212E20" w:rsidRDefault="00C430B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NMR structure of a kissing complex formed between the TAR RNA element of HIV-1 and a LNA/RNA aptamer</w:t>
            </w:r>
          </w:p>
        </w:tc>
        <w:tc>
          <w:tcPr>
            <w:tcW w:w="1800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1JGO</w:t>
            </w:r>
          </w:p>
        </w:tc>
        <w:tc>
          <w:tcPr>
            <w:tcW w:w="1530" w:type="dxa"/>
          </w:tcPr>
          <w:p w:rsidR="00781AAB" w:rsidRPr="00212E20" w:rsidRDefault="00C60495" w:rsidP="00A3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30860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PDB_00484</w:t>
              </w:r>
            </w:hyperlink>
          </w:p>
        </w:tc>
        <w:tc>
          <w:tcPr>
            <w:tcW w:w="4230" w:type="dxa"/>
          </w:tcPr>
          <w:p w:rsidR="00781AAB" w:rsidRPr="00212E20" w:rsidRDefault="00C430B1" w:rsidP="00C4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The path of messenger RNA through the ribosome</w:t>
            </w:r>
          </w:p>
        </w:tc>
        <w:tc>
          <w:tcPr>
            <w:tcW w:w="1800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RNA</w:t>
            </w:r>
          </w:p>
        </w:tc>
        <w:tc>
          <w:tcPr>
            <w:tcW w:w="1008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2B8S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B002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PDB_00951</w:t>
              </w:r>
            </w:hyperlink>
          </w:p>
        </w:tc>
        <w:tc>
          <w:tcPr>
            <w:tcW w:w="4230" w:type="dxa"/>
          </w:tcPr>
          <w:p w:rsidR="00781AAB" w:rsidRPr="00212E20" w:rsidRDefault="00C430B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Structure of HIV-1(MAL) genomic RNA DIS</w:t>
            </w:r>
          </w:p>
        </w:tc>
        <w:tc>
          <w:tcPr>
            <w:tcW w:w="1800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1RNK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183B90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PDB_00209</w:t>
              </w:r>
            </w:hyperlink>
          </w:p>
        </w:tc>
        <w:tc>
          <w:tcPr>
            <w:tcW w:w="4230" w:type="dxa"/>
          </w:tcPr>
          <w:p w:rsidR="00781AAB" w:rsidRPr="00212E20" w:rsidRDefault="00C430B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The structure of an RNA pseudoknot that 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causes efficient frameshifting in mouse mammary tumor virus</w:t>
            </w:r>
          </w:p>
        </w:tc>
        <w:tc>
          <w:tcPr>
            <w:tcW w:w="1800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Synthetic RNA</w:t>
            </w:r>
          </w:p>
        </w:tc>
        <w:tc>
          <w:tcPr>
            <w:tcW w:w="1008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1SJF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62161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PDB_00716</w:t>
              </w:r>
            </w:hyperlink>
          </w:p>
        </w:tc>
        <w:tc>
          <w:tcPr>
            <w:tcW w:w="4230" w:type="dxa"/>
          </w:tcPr>
          <w:p w:rsidR="00781AAB" w:rsidRPr="00212E20" w:rsidRDefault="00C430B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Crystal structure </w:t>
            </w:r>
            <w:r w:rsidR="007172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of the Hepatitis Delta Virus Gen</w:t>
            </w:r>
            <w:r w:rsidR="00662C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om</w:t>
            </w:r>
            <w:r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ic Ribozyme Precursor, with C75U </w:t>
            </w:r>
            <w:r w:rsidR="00662C1D"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mutation</w:t>
            </w:r>
            <w:r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in Cobalt Hexammine solution</w:t>
            </w:r>
          </w:p>
        </w:tc>
        <w:tc>
          <w:tcPr>
            <w:tcW w:w="1800" w:type="dxa"/>
          </w:tcPr>
          <w:p w:rsidR="00781AAB" w:rsidRPr="00212E20" w:rsidRDefault="00262161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Other Ribozyme</w:t>
            </w:r>
          </w:p>
        </w:tc>
        <w:tc>
          <w:tcPr>
            <w:tcW w:w="1008" w:type="dxa"/>
          </w:tcPr>
          <w:p w:rsidR="00781AAB" w:rsidRPr="00212E20" w:rsidRDefault="00262161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2AP5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8B002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PDB_00931</w:t>
              </w:r>
            </w:hyperlink>
          </w:p>
        </w:tc>
        <w:tc>
          <w:tcPr>
            <w:tcW w:w="4230" w:type="dxa"/>
          </w:tcPr>
          <w:p w:rsidR="00781AAB" w:rsidRPr="00212E20" w:rsidRDefault="00C430B1" w:rsidP="00C4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Solution structure of the C27A ScYLV P1-P2 frameshifting pseudoknot, average structure</w:t>
            </w:r>
          </w:p>
        </w:tc>
        <w:tc>
          <w:tcPr>
            <w:tcW w:w="1800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1YG4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183B90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PDB_00843</w:t>
              </w:r>
            </w:hyperlink>
          </w:p>
        </w:tc>
        <w:tc>
          <w:tcPr>
            <w:tcW w:w="4230" w:type="dxa"/>
          </w:tcPr>
          <w:p w:rsidR="00781AAB" w:rsidRPr="00212E20" w:rsidRDefault="00C430B1" w:rsidP="00C43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Solution structure of the ScYLV P1-P2 frameshifting pseudoknot, regularized average structure</w:t>
            </w:r>
          </w:p>
        </w:tc>
        <w:tc>
          <w:tcPr>
            <w:tcW w:w="1800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1F27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183B90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PDB_00053</w:t>
              </w:r>
            </w:hyperlink>
          </w:p>
        </w:tc>
        <w:tc>
          <w:tcPr>
            <w:tcW w:w="4230" w:type="dxa"/>
          </w:tcPr>
          <w:p w:rsidR="00781AAB" w:rsidRPr="00212E20" w:rsidRDefault="00C430B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Crystal structure of a Biotin-Binding RNA pseudoknot</w:t>
            </w:r>
          </w:p>
        </w:tc>
        <w:tc>
          <w:tcPr>
            <w:tcW w:w="1800" w:type="dxa"/>
          </w:tcPr>
          <w:p w:rsidR="00781AAB" w:rsidRPr="00212E20" w:rsidRDefault="00183B90" w:rsidP="0018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1KPD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183B90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PDB_00133</w:t>
              </w:r>
            </w:hyperlink>
          </w:p>
        </w:tc>
        <w:tc>
          <w:tcPr>
            <w:tcW w:w="4230" w:type="dxa"/>
          </w:tcPr>
          <w:p w:rsidR="00781AAB" w:rsidRPr="00212E20" w:rsidRDefault="00C430B1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A mutant RNA pseudoknot that promotes ribosomal frameshifting in mouse mammary tumor virus, NMR, minimized average structure</w:t>
            </w:r>
          </w:p>
        </w:tc>
        <w:tc>
          <w:tcPr>
            <w:tcW w:w="1800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rRNA</w:t>
            </w:r>
          </w:p>
        </w:tc>
        <w:tc>
          <w:tcPr>
            <w:tcW w:w="1008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1IBK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183B90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PDB_00463</w:t>
              </w:r>
            </w:hyperlink>
          </w:p>
        </w:tc>
        <w:tc>
          <w:tcPr>
            <w:tcW w:w="4230" w:type="dxa"/>
          </w:tcPr>
          <w:p w:rsidR="00781AAB" w:rsidRPr="00212E20" w:rsidRDefault="00C430B1" w:rsidP="00B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Structure of the Thermus Thermophilus 30S ribosomal subunit</w:t>
            </w:r>
            <w:r w:rsidR="00B4072D"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in complex </w:t>
            </w:r>
            <w:r w:rsidR="00B4072D" w:rsidRPr="00212E20">
              <w:rPr>
                <w:rFonts w:ascii="Times New Roman" w:hAnsi="Times New Roman" w:cs="Times New Roman"/>
                <w:sz w:val="24"/>
                <w:szCs w:val="24"/>
              </w:rPr>
              <w:t>with the antibiotic paromomycin</w:t>
            </w:r>
          </w:p>
        </w:tc>
        <w:tc>
          <w:tcPr>
            <w:tcW w:w="1800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16S rRNA</w:t>
            </w:r>
          </w:p>
        </w:tc>
        <w:tc>
          <w:tcPr>
            <w:tcW w:w="1008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2F4X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8B002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PDB_01040</w:t>
              </w:r>
            </w:hyperlink>
          </w:p>
        </w:tc>
        <w:tc>
          <w:tcPr>
            <w:tcW w:w="4230" w:type="dxa"/>
          </w:tcPr>
          <w:p w:rsidR="00781AAB" w:rsidRPr="00212E20" w:rsidRDefault="00B4072D" w:rsidP="00B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NMR solution of HIV-1 Lai kissing complex</w:t>
            </w:r>
          </w:p>
        </w:tc>
        <w:tc>
          <w:tcPr>
            <w:tcW w:w="1800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1E8O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183B90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PDB_00352</w:t>
              </w:r>
            </w:hyperlink>
          </w:p>
        </w:tc>
        <w:tc>
          <w:tcPr>
            <w:tcW w:w="4230" w:type="dxa"/>
          </w:tcPr>
          <w:p w:rsidR="00781AAB" w:rsidRPr="00212E20" w:rsidRDefault="00B4072D" w:rsidP="007C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Core of the ALU domain of the Mammalian SRP</w:t>
            </w:r>
          </w:p>
        </w:tc>
        <w:tc>
          <w:tcPr>
            <w:tcW w:w="1800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2NUG</w:t>
            </w:r>
          </w:p>
        </w:tc>
        <w:tc>
          <w:tcPr>
            <w:tcW w:w="1530" w:type="dxa"/>
          </w:tcPr>
          <w:p w:rsidR="00781AAB" w:rsidRPr="00212E20" w:rsidRDefault="00C60495" w:rsidP="008B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8B002D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PDB_01165</w:t>
              </w:r>
            </w:hyperlink>
          </w:p>
        </w:tc>
        <w:tc>
          <w:tcPr>
            <w:tcW w:w="4230" w:type="dxa"/>
          </w:tcPr>
          <w:p w:rsidR="00781AAB" w:rsidRPr="00212E20" w:rsidRDefault="00B4072D" w:rsidP="00B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Crystal structure of RNase III from Aquifex aeolicus complexed with ds-RNA at 1.7-Angstrom resolution</w:t>
            </w:r>
          </w:p>
        </w:tc>
        <w:tc>
          <w:tcPr>
            <w:tcW w:w="1800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Synthetic RNA</w:t>
            </w:r>
          </w:p>
        </w:tc>
        <w:tc>
          <w:tcPr>
            <w:tcW w:w="1008" w:type="dxa"/>
          </w:tcPr>
          <w:p w:rsidR="00781AAB" w:rsidRPr="00212E20" w:rsidRDefault="008B002D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81AAB" w:rsidRPr="00212E20" w:rsidTr="006066C7">
        <w:tc>
          <w:tcPr>
            <w:tcW w:w="1008" w:type="dxa"/>
          </w:tcPr>
          <w:p w:rsidR="00781AAB" w:rsidRPr="00212E20" w:rsidRDefault="00781AAB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1FG0</w:t>
            </w:r>
          </w:p>
        </w:tc>
        <w:tc>
          <w:tcPr>
            <w:tcW w:w="1530" w:type="dxa"/>
          </w:tcPr>
          <w:p w:rsidR="00781AAB" w:rsidRPr="00212E20" w:rsidRDefault="00C60495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183B90" w:rsidRPr="00212E2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PDB_00404</w:t>
              </w:r>
            </w:hyperlink>
          </w:p>
        </w:tc>
        <w:tc>
          <w:tcPr>
            <w:tcW w:w="4230" w:type="dxa"/>
          </w:tcPr>
          <w:p w:rsidR="00781AAB" w:rsidRPr="00212E20" w:rsidRDefault="00B4072D" w:rsidP="00B40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Large ribosomal subunit complexed with A 13 BP Minihelix-Puromycin compound</w:t>
            </w:r>
          </w:p>
        </w:tc>
        <w:tc>
          <w:tcPr>
            <w:tcW w:w="1800" w:type="dxa"/>
          </w:tcPr>
          <w:p w:rsidR="00781AAB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Other rRNA</w:t>
            </w:r>
          </w:p>
        </w:tc>
        <w:tc>
          <w:tcPr>
            <w:tcW w:w="1008" w:type="dxa"/>
          </w:tcPr>
          <w:p w:rsidR="00183B90" w:rsidRPr="00212E20" w:rsidRDefault="00183B90" w:rsidP="007C4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  <w:p w:rsidR="00781AAB" w:rsidRPr="00212E20" w:rsidRDefault="00183B90" w:rsidP="00183B90">
            <w:pPr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3D0F44" w:rsidRPr="00212E20" w:rsidRDefault="003D0F44">
      <w:pPr>
        <w:rPr>
          <w:rFonts w:ascii="Times New Roman" w:hAnsi="Times New Roman" w:cs="Times New Roman"/>
          <w:sz w:val="24"/>
          <w:szCs w:val="24"/>
        </w:rPr>
      </w:pPr>
    </w:p>
    <w:p w:rsidR="007F2C5F" w:rsidRDefault="007F2C5F">
      <w:pPr>
        <w:rPr>
          <w:rFonts w:ascii="Times New Roman" w:hAnsi="Times New Roman" w:cs="Times New Roman"/>
          <w:sz w:val="24"/>
          <w:szCs w:val="24"/>
        </w:rPr>
      </w:pPr>
    </w:p>
    <w:p w:rsidR="00260CC2" w:rsidRDefault="00260CC2">
      <w:pPr>
        <w:rPr>
          <w:rFonts w:ascii="Times New Roman" w:hAnsi="Times New Roman" w:cs="Times New Roman"/>
          <w:sz w:val="24"/>
          <w:szCs w:val="24"/>
        </w:rPr>
      </w:pPr>
    </w:p>
    <w:p w:rsidR="00260CC2" w:rsidRDefault="00260CC2">
      <w:pPr>
        <w:rPr>
          <w:rFonts w:ascii="Times New Roman" w:hAnsi="Times New Roman" w:cs="Times New Roman"/>
          <w:sz w:val="24"/>
          <w:szCs w:val="24"/>
        </w:rPr>
      </w:pPr>
    </w:p>
    <w:p w:rsidR="00260CC2" w:rsidRDefault="00260CC2">
      <w:pPr>
        <w:rPr>
          <w:rFonts w:ascii="Times New Roman" w:hAnsi="Times New Roman" w:cs="Times New Roman"/>
          <w:sz w:val="24"/>
          <w:szCs w:val="24"/>
        </w:rPr>
      </w:pPr>
    </w:p>
    <w:p w:rsidR="00260CC2" w:rsidRDefault="00260CC2">
      <w:pPr>
        <w:rPr>
          <w:rFonts w:ascii="Times New Roman" w:hAnsi="Times New Roman" w:cs="Times New Roman"/>
          <w:sz w:val="24"/>
          <w:szCs w:val="24"/>
        </w:rPr>
      </w:pPr>
    </w:p>
    <w:p w:rsidR="00260CC2" w:rsidRDefault="00260CC2">
      <w:pPr>
        <w:rPr>
          <w:rFonts w:ascii="Times New Roman" w:hAnsi="Times New Roman" w:cs="Times New Roman"/>
          <w:sz w:val="24"/>
          <w:szCs w:val="24"/>
        </w:rPr>
      </w:pPr>
    </w:p>
    <w:p w:rsidR="00260CC2" w:rsidRPr="00212E20" w:rsidRDefault="00260CC2">
      <w:pPr>
        <w:rPr>
          <w:rFonts w:ascii="Times New Roman" w:hAnsi="Times New Roman" w:cs="Times New Roman"/>
          <w:sz w:val="24"/>
          <w:szCs w:val="24"/>
        </w:rPr>
      </w:pPr>
    </w:p>
    <w:p w:rsidR="00027A24" w:rsidRPr="009C768A" w:rsidRDefault="00027A24" w:rsidP="00027A24">
      <w:pPr>
        <w:rPr>
          <w:rFonts w:ascii="Times New Roman" w:hAnsi="Times New Roman" w:cs="Times New Roman"/>
          <w:sz w:val="28"/>
          <w:szCs w:val="28"/>
        </w:rPr>
      </w:pPr>
      <w:r w:rsidRPr="009C768A">
        <w:rPr>
          <w:rFonts w:ascii="Times New Roman" w:hAnsi="Times New Roman" w:cs="Times New Roman"/>
          <w:sz w:val="28"/>
          <w:szCs w:val="28"/>
        </w:rPr>
        <w:lastRenderedPageBreak/>
        <w:t>S2</w:t>
      </w:r>
      <w:r w:rsidR="006066C7" w:rsidRPr="009C768A">
        <w:rPr>
          <w:rFonts w:ascii="Times New Roman" w:hAnsi="Times New Roman" w:cs="Times New Roman"/>
          <w:sz w:val="28"/>
          <w:szCs w:val="28"/>
        </w:rPr>
        <w:tab/>
      </w:r>
      <w:r w:rsidRPr="009C768A">
        <w:rPr>
          <w:rFonts w:ascii="Times New Roman" w:hAnsi="Times New Roman" w:cs="Times New Roman"/>
          <w:sz w:val="28"/>
          <w:szCs w:val="28"/>
        </w:rPr>
        <w:t xml:space="preserve">Selected RNA </w:t>
      </w:r>
      <w:r w:rsidR="00F56BE1" w:rsidRPr="009C768A">
        <w:rPr>
          <w:rFonts w:ascii="Times New Roman" w:hAnsi="Times New Roman" w:cs="Times New Roman"/>
          <w:sz w:val="28"/>
          <w:szCs w:val="28"/>
        </w:rPr>
        <w:t xml:space="preserve">pseudoknot </w:t>
      </w:r>
      <w:r w:rsidRPr="009C768A">
        <w:rPr>
          <w:rFonts w:ascii="Times New Roman" w:hAnsi="Times New Roman" w:cs="Times New Roman"/>
          <w:sz w:val="28"/>
          <w:szCs w:val="28"/>
        </w:rPr>
        <w:t>structures from PseudoBase</w:t>
      </w:r>
    </w:p>
    <w:p w:rsidR="00C07135" w:rsidRPr="00F56BE1" w:rsidRDefault="00027A24" w:rsidP="00C07135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The RNA </w:t>
      </w:r>
      <w:r w:rsidR="00F56BE1">
        <w:rPr>
          <w:rFonts w:ascii="Times New Roman" w:hAnsi="Times New Roman" w:cs="Times New Roman"/>
          <w:sz w:val="24"/>
          <w:szCs w:val="24"/>
        </w:rPr>
        <w:t xml:space="preserve">pseudoknot </w:t>
      </w:r>
      <w:r>
        <w:rPr>
          <w:rFonts w:ascii="Times New Roman" w:hAnsi="Times New Roman" w:cs="Times New Roman"/>
          <w:sz w:val="24"/>
          <w:szCs w:val="24"/>
        </w:rPr>
        <w:t>struc</w:t>
      </w:r>
      <w:r w:rsidR="00F56BE1">
        <w:rPr>
          <w:rFonts w:ascii="Times New Roman" w:hAnsi="Times New Roman" w:cs="Times New Roman"/>
          <w:sz w:val="24"/>
          <w:szCs w:val="24"/>
        </w:rPr>
        <w:t>tures that are selected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6C7" w:rsidRPr="00C07135">
        <w:rPr>
          <w:rFonts w:ascii="Times New Roman" w:hAnsi="Times New Roman" w:cs="Times New Roman"/>
          <w:sz w:val="24"/>
          <w:szCs w:val="24"/>
        </w:rPr>
        <w:t>PseudoBase</w:t>
      </w:r>
      <w:r w:rsidR="00F56BE1">
        <w:rPr>
          <w:rFonts w:ascii="Times New Roman" w:hAnsi="Times New Roman" w:cs="Times New Roman"/>
          <w:sz w:val="24"/>
          <w:szCs w:val="24"/>
        </w:rPr>
        <w:t xml:space="preserve"> are listed below</w:t>
      </w:r>
      <w:r w:rsidR="00D04934">
        <w:rPr>
          <w:rFonts w:ascii="Times New Roman" w:hAnsi="Times New Roman" w:cs="Times New Roman"/>
          <w:sz w:val="24"/>
          <w:szCs w:val="24"/>
        </w:rPr>
        <w:t>.  We use this data</w:t>
      </w:r>
      <w:r>
        <w:rPr>
          <w:rFonts w:ascii="Times New Roman" w:hAnsi="Times New Roman" w:cs="Times New Roman"/>
          <w:sz w:val="24"/>
          <w:szCs w:val="24"/>
        </w:rPr>
        <w:t>set to evaluat</w:t>
      </w:r>
      <w:r w:rsidR="00C07135">
        <w:rPr>
          <w:rFonts w:ascii="Times New Roman" w:hAnsi="Times New Roman" w:cs="Times New Roman"/>
          <w:sz w:val="24"/>
          <w:szCs w:val="24"/>
        </w:rPr>
        <w:t xml:space="preserve">e the performance </w:t>
      </w:r>
      <w:r w:rsidR="00C07135" w:rsidRPr="0095279C">
        <w:rPr>
          <w:rFonts w:ascii="Times New Roman" w:hAnsi="Times New Roman" w:cs="Times New Roman"/>
          <w:sz w:val="24"/>
          <w:szCs w:val="24"/>
        </w:rPr>
        <w:t>of</w:t>
      </w:r>
      <w:r w:rsidRPr="0095279C">
        <w:rPr>
          <w:rFonts w:ascii="Times New Roman" w:hAnsi="Times New Roman" w:cs="Times New Roman"/>
          <w:sz w:val="24"/>
          <w:szCs w:val="24"/>
        </w:rPr>
        <w:t xml:space="preserve"> </w:t>
      </w:r>
      <w:r w:rsidR="00903AFE">
        <w:rPr>
          <w:rFonts w:ascii="Times New Roman" w:hAnsi="Times New Roman" w:cs="Times New Roman"/>
          <w:sz w:val="24"/>
          <w:szCs w:val="24"/>
        </w:rPr>
        <w:t>RKalign, CARNA, RNA Sampler</w:t>
      </w:r>
      <w:bookmarkStart w:id="0" w:name="_GoBack"/>
      <w:bookmarkEnd w:id="0"/>
      <w:r w:rsidR="00903AFE">
        <w:rPr>
          <w:rFonts w:ascii="Times New Roman" w:hAnsi="Times New Roman" w:cs="Times New Roman"/>
          <w:sz w:val="24"/>
          <w:szCs w:val="24"/>
        </w:rPr>
        <w:t xml:space="preserve"> and DAFS</w:t>
      </w:r>
      <w:r w:rsidRPr="009527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7135" w:rsidRPr="00027A24" w:rsidRDefault="00C07135" w:rsidP="00027A24">
      <w:pPr>
        <w:rPr>
          <w:rFonts w:ascii="Times New Roman" w:hAnsi="Times New Roman" w:cs="Times New Roman"/>
          <w:sz w:val="24"/>
          <w:szCs w:val="24"/>
        </w:rPr>
      </w:pPr>
      <w:r w:rsidRPr="00C07135">
        <w:rPr>
          <w:rFonts w:ascii="Times New Roman" w:hAnsi="Times New Roman" w:cs="Times New Roman"/>
          <w:sz w:val="24"/>
          <w:szCs w:val="24"/>
        </w:rPr>
        <w:t xml:space="preserve">Table S2: The RNA pseudoknot structures </w:t>
      </w:r>
      <w:r w:rsidR="002B0513">
        <w:rPr>
          <w:rFonts w:ascii="Times New Roman" w:hAnsi="Times New Roman" w:cs="Times New Roman"/>
          <w:sz w:val="24"/>
          <w:szCs w:val="24"/>
        </w:rPr>
        <w:t>selected</w:t>
      </w:r>
      <w:r w:rsidRPr="007D5DF3">
        <w:rPr>
          <w:rFonts w:ascii="Times New Roman" w:hAnsi="Times New Roman" w:cs="Times New Roman"/>
          <w:sz w:val="24"/>
          <w:szCs w:val="24"/>
        </w:rPr>
        <w:t xml:space="preserve"> </w:t>
      </w:r>
      <w:r w:rsidR="00D04934">
        <w:rPr>
          <w:rFonts w:ascii="Times New Roman" w:hAnsi="Times New Roman" w:cs="Times New Roman"/>
          <w:sz w:val="24"/>
          <w:szCs w:val="24"/>
        </w:rPr>
        <w:t xml:space="preserve">from </w:t>
      </w:r>
      <w:r w:rsidR="00D04934" w:rsidRPr="00684282">
        <w:rPr>
          <w:rFonts w:ascii="Times New Roman" w:hAnsi="Times New Roman" w:cs="Times New Roman"/>
          <w:sz w:val="24"/>
          <w:szCs w:val="24"/>
        </w:rPr>
        <w:t>PseudoBase to perform the alignment quality experiment</w:t>
      </w:r>
      <w:r w:rsidR="00694D36">
        <w:rPr>
          <w:rFonts w:ascii="Times New Roman" w:hAnsi="Times New Roman" w:cs="Times New Roman"/>
          <w:sz w:val="24"/>
          <w:szCs w:val="24"/>
        </w:rPr>
        <w:t>s</w:t>
      </w:r>
    </w:p>
    <w:tbl>
      <w:tblPr>
        <w:tblStyle w:val="TableGrid"/>
        <w:tblW w:w="0" w:type="auto"/>
        <w:tblLayout w:type="fixed"/>
        <w:tblLook w:val="04A0"/>
      </w:tblPr>
      <w:tblGrid>
        <w:gridCol w:w="1098"/>
        <w:gridCol w:w="2610"/>
        <w:gridCol w:w="3060"/>
        <w:gridCol w:w="1890"/>
        <w:gridCol w:w="918"/>
      </w:tblGrid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 Number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Abbreviation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Organism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RNA Type</w:t>
            </w:r>
          </w:p>
        </w:tc>
        <w:tc>
          <w:tcPr>
            <w:tcW w:w="91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PKB106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IBV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infectious bronchitis virus</w:t>
            </w:r>
          </w:p>
        </w:tc>
        <w:tc>
          <w:tcPr>
            <w:tcW w:w="1890" w:type="dxa"/>
          </w:tcPr>
          <w:p w:rsidR="008317D2" w:rsidRPr="00212E20" w:rsidRDefault="00DD5D98" w:rsidP="000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="008317D2" w:rsidRPr="00212E20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8317D2" w:rsidRPr="00212E20" w:rsidRDefault="003773CB" w:rsidP="000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0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PKB121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STNV1_PK1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satellite tobacco necrosis virus 1</w:t>
            </w:r>
          </w:p>
        </w:tc>
        <w:tc>
          <w:tcPr>
            <w:tcW w:w="1890" w:type="dxa"/>
          </w:tcPr>
          <w:p w:rsidR="008317D2" w:rsidRPr="00212E20" w:rsidRDefault="008317D2" w:rsidP="000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3 UTR</w:t>
            </w:r>
          </w:p>
        </w:tc>
        <w:tc>
          <w:tcPr>
            <w:tcW w:w="918" w:type="dxa"/>
          </w:tcPr>
          <w:p w:rsidR="008317D2" w:rsidRPr="00212E20" w:rsidRDefault="0093725B" w:rsidP="000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 w:rsidP="00F64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PKB122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STNV1_PK2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satellite tobacco necrosis virus 1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3 UTR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PKB123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STNV1_PK3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satellite tobacco necrosis virus 1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3 UTR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PKB124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STNV2_PK1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satellite tobacco necrosis virus 2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3 UTR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PKB125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STNV2_PK2</w:t>
            </w:r>
          </w:p>
        </w:tc>
        <w:tc>
          <w:tcPr>
            <w:tcW w:w="3060" w:type="dxa"/>
          </w:tcPr>
          <w:p w:rsidR="008317D2" w:rsidRPr="00212E20" w:rsidRDefault="008317D2" w:rsidP="00020FFC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satellite tobacco necrosis virus 2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3 UTR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PKB126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STNV2_PK3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satellite tobacco necrosis virus 2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3 UTR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PKB127</w:t>
            </w:r>
          </w:p>
        </w:tc>
        <w:tc>
          <w:tcPr>
            <w:tcW w:w="2610" w:type="dxa"/>
          </w:tcPr>
          <w:p w:rsidR="008317D2" w:rsidRPr="00212E20" w:rsidRDefault="008317D2" w:rsidP="00020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EAV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equine arteritis virus</w:t>
            </w:r>
          </w:p>
        </w:tc>
        <w:tc>
          <w:tcPr>
            <w:tcW w:w="1890" w:type="dxa"/>
          </w:tcPr>
          <w:p w:rsidR="008317D2" w:rsidRPr="00212E20" w:rsidRDefault="00DD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="008317D2" w:rsidRPr="00212E20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8317D2" w:rsidRPr="00212E20" w:rsidRDefault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0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PKB128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BEV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Berne virus</w:t>
            </w:r>
          </w:p>
        </w:tc>
        <w:tc>
          <w:tcPr>
            <w:tcW w:w="1890" w:type="dxa"/>
          </w:tcPr>
          <w:p w:rsidR="008317D2" w:rsidRPr="00212E20" w:rsidRDefault="00DD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="008317D2" w:rsidRPr="00212E20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8317D2" w:rsidRPr="00212E20" w:rsidRDefault="006F5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30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PKB131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NGF-H1</w:t>
            </w:r>
          </w:p>
        </w:tc>
        <w:tc>
          <w:tcPr>
            <w:tcW w:w="3060" w:type="dxa"/>
          </w:tcPr>
          <w:p w:rsidR="008317D2" w:rsidRPr="007D5DF3" w:rsidRDefault="00D47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D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Aptamers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PKB132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NGF-L2</w:t>
            </w:r>
          </w:p>
        </w:tc>
        <w:tc>
          <w:tcPr>
            <w:tcW w:w="3060" w:type="dxa"/>
          </w:tcPr>
          <w:p w:rsidR="008317D2" w:rsidRPr="007D5DF3" w:rsidRDefault="00D47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D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Aptamers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PKB133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NGF-L6</w:t>
            </w:r>
          </w:p>
        </w:tc>
        <w:tc>
          <w:tcPr>
            <w:tcW w:w="3060" w:type="dxa"/>
          </w:tcPr>
          <w:p w:rsidR="008317D2" w:rsidRPr="007D5DF3" w:rsidRDefault="00D47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D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Aptamers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PKB144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ORSV-S1_PKbulge1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odontoglossum ringspot virus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tRNA-like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PKB145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ORSV-S1_PKbulge2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odontoglossum ringspot virus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tRNA-like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PKB146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ORSV-S1_PKbulge3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odontoglossum ringspot virus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tRNA-like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PKB158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TRV-PSG2_PK1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tobacco rattle virus, strain PSG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others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PKB159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TRV-PSG2_PK2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tobacco rattle virus, strain PSG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others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PKB160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TRV-PSG2_PK3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tobacco rattle virus, strain PSG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others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PKB161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TRV-PSG2_PK4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tobacco rattle virus, strain PSG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others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PKB162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TRV-PSG2_PK5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tobacco rattle virus, strain PSG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others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PKB2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BWYV</w:t>
            </w:r>
          </w:p>
        </w:tc>
        <w:tc>
          <w:tcPr>
            <w:tcW w:w="3060" w:type="dxa"/>
          </w:tcPr>
          <w:p w:rsidR="008317D2" w:rsidRPr="00212E20" w:rsidRDefault="00DD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Beet western-yellows v</w:t>
            </w:r>
            <w:r w:rsidR="008317D2" w:rsidRPr="00212E20">
              <w:rPr>
                <w:rFonts w:ascii="Times New Roman" w:hAnsi="Times New Roman" w:cs="Times New Roman"/>
                <w:sz w:val="24"/>
                <w:szCs w:val="24"/>
              </w:rPr>
              <w:t>irus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ribosomal frameshifting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PKB240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BChV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beet chlorosis virus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 xml:space="preserve">Viral </w:t>
            </w:r>
            <w:r w:rsidR="00DD5D9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PKB254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SARS-CoV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SARS coronavirus</w:t>
            </w:r>
          </w:p>
        </w:tc>
        <w:tc>
          <w:tcPr>
            <w:tcW w:w="1890" w:type="dxa"/>
          </w:tcPr>
          <w:p w:rsidR="008317D2" w:rsidRPr="00212E20" w:rsidRDefault="00DD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="008317D2" w:rsidRPr="00212E20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PKB258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Hs_Ma3</w:t>
            </w:r>
          </w:p>
        </w:tc>
        <w:tc>
          <w:tcPr>
            <w:tcW w:w="306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Homo sapiens</w:t>
            </w:r>
          </w:p>
        </w:tc>
        <w:tc>
          <w:tcPr>
            <w:tcW w:w="1890" w:type="dxa"/>
          </w:tcPr>
          <w:p w:rsidR="008317D2" w:rsidRPr="00212E20" w:rsidRDefault="00DD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="008317D2" w:rsidRPr="00212E20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27A24" w:rsidRPr="00212E20" w:rsidTr="006066C7">
        <w:tc>
          <w:tcPr>
            <w:tcW w:w="1098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PKB3</w:t>
            </w:r>
          </w:p>
        </w:tc>
        <w:tc>
          <w:tcPr>
            <w:tcW w:w="261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EIAV</w:t>
            </w:r>
          </w:p>
        </w:tc>
        <w:tc>
          <w:tcPr>
            <w:tcW w:w="3060" w:type="dxa"/>
          </w:tcPr>
          <w:p w:rsidR="008317D2" w:rsidRPr="00212E20" w:rsidRDefault="00DD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Equine infectious anemic v</w:t>
            </w:r>
            <w:r w:rsidR="008317D2" w:rsidRPr="00212E20">
              <w:rPr>
                <w:rFonts w:ascii="Times New Roman" w:hAnsi="Times New Roman" w:cs="Times New Roman"/>
                <w:sz w:val="24"/>
                <w:szCs w:val="24"/>
              </w:rPr>
              <w:t>irus</w:t>
            </w:r>
          </w:p>
        </w:tc>
        <w:tc>
          <w:tcPr>
            <w:tcW w:w="1890" w:type="dxa"/>
          </w:tcPr>
          <w:p w:rsidR="008317D2" w:rsidRPr="00212E20" w:rsidRDefault="00831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Viral ribosomal frameshifting</w:t>
            </w:r>
          </w:p>
        </w:tc>
        <w:tc>
          <w:tcPr>
            <w:tcW w:w="918" w:type="dxa"/>
          </w:tcPr>
          <w:p w:rsidR="008317D2" w:rsidRPr="00212E20" w:rsidRDefault="00937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PKB309</w:t>
            </w:r>
          </w:p>
        </w:tc>
        <w:tc>
          <w:tcPr>
            <w:tcW w:w="261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IFNG_PK_B_Taurus</w:t>
            </w:r>
          </w:p>
        </w:tc>
        <w:tc>
          <w:tcPr>
            <w:tcW w:w="306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Bos taurus (cow)</w:t>
            </w:r>
          </w:p>
        </w:tc>
        <w:tc>
          <w:tcPr>
            <w:tcW w:w="189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91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PKB310</w:t>
            </w:r>
          </w:p>
        </w:tc>
        <w:tc>
          <w:tcPr>
            <w:tcW w:w="261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IFNG_PK_C_familiaris</w:t>
            </w:r>
          </w:p>
        </w:tc>
        <w:tc>
          <w:tcPr>
            <w:tcW w:w="306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Canis familiaris (dog)</w:t>
            </w:r>
          </w:p>
        </w:tc>
        <w:tc>
          <w:tcPr>
            <w:tcW w:w="189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91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PKB311</w:t>
            </w:r>
          </w:p>
        </w:tc>
        <w:tc>
          <w:tcPr>
            <w:tcW w:w="261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IFNG_PK_C_jacchus</w:t>
            </w:r>
          </w:p>
        </w:tc>
        <w:tc>
          <w:tcPr>
            <w:tcW w:w="306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Callitrix jacchus (marmoset)</w:t>
            </w:r>
          </w:p>
        </w:tc>
        <w:tc>
          <w:tcPr>
            <w:tcW w:w="189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91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PKB313</w:t>
            </w:r>
          </w:p>
        </w:tc>
        <w:tc>
          <w:tcPr>
            <w:tcW w:w="261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IFNG_PK_S_scrofa</w:t>
            </w:r>
          </w:p>
        </w:tc>
        <w:tc>
          <w:tcPr>
            <w:tcW w:w="306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 xml:space="preserve">Sus scrofa (pig)  </w:t>
            </w:r>
          </w:p>
        </w:tc>
        <w:tc>
          <w:tcPr>
            <w:tcW w:w="189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mRNA</w:t>
            </w:r>
          </w:p>
        </w:tc>
        <w:tc>
          <w:tcPr>
            <w:tcW w:w="91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PKB346</w:t>
            </w:r>
          </w:p>
        </w:tc>
        <w:tc>
          <w:tcPr>
            <w:tcW w:w="261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KUNV</w:t>
            </w:r>
          </w:p>
        </w:tc>
        <w:tc>
          <w:tcPr>
            <w:tcW w:w="306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West Nile virus, Kunijn subtype</w:t>
            </w:r>
          </w:p>
        </w:tc>
        <w:tc>
          <w:tcPr>
            <w:tcW w:w="189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PKB347</w:t>
            </w:r>
          </w:p>
        </w:tc>
        <w:tc>
          <w:tcPr>
            <w:tcW w:w="261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WNV</w:t>
            </w:r>
          </w:p>
        </w:tc>
        <w:tc>
          <w:tcPr>
            <w:tcW w:w="306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West Nile virus</w:t>
            </w:r>
          </w:p>
        </w:tc>
        <w:tc>
          <w:tcPr>
            <w:tcW w:w="189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PKB348</w:t>
            </w:r>
          </w:p>
        </w:tc>
        <w:tc>
          <w:tcPr>
            <w:tcW w:w="261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JEV</w:t>
            </w:r>
          </w:p>
        </w:tc>
        <w:tc>
          <w:tcPr>
            <w:tcW w:w="306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Japanese encephalitis virus</w:t>
            </w:r>
          </w:p>
        </w:tc>
        <w:tc>
          <w:tcPr>
            <w:tcW w:w="189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PKB350</w:t>
            </w:r>
          </w:p>
        </w:tc>
        <w:tc>
          <w:tcPr>
            <w:tcW w:w="261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ALFV</w:t>
            </w:r>
          </w:p>
        </w:tc>
        <w:tc>
          <w:tcPr>
            <w:tcW w:w="306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Alfuy virus</w:t>
            </w:r>
          </w:p>
        </w:tc>
        <w:tc>
          <w:tcPr>
            <w:tcW w:w="1890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Pr="006355CB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357D93" w:rsidRPr="00212E20" w:rsidRDefault="00357D93" w:rsidP="00581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PKB4</w:t>
            </w:r>
          </w:p>
        </w:tc>
        <w:tc>
          <w:tcPr>
            <w:tcW w:w="2610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FIV</w:t>
            </w:r>
          </w:p>
        </w:tc>
        <w:tc>
          <w:tcPr>
            <w:tcW w:w="3060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Feline immunodeficiency v</w:t>
            </w:r>
            <w:r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irus</w:t>
            </w:r>
          </w:p>
        </w:tc>
        <w:tc>
          <w:tcPr>
            <w:tcW w:w="1890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Viral ribosomal frameshifting</w:t>
            </w:r>
          </w:p>
        </w:tc>
        <w:tc>
          <w:tcPr>
            <w:tcW w:w="918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57D93" w:rsidRPr="00212E20" w:rsidTr="006066C7">
        <w:tc>
          <w:tcPr>
            <w:tcW w:w="1098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PKB44</w:t>
            </w:r>
          </w:p>
        </w:tc>
        <w:tc>
          <w:tcPr>
            <w:tcW w:w="2610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CABYV</w:t>
            </w:r>
          </w:p>
        </w:tc>
        <w:tc>
          <w:tcPr>
            <w:tcW w:w="3060" w:type="dxa"/>
          </w:tcPr>
          <w:p w:rsidR="00357D93" w:rsidRPr="00212E20" w:rsidRDefault="00357D93" w:rsidP="002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cucurbit aphid-borne yellows virus</w:t>
            </w:r>
          </w:p>
        </w:tc>
        <w:tc>
          <w:tcPr>
            <w:tcW w:w="1890" w:type="dxa"/>
          </w:tcPr>
          <w:p w:rsidR="00357D93" w:rsidRPr="00212E20" w:rsidRDefault="00357D93" w:rsidP="00262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57D93" w:rsidRPr="00212E20" w:rsidTr="006066C7">
        <w:trPr>
          <w:trHeight w:val="278"/>
        </w:trPr>
        <w:tc>
          <w:tcPr>
            <w:tcW w:w="1098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PKB46</w:t>
            </w:r>
          </w:p>
        </w:tc>
        <w:tc>
          <w:tcPr>
            <w:tcW w:w="2610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BYDV-NY-RPV</w:t>
            </w:r>
          </w:p>
        </w:tc>
        <w:tc>
          <w:tcPr>
            <w:tcW w:w="3060" w:type="dxa"/>
          </w:tcPr>
          <w:p w:rsidR="00357D93" w:rsidRPr="00212E20" w:rsidRDefault="00357D93" w:rsidP="0060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barley yellow dwarf virus</w:t>
            </w:r>
          </w:p>
        </w:tc>
        <w:tc>
          <w:tcPr>
            <w:tcW w:w="1890" w:type="dxa"/>
          </w:tcPr>
          <w:p w:rsidR="00357D93" w:rsidRPr="00212E20" w:rsidRDefault="00357D93" w:rsidP="0060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Viral f</w:t>
            </w: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rameshift</w:t>
            </w:r>
          </w:p>
        </w:tc>
        <w:tc>
          <w:tcPr>
            <w:tcW w:w="918" w:type="dxa"/>
          </w:tcPr>
          <w:p w:rsidR="00357D93" w:rsidRPr="00212E20" w:rsidRDefault="003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E2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7F2C5F" w:rsidRDefault="007F2C5F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7D5DF3">
      <w:pPr>
        <w:rPr>
          <w:rFonts w:ascii="Times New Roman" w:hAnsi="Times New Roman" w:cs="Times New Roman"/>
          <w:sz w:val="24"/>
          <w:szCs w:val="24"/>
        </w:rPr>
      </w:pPr>
    </w:p>
    <w:p w:rsidR="00903AFE" w:rsidRDefault="00903AFE" w:rsidP="00903AFE">
      <w:pPr>
        <w:rPr>
          <w:rFonts w:ascii="Times New Roman" w:hAnsi="Times New Roman" w:cs="Times New Roman"/>
          <w:sz w:val="28"/>
          <w:szCs w:val="28"/>
        </w:rPr>
      </w:pPr>
    </w:p>
    <w:p w:rsidR="00053C7D" w:rsidRDefault="00053C7D" w:rsidP="00053C7D">
      <w:pPr>
        <w:rPr>
          <w:rFonts w:ascii="Times New Roman" w:hAnsi="Times New Roman" w:cs="Times New Roman"/>
          <w:sz w:val="28"/>
          <w:szCs w:val="28"/>
        </w:rPr>
      </w:pPr>
    </w:p>
    <w:p w:rsidR="00053C7D" w:rsidRDefault="00053C7D" w:rsidP="00053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S3</w:t>
      </w:r>
      <w:r>
        <w:rPr>
          <w:rFonts w:ascii="Times New Roman" w:hAnsi="Times New Roman" w:cs="Times New Roman"/>
          <w:sz w:val="28"/>
          <w:szCs w:val="28"/>
        </w:rPr>
        <w:tab/>
        <w:t>Selected RNA pseudoknot-free structures from Rfam and RNA STRAND</w:t>
      </w:r>
    </w:p>
    <w:p w:rsidR="00053C7D" w:rsidRDefault="00053C7D" w:rsidP="00053C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RNA pseudoknot-free structures that are selected from Rfam and RNA STRAND are listed below. We use this dataset to evaluate the performance of RKalign, CARNA, RNAforester and RSmatch. </w:t>
      </w:r>
    </w:p>
    <w:p w:rsidR="00053C7D" w:rsidRDefault="00053C7D" w:rsidP="00053C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S3: The RNA pseudoknot-free structures selected from Rfam and RNA STRAND to perform the alignment quality experiments</w:t>
      </w:r>
    </w:p>
    <w:tbl>
      <w:tblPr>
        <w:tblStyle w:val="TableGrid"/>
        <w:tblW w:w="0" w:type="auto"/>
        <w:tblLayout w:type="fixed"/>
        <w:tblLook w:val="04A0"/>
      </w:tblPr>
      <w:tblGrid>
        <w:gridCol w:w="2268"/>
        <w:gridCol w:w="1440"/>
        <w:gridCol w:w="3198"/>
        <w:gridCol w:w="1392"/>
        <w:gridCol w:w="990"/>
      </w:tblGrid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Rfam ID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RNA STRAND ID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Molecule Name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RNA Type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RF00008 AJ005299.1/335-282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RFA_00396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Hammerhead ribozyme (type III), RF00008, AJ005299.1/282-335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Ham. Ribozyme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RF00008 AJ247113.1/53-134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RFA_00420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Hammerhead ribozyme (type III), RF00008, AJ247113.1/134-53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Ham. Ribozyme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RF00008 AJ247122.1/52-132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RFA_00423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Hammerhead ribozyme (type III), RF00008, AJ247122.1/132-52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Ham. Ribozyme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RF00008 AJ295018.1/1-58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RFA_00426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Hammerhead ribozyme (type III), RF00008, AJ295018.1/58-1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Ham. Ribozyme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RF00008 AJ536619.1/152-206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RFA_00430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Hammerhead ribozyme (type III), RF00008, AJ536619.1/206-152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Ham. Ribozyme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RF00008 Y14700.1/53-133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RFA_00450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Hammerhead ribozyme (type III), RF00008, Y14700.1/133-53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Ham. Ribozyme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RF00019 K01562.1/110-1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RFA_00582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RNA, RF00019, K01562.1/1-110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RF00019 K01564.1/77-1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RFA_00584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RNA, RF00019, K01564.1/1-77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RF00019 L15431.1/134-36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RFA_00585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RNA, RF00019, L15431.1/36-134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RF00019 L15432.1/124-36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RFA_00586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RNA, RF00019, L15432.1/36-124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RF00019 L27537.1/96-1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RFA_00588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RNA, RF00019, L27537.1/1-96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RF00019 X57566.1/93-1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RFA_00595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RNA, RF00019, X57566.1/1-93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RF00025 AF399707.1/2345-2181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RFA_00603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Ciliate telomerase RNA, RF00025, AF399707.1/2181-2345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Cili. Telo.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RF00025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AJ132318.1/175-1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RFA_00605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Ciliate telomerase RNA,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RF00025, AJ132318.1/1-175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Cili. Telo.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RF00025 M33461.1/346-140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RFA_00606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Ciliate telomerase RNA, RF00025, M33461.1/140-346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Cili. Telo.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RF00025 U10565.1/238-50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RFA_00608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Ciliate telomerase RNA, RF00025, U10566.1/72-260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Cili. Telo.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RF00025 U22353.1/206-53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RFA_00614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Ciliate telomerase RNA, RF00025, U22353.1/53-206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Cili. Telo.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RF00025 U45435.1/283-69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RFA_00618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Ciliate telomerase RNA, RF00025, U45435.1/69-283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Cili. Telo.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RF00109 AB169770.1/1705-1641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RFA_00640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Vimentin 3 prime UTR protein-binding region, RF00109, AB169770.1/1641-1705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Cis-reg. element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RF00109 AF447708.1/1826-1750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RFA_00642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Vimentin 3 prime UTR protein-binding region, RF00109, AF447708.1/1750-1826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Cis-reg. element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RF00109 BC053115.1/1568-1499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RFA_00645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Vimentin 3 prime UTR protein-binding region, RF00109, BC053115.1/1499-1568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Cis-reg. element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RF00109 M26251.1/2000-1935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RFA_00652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Vimentin 3 prime UTR protein-binding region, RF00109, M26251.1/1935-2000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Cis-reg. element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RF00163 X15620.1/62-19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RFA_00715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Hammerhead ribozyme (type I), RF00163, X15620.1/19-62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Ham. Ribozyme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RF00163 Z69686.1/390-342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RFA_00720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Hammerhead ribozyme (type I), RF00163, Z69686.1/342-390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Ham. Ribozyme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RF00524 U13031.1/1644-1423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RFA_00810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 RNA element, RF00524, U13031.1/1423-1644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RF00524 U13033.1/1658-1423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RFA_00812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 RNA element, RF00524, U13033.1/1423-1658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RF00524 U81985.1/709-508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RFA_00818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 RNA element, RF00524, U81985.1/508-709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053C7D" w:rsidTr="00053C7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RF00524 X51967.1/3585-3349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RFA_00819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 RNA element, RF00524, X51967.1/3349-3585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RNA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7D" w:rsidRDefault="00053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</w:tbl>
    <w:p w:rsidR="00053C7D" w:rsidRDefault="00053C7D" w:rsidP="00053C7D"/>
    <w:p w:rsidR="00053C7D" w:rsidRDefault="00053C7D" w:rsidP="00903AFE">
      <w:pPr>
        <w:rPr>
          <w:rFonts w:ascii="Times New Roman" w:hAnsi="Times New Roman" w:cs="Times New Roman"/>
          <w:sz w:val="28"/>
          <w:szCs w:val="28"/>
        </w:rPr>
      </w:pPr>
    </w:p>
    <w:sectPr w:rsidR="00053C7D" w:rsidSect="006066C7">
      <w:footerReference w:type="default" r:id="rId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840" w:rsidRDefault="004D2840" w:rsidP="006066C7">
      <w:pPr>
        <w:spacing w:after="0" w:line="240" w:lineRule="auto"/>
      </w:pPr>
      <w:r>
        <w:separator/>
      </w:r>
    </w:p>
  </w:endnote>
  <w:endnote w:type="continuationSeparator" w:id="0">
    <w:p w:rsidR="004D2840" w:rsidRDefault="004D2840" w:rsidP="0060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6969"/>
      <w:docPartObj>
        <w:docPartGallery w:val="Page Numbers (Bottom of Page)"/>
        <w:docPartUnique/>
      </w:docPartObj>
    </w:sdtPr>
    <w:sdtContent>
      <w:p w:rsidR="00033307" w:rsidRDefault="00033307">
        <w:pPr>
          <w:pStyle w:val="Footer"/>
          <w:jc w:val="right"/>
        </w:pPr>
        <w:fldSimple w:instr=" PAGE   \* MERGEFORMAT ">
          <w:r w:rsidR="00662C1D">
            <w:rPr>
              <w:noProof/>
            </w:rPr>
            <w:t>6</w:t>
          </w:r>
        </w:fldSimple>
      </w:p>
    </w:sdtContent>
  </w:sdt>
  <w:p w:rsidR="00033307" w:rsidRDefault="000333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840" w:rsidRDefault="004D2840" w:rsidP="006066C7">
      <w:pPr>
        <w:spacing w:after="0" w:line="240" w:lineRule="auto"/>
      </w:pPr>
      <w:r>
        <w:separator/>
      </w:r>
    </w:p>
  </w:footnote>
  <w:footnote w:type="continuationSeparator" w:id="0">
    <w:p w:rsidR="004D2840" w:rsidRDefault="004D2840" w:rsidP="006066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81AAB"/>
    <w:rsid w:val="00002AF0"/>
    <w:rsid w:val="00020FFC"/>
    <w:rsid w:val="00027A24"/>
    <w:rsid w:val="00033307"/>
    <w:rsid w:val="00037A4C"/>
    <w:rsid w:val="00044F12"/>
    <w:rsid w:val="00053C7D"/>
    <w:rsid w:val="00074F10"/>
    <w:rsid w:val="000909A3"/>
    <w:rsid w:val="000D285B"/>
    <w:rsid w:val="000F0D51"/>
    <w:rsid w:val="000F329C"/>
    <w:rsid w:val="00105D82"/>
    <w:rsid w:val="00114AA0"/>
    <w:rsid w:val="00152836"/>
    <w:rsid w:val="00177A62"/>
    <w:rsid w:val="00180FC8"/>
    <w:rsid w:val="00183B90"/>
    <w:rsid w:val="001A5597"/>
    <w:rsid w:val="001D030B"/>
    <w:rsid w:val="001D4195"/>
    <w:rsid w:val="001D5864"/>
    <w:rsid w:val="00212E20"/>
    <w:rsid w:val="002151FA"/>
    <w:rsid w:val="00260CC2"/>
    <w:rsid w:val="00262161"/>
    <w:rsid w:val="002B0513"/>
    <w:rsid w:val="003178CE"/>
    <w:rsid w:val="003418A1"/>
    <w:rsid w:val="00357D93"/>
    <w:rsid w:val="00365A57"/>
    <w:rsid w:val="003773CB"/>
    <w:rsid w:val="0038481D"/>
    <w:rsid w:val="00386B7C"/>
    <w:rsid w:val="00396438"/>
    <w:rsid w:val="003D0F44"/>
    <w:rsid w:val="003F2F79"/>
    <w:rsid w:val="004573CF"/>
    <w:rsid w:val="00467D02"/>
    <w:rsid w:val="004A3A1F"/>
    <w:rsid w:val="004D2840"/>
    <w:rsid w:val="004F7743"/>
    <w:rsid w:val="00513D7B"/>
    <w:rsid w:val="00532D1C"/>
    <w:rsid w:val="00574C87"/>
    <w:rsid w:val="00581995"/>
    <w:rsid w:val="005B3076"/>
    <w:rsid w:val="005B4B94"/>
    <w:rsid w:val="005C6FA4"/>
    <w:rsid w:val="005D1C7B"/>
    <w:rsid w:val="006066C7"/>
    <w:rsid w:val="006212D1"/>
    <w:rsid w:val="00625FCB"/>
    <w:rsid w:val="00630745"/>
    <w:rsid w:val="006409E9"/>
    <w:rsid w:val="00662C1D"/>
    <w:rsid w:val="00670A13"/>
    <w:rsid w:val="00684282"/>
    <w:rsid w:val="00691B86"/>
    <w:rsid w:val="00692543"/>
    <w:rsid w:val="00694D36"/>
    <w:rsid w:val="006976C0"/>
    <w:rsid w:val="006C5743"/>
    <w:rsid w:val="006F5F72"/>
    <w:rsid w:val="007172A2"/>
    <w:rsid w:val="007200B0"/>
    <w:rsid w:val="00771791"/>
    <w:rsid w:val="00781AAB"/>
    <w:rsid w:val="00781CFD"/>
    <w:rsid w:val="0078527C"/>
    <w:rsid w:val="007B0D19"/>
    <w:rsid w:val="007B68B4"/>
    <w:rsid w:val="007C4117"/>
    <w:rsid w:val="007D5DF3"/>
    <w:rsid w:val="007F2C5F"/>
    <w:rsid w:val="0080101B"/>
    <w:rsid w:val="00827F1D"/>
    <w:rsid w:val="008317D2"/>
    <w:rsid w:val="00886533"/>
    <w:rsid w:val="008B002D"/>
    <w:rsid w:val="008B182A"/>
    <w:rsid w:val="008C6E55"/>
    <w:rsid w:val="008E32DA"/>
    <w:rsid w:val="00903AFE"/>
    <w:rsid w:val="00923507"/>
    <w:rsid w:val="0093725B"/>
    <w:rsid w:val="009459EC"/>
    <w:rsid w:val="0095279C"/>
    <w:rsid w:val="009C768A"/>
    <w:rsid w:val="009D2978"/>
    <w:rsid w:val="009F1800"/>
    <w:rsid w:val="00A30860"/>
    <w:rsid w:val="00A42A95"/>
    <w:rsid w:val="00A83BD1"/>
    <w:rsid w:val="00AB0C5C"/>
    <w:rsid w:val="00AF5DA3"/>
    <w:rsid w:val="00B4072D"/>
    <w:rsid w:val="00B41099"/>
    <w:rsid w:val="00B47E82"/>
    <w:rsid w:val="00BB35B8"/>
    <w:rsid w:val="00C07135"/>
    <w:rsid w:val="00C430B1"/>
    <w:rsid w:val="00C45BBB"/>
    <w:rsid w:val="00C60495"/>
    <w:rsid w:val="00C66804"/>
    <w:rsid w:val="00C6799A"/>
    <w:rsid w:val="00C902DF"/>
    <w:rsid w:val="00C91008"/>
    <w:rsid w:val="00CC0834"/>
    <w:rsid w:val="00CC76EB"/>
    <w:rsid w:val="00CF492A"/>
    <w:rsid w:val="00D04934"/>
    <w:rsid w:val="00D47748"/>
    <w:rsid w:val="00D57FA6"/>
    <w:rsid w:val="00D844C9"/>
    <w:rsid w:val="00D90025"/>
    <w:rsid w:val="00DA10E9"/>
    <w:rsid w:val="00DB0952"/>
    <w:rsid w:val="00DC42A6"/>
    <w:rsid w:val="00DD5D98"/>
    <w:rsid w:val="00DE2C92"/>
    <w:rsid w:val="00DE7F05"/>
    <w:rsid w:val="00E30C60"/>
    <w:rsid w:val="00E41DC6"/>
    <w:rsid w:val="00E70A67"/>
    <w:rsid w:val="00E94205"/>
    <w:rsid w:val="00E97595"/>
    <w:rsid w:val="00EB5E80"/>
    <w:rsid w:val="00EE17FC"/>
    <w:rsid w:val="00F01DF5"/>
    <w:rsid w:val="00F27D6F"/>
    <w:rsid w:val="00F55012"/>
    <w:rsid w:val="00F56BE1"/>
    <w:rsid w:val="00F64C73"/>
    <w:rsid w:val="00F83D3B"/>
    <w:rsid w:val="00FB5971"/>
    <w:rsid w:val="00FE28F0"/>
    <w:rsid w:val="00FF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81AAB"/>
    <w:rPr>
      <w:color w:val="0000FF"/>
      <w:u w:val="single"/>
    </w:rPr>
  </w:style>
  <w:style w:type="character" w:customStyle="1" w:styleId="h31">
    <w:name w:val="h31"/>
    <w:basedOn w:val="DefaultParagraphFont"/>
    <w:rsid w:val="006976C0"/>
    <w:rPr>
      <w:b/>
      <w:bCs/>
      <w:spacing w:val="6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6066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6C7"/>
  </w:style>
  <w:style w:type="paragraph" w:styleId="Footer">
    <w:name w:val="footer"/>
    <w:basedOn w:val="Normal"/>
    <w:link w:val="FooterChar"/>
    <w:uiPriority w:val="99"/>
    <w:unhideWhenUsed/>
    <w:rsid w:val="006066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6C7"/>
  </w:style>
  <w:style w:type="paragraph" w:styleId="BalloonText">
    <w:name w:val="Balloon Text"/>
    <w:basedOn w:val="Normal"/>
    <w:link w:val="BalloonTextChar"/>
    <w:uiPriority w:val="99"/>
    <w:semiHidden/>
    <w:unhideWhenUsed/>
    <w:rsid w:val="0060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81AAB"/>
    <w:rPr>
      <w:color w:val="0000FF"/>
      <w:u w:val="single"/>
    </w:rPr>
  </w:style>
  <w:style w:type="character" w:customStyle="1" w:styleId="h31">
    <w:name w:val="h31"/>
    <w:basedOn w:val="DefaultParagraphFont"/>
    <w:rsid w:val="006976C0"/>
    <w:rPr>
      <w:b/>
      <w:bCs/>
      <w:spacing w:val="6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6066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6C7"/>
  </w:style>
  <w:style w:type="paragraph" w:styleId="Footer">
    <w:name w:val="footer"/>
    <w:basedOn w:val="Normal"/>
    <w:link w:val="FooterChar"/>
    <w:uiPriority w:val="99"/>
    <w:unhideWhenUsed/>
    <w:rsid w:val="006066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6C7"/>
  </w:style>
  <w:style w:type="paragraph" w:styleId="BalloonText">
    <w:name w:val="Balloon Text"/>
    <w:basedOn w:val="Normal"/>
    <w:link w:val="BalloonTextChar"/>
    <w:uiPriority w:val="99"/>
    <w:semiHidden/>
    <w:unhideWhenUsed/>
    <w:rsid w:val="0060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8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nasoft.ca/strand/show_results.php?molecule_ID=PDB_00988" TargetMode="External"/><Relationship Id="rId18" Type="http://schemas.openxmlformats.org/officeDocument/2006/relationships/hyperlink" Target="http://www.rnasoft.ca/strand/show_results.php?molecule_ID=PDB_01059" TargetMode="External"/><Relationship Id="rId26" Type="http://schemas.openxmlformats.org/officeDocument/2006/relationships/hyperlink" Target="http://www.rnasoft.ca/strand/show_results.php?molecule_ID=PDB_01047" TargetMode="External"/><Relationship Id="rId39" Type="http://schemas.openxmlformats.org/officeDocument/2006/relationships/hyperlink" Target="http://www.rnasoft.ca/strand/show_results.php?molecule_ID=PDB_000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nasoft.ca/strand/show_results.php?molecule_ID=PDB_00403" TargetMode="External"/><Relationship Id="rId34" Type="http://schemas.openxmlformats.org/officeDocument/2006/relationships/hyperlink" Target="http://www.rnasoft.ca/strand/show_results.php?molecule_ID=PDB_00951" TargetMode="External"/><Relationship Id="rId42" Type="http://schemas.openxmlformats.org/officeDocument/2006/relationships/hyperlink" Target="http://www.rnasoft.ca/strand/show_results.php?molecule_ID=PDB_0104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rnasoft.ca/strand/show_results.php?molecule_ID=PDB_00935" TargetMode="External"/><Relationship Id="rId12" Type="http://schemas.openxmlformats.org/officeDocument/2006/relationships/hyperlink" Target="http://www.rnasoft.ca/strand/show_results.php?molecule_ID=PDB_01049" TargetMode="External"/><Relationship Id="rId17" Type="http://schemas.openxmlformats.org/officeDocument/2006/relationships/hyperlink" Target="http://www.rnasoft.ca/strand/show_results.php?molecule_ID=PDB_00269" TargetMode="External"/><Relationship Id="rId25" Type="http://schemas.openxmlformats.org/officeDocument/2006/relationships/hyperlink" Target="http://www.rnasoft.ca/strand/show_results.php?molecule_ID=PDB_00486" TargetMode="External"/><Relationship Id="rId33" Type="http://schemas.openxmlformats.org/officeDocument/2006/relationships/hyperlink" Target="http://www.rnasoft.ca/strand/show_results.php?molecule_ID=PDB_00484" TargetMode="External"/><Relationship Id="rId38" Type="http://schemas.openxmlformats.org/officeDocument/2006/relationships/hyperlink" Target="http://www.rnasoft.ca/strand/show_results.php?molecule_ID=PDB_00843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rnasoft.ca/strand/show_results.php?molecule_ID=PDB_00816" TargetMode="External"/><Relationship Id="rId20" Type="http://schemas.openxmlformats.org/officeDocument/2006/relationships/hyperlink" Target="http://www.rnasoft.ca/strand/show_results.php?molecule_ID=PDB_01300" TargetMode="External"/><Relationship Id="rId29" Type="http://schemas.openxmlformats.org/officeDocument/2006/relationships/hyperlink" Target="http://www.rnasoft.ca/strand/show_results.php?molecule_ID=PDB_00041" TargetMode="External"/><Relationship Id="rId41" Type="http://schemas.openxmlformats.org/officeDocument/2006/relationships/hyperlink" Target="http://www.rnasoft.ca/strand/show_results.php?molecule_ID=PDB_00463" TargetMode="Externa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rnasoft.ca/strand/show_results.php?molecule_ID=PDB_00408" TargetMode="External"/><Relationship Id="rId24" Type="http://schemas.openxmlformats.org/officeDocument/2006/relationships/hyperlink" Target="http://www.rnasoft.ca/strand/show_results.php?molecule_ID=PDB_00764" TargetMode="External"/><Relationship Id="rId32" Type="http://schemas.openxmlformats.org/officeDocument/2006/relationships/hyperlink" Target="http://www.rnasoft.ca/strand/show_results.php?molecule_ID=PDB_01194" TargetMode="External"/><Relationship Id="rId37" Type="http://schemas.openxmlformats.org/officeDocument/2006/relationships/hyperlink" Target="http://www.rnasoft.ca/strand/show_results.php?molecule_ID=PDB_00931" TargetMode="External"/><Relationship Id="rId40" Type="http://schemas.openxmlformats.org/officeDocument/2006/relationships/hyperlink" Target="http://www.rnasoft.ca/strand/show_results.php?molecule_ID=PDB_00133" TargetMode="External"/><Relationship Id="rId45" Type="http://schemas.openxmlformats.org/officeDocument/2006/relationships/hyperlink" Target="http://www.rnasoft.ca/strand/show_results.php?molecule_ID=PDB_0040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nasoft.ca/strand/show_results.php?molecule_ID=PDB_01302" TargetMode="External"/><Relationship Id="rId23" Type="http://schemas.openxmlformats.org/officeDocument/2006/relationships/hyperlink" Target="http://www.rnasoft.ca/strand/show_results.php?molecule_ID=PDB_00124" TargetMode="External"/><Relationship Id="rId28" Type="http://schemas.openxmlformats.org/officeDocument/2006/relationships/hyperlink" Target="http://www.rnasoft.ca/strand/show_results.php?molecule_ID=PDB_00135" TargetMode="External"/><Relationship Id="rId36" Type="http://schemas.openxmlformats.org/officeDocument/2006/relationships/hyperlink" Target="http://www.rnasoft.ca/strand/show_results.php?molecule_ID=PDB_00716" TargetMode="External"/><Relationship Id="rId10" Type="http://schemas.openxmlformats.org/officeDocument/2006/relationships/hyperlink" Target="http://www.rnasoft.ca/strand/show_results.php?molecule_ID=PDB_00944" TargetMode="External"/><Relationship Id="rId19" Type="http://schemas.openxmlformats.org/officeDocument/2006/relationships/hyperlink" Target="http://www.rnasoft.ca/strand/show_results.php?molecule_ID=PDB_00138" TargetMode="External"/><Relationship Id="rId31" Type="http://schemas.openxmlformats.org/officeDocument/2006/relationships/hyperlink" Target="http://www.rnasoft.ca/strand/show_results.php?molecule_ID=PDB_00714" TargetMode="External"/><Relationship Id="rId44" Type="http://schemas.openxmlformats.org/officeDocument/2006/relationships/hyperlink" Target="http://www.rnasoft.ca/strand/show_results.php?molecule_ID=PDB_01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nasoft.ca/strand/show_results.php?molecule_ID=PDB_01120" TargetMode="External"/><Relationship Id="rId14" Type="http://schemas.openxmlformats.org/officeDocument/2006/relationships/hyperlink" Target="http://www.rnasoft.ca/strand/show_results.php?molecule_ID=PDB_00831" TargetMode="External"/><Relationship Id="rId22" Type="http://schemas.openxmlformats.org/officeDocument/2006/relationships/hyperlink" Target="http://www.rnasoft.ca/strand/show_results.php?molecule_ID=PDB_00243" TargetMode="External"/><Relationship Id="rId27" Type="http://schemas.openxmlformats.org/officeDocument/2006/relationships/hyperlink" Target="http://www.rnasoft.ca/strand/show_results.php?molecule_ID=PDB_00018" TargetMode="External"/><Relationship Id="rId30" Type="http://schemas.openxmlformats.org/officeDocument/2006/relationships/hyperlink" Target="http://www.rnasoft.ca/strand/show_results.php?molecule_ID=PDB_00346" TargetMode="External"/><Relationship Id="rId35" Type="http://schemas.openxmlformats.org/officeDocument/2006/relationships/hyperlink" Target="http://www.rnasoft.ca/strand/show_results.php?molecule_ID=PDB_00209" TargetMode="External"/><Relationship Id="rId43" Type="http://schemas.openxmlformats.org/officeDocument/2006/relationships/hyperlink" Target="http://www.rnasoft.ca/strand/show_results.php?molecule_ID=PDB_00352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rnasoft.ca/strand/show_results.php?molecule_ID=PDB_00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74F25-AF35-4F50-A8CB-FDFD740D2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NJIT</cp:lastModifiedBy>
  <cp:revision>8</cp:revision>
  <dcterms:created xsi:type="dcterms:W3CDTF">2014-08-18T01:16:00Z</dcterms:created>
  <dcterms:modified xsi:type="dcterms:W3CDTF">2014-08-30T04:58:00Z</dcterms:modified>
</cp:coreProperties>
</file>