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1FE54E" w14:textId="2DB66EEB" w:rsidR="000D285F" w:rsidRPr="00501AF6" w:rsidRDefault="003C3065" w:rsidP="000D285F">
      <w:pPr>
        <w:tabs>
          <w:tab w:val="center" w:pos="4800"/>
          <w:tab w:val="right" w:pos="9500"/>
        </w:tabs>
        <w:ind w:firstLine="720"/>
        <w:rPr>
          <w:rFonts w:ascii="Times New Roman" w:hAnsi="Times New Roman" w:cs="Times New Roman"/>
          <w:noProof/>
        </w:rPr>
      </w:pPr>
      <w:r>
        <w:rPr>
          <w:rFonts w:ascii="Times New Roman" w:hAnsi="Times New Roman" w:cs="Times New Roman"/>
          <w:noProof/>
        </w:rPr>
        <w:softHyphen/>
      </w:r>
      <w:r>
        <w:rPr>
          <w:rFonts w:ascii="Times New Roman" w:hAnsi="Times New Roman" w:cs="Times New Roman"/>
          <w:noProof/>
        </w:rPr>
        <w:softHyphen/>
      </w:r>
      <w:r>
        <w:rPr>
          <w:rFonts w:ascii="Times New Roman" w:hAnsi="Times New Roman" w:cs="Times New Roman"/>
          <w:noProof/>
        </w:rPr>
        <w:softHyphen/>
      </w:r>
      <w:r>
        <w:rPr>
          <w:rFonts w:ascii="Times New Roman" w:hAnsi="Times New Roman" w:cs="Times New Roman"/>
          <w:noProof/>
        </w:rPr>
        <w:softHyphen/>
      </w:r>
    </w:p>
    <w:p w14:paraId="7BACDED7"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31EDCD13" w14:textId="77777777" w:rsidR="000D285F" w:rsidRPr="00501AF6" w:rsidRDefault="000D285F" w:rsidP="000D285F">
      <w:pPr>
        <w:pStyle w:val="Title"/>
        <w:rPr>
          <w:rFonts w:asciiTheme="minorHAnsi" w:hAnsiTheme="minorHAnsi" w:cs="Times New Roman"/>
          <w:noProof/>
        </w:rPr>
      </w:pPr>
      <w:r w:rsidRPr="00501AF6">
        <w:rPr>
          <w:noProof/>
        </w:rPr>
        <w:t xml:space="preserve"> </w:t>
      </w:r>
      <w:r w:rsidRPr="00501AF6">
        <w:rPr>
          <w:rFonts w:asciiTheme="minorHAnsi" w:hAnsiTheme="minorHAnsi"/>
          <w:noProof/>
          <w:sz w:val="48"/>
        </w:rPr>
        <w:t>Separating common from distinctive variation</w:t>
      </w:r>
    </w:p>
    <w:p w14:paraId="0AE12C32" w14:textId="77777777" w:rsidR="000D285F" w:rsidRPr="00501AF6" w:rsidRDefault="000D285F" w:rsidP="000D285F">
      <w:pPr>
        <w:pStyle w:val="NoSpacing"/>
        <w:rPr>
          <w:noProof/>
        </w:rPr>
      </w:pPr>
    </w:p>
    <w:p w14:paraId="7B6928EB" w14:textId="291DAAB0" w:rsidR="000D285F" w:rsidRPr="00501AF6" w:rsidRDefault="000D285F" w:rsidP="007A12A0">
      <w:pPr>
        <w:rPr>
          <w:noProof/>
        </w:rPr>
      </w:pPr>
      <w:r w:rsidRPr="00501AF6">
        <w:rPr>
          <w:noProof/>
        </w:rPr>
        <w:t>Frans M van der Kloet</w:t>
      </w:r>
      <w:r w:rsidRPr="00501AF6">
        <w:rPr>
          <w:noProof/>
          <w:vertAlign w:val="superscript"/>
        </w:rPr>
        <w:t>1</w:t>
      </w:r>
      <w:r w:rsidRPr="00501AF6">
        <w:rPr>
          <w:noProof/>
        </w:rPr>
        <w:t xml:space="preserve">, </w:t>
      </w:r>
      <w:r w:rsidRPr="00501AF6">
        <w:t>Patricia Sebastián-León</w:t>
      </w:r>
      <w:r w:rsidRPr="00501AF6">
        <w:rPr>
          <w:vertAlign w:val="superscript"/>
        </w:rPr>
        <w:t>2</w:t>
      </w:r>
      <w:r w:rsidRPr="00501AF6">
        <w:t>, Ana Conesa</w:t>
      </w:r>
      <w:r w:rsidRPr="00501AF6">
        <w:rPr>
          <w:vertAlign w:val="superscript"/>
        </w:rPr>
        <w:t>2</w:t>
      </w:r>
      <w:r w:rsidRPr="00501AF6">
        <w:t>, Age K Smilde</w:t>
      </w:r>
      <w:r w:rsidRPr="00501AF6">
        <w:rPr>
          <w:vertAlign w:val="superscript"/>
        </w:rPr>
        <w:t>1</w:t>
      </w:r>
      <w:r w:rsidRPr="00501AF6">
        <w:t>, Johan A Westerhuis</w:t>
      </w:r>
      <w:r w:rsidRPr="00501AF6">
        <w:rPr>
          <w:vertAlign w:val="superscript"/>
        </w:rPr>
        <w:t>1*</w:t>
      </w:r>
    </w:p>
    <w:p w14:paraId="0C53A667"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0023679B"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694A62E6" w14:textId="77777777" w:rsidR="000D285F" w:rsidRPr="00501AF6" w:rsidRDefault="000D285F" w:rsidP="00FB442B">
      <w:pPr>
        <w:tabs>
          <w:tab w:val="center" w:pos="4800"/>
          <w:tab w:val="right" w:pos="9500"/>
        </w:tabs>
        <w:rPr>
          <w:rFonts w:ascii="Times New Roman" w:hAnsi="Times New Roman" w:cs="Times New Roman"/>
          <w:noProof/>
        </w:rPr>
      </w:pPr>
      <w:r w:rsidRPr="00501AF6">
        <w:rPr>
          <w:noProof/>
          <w:vertAlign w:val="superscript"/>
        </w:rPr>
        <w:t>1</w:t>
      </w:r>
      <w:r w:rsidRPr="00501AF6">
        <w:rPr>
          <w:noProof/>
        </w:rPr>
        <w:t xml:space="preserve"> Biosystems Data Analysis, Swammerdam Institute for Life Sciences, University of Amsterdam, Science Park 904, 1098 XH Amsterdam, The Netherlands </w:t>
      </w:r>
    </w:p>
    <w:p w14:paraId="65C0F73B" w14:textId="77777777" w:rsidR="000D285F" w:rsidRPr="003C3065" w:rsidRDefault="000D285F" w:rsidP="00FB442B">
      <w:pPr>
        <w:tabs>
          <w:tab w:val="center" w:pos="4800"/>
          <w:tab w:val="right" w:pos="9500"/>
        </w:tabs>
        <w:rPr>
          <w:rFonts w:ascii="Times New Roman" w:hAnsi="Times New Roman" w:cs="Times New Roman"/>
          <w:noProof/>
          <w:lang w:val="es-ES"/>
        </w:rPr>
      </w:pPr>
      <w:r w:rsidRPr="003C3065">
        <w:rPr>
          <w:noProof/>
          <w:vertAlign w:val="superscript"/>
          <w:lang w:val="es-ES"/>
        </w:rPr>
        <w:t>2</w:t>
      </w:r>
      <w:r w:rsidRPr="003C3065">
        <w:rPr>
          <w:noProof/>
          <w:lang w:val="es-ES"/>
        </w:rPr>
        <w:t xml:space="preserve"> Computational Genomics Program, Centro de Investigaciones Príncipe Felipe, Valencia, Spain </w:t>
      </w:r>
    </w:p>
    <w:p w14:paraId="36D98D51" w14:textId="145B9D7A" w:rsidR="000D285F" w:rsidRPr="00501AF6" w:rsidRDefault="000D285F" w:rsidP="00FB442B">
      <w:pPr>
        <w:tabs>
          <w:tab w:val="center" w:pos="4800"/>
          <w:tab w:val="right" w:pos="9500"/>
        </w:tabs>
        <w:rPr>
          <w:rFonts w:ascii="Times New Roman" w:hAnsi="Times New Roman" w:cs="Times New Roman"/>
          <w:noProof/>
        </w:rPr>
      </w:pPr>
      <w:r w:rsidRPr="006F01BB">
        <w:rPr>
          <w:noProof/>
          <w:vertAlign w:val="superscript"/>
        </w:rPr>
        <w:t>*</w:t>
      </w:r>
      <w:r w:rsidRPr="00501AF6">
        <w:rPr>
          <w:noProof/>
        </w:rPr>
        <w:t>Correspond</w:t>
      </w:r>
      <w:r w:rsidR="00FB442B">
        <w:rPr>
          <w:noProof/>
        </w:rPr>
        <w:t>ing author</w:t>
      </w:r>
      <w:r w:rsidRPr="00501AF6">
        <w:rPr>
          <w:noProof/>
        </w:rPr>
        <w:t>: j.a.westerhuis@uva.nl</w:t>
      </w:r>
    </w:p>
    <w:p w14:paraId="530F3211"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0900A79F" w14:textId="77777777" w:rsidR="000D285F" w:rsidRPr="00501AF6" w:rsidRDefault="000D285F" w:rsidP="00FB442B">
      <w:pPr>
        <w:tabs>
          <w:tab w:val="center" w:pos="4800"/>
          <w:tab w:val="right" w:pos="9500"/>
        </w:tabs>
        <w:jc w:val="both"/>
        <w:rPr>
          <w:rFonts w:asciiTheme="minorHAnsi" w:hAnsiTheme="minorHAnsi" w:cs="Times New Roman"/>
          <w:b/>
          <w:noProof/>
          <w:sz w:val="32"/>
        </w:rPr>
      </w:pPr>
      <w:r w:rsidRPr="00501AF6">
        <w:rPr>
          <w:rFonts w:asciiTheme="minorHAnsi" w:hAnsiTheme="minorHAnsi" w:cs="Times New Roman"/>
          <w:b/>
          <w:noProof/>
          <w:sz w:val="32"/>
        </w:rPr>
        <w:t>Abstract</w:t>
      </w:r>
    </w:p>
    <w:p w14:paraId="792B3262"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522CF509" w14:textId="77777777" w:rsidR="00FB442B" w:rsidRDefault="00FB442B" w:rsidP="00FB442B">
      <w:pPr>
        <w:tabs>
          <w:tab w:val="center" w:pos="4800"/>
          <w:tab w:val="right" w:pos="9500"/>
        </w:tabs>
        <w:rPr>
          <w:noProof/>
        </w:rPr>
      </w:pPr>
      <w:r>
        <w:rPr>
          <w:b/>
          <w:noProof/>
        </w:rPr>
        <w:t>Background:</w:t>
      </w:r>
      <w:r>
        <w:rPr>
          <w:noProof/>
        </w:rPr>
        <w:t xml:space="preserve"> Joint and individual variation explained (JIVE) , distinct and common simultaneous component analysis (DISCO) and O2-PLS, a two-block (X-Y) latent variable regression method with an integral OSC filter can all be used for the integrated analysis of multiple data sets and decompose them in three terms: a low(er)-rank approximation capturing common variation across data sets, low(er)-rank approximations for structured variation distinctive for each data set, and residual noise. In this paper these three methods are compared with respect to their mathematical properties and their respective ways of defining common and distinctive variation.</w:t>
      </w:r>
    </w:p>
    <w:p w14:paraId="21C12A72" w14:textId="77777777" w:rsidR="00FB442B" w:rsidRDefault="00FB442B" w:rsidP="00FB442B">
      <w:pPr>
        <w:tabs>
          <w:tab w:val="center" w:pos="4800"/>
          <w:tab w:val="right" w:pos="9500"/>
        </w:tabs>
        <w:rPr>
          <w:noProof/>
        </w:rPr>
      </w:pPr>
      <w:r>
        <w:rPr>
          <w:b/>
          <w:noProof/>
        </w:rPr>
        <w:t>Results</w:t>
      </w:r>
      <w:r>
        <w:rPr>
          <w:noProof/>
        </w:rPr>
        <w:t xml:space="preserve">: The methods are all applied on simulated data and mRNA and miRNA data-sets from GlioBlastoma Multiform (GBM) brain tumors to examine their overlap and differences. When the common variation is abundant, all methods are able to find the correct solution. With real data however, complexities in the data are treated differently by the three methods. </w:t>
      </w:r>
    </w:p>
    <w:p w14:paraId="65E5DB8C" w14:textId="5567C6F6" w:rsidR="000D285F" w:rsidRPr="00501AF6" w:rsidRDefault="00FB442B" w:rsidP="00FB442B">
      <w:pPr>
        <w:tabs>
          <w:tab w:val="center" w:pos="4800"/>
          <w:tab w:val="right" w:pos="9500"/>
        </w:tabs>
        <w:rPr>
          <w:rFonts w:ascii="Times New Roman" w:hAnsi="Times New Roman" w:cs="Times New Roman"/>
          <w:noProof/>
        </w:rPr>
      </w:pPr>
      <w:r>
        <w:rPr>
          <w:b/>
          <w:noProof/>
        </w:rPr>
        <w:t>Conclusions:</w:t>
      </w:r>
      <w:r>
        <w:rPr>
          <w:noProof/>
        </w:rPr>
        <w:t xml:space="preserve"> All three methods have their own approach to estimate common and distinctive variation with their specific strength and weaknesses. Due to their orthogonality properties and their used algorithms their view on the data is slightly different. By assuming orthogonality between common and distinctive, true natural or biological phenomena that may not be orthogonal at all might be misinterpreted.</w:t>
      </w:r>
    </w:p>
    <w:p w14:paraId="3E247F33"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19308C3D" w14:textId="77777777" w:rsidR="000D285F" w:rsidRPr="00501AF6" w:rsidRDefault="000D285F" w:rsidP="000D285F">
      <w:pPr>
        <w:tabs>
          <w:tab w:val="center" w:pos="4800"/>
          <w:tab w:val="right" w:pos="9500"/>
        </w:tabs>
        <w:jc w:val="both"/>
        <w:rPr>
          <w:rFonts w:ascii="Times New Roman" w:hAnsi="Times New Roman" w:cs="Times New Roman"/>
          <w:noProof/>
        </w:rPr>
      </w:pPr>
      <w:r w:rsidRPr="00501AF6">
        <w:rPr>
          <w:noProof/>
        </w:rPr>
        <w:t xml:space="preserve">Keywords: Integrated analysis, Multiple data-sets, JIVE, DISCO, O2-PLS </w:t>
      </w:r>
    </w:p>
    <w:p w14:paraId="7680C94A"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45B70083"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189B7955" w14:textId="77777777" w:rsidR="000D285F" w:rsidRPr="00501AF6" w:rsidRDefault="000D285F" w:rsidP="000D285F">
      <w:pPr>
        <w:tabs>
          <w:tab w:val="center" w:pos="4800"/>
          <w:tab w:val="right" w:pos="9500"/>
        </w:tabs>
        <w:jc w:val="both"/>
        <w:rPr>
          <w:rFonts w:ascii="Times New Roman" w:hAnsi="Times New Roman" w:cs="Times New Roman"/>
          <w:noProof/>
        </w:rPr>
      </w:pPr>
    </w:p>
    <w:p w14:paraId="1F8A8042" w14:textId="77777777" w:rsidR="000D285F" w:rsidRPr="00501AF6" w:rsidRDefault="000D285F" w:rsidP="000D285F">
      <w:pPr>
        <w:pStyle w:val="Heading2"/>
        <w:tabs>
          <w:tab w:val="center" w:pos="4800"/>
          <w:tab w:val="right" w:pos="9500"/>
        </w:tabs>
        <w:ind w:firstLine="0"/>
      </w:pPr>
      <w:r w:rsidRPr="00501AF6">
        <w:t>Background</w:t>
      </w:r>
    </w:p>
    <w:p w14:paraId="1F67174E" w14:textId="7E322E68" w:rsidR="000D285F" w:rsidRPr="0031329B" w:rsidRDefault="00003900" w:rsidP="000D285F">
      <w:pPr>
        <w:tabs>
          <w:tab w:val="center" w:pos="4800"/>
          <w:tab w:val="right" w:pos="9500"/>
        </w:tabs>
        <w:ind w:firstLine="720"/>
        <w:jc w:val="both"/>
        <w:rPr>
          <w:noProof/>
        </w:rPr>
      </w:pPr>
      <w:r>
        <w:rPr>
          <w:noProof/>
        </w:rPr>
        <w:t>T</w:t>
      </w:r>
      <w:r w:rsidR="000D285F">
        <w:rPr>
          <w:noProof/>
        </w:rPr>
        <w:t xml:space="preserve">o understand and ultimately control any kind of process, albeit biological, chemical or sociological, it is necessary to collect data that functions as a proxy for these processes. </w:t>
      </w:r>
      <w:r w:rsidR="000D285F" w:rsidRPr="00501AF6">
        <w:rPr>
          <w:noProof/>
        </w:rPr>
        <w:t>Subsequent statistical data analysis</w:t>
      </w:r>
      <w:r w:rsidR="000D285F">
        <w:rPr>
          <w:noProof/>
        </w:rPr>
        <w:t xml:space="preserve"> on these data</w:t>
      </w:r>
      <w:r w:rsidR="000D285F" w:rsidRPr="00501AF6">
        <w:rPr>
          <w:noProof/>
        </w:rPr>
        <w:t xml:space="preserve"> </w:t>
      </w:r>
      <w:r w:rsidR="000D285F">
        <w:rPr>
          <w:noProof/>
        </w:rPr>
        <w:t xml:space="preserve">should </w:t>
      </w:r>
      <w:r w:rsidR="000D285F" w:rsidRPr="00501AF6">
        <w:rPr>
          <w:noProof/>
        </w:rPr>
        <w:t xml:space="preserve">reveal the relevant information to that process. For hypothesis testing such an approach of theory and measuring can be relatively straightforward especially if the analytical instruments are designed specifically for that </w:t>
      </w:r>
      <w:r w:rsidR="000D285F" w:rsidRPr="00501AF6">
        <w:rPr>
          <w:noProof/>
        </w:rPr>
        <w:lastRenderedPageBreak/>
        <w:t xml:space="preserve">purpose. In lack of such hypotheses and using generic but readily available analytical instruments, obvious data structures are rarely observed and extensive data analysis and interpretation are necessary (e.g. untargeted analysis </w:t>
      </w:r>
      <w:r w:rsidR="000D285F" w:rsidRPr="00501AF6">
        <w:rPr>
          <w:noProof/>
        </w:rPr>
        <w:fldChar w:fldCharType="begin" w:fldLock="1"/>
      </w:r>
      <w:r w:rsidR="005850BB">
        <w:rPr>
          <w:noProof/>
        </w:rPr>
        <w:instrText>ADDIN CSL_CITATION { "citationItems" : [ { "id" : "ITEM-1", "itemData" : { "DOI" : "10.1016/j.ijms.2014.06.005", "ISSN" : "13873806", "abstract" : "While in nucleotide sequencing, the analysis of DNA from complex mixtures of organisms is common, this is not yet true for mass spectrometric data analysis of complex mixtures. The comparative analyses of mass spectrometry data of microbial communities at the molecular level is difficult to perform, especially in the context of a host. The challenge does not lie in generating the mass spectrometry data, rather much of the difficulty falls in the realm of how to derive relevant information from this data. The informatics based techniques to visualize and organize datasets are well established for metagenome sequencing; however, due to the scarcity of informatics strategies in mass spectrometry, it is currently difficult to cross correlate two very different mass spectrometry data sets from microbial communities and their hosts. We highlight that molecular networking can be used as an organizational tool of tandem mass spectrometry data, automated database search for rapid identification of metabolites, and as a workflow to manage and compare mass spectrometry data from complex mixtures of organisms. To demonstrate this platform, we show data analysis from hard corals and a human lung associated with cystic fibrosis. \u00a9 2014.", "author" : [ { "dropping-particle" : "", "family" : "Garg", "given" : "Neha", "non-dropping-particle" : "", "parse-names" : false, "suffix" : "" }, { "dropping-particle" : "", "family" : "Kapono", "given" : "Clifford A.", "non-dropping-particle" : "", "parse-names" : false, "suffix" : "" }, { "dropping-particle" : "", "family" : "Lim", "given" : "Yan Wei", "non-dropping-particle" : "", "parse-names" : false, "suffix" : "" }, { "dropping-particle" : "", "family" : "Koyama", "given" : "Nobuhiro", "non-dropping-particle" : "", "parse-names" : false, "suffix" : "" }, { "dropping-particle" : "", "family" : "Vermeij", "given" : "Mark J A", "non-dropping-particle" : "", "parse-names" : false, "suffix" : "" }, { "dropping-particle" : "", "family" : "Conrad", "given" : "Douglas", "non-dropping-particle" : "", "parse-names" : false, "suffix" : "" }, { "dropping-particle" : "", "family" : "Rohwer", "given" : "Forest", "non-dropping-particle" : "", "parse-names" : false, "suffix" : "" }, { "dropping-particle" : "", "family" : "Dorrestein", "given" : "Pieter C.", "non-dropping-particle" : "", "parse-names" : false, "suffix" : "" } ], "container-title" : "International Journal of Mass Spectrometry", "id" : "ITEM-1", "issue" : "MS 1960 to now", "issued" : { "date-parts" : [ [ "2014" ] ] }, "page" : "719-727", "publisher" : "Elsevier B.V.", "title" : "Mass spectral similarity for untargeted metabolomics data analysis of complex mixtures", "type" : "article-journal", "volume" : "377" }, "uris" : [ "http://www.mendeley.com/documents/?uuid=5676ece2-3e73-44fe-b492-04dcfed02691" ] } ], "mendeley" : { "formattedCitation" : "[1]", "plainTextFormattedCitation" : "[1]", "previouslyFormattedCitation" : "[1]" }, "properties" : { "noteIndex" : 0 }, "schema" : "https://github.com/citation-style-language/schema/raw/master/csl-citation.json" }</w:instrText>
      </w:r>
      <w:r w:rsidR="000D285F" w:rsidRPr="00501AF6">
        <w:rPr>
          <w:noProof/>
        </w:rPr>
        <w:fldChar w:fldCharType="separate"/>
      </w:r>
      <w:r w:rsidR="00EB3E2B" w:rsidRPr="00EB3E2B">
        <w:rPr>
          <w:noProof/>
        </w:rPr>
        <w:t>[1]</w:t>
      </w:r>
      <w:r w:rsidR="000D285F" w:rsidRPr="00501AF6">
        <w:rPr>
          <w:noProof/>
        </w:rPr>
        <w:fldChar w:fldCharType="end"/>
      </w:r>
      <w:r w:rsidR="000D285F" w:rsidRPr="00501AF6">
        <w:rPr>
          <w:noProof/>
        </w:rPr>
        <w:t xml:space="preserve">, data-mining </w:t>
      </w:r>
      <w:r w:rsidR="000D285F" w:rsidRPr="00501AF6">
        <w:rPr>
          <w:noProof/>
        </w:rPr>
        <w:fldChar w:fldCharType="begin" w:fldLock="1"/>
      </w:r>
      <w:r w:rsidR="009404FE">
        <w:rPr>
          <w:noProof/>
        </w:rPr>
        <w:instrText>ADDIN CSL_CITATION { "citationItems" : [ { "id" : "ITEM-1", "itemData" : { "author" : [ { "dropping-particle" : "", "family" : "Hastie", "given" : "Trevor", "non-dropping-particle" : "", "parse-names" : false, "suffix" : "" }, { "dropping-particle" : "", "family" : "Tibshirani", "given" : "Robert", "non-dropping-particle" : "", "parse-names" : false, "suffix" : "" }, { "dropping-particle" : "", "family" : "Friedman", "given" : "Jerome", "non-dropping-particle" : "", "parse-names" : false, "suffix" : "" } ], "edition" : "2nd", "id" : "ITEM-1", "issued" : { "date-parts" : [ [ "2008" ] ] }, "publisher" : "Springer", "title" : "The elements of statistical learning", "type" : "book" }, "uris" : [ "http://www.mendeley.com/documents/?uuid=f6f0d4ad-6f38-4726-91d3-6998ed16ed4e" ] } ], "mendeley" : { "formattedCitation" : "[2]", "plainTextFormattedCitation" : "[2]", "previouslyFormattedCitation" : "[2]" }, "properties" : { "noteIndex" : 0 }, "schema" : "https://github.com/citation-style-language/schema/raw/master/csl-citation.json" }</w:instrText>
      </w:r>
      <w:r w:rsidR="000D285F" w:rsidRPr="00501AF6">
        <w:rPr>
          <w:noProof/>
        </w:rPr>
        <w:fldChar w:fldCharType="separate"/>
      </w:r>
      <w:r w:rsidR="00EB3E2B" w:rsidRPr="00EB3E2B">
        <w:rPr>
          <w:noProof/>
        </w:rPr>
        <w:t>[2]</w:t>
      </w:r>
      <w:r w:rsidR="000D285F" w:rsidRPr="00501AF6">
        <w:rPr>
          <w:noProof/>
        </w:rPr>
        <w:fldChar w:fldCharType="end"/>
      </w:r>
      <w:r w:rsidR="000D285F" w:rsidRPr="00501AF6">
        <w:rPr>
          <w:noProof/>
        </w:rPr>
        <w:t>). To make the data-analysis even more complex, the number of observations (</w:t>
      </w:r>
      <m:oMath>
        <m:r>
          <w:rPr>
            <w:rFonts w:ascii="Cambria Math" w:hAnsi="Cambria Math"/>
            <w:noProof/>
          </w:rPr>
          <m:t>I</m:t>
        </m:r>
      </m:oMath>
      <w:r w:rsidR="000D285F" w:rsidRPr="0031329B">
        <w:rPr>
          <w:noProof/>
        </w:rPr>
        <w:t>) is usually much smaller than the number of variables (</w:t>
      </w:r>
      <m:oMath>
        <m:r>
          <w:rPr>
            <w:rFonts w:ascii="Cambria Math" w:hAnsi="Cambria Math"/>
            <w:noProof/>
          </w:rPr>
          <m:t>J</m:t>
        </m:r>
      </m:oMath>
      <w:r w:rsidR="000D285F" w:rsidRPr="00501AF6">
        <w:rPr>
          <w:noProof/>
        </w:rPr>
        <w:t xml:space="preserve">) (e.g. transcriptomics data) which prevents the use of classical regression models. Data-analysis and interpretation of the huge number of variables is possible when the number of variables can be summarized in fewer factors or latent variables </w:t>
      </w:r>
      <w:r w:rsidR="000D285F" w:rsidRPr="00501AF6">
        <w:rPr>
          <w:noProof/>
        </w:rPr>
        <w:fldChar w:fldCharType="begin" w:fldLock="1"/>
      </w:r>
      <w:r w:rsidR="009404FE">
        <w:rPr>
          <w:noProof/>
        </w:rPr>
        <w:instrText>ADDIN CSL_CITATION { "citationItems" : [ { "id" : "ITEM-1", "itemData" : { "abstract" : "The paper discusses the use of latent variables in psychology and social science research. Local independence, expected value true scores, and nondeterministic functions of observed variables are three types of definitions for latent variables. These definitions are reviewedand an alternative \u201csample realizations\u201d definition is presented. Another section briefly describes identification, latent variable indeterminancy, and other properties common to models with latent variables. The paper then reviews the role of latent variables in multiple regression, probit and logistic regression, factor analysis, latent curve models, item response theory, latent class analysis, and structural equation models. Though these application areas are diverse, the paper highlights the similarities as well as the differences in the manner in which the latent variables are defined and used. It concludes with an evaluation of the different definitions of latent variables and their properties.", "author" : [ { "dropping-particle" : "", "family" : "Bollen", "given" : "Kenneth A", "non-dropping-particle" : "", "parse-names" : false, "suffix" : "" } ], "container-title" : "Annu. Rev. Psychol.", "id" : "ITEM-1", "issued" : { "date-parts" : [ [ "2002" ] ] }, "page" : "605\u201334", "title" : "Latent Variables In Psychology And The Social Sciences", "type" : "article-journal", "volume" : "53" }, "uris" : [ "http://www.mendeley.com/documents/?uuid=d18e8e5b-768d-4083-8a4a-ae7497def327" ] } ], "mendeley" : { "formattedCitation" : "[3]", "plainTextFormattedCitation" : "[3]", "previouslyFormattedCitation" : "[3]" }, "properties" : { "noteIndex" : 0 }, "schema" : "https://github.com/citation-style-language/schema/raw/master/csl-citation.json" }</w:instrText>
      </w:r>
      <w:r w:rsidR="000D285F" w:rsidRPr="00501AF6">
        <w:rPr>
          <w:noProof/>
        </w:rPr>
        <w:fldChar w:fldCharType="separate"/>
      </w:r>
      <w:r w:rsidR="00EB3E2B" w:rsidRPr="00EB3E2B">
        <w:rPr>
          <w:noProof/>
        </w:rPr>
        <w:t>[3]</w:t>
      </w:r>
      <w:r w:rsidR="000D285F" w:rsidRPr="00501AF6">
        <w:rPr>
          <w:noProof/>
        </w:rPr>
        <w:fldChar w:fldCharType="end"/>
      </w:r>
      <w:r w:rsidR="000D285F" w:rsidRPr="00501AF6">
        <w:rPr>
          <w:noProof/>
        </w:rPr>
        <w:t xml:space="preserve">. For this purpose methods </w:t>
      </w:r>
      <w:r w:rsidR="000D285F" w:rsidRPr="0031329B">
        <w:rPr>
          <w:noProof/>
        </w:rPr>
        <w:t xml:space="preserve">such as factor analysis (FA) </w:t>
      </w:r>
      <w:r w:rsidR="000D285F" w:rsidRPr="00501AF6">
        <w:rPr>
          <w:noProof/>
        </w:rPr>
        <w:fldChar w:fldCharType="begin" w:fldLock="1"/>
      </w:r>
      <w:r w:rsidR="009404FE">
        <w:rPr>
          <w:noProof/>
        </w:rPr>
        <w:instrText>ADDIN CSL_CITATION { "citationItems" : [ { "id" : "ITEM-1", "itemData" : { "DOI" : "10.1177/096228029200100105", "ISBN" : "0962-2802", "ISSN" : "0962-2802", "abstract" : "In this paper we compare and contrast the objectives of principal component analysis and exploratory factor analysis. This is done through consideration of nine examples. Basic theory is presented in appendices. As well as covering the standard material, we also describe a number of recent developments. As an alternative to factor analysis, it is pointed out that in some cases it may be useful to rotate certain principal components if and when that is appropriate.", "author" : [ { "dropping-particle" : "", "family" : "Joliffe", "given" : "I.", "non-dropping-particle" : "", "parse-names" : false, "suffix" : "" }, { "dropping-particle" : "", "family" : "Morgan", "given" : "B.", "non-dropping-particle" : "", "parse-names" : false, "suffix" : "" } ], "container-title" : "Statistical Methods in Medical Research", "id" : "ITEM-1", "issued" : { "date-parts" : [ [ "1992" ] ] }, "page" : "69-95", "title" : "Principal component analysis and exploratory factor analysis", "type" : "article", "volume" : "1" }, "uris" : [ "http://www.mendeley.com/documents/?uuid=5ec75c67-5034-4d5f-8d45-8a70c0ca4536" ] } ], "mendeley" : { "formattedCitation" : "[4]", "plainTextFormattedCitation" : "[4]", "previouslyFormattedCitation" : "[4]" }, "properties" : { "noteIndex" : 0 }, "schema" : "https://github.com/citation-style-language/schema/raw/master/csl-citation.json" }</w:instrText>
      </w:r>
      <w:r w:rsidR="000D285F" w:rsidRPr="00501AF6">
        <w:rPr>
          <w:noProof/>
        </w:rPr>
        <w:fldChar w:fldCharType="separate"/>
      </w:r>
      <w:r w:rsidR="00EB3E2B" w:rsidRPr="00EB3E2B">
        <w:rPr>
          <w:noProof/>
        </w:rPr>
        <w:t>[4]</w:t>
      </w:r>
      <w:r w:rsidR="000D285F" w:rsidRPr="00501AF6">
        <w:rPr>
          <w:noProof/>
        </w:rPr>
        <w:fldChar w:fldCharType="end"/>
      </w:r>
      <w:r w:rsidR="000D285F" w:rsidRPr="00501AF6">
        <w:rPr>
          <w:noProof/>
        </w:rPr>
        <w:t xml:space="preserve"> or principal component analysis (PCA) </w:t>
      </w:r>
      <w:r w:rsidR="000D285F" w:rsidRPr="00501AF6">
        <w:rPr>
          <w:noProof/>
        </w:rPr>
        <w:fldChar w:fldCharType="begin" w:fldLock="1"/>
      </w:r>
      <w:r w:rsidR="009404FE">
        <w:rPr>
          <w:noProof/>
        </w:rPr>
        <w:instrText>ADDIN CSL_CITATION { "citationItems" : [ { "id" : "ITEM-1", "itemData" : { "DOI" : "10.1177/096228029200100105", "ISBN" : "0962-2802", "ISSN" : "0962-2802", "abstract" : "In this paper we compare and contrast the objectives of principal component analysis and exploratory factor analysis. This is done through consideration of nine examples. Basic theory is presented in appendices. As well as covering the standard material, we also describe a number of recent developments. As an alternative to factor analysis, it is pointed out that in some cases it may be useful to rotate certain principal components if and when that is appropriate.", "author" : [ { "dropping-particle" : "", "family" : "Joliffe", "given" : "I.", "non-dropping-particle" : "", "parse-names" : false, "suffix" : "" }, { "dropping-particle" : "", "family" : "Morgan", "given" : "B.", "non-dropping-particle" : "", "parse-names" : false, "suffix" : "" } ], "container-title" : "Statistical Methods in Medical Research", "id" : "ITEM-1", "issued" : { "date-parts" : [ [ "1992" ] ] }, "page" : "69-95", "title" : "Principal component analysis and exploratory factor analysis", "type" : "article", "volume" : "1" }, "uris" : [ "http://www.mendeley.com/documents/?uuid=5ec75c67-5034-4d5f-8d45-8a70c0ca4536" ] } ], "mendeley" : { "formattedCitation" : "[4]", "plainTextFormattedCitation" : "[4]", "previouslyFormattedCitation" : "[4]" }, "properties" : { "noteIndex" : 0 }, "schema" : "https://github.com/citation-style-language/schema/raw/master/csl-citation.json" }</w:instrText>
      </w:r>
      <w:r w:rsidR="000D285F" w:rsidRPr="00501AF6">
        <w:rPr>
          <w:noProof/>
        </w:rPr>
        <w:fldChar w:fldCharType="separate"/>
      </w:r>
      <w:r w:rsidR="00EB3E2B" w:rsidRPr="00EB3E2B">
        <w:rPr>
          <w:noProof/>
        </w:rPr>
        <w:t>[4]</w:t>
      </w:r>
      <w:r w:rsidR="000D285F" w:rsidRPr="00501AF6">
        <w:rPr>
          <w:noProof/>
        </w:rPr>
        <w:fldChar w:fldCharType="end"/>
      </w:r>
      <w:r w:rsidR="000D285F" w:rsidRPr="00501AF6">
        <w:rPr>
          <w:noProof/>
        </w:rPr>
        <w:t xml:space="preserve"> were developed.</w:t>
      </w:r>
      <w:r w:rsidR="000D285F" w:rsidRPr="0031329B">
        <w:rPr>
          <w:noProof/>
        </w:rPr>
        <w:t xml:space="preserve">. </w:t>
      </w:r>
    </w:p>
    <w:p w14:paraId="50F5CF12" w14:textId="77777777" w:rsidR="000D285F" w:rsidRPr="00F27DC1" w:rsidRDefault="000D285F" w:rsidP="000D285F">
      <w:pPr>
        <w:tabs>
          <w:tab w:val="center" w:pos="4800"/>
          <w:tab w:val="right" w:pos="9500"/>
        </w:tabs>
        <w:ind w:firstLine="720"/>
        <w:jc w:val="both"/>
        <w:rPr>
          <w:rFonts w:ascii="Times New Roman" w:hAnsi="Times New Roman" w:cs="Times New Roman"/>
          <w:noProof/>
        </w:rPr>
      </w:pPr>
    </w:p>
    <w:p w14:paraId="0115C72D" w14:textId="77777777" w:rsidR="000D285F" w:rsidRPr="00501AF6" w:rsidRDefault="000D285F" w:rsidP="000D285F">
      <w:pPr>
        <w:tabs>
          <w:tab w:val="center" w:pos="4800"/>
          <w:tab w:val="right" w:pos="9500"/>
        </w:tabs>
        <w:ind w:firstLine="720"/>
        <w:jc w:val="both"/>
        <w:rPr>
          <w:noProof/>
        </w:rPr>
      </w:pPr>
      <w:r w:rsidRPr="00501AF6">
        <w:rPr>
          <w:noProof/>
        </w:rPr>
        <w:t xml:space="preserve">In functional genomics research it becomes more and more common that multiple platforms are used to explore the variation in samples for a given study. This leads to multiple sets of data with the same objects but different features. Data integration and/or data fusion methods can then be applied to improve the understanding of the differences between the samples. A new group of low level data fusion methods has recently been introduced that are able to separate the variation in all data-sets. </w:t>
      </w:r>
    </w:p>
    <w:p w14:paraId="3B86B076" w14:textId="426B86BA" w:rsidR="000D285F" w:rsidRPr="00501AF6" w:rsidRDefault="000D285F" w:rsidP="000D285F">
      <w:pPr>
        <w:tabs>
          <w:tab w:val="center" w:pos="4800"/>
          <w:tab w:val="right" w:pos="9500"/>
        </w:tabs>
        <w:ind w:firstLine="720"/>
        <w:jc w:val="both"/>
        <w:rPr>
          <w:noProof/>
        </w:rPr>
      </w:pPr>
      <w:r w:rsidRPr="00501AF6">
        <w:rPr>
          <w:noProof/>
        </w:rPr>
        <w:t>To investigate if the same latent processes underlie the different data-sets, compone</w:t>
      </w:r>
      <w:r w:rsidRPr="0031329B">
        <w:rPr>
          <w:noProof/>
        </w:rPr>
        <w:t xml:space="preserve">nt analysis can be very useful </w:t>
      </w:r>
      <w:r w:rsidRPr="00501AF6">
        <w:rPr>
          <w:noProof/>
        </w:rPr>
        <w:fldChar w:fldCharType="begin" w:fldLock="1"/>
      </w:r>
      <w:r w:rsidR="009404FE">
        <w:rPr>
          <w:noProof/>
        </w:rPr>
        <w:instrText>ADDIN CSL_CITATION { "citationItems" : [ { "id" : "ITEM-1", "itemData" : { "DOI" : "10.1037/a0025385", "ISSN" : "1082-989X", "PMID" : "21967686", "abstract" : "Many studies yield multivariate multiblock data, that is, multiple data blocks that all involve the same set of variables (e.g., the scores of different groups of subjects on the same set of variables). The question then rises whether the same processes underlie the different data blocks. To explore the structure of such multivariate multiblock data, component analysis can be very useful. Specifically, 2 approaches are often applied: principal component analysis (PCA) on each data block separately and different variants of simultaneous component analysis (SCA) on all data blocks simultaneously. The PCA approach yields a different loading matrix for each data block and is thus not useful for discovering structural similarities. The SCA approach may fail to yield insight into structural differences, since the obtained loading matrix is identical for all data blocks. We introduce a new generic modeling strategy, called clusterwise SCA, that comprises the separate PCA approach and SCA as special cases. The key idea behind clusterwise SCA is that the data blocks form a few clusters, where data blocks that belong to the same cluster are modeled with SCA and thus have the same structure, and different clusters have different underlying structures. In this article, we use the SCA variant that imposes equal average cross-products constraints (ECP). An algorithm for fitting clusterwise SCA-ECP solutions is proposed and evaluated in a simulation study. Finally, the usefulness of clusterwise SCA is illustrated by empirical examples from eating disorder research and social psychology.", "author" : [ { "dropping-particle" : "", "family" : "Roover", "given" : "Kim", "non-dropping-particle" : "De", "parse-names" : false, "suffix" : "" }, { "dropping-particle" : "", "family" : "Ceulemans", "given" : "Eva", "non-dropping-particle" : "", "parse-names" : false, "suffix" : "" }, { "dropping-particle" : "", "family" : "Timmerman", "given" : "Marieke E.", "non-dropping-particle" : "", "parse-names" : false, "suffix" : "" }, { "dropping-particle" : "", "family" : "Vansteelandt", "given" : "Kristof", "non-dropping-particle" : "", "parse-names" : false, "suffix" : "" }, { "dropping-particle" : "", "family" : "Stouten", "given" : "Jeroen", "non-dropping-particle" : "", "parse-names" : false, "suffix" : "" }, { "dropping-particle" : "", "family" : "Onghena", "given" : "Patrick", "non-dropping-particle" : "", "parse-names" : false, "suffix" : "" } ], "container-title" : "Psychological Methods", "id" : "ITEM-1", "issued" : { "date-parts" : [ [ "2012" ] ] }, "page" : "100-119", "title" : "Clusterwise simultaneous component analysis for analyzing structural differences in multivariate multiblock data.", "type" : "article-journal", "volume" : "17" }, "uris" : [ "http://www.mendeley.com/documents/?uuid=5edf9c1b-7ebc-439f-98eb-f0ed94af84a9" ] } ], "mendeley" : { "formattedCitation" : "[5]", "plainTextFormattedCitation" : "[5]", "previouslyFormattedCitation" : "[5]" }, "properties" : { "noteIndex" : 0 }, "schema" : "https://github.com/citation-style-language/schema/raw/master/csl-citation.json" }</w:instrText>
      </w:r>
      <w:r w:rsidRPr="00501AF6">
        <w:rPr>
          <w:noProof/>
        </w:rPr>
        <w:fldChar w:fldCharType="separate"/>
      </w:r>
      <w:r w:rsidR="00EB3E2B" w:rsidRPr="00EB3E2B">
        <w:rPr>
          <w:noProof/>
        </w:rPr>
        <w:t>[5]</w:t>
      </w:r>
      <w:r w:rsidRPr="00501AF6">
        <w:rPr>
          <w:noProof/>
        </w:rPr>
        <w:fldChar w:fldCharType="end"/>
      </w:r>
      <w:r w:rsidRPr="00501AF6">
        <w:rPr>
          <w:noProof/>
        </w:rPr>
        <w:t xml:space="preserve">. The construct of latent variables has properties that enable the integrated analysis of multiple data sets with a shared mode (e.g. same objects or variables). With shared variation </w:t>
      </w:r>
      <w:r w:rsidRPr="0031329B">
        <w:rPr>
          <w:noProof/>
        </w:rPr>
        <w:t>across multiple data-sets a higher degree of interpretation is achieved and co-relations between variables ac</w:t>
      </w:r>
      <w:r w:rsidRPr="00F27DC1">
        <w:rPr>
          <w:noProof/>
        </w:rPr>
        <w:t xml:space="preserve">ross the data-sets become (more) apparent. Methods </w:t>
      </w:r>
      <w:r w:rsidRPr="00501AF6">
        <w:rPr>
          <w:noProof/>
        </w:rPr>
        <w:t xml:space="preserve">such as generalised SVD (GSVD), latent variable multivariate regression (LVMR), simultaneous component analysis (SCA) and canonical correlation analysis (CCA) have been used successfully in earlier studies </w:t>
      </w:r>
      <w:r w:rsidRPr="00501AF6">
        <w:rPr>
          <w:noProof/>
        </w:rPr>
        <w:fldChar w:fldCharType="begin" w:fldLock="1"/>
      </w:r>
      <w:r w:rsidR="009404FE">
        <w:rPr>
          <w:noProof/>
        </w:rPr>
        <w:instrText>ADDIN CSL_CITATION { "citationItems" : [ { "id" : "ITEM-1", "itemData" : { "DOI" : "10.1186/1471-2105-10-272", "ISBN" : "1471210510", "ISSN" : "1471-2105", "PMID" : "19723309", "abstract" : "BACKGROUND: Joint analysis of transcriptomic and proteomic data taken from the same samples has the potential to elucidate complex biological mechanisms. Most current methods that integrate these datasets allow for the computation of the correlation between a gene and protein but only after a one-to-one matching of genes and proteins is done. However, genes and proteins are connected via biological pathways and their relationship is not necessarily one-to-one. In this paper, we investigate the use of Correlated Factor Analysis (CFA) for modeling the correlation of genome-scale gene and protein data. Unlike existing approaches, CFA considers all possible gene-protein pairs and utilizes all gene and protein information in its modeling framework. The Generalized Singular Value Decomposition (gSVD) is another method which takes into account all available transcriptomic and proteomic data. Comparison is made between CFA and gSVD.\n\nRESULTS: Our simulation study indicates that the CFA estimates can consistently capture the dominant patterns of correlation between two sets of measurements; in contrast, the gSVD estimates cannot do that. Applied to real cancer data, the list of co-regulated genes and proteins identified by CFA has biologically meaningful interpretation, where both the gene and protein expressions are pointing to the same processes. Among the GO terms for which the genes and proteins are most correlated, we observed blood vessel morphogenesis and development.\n\nCONCLUSION: We demonstrate that CFA is a useful tool for gene-protein data integration and modeling, where the main question is in finding which patterns of gene expression are most correlated with protein expression.", "author" : [ { "dropping-particle" : "", "family" : "Tan", "given" : "Chuen Seng", "non-dropping-particle" : "", "parse-names" : false, "suffix" : "" }, { "dropping-particle" : "", "family" : "Salim", "given" : "Agus", "non-dropping-particle" : "", "parse-names" : false, "suffix" : "" }, { "dropping-particle" : "", "family" : "Ploner", "given" : "Alexander", "non-dropping-particle" : "", "parse-names" : false, "suffix" : "" }, { "dropping-particle" : "", "family" : "Lehti\u00f6", "given" : "Janne", "non-dropping-particle" : "", "parse-names" : false, "suffix" : "" }, { "dropping-particle" : "", "family" : "Chia", "given" : "Kee Seng", "non-dropping-particle" : "", "parse-names" : false, "suffix" : "" }, { "dropping-particle" : "", "family" : "Pawitan", "given" : "Yudi", "non-dropping-particle" : "", "parse-names" : false, "suffix" : "" } ], "container-title" : "BMC bioinformatics", "id" : "ITEM-1", "issued" : { "date-parts" : [ [ "2009", "1" ] ] }, "page" : "272", "title" : "Correlating gene and protein expression data using Correlated Factor Analysis.", "type" : "article-journal", "volume" : "10" }, "uris" : [ "http://www.mendeley.com/documents/?uuid=84e0c337-03e0-41ca-b8d8-f9f4953c7163" ] }, { "id" : "ITEM-2", "itemData" : { "DOI" : "10.1371/journal.pgen.1004006", "ISSN" : "1553-7404", "PMID" : "24391511", "abstract" : "Recent high-throughput efforts such as ENCODE have generated a large body of genome-scale transcriptional data in multiple conditions (e.g., cell-types and disease states). Leveraging these data is especially important for network-based approaches to human disease, for instance to identify coherent transcriptional modules (subnetworks) that can inform functional disease mechanisms and pathological pathways. Yet, genome-scale network analysis across conditions is significantly hampered by the paucity of robust and computationally-efficient methods. Building on the Higher-Order Generalized Singular Value Decomposition, we introduce a new algorithmic approach for efficient, parameter-free and reproducible identification of network-modules simultaneously across multiple conditions. Our method can accommodate weighted (and unweighted) networks of any size and can similarly use co-expression or raw gene expression input data, without hinging upon the definition and stability of the correlation used to assess gene co-expression. In simulation studies, we demonstrated distinctive advantages of our method over existing methods, which was able to recover accurately both common and condition-specific network-modules without entailing ad-hoc input parameters as required by other approaches. We applied our method to genome-scale and multi-tissue transcriptomic datasets from rats (microarray-based) and humans (mRNA-sequencing-based) and identified several common and tissue-specific subnetworks with functional significance, which were not detected by other methods. In humans we recapitulated the crosstalk between cell-cycle progression and cell-extracellular matrix interactions processes in ventricular zones during neocortex expansion and further, we uncovered pathways related to development of later cognitive functions in the cortical plate of the developing brain which were previously unappreciated. Analyses of seven rat tissues identified a multi-tissue subnetwork of co-expressed heat shock protein (Hsp) and cardiomyopathy genes (Bag3, Cryab, Kras, Emd, Plec), which was significantly replicated using separate failing heart and liver gene expression datasets in humans, thus revealing a conserved functional role for Hsp genes in cardiovascular disease.", "author" : [ { "dropping-particle" : "", "family" : "Xiao", "given" : "Xiaolin", "non-dropping-particle" : "", "parse-names" : false, "suffix" : "" }, { "dropping-particle" : "", "family" : "Moreno-Moral", "given" : "Aida", "non-dropping-particle" : "", "parse-names" : false, "suffix" : "" }, { "dropping-particle" : "", "family" : "Rotival", "given" : "Maxime", "non-dropping-particle" : "", "parse-names" : false, "suffix" : "" }, { "dropping-particle" : "", "family" : "Bottolo", "given" : "Leonardo", "non-dropping-particle" : "", "parse-names" : false, "suffix" : "" }, { "dropping-particle" : "", "family" : "Petretto", "given" : "Enrico", "non-dropping-particle" : "", "parse-names" : false, "suffix" : "" } ], "container-title" : "PLoS genetics", "id" : "ITEM-2", "issue" : "1", "issued" : { "date-parts" : [ [ "2014", "1" ] ] }, "page" : "e1004006", "title" : "Multi-tissue analysis of co-expression networks by higher-order generalized singular value decomposition identifies functionally coherent transcriptional modules.", "type" : "article-journal", "volume" : "10" }, "uris" : [ "http://www.mendeley.com/documents/?uuid=fe0f6b24-0691-4f5f-bc73-a30d4142499b" ] } ], "mendeley" : { "formattedCitation" : "[6, 7]", "plainTextFormattedCitation" : "[6, 7]", "previouslyFormattedCitation" : "[6, 7]" }, "properties" : { "noteIndex" : 0 }, "schema" : "https://github.com/citation-style-language/schema/raw/master/csl-citation.json" }</w:instrText>
      </w:r>
      <w:r w:rsidRPr="00501AF6">
        <w:rPr>
          <w:noProof/>
        </w:rPr>
        <w:fldChar w:fldCharType="separate"/>
      </w:r>
      <w:r w:rsidR="00EB3E2B" w:rsidRPr="00EB3E2B">
        <w:rPr>
          <w:noProof/>
        </w:rPr>
        <w:t>[6, 7</w:t>
      </w:r>
      <w:r w:rsidR="00003900">
        <w:rPr>
          <w:noProof/>
        </w:rPr>
        <w:t>,</w:t>
      </w:r>
      <w:r w:rsidR="00003900" w:rsidRPr="00003900">
        <w:rPr>
          <w:noProof/>
        </w:rPr>
        <w:t xml:space="preserve"> </w:t>
      </w:r>
      <w:r w:rsidR="00003900" w:rsidRPr="00EB3E2B">
        <w:rPr>
          <w:noProof/>
        </w:rPr>
        <w:t>8, 9</w:t>
      </w:r>
      <w:r w:rsidR="00EB3E2B" w:rsidRPr="00EB3E2B">
        <w:rPr>
          <w:noProof/>
        </w:rPr>
        <w:t>]</w:t>
      </w:r>
      <w:r w:rsidRPr="00501AF6">
        <w:rPr>
          <w:noProof/>
        </w:rPr>
        <w:fldChar w:fldCharType="end"/>
      </w:r>
      <w:r w:rsidRPr="00501AF6">
        <w:rPr>
          <w:noProof/>
        </w:rPr>
        <w:t xml:space="preserve">. Most of these methods or </w:t>
      </w:r>
      <w:r w:rsidRPr="0031329B">
        <w:rPr>
          <w:noProof/>
        </w:rPr>
        <w:t xml:space="preserve">applications of these methods (i.e. </w:t>
      </w:r>
      <w:r w:rsidR="00003900">
        <w:rPr>
          <w:noProof/>
        </w:rPr>
        <w:t>CCA</w:t>
      </w:r>
      <w:r w:rsidRPr="00501AF6">
        <w:rPr>
          <w:noProof/>
        </w:rPr>
        <w:t>) focus</w:t>
      </w:r>
      <w:r w:rsidR="00003900">
        <w:rPr>
          <w:noProof/>
        </w:rPr>
        <w:t>es</w:t>
      </w:r>
      <w:r w:rsidRPr="00501AF6">
        <w:rPr>
          <w:noProof/>
        </w:rPr>
        <w:t xml:space="preserve"> on the common</w:t>
      </w:r>
      <w:r w:rsidR="00973F20">
        <w:rPr>
          <w:noProof/>
        </w:rPr>
        <w:t>/</w:t>
      </w:r>
      <w:r w:rsidRPr="00501AF6">
        <w:rPr>
          <w:noProof/>
        </w:rPr>
        <w:t>shared variation across the data-sets only. The interpretation of data however is not on</w:t>
      </w:r>
      <w:r w:rsidRPr="0031329B">
        <w:rPr>
          <w:noProof/>
        </w:rPr>
        <w:t xml:space="preserve">ly improved by focussing on what is common but likely as important are those parts that are different from each other. </w:t>
      </w:r>
      <w:r w:rsidRPr="00F27DC1">
        <w:rPr>
          <w:noProof/>
        </w:rPr>
        <w:t xml:space="preserve">These </w:t>
      </w:r>
      <w:r w:rsidRPr="00501AF6">
        <w:rPr>
          <w:noProof/>
        </w:rPr>
        <w:t xml:space="preserve">parts could include for example, measurement errors or other process and/or platform specific variations that would be distinctive for each data-set. </w:t>
      </w:r>
    </w:p>
    <w:p w14:paraId="392C71AA"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7911610B"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r w:rsidRPr="00F27DC1">
        <w:rPr>
          <w:noProof/>
        </w:rPr>
        <w:t>The concept of common and distinctive variation is visualized in Figure 1 (A and B) in which two different situations of overlapping data-sets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oMath>
      <w:r w:rsidRPr="00501AF6">
        <w:rPr>
          <w:noProof/>
        </w:rPr>
        <w:t xml:space="preserve"> and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oMath>
      <w:r w:rsidRPr="00501AF6">
        <w:rPr>
          <w:noProof/>
        </w:rPr>
        <w:t>)) are shown. The two data-sets are linked via common objects (</w:t>
      </w:r>
      <m:oMath>
        <m:r>
          <w:rPr>
            <w:rFonts w:ascii="Cambria Math" w:hAnsi="Cambria Math"/>
            <w:noProof/>
          </w:rPr>
          <m:t>I</m:t>
        </m:r>
      </m:oMath>
      <w:r w:rsidRPr="0031329B">
        <w:rPr>
          <w:noProof/>
        </w:rPr>
        <w:t>) but have different variables (</w:t>
      </w:r>
      <m:oMath>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oMath>
      <w:r w:rsidRPr="00501AF6">
        <w:rPr>
          <w:noProof/>
        </w:rPr>
        <w:t>). The areas of the circles are proportional to the total amount of variation in</w:t>
      </w:r>
      <w:r w:rsidRPr="0031329B">
        <w:rPr>
          <w:noProof/>
        </w:rPr>
        <w:t xml:space="preserve"> each data-set. The overlapping parts are tagged as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oMath>
      <w:r w:rsidRPr="00501AF6">
        <w:rPr>
          <w:noProof/>
        </w:rPr>
        <w:t xml:space="preserve"> </w:t>
      </w:r>
      <m:oMath>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oMath>
      <w:r w:rsidRPr="00501AF6">
        <w:rPr>
          <w:noProof/>
        </w:rPr>
        <w:t xml:space="preserve"> and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oMath>
      <w:r w:rsidRPr="00501AF6">
        <w:rPr>
          <w:noProof/>
        </w:rPr>
        <w:t xml:space="preserve"> </w:t>
      </w:r>
      <m:oMath>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oMath>
      <w:r w:rsidRPr="00501AF6">
        <w:rPr>
          <w:noProof/>
        </w:rPr>
        <w:t xml:space="preserve"> and describe shared (colum</w:t>
      </w:r>
      <w:r w:rsidRPr="0031329B">
        <w:rPr>
          <w:noProof/>
        </w:rPr>
        <w:t xml:space="preserve">n)spaces for both data-sets. The spaces are not the same but are </w:t>
      </w:r>
      <w:r w:rsidRPr="00F27DC1">
        <w:rPr>
          <w:noProof/>
        </w:rPr>
        <w:t xml:space="preserve">related (e.g.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sSub>
          <m:sSubPr>
            <m:ctrlPr>
              <w:rPr>
                <w:rFonts w:ascii="Cambria Math" w:hAnsi="Cambria Math"/>
              </w:rPr>
            </m:ctrlPr>
          </m:sSubPr>
          <m:e>
            <m:r>
              <m:rPr>
                <m:sty m:val="b"/>
              </m:rPr>
              <w:rPr>
                <w:rFonts w:ascii="Cambria Math" w:hAnsi="Cambria Math"/>
                <w:noProof/>
              </w:rPr>
              <m:t>W</m:t>
            </m:r>
          </m:e>
          <m:sub>
            <m:r>
              <m:rPr>
                <m:sty m:val="p"/>
              </m:rPr>
              <w:rPr>
                <w:rFonts w:ascii="Cambria Math" w:hAnsi="Cambria Math"/>
                <w:noProof/>
              </w:rPr>
              <m:t>2→1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cs="Cambria Math"/>
                <w:noProof/>
              </w:rPr>
              <m:t>E</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sSub>
          <m:sSubPr>
            <m:ctrlPr>
              <w:rPr>
                <w:rFonts w:ascii="Cambria Math" w:hAnsi="Cambria Math"/>
              </w:rPr>
            </m:ctrlPr>
          </m:sSubPr>
          <m:e>
            <m:r>
              <m:rPr>
                <m:sty m:val="b"/>
              </m:rPr>
              <w:rPr>
                <w:rFonts w:ascii="Cambria Math" w:hAnsi="Cambria Math"/>
                <w:noProof/>
              </w:rPr>
              <m:t>W</m:t>
            </m:r>
          </m:e>
          <m:sub>
            <m:r>
              <m:rPr>
                <m:sty m:val="p"/>
              </m:rPr>
              <w:rPr>
                <w:rFonts w:ascii="Cambria Math" w:hAnsi="Cambria Math"/>
                <w:noProof/>
              </w:rPr>
              <m:t>1→2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cs="Cambria Math"/>
                <w:noProof/>
              </w:rPr>
              <m:t>E</m:t>
            </m:r>
          </m:e>
          <m:sub>
            <m:r>
              <m:rPr>
                <m:sty m:val="p"/>
              </m:rPr>
              <w:rPr>
                <w:rFonts w:ascii="Cambria Math" w:hAnsi="Cambria Math"/>
                <w:noProof/>
              </w:rPr>
              <m:t>2</m:t>
            </m:r>
          </m:sub>
        </m:sSub>
      </m:oMath>
      <w:r w:rsidRPr="00501AF6">
        <w:rPr>
          <w:noProof/>
        </w:rPr>
        <w:t xml:space="preserve">, in which the </w:t>
      </w:r>
      <m:oMath>
        <m:r>
          <m:rPr>
            <m:sty m:val="b"/>
          </m:rPr>
          <w:rPr>
            <w:rFonts w:ascii="Cambria Math" w:hAnsi="Cambria Math"/>
            <w:noProof/>
          </w:rPr>
          <m:t>W</m:t>
        </m:r>
      </m:oMath>
      <w:r w:rsidRPr="00501AF6">
        <w:rPr>
          <w:noProof/>
        </w:rPr>
        <w:t xml:space="preserve">'s are the respective weight matrices). </w:t>
      </w:r>
      <w:proofErr w:type="gramStart"/>
      <w:r w:rsidRPr="0031329B">
        <w:rPr>
          <w:noProof/>
        </w:rPr>
        <w:t xml:space="preserve">Whether or not the residuals </w:t>
      </w:r>
      <m:oMath>
        <m:sSub>
          <m:sSubPr>
            <m:ctrlPr>
              <w:rPr>
                <w:rFonts w:ascii="Cambria Math" w:hAnsi="Cambria Math"/>
              </w:rPr>
            </m:ctrlPr>
          </m:sSubPr>
          <m:e>
            <m:r>
              <m:rPr>
                <m:sty m:val="b"/>
              </m:rPr>
              <w:rPr>
                <w:rFonts w:ascii="Cambria Math" w:hAnsi="Cambria Math" w:cs="Cambria Math"/>
                <w:noProof/>
              </w:rPr>
              <m:t>E</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m:rPr>
                <m:sty m:val="b"/>
              </m:rPr>
              <w:rPr>
                <w:rFonts w:ascii="Cambria Math" w:hAnsi="Cambria Math" w:cs="Cambria Math"/>
                <w:noProof/>
              </w:rPr>
              <m:t>E</m:t>
            </m:r>
          </m:e>
          <m:sub>
            <m:r>
              <m:rPr>
                <m:sty m:val="p"/>
              </m:rPr>
              <w:rPr>
                <w:rFonts w:ascii="Cambria Math" w:hAnsi="Cambria Math"/>
                <w:noProof/>
              </w:rPr>
              <m:t>2</m:t>
            </m:r>
          </m:sub>
        </m:sSub>
        <m:r>
          <w:rPr>
            <w:rFonts w:ascii="Cambria Math" w:hAnsi="Cambria Math"/>
          </w:rPr>
          <m:t xml:space="preserve"> </m:t>
        </m:r>
      </m:oMath>
      <w:r w:rsidRPr="00501AF6">
        <w:rPr>
          <w:noProof/>
        </w:rPr>
        <w:t>are truly zero</w:t>
      </w:r>
      <w:r w:rsidRPr="0031329B">
        <w:rPr>
          <w:noProof/>
        </w:rPr>
        <w:t>, depends on the specific method.</w:t>
      </w:r>
      <w:proofErr w:type="gramEnd"/>
      <w:r w:rsidRPr="0031329B">
        <w:rPr>
          <w:noProof/>
        </w:rPr>
        <w:t xml:space="preserve"> </w:t>
      </w:r>
      <w:r w:rsidRPr="00F27DC1">
        <w:rPr>
          <w:noProof/>
        </w:rPr>
        <w:t xml:space="preserve">The distinctive parts </w:t>
      </w:r>
      <m:oMath>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1</m:t>
            </m:r>
          </m:sub>
        </m:sSub>
      </m:oMath>
      <w:r w:rsidRPr="00501AF6">
        <w:rPr>
          <w:noProof/>
        </w:rPr>
        <w:t xml:space="preserve"> </w:t>
      </w:r>
      <m:oMath>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oMath>
      <w:r w:rsidRPr="00501AF6">
        <w:rPr>
          <w:noProof/>
        </w:rPr>
        <w:t xml:space="preserve"> and </w:t>
      </w:r>
      <m:oMath>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oMath>
      <w:r w:rsidRPr="00501AF6">
        <w:rPr>
          <w:noProof/>
        </w:rPr>
        <w:t xml:space="preserve"> </w:t>
      </w:r>
      <m:oMath>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oMath>
      <w:r w:rsidRPr="00501AF6">
        <w:rPr>
          <w:noProof/>
        </w:rPr>
        <w:t xml:space="preserve"> describe the variation specific for each data-set and the remainders are indicated by </w:t>
      </w:r>
      <m:oMath>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oMath>
      <w:r w:rsidRPr="00501AF6">
        <w:rPr>
          <w:noProof/>
        </w:rPr>
        <w:t xml:space="preserve"> </w:t>
      </w:r>
      <m:oMath>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oMath>
      <w:r w:rsidRPr="00501AF6">
        <w:rPr>
          <w:noProof/>
        </w:rPr>
        <w:t xml:space="preserve"> </w:t>
      </w:r>
      <w:proofErr w:type="gramStart"/>
      <w:r w:rsidRPr="00501AF6">
        <w:rPr>
          <w:noProof/>
        </w:rPr>
        <w:t xml:space="preserve">and </w:t>
      </w:r>
      <m:oMath>
        <m:sSub>
          <m:sSubPr>
            <m:ctrlPr>
              <w:rPr>
                <w:rFonts w:ascii="Cambria Math" w:hAnsi="Cambria Math"/>
              </w:rPr>
            </m:ctrlPr>
          </m:sSubPr>
          <m:e>
            <w:proofErr w:type="gramEnd"/>
            <m:r>
              <m:rPr>
                <m:sty m:val="b"/>
              </m:rPr>
              <w:rPr>
                <w:rFonts w:ascii="Cambria Math" w:hAnsi="Cambria Math"/>
                <w:noProof/>
              </w:rPr>
              <m:t>E</m:t>
            </m:r>
          </m:e>
          <m:sub>
            <m:r>
              <m:rPr>
                <m:sty m:val="p"/>
              </m:rPr>
              <w:rPr>
                <w:rFonts w:ascii="Cambria Math" w:hAnsi="Cambria Math"/>
                <w:noProof/>
              </w:rPr>
              <m:t>2</m:t>
            </m:r>
          </m:sub>
        </m:sSub>
      </m:oMath>
      <w:r w:rsidRPr="00501AF6">
        <w:rPr>
          <w:noProof/>
        </w:rPr>
        <w:t xml:space="preserve"> </w:t>
      </w:r>
      <m:oMath>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oMath>
      <w:r w:rsidRPr="00501AF6">
        <w:rPr>
          <w:noProof/>
        </w:rPr>
        <w:t>. In most</w:t>
      </w:r>
      <w:r w:rsidRPr="0031329B">
        <w:rPr>
          <w:noProof/>
        </w:rPr>
        <w:t xml:space="preserve"> methods the common parts are built up from the same latent components.</w:t>
      </w:r>
    </w:p>
    <w:p w14:paraId="2AC4DE7B" w14:textId="77777777" w:rsidR="000D285F" w:rsidRPr="00F27DC1" w:rsidRDefault="000D285F" w:rsidP="000D285F">
      <w:pPr>
        <w:tabs>
          <w:tab w:val="center" w:pos="4800"/>
          <w:tab w:val="right" w:pos="9500"/>
        </w:tabs>
        <w:ind w:firstLine="720"/>
        <w:jc w:val="both"/>
        <w:rPr>
          <w:noProof/>
        </w:rPr>
      </w:pPr>
    </w:p>
    <w:p w14:paraId="5D97D558"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Figure 1A visualizes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oMath>
      <w:r w:rsidRPr="00501AF6">
        <w:rPr>
          <w:noProof/>
        </w:rPr>
        <w:t xml:space="preserve"> as the intersection of the two </w:t>
      </w:r>
      <w:r w:rsidRPr="00F27DC1">
        <w:rPr>
          <w:noProof/>
        </w:rPr>
        <w:t>data-sets. The common parts</w:t>
      </w:r>
      <w:r w:rsidRPr="00501AF6">
        <w:rPr>
          <w:noProof/>
        </w:rPr>
        <w:t xml:space="preserve"> do not necessarily have to explain a similar amount of variation in each of the sets. The </w:t>
      </w:r>
      <w:r w:rsidRPr="00501AF6">
        <w:rPr>
          <w:noProof/>
        </w:rPr>
        <w:lastRenderedPageBreak/>
        <w:t xml:space="preserve">schematic in Figure 1B demonstrates the situation in which the overlap of the two matrices is proportionally the same for data-set 2 (as in example A) but not for data-set 1. </w:t>
      </w:r>
    </w:p>
    <w:p w14:paraId="24E087CF" w14:textId="77777777" w:rsidR="000D285F" w:rsidRPr="00501AF6" w:rsidRDefault="000D285F" w:rsidP="000D285F">
      <w:pPr>
        <w:tabs>
          <w:tab w:val="center" w:pos="4800"/>
          <w:tab w:val="right" w:pos="9500"/>
        </w:tabs>
        <w:ind w:firstLine="720"/>
        <w:jc w:val="both"/>
        <w:rPr>
          <w:noProof/>
        </w:rPr>
      </w:pPr>
    </w:p>
    <w:p w14:paraId="54C6C6D2" w14:textId="08270078" w:rsidR="000D285F" w:rsidRPr="00501AF6" w:rsidRDefault="000D285F" w:rsidP="000D285F">
      <w:pPr>
        <w:tabs>
          <w:tab w:val="center" w:pos="4800"/>
          <w:tab w:val="right" w:pos="9500"/>
        </w:tabs>
        <w:ind w:firstLine="720"/>
        <w:jc w:val="both"/>
        <w:rPr>
          <w:rFonts w:ascii="Times New Roman" w:hAnsi="Times New Roman" w:cs="Times New Roman"/>
          <w:noProof/>
        </w:rPr>
      </w:pPr>
      <w:r>
        <w:rPr>
          <w:noProof/>
        </w:rPr>
        <w:t>A</w:t>
      </w:r>
      <w:r w:rsidRPr="00501AF6">
        <w:rPr>
          <w:noProof/>
        </w:rPr>
        <w:t xml:space="preserve">ttempts have been made to capture both common and distinctive sources of variation </w:t>
      </w:r>
      <w:r w:rsidRPr="0031329B">
        <w:rPr>
          <w:noProof/>
        </w:rPr>
        <w:t xml:space="preserve">across data-sets using GSVD </w:t>
      </w:r>
      <w:r>
        <w:rPr>
          <w:noProof/>
        </w:rPr>
        <w:fldChar w:fldCharType="begin" w:fldLock="1"/>
      </w:r>
      <w:r w:rsidR="0032528B">
        <w:rPr>
          <w:noProof/>
        </w:rPr>
        <w:instrText>ADDIN CSL_CITATION { "citationItems" : [ { "id" : "ITEM-1", "itemData" : { "author" : [ { "dropping-particle" : "", "family" : "Alter", "given" : "Orly", "non-dropping-particle" : "", "parse-names" : false, "suffix" : "" }, { "dropping-particle" : "", "family" : "Brown", "given" : "Patrick O", "non-dropping-particle" : "", "parse-names" : false, "suffix" : "" }, { "dropping-particle" : "", "family" : "Botstein", "given" : "David", "non-dropping-particle" : "", "parse-names" : false, "suffix" : "" } ], "container-title" : "Proceedings of the National Academy of Science", "id" : "ITEM-1", "issue" : "6", "issued" : { "date-parts" : [ [ "2003" ] ] }, "page" : "3351-3356", "title" : "Generalized singular value decomposition for comparative analysis of genome-scale expression data sets of two different organisms", "type" : "article-journal", "volume" : "100" }, "uris" : [ "http://www.mendeley.com/documents/?uuid=858a9797-776e-47e6-9389-c10ef4f95264" ] } ], "mendeley" : { "formattedCitation" : "[10]", "plainTextFormattedCitation" : "[10]", "previouslyFormattedCitation" : "[10]" }, "properties" : { "noteIndex" : 0 }, "schema" : "https://github.com/citation-style-language/schema/raw/master/csl-citation.json" }</w:instrText>
      </w:r>
      <w:r>
        <w:rPr>
          <w:noProof/>
        </w:rPr>
        <w:fldChar w:fldCharType="separate"/>
      </w:r>
      <w:r w:rsidR="00EB3E2B" w:rsidRPr="00EB3E2B">
        <w:rPr>
          <w:noProof/>
        </w:rPr>
        <w:t>[10]</w:t>
      </w:r>
      <w:r>
        <w:rPr>
          <w:noProof/>
        </w:rPr>
        <w:fldChar w:fldCharType="end"/>
      </w:r>
      <w:r>
        <w:rPr>
          <w:noProof/>
        </w:rPr>
        <w:t>, but</w:t>
      </w:r>
      <w:r w:rsidRPr="00F27DC1">
        <w:rPr>
          <w:noProof/>
        </w:rPr>
        <w:t xml:space="preserve"> it has been shown that </w:t>
      </w:r>
      <w:r w:rsidRPr="00501AF6">
        <w:rPr>
          <w:noProof/>
        </w:rPr>
        <w:t xml:space="preserve">GSVD does not yield an optimal approximation of the original data in a limited number of components </w:t>
      </w:r>
      <w:r>
        <w:rPr>
          <w:noProof/>
        </w:rPr>
        <w:fldChar w:fldCharType="begin" w:fldLock="1"/>
      </w:r>
      <w:r w:rsidR="0032528B">
        <w:rPr>
          <w:noProof/>
        </w:rPr>
        <w:instrText>ADDIN CSL_CITATION { "citationItems" : [ { "id" : "ITEM-1", "itemData" : { "DOI" : "10.1371/journal.pone.0037840", "author" : [ { "dropping-particle" : "Van", "family" : "Deun", "given" : "Katrijn", "non-dropping-particle" : "", "parse-names" : false, "suffix" : "" }, { "dropping-particle" : "Van", "family" : "Mechelen", "given" : "Iven", "non-dropping-particle" : "", "parse-names" : false, "suffix" : "" }, { "dropping-particle" : "", "family" : "Thorrez", "given" : "Lieven", "non-dropping-particle" : "", "parse-names" : false, "suffix" : "" }, { "dropping-particle" : "", "family" : "Schouteden", "given" : "Martijn", "non-dropping-particle" : "", "parse-names" : false, "suffix" : "" }, { "dropping-particle" : "De", "family" : "Moor", "given" : "Bart", "non-dropping-particle" : "", "parse-names" : false, "suffix" : "" } ], "container-title" : "PloS one", "id" : "ITEM-1", "issue" : "5", "issued" : { "date-parts" : [ [ "2012" ] ] }, "page" : "e37840", "title" : "DISCO-SCA and Properly Applied GSVD as Swinging Methods to Find Common and Distinctive Processes", "type" : "article-journal", "volume" : "7" }, "uris" : [ "http://www.mendeley.com/documents/?uuid=b735fe6f-1a47-4548-b931-018e7f915bc2" ] } ], "mendeley" : { "formattedCitation" : "[11]", "plainTextFormattedCitation" : "[11]", "previouslyFormattedCitation" : "[11]" }, "properties" : { "noteIndex" : 0 }, "schema" : "https://github.com/citation-style-language/schema/raw/master/csl-citation.json" }</w:instrText>
      </w:r>
      <w:r>
        <w:rPr>
          <w:noProof/>
        </w:rPr>
        <w:fldChar w:fldCharType="separate"/>
      </w:r>
      <w:r w:rsidR="00EB3E2B" w:rsidRPr="00EB3E2B">
        <w:rPr>
          <w:noProof/>
        </w:rPr>
        <w:t>[11]</w:t>
      </w:r>
      <w:r>
        <w:rPr>
          <w:noProof/>
        </w:rPr>
        <w:fldChar w:fldCharType="end"/>
      </w:r>
      <w:r w:rsidRPr="00501AF6">
        <w:rPr>
          <w:noProof/>
        </w:rPr>
        <w:t xml:space="preserve">. Alternatives specifically </w:t>
      </w:r>
      <w:r>
        <w:rPr>
          <w:noProof/>
        </w:rPr>
        <w:t xml:space="preserve">designed </w:t>
      </w:r>
      <w:r w:rsidRPr="00501AF6">
        <w:rPr>
          <w:noProof/>
        </w:rPr>
        <w:t xml:space="preserve">for this purpose have been developed and complement the set of low level data fusion methods. In this paper we compare three implementations of such methods (JIVE </w:t>
      </w:r>
      <w:r w:rsidRPr="00501AF6">
        <w:rPr>
          <w:noProof/>
        </w:rPr>
        <w:fldChar w:fldCharType="begin" w:fldLock="1"/>
      </w:r>
      <w:r w:rsidR="009404FE">
        <w:rPr>
          <w:noProof/>
        </w:rPr>
        <w:instrText>ADDIN CSL_CITATION { "citationItems" : [ { "id" : "ITEM-1", "itemData" : { "author" : [ { "dropping-particle" : "", "family" : "Lock", "given" : "By Eric F", "non-dropping-particle" : "", "parse-names" : false, "suffix" : "" }, { "dropping-particle" : "", "family" : "Hoadley", "given" : "Katherine A", "non-dropping-particle" : "", "parse-names" : false, "suffix" : "" }, { "dropping-particle" : "", "family" : "Nobel", "given" : "Andrew B", "non-dropping-particle" : "", "parse-names" : false, "suffix" : "" } ], "container-title" : "Annals of Applied Statistics", "id" : "ITEM-1", "issue" : "Supplement", "issued" : { "date-parts" : [ [ "2013" ] ] }, "page" : "1-11", "title" : "Supplement Joint and individual variation explained (JIVE) for integrated analysis of multiple data types", "type" : "article-journal", "volume" : "7" }, "uris" : [ "http://www.mendeley.com/documents/?uuid=d78f12ee-ab24-4aa5-bc49-6f214f91301c" ] } ], "mendeley" : { "formattedCitation" : "[12]", "plainTextFormattedCitation" : "[12]", "previouslyFormattedCitation" : "[12]" }, "properties" : { "noteIndex" : 0 }, "schema" : "https://github.com/citation-style-language/schema/raw/master/csl-citation.json" }</w:instrText>
      </w:r>
      <w:r w:rsidRPr="00501AF6">
        <w:rPr>
          <w:noProof/>
        </w:rPr>
        <w:fldChar w:fldCharType="separate"/>
      </w:r>
      <w:r w:rsidR="00EB3E2B" w:rsidRPr="00EB3E2B">
        <w:rPr>
          <w:noProof/>
        </w:rPr>
        <w:t>[12]</w:t>
      </w:r>
      <w:r w:rsidRPr="00501AF6">
        <w:rPr>
          <w:noProof/>
        </w:rPr>
        <w:fldChar w:fldCharType="end"/>
      </w:r>
      <w:r w:rsidRPr="00501AF6">
        <w:rPr>
          <w:noProof/>
        </w:rPr>
        <w:t xml:space="preserve">, DISCO-SCA </w:t>
      </w:r>
      <w:r w:rsidRPr="00501AF6">
        <w:rPr>
          <w:noProof/>
        </w:rPr>
        <w:fldChar w:fldCharType="begin" w:fldLock="1"/>
      </w:r>
      <w:r w:rsidR="0032528B">
        <w:rPr>
          <w:noProof/>
        </w:rPr>
        <w:instrText>ADDIN CSL_CITATION { "citationItems" : [ { "id" : "ITEM-1", "itemData" : { "DOI" : "10.3758/s13428-013-0374-6", "ISSN" : "1554-3528", "PMID" : "24178130", "abstract" : "Behavioral researchers often obtain information about the same set of entities from different sources. A main challenge in the analysis of such data is to reveal, on the one hand, the mechanisms underlying all of the data blocks under study and, on the other hand, the mechanisms underlying a single data block or a few such blocks only (i.e., common and distinctive mechanisms, respectively). A method called DISCO-SCA has been proposed by which such mechanisms can be found. The goal of this article is to make the DISCO-SCA method more accessible, in particular for applied researchers. To this end, first we will illustrate the different steps in a DISCO-SCA analysis, with data stemming from the domain of psychiatric diagnosis. Second, we will present in this article the DISCO-SCA graphical user interface (GUI). The main benefits of the DISCO-SCA GUI are that it is easy to use, strongly facilitates the choice of model selection parameters (such as the number of mechanisms and their status as being common or distinctive), and is freely available.", "author" : [ { "dropping-particle" : "", "family" : "Schouteden", "given" : "Martijn", "non-dropping-particle" : "", "parse-names" : false, "suffix" : "" }, { "dropping-particle" : "", "family" : "Deun", "given" : "Katrijn", "non-dropping-particle" : "Van", "parse-names" : false, "suffix" : "" }, { "dropping-particle" : "", "family" : "Wilderjans", "given" : "Tom F", "non-dropping-particle" : "", "parse-names" : false, "suffix" : "" }, { "dropping-particle" : "", "family" : "Mechelen", "given" : "Iven", "non-dropping-particle" : "Van", "parse-names" : false, "suffix" : "" } ], "container-title" : "Behavior research methods", "id" : "ITEM-1", "issue" : "2", "issued" : { "date-parts" : [ [ "2013", "11", "1" ] ] }, "page" : "576-587", "title" : "Performing DISCO-SCA to search for distinctive and common information in linked data.", "type" : "article-journal", "volume" : "46" }, "uris" : [ "http://www.mendeley.com/documents/?uuid=41ebde51-bb19-4041-8f4c-8591d39ad9ed" ] }, { "id" : "ITEM-2", "itemData" : { "DOI" : "10.1016/j.chemolab.2013.07.005", "ISSN" : "01697439", "abstract" : "In many research domains it has become a common practice to rely on multiple sources of data to study the same object of interest. Examples include a systems biology approach to immunology with collection of both gene expression data and immunological readouts for the same set of subjects, and the use of several high-throughput techniques for the same set of fermentation batches. A major challenge is to find the processes underlying such multiset data and to disentangle therein the common processes from those that are distinctive for a specific source. Several integrative methods have been proposed to address this challenge including canonical correlation analysis, simultaneous component analysis, OnPLS, generalized singular value decomposition, DISCO-SCA, and ECO-POWER. To get a better understanding 1) of the methods with respect to finding common and distinctive components and 2) of the relations between these methods, this paper brings the methods together and compares them both on a theoretical level and in terms of analyses of high-dimensional micro-array gene expression data obtained from subjects vaccinated against influenza. ?? 2013 Elsevier B.V.", "author" : [ { "dropping-particle" : "", "family" : "Deun", "given" : "K.", "non-dropping-particle" : "Van", "parse-names" : false, "suffix" : "" }, { "dropping-particle" : "", "family" : "Smilde", "given" : "a.K. K.", "non-dropping-particle" : "", "parse-names" : false, "suffix" : "" }, { "dropping-particle" : "", "family" : "Thorrez", "given" : "L.", "non-dropping-particle" : "", "parse-names" : false, "suffix" : "" }, { "dropping-particle" : "", "family" : "Kiers", "given" : "H.a.L. a L", "non-dropping-particle" : "", "parse-names" : false, "suffix" : "" }, { "dropping-particle" : "", "family" : "Mechelen", "given" : "I.", "non-dropping-particle" : "Van", "parse-names" : false, "suffix" : "" } ], "container-title" : "Chemometrics and Intelligent Laboratory Systems", "id" : "ITEM-2", "issued" : { "date-parts" : [ [ "2013", "11" ] ] }, "page" : "40-51", "publisher" : "Elsevier B.V.", "title" : "Identifying common and distinctive processes underlying multiset data", "type" : "article-journal", "volume" : "129" }, "uris" : [ "http://www.mendeley.com/documents/?uuid=e7fd453a-e30a-4395-94bc-27e94d7806c4" ] } ], "mendeley" : { "formattedCitation" : "[13, 14]", "plainTextFormattedCitation" : "[13, 14]", "previouslyFormattedCitation" : "[13, 14]" }, "properties" : { "noteIndex" : 0 }, "schema" : "https://github.com/citation-style-language/schema/raw/master/csl-citation.json" }</w:instrText>
      </w:r>
      <w:r w:rsidRPr="00501AF6">
        <w:rPr>
          <w:noProof/>
        </w:rPr>
        <w:fldChar w:fldCharType="separate"/>
      </w:r>
      <w:r w:rsidR="00EB3E2B" w:rsidRPr="00EB3E2B">
        <w:rPr>
          <w:noProof/>
          <w:lang w:val="nl-NL"/>
        </w:rPr>
        <w:t>[13, 14]</w:t>
      </w:r>
      <w:r w:rsidRPr="00501AF6">
        <w:rPr>
          <w:noProof/>
        </w:rPr>
        <w:fldChar w:fldCharType="end"/>
      </w:r>
      <w:r w:rsidRPr="00EC4AD0">
        <w:rPr>
          <w:noProof/>
          <w:lang w:val="nl-NL"/>
        </w:rPr>
        <w:t xml:space="preserve"> and O2-PLS </w:t>
      </w:r>
      <w:r w:rsidRPr="00501AF6">
        <w:rPr>
          <w:noProof/>
        </w:rPr>
        <w:fldChar w:fldCharType="begin" w:fldLock="1"/>
      </w:r>
      <w:r w:rsidR="009404FE">
        <w:rPr>
          <w:noProof/>
          <w:lang w:val="nl-NL"/>
        </w:rPr>
        <w:instrText>ADDIN CSL_CITATION { "citationItems" : [ { "id" : "ITEM-1", "itemData" : { "DOI" : "10.1002/cem.775", "ISBN" : "0886-9383", "ISSN" : "0886-9383", "abstract" : "Abstract The O2-PLS method is derived from the basic partial least squares projections to latent structures (PLS) prediction approach. The importance of the covariation matrix (YTX) is pointed out in relation to both the prediction model and the structured noise in both X and Y. Structured noise in X (or Y) is defined as the systematic variation of X (or Y) not linearly correlated with Y (or X). Examples in spectroscopy include baseline, drift and scatter effects. If structured noise is present in X, the existing latent variable regression (LVR) methods, e.g. PLS, will have weakened score\u2013loading correspondence beyond the first component. This negatively affects the interpretation of model parameters such as scores and loadings. The O2-PLS method models and predicts both X and Y and has an integral orthogonal signal correction (OSC) filter that separates the structured noise in X and Y from their joint X\u2013Y covariation used in the prediction model. This leads to a minimal number of predictive components with full score\u2013loading correspondence and also an opportunity to interpret the structured noise. In both a real and a simulated example, O2-PLS and PLS gave very similar predictions of Y. However, the interpretation of the prediction models was clearly improved with O2-PLS, because structured noise was present. In the NIR example, O2-PLS revealed a strong water peak and baseline offset in the structured noise components. In the simulated example the O2-PLS plot of observed versus predicted Y-scores (u vs uhat) showed good predictions. The corresponding loading vectors provided good interpretation of the covarying analytes in X and Y. Copyright \u00a9 2003 John Wiley &amp; Sons, Ltd.", "author" : [ { "dropping-particle" : "", "family" : "Trygg", "given" : "Johan", "non-dropping-particle" : "", "parse-names" : false, "suffix" : "" }, { "dropping-particle" : "", "family" : "Wold", "given" : "Svante", "non-dropping-particle" : "", "parse-names" : false, "suffix" : "" } ], "container-title" : "Journal of Chemometrics", "id" : "ITEM-1", "issue" : "1", "issued" : { "date-parts" : [ [ "2003", "1" ] ] }, "page" : "53-64", "title" : "O2-PLS, a two-block (X-Y) latent variable regression (LVR) method with an integral OSC filter", "type" : "article-journal", "volume" : "17" }, "uris" : [ "http://www.mendeley.com/documents/?uuid=61aa8107-dc5d-4de4-aa07-13df3ee81d0f" ] }, { "id" : "ITEM-2", "itemData" : { "DOI" : "10.1002/cem.724", "ISBN" : "1099-128X", "ISSN" : "08869383", "abstract" : "In this paper the O-PLS method [1] has been modified to further improve its interpretational functionality to give (a) estimates of the pure constituent profiles in X as well as model (b) the Y-orthogonal variation in X, (c) the X-orthogonal variation in Y and (d) the joint X\u2013Y covariation. It is also predictive in both ways, X \u2194 Y. We call this the O2-PLS approach. In earlier papers we discussed the improved interpretation using O-PLS compared to the partial least squares projections to late</w:instrText>
      </w:r>
      <w:r w:rsidR="009404FE" w:rsidRPr="00EC4AD0">
        <w:rPr>
          <w:noProof/>
        </w:rPr>
        <w:instrText>nt structures (PLS) when systematic Y-orthogonal variation in X exists, i.e. when a PLS model has more components than the number of Y variables. In this paper we show how the parameters in the PLS model are affected and to what degree the interpretational ability of the PLS components changes with the amount of Y-orthogonal variation. In both real and synthetic examples, the O2-PLS method provided improved interpretation of the model and gave a good estimate of the pure constituent profiles, and the prediction ability was similar to the standard PLS model. The method is discussed from geometric and algebraic points of view, and a detailed description of this modified O2-PLS method is given and reviewed.", "author" : [ { "dropping-particle" : "", "family" : "Trygg", "given" : "Johan", "non-dropping-particle" : "", "parse-names" : false, "suffix" : "" } ], "container-title" : "Journal of Chemometrics", "id" : "ITEM-2", "issued" : { "date-parts" : [ [ "2002" ] ] }, "page" : "283-293", "title" : "O2-PLS for qualitative and quantitative analysis in multivariate calibration", "type" : "article-journal", "volume" : "16" }, "uris" : [ "http://www.mendeley.com/documents/?uuid=02eda020-2d5a-4751-a768-0bdf7b5ea8ca" ] } ], "mendeley" : { "formattedCitation" : "[15, 16]", "plainTextFormattedCitation" : "[15, 16]", "previouslyFormattedCitation" : "[15, 16]" }, "properties" : { "noteIndex" : 0 }, "schema" : "https://github.com/citation-style-language/schema/raw/master/csl-citation.json" }</w:instrText>
      </w:r>
      <w:r w:rsidRPr="00501AF6">
        <w:rPr>
          <w:noProof/>
        </w:rPr>
        <w:fldChar w:fldCharType="separate"/>
      </w:r>
      <w:r w:rsidR="00EB3E2B" w:rsidRPr="00EB3E2B">
        <w:rPr>
          <w:noProof/>
        </w:rPr>
        <w:t>[15, 16]</w:t>
      </w:r>
      <w:r w:rsidRPr="00501AF6">
        <w:rPr>
          <w:noProof/>
        </w:rPr>
        <w:fldChar w:fldCharType="end"/>
      </w:r>
      <w:r w:rsidRPr="00501AF6">
        <w:rPr>
          <w:noProof/>
        </w:rPr>
        <w:t xml:space="preserve">) with respect to their mathematical properties, </w:t>
      </w:r>
      <w:r w:rsidRPr="0031329B">
        <w:rPr>
          <w:noProof/>
        </w:rPr>
        <w:t>interpretability</w:t>
      </w:r>
      <w:r w:rsidRPr="00F27DC1">
        <w:rPr>
          <w:noProof/>
        </w:rPr>
        <w:t xml:space="preserve">, ease of use and overall performance using simulated and real data-sets. The different approaches to separate common from distinctive variation and the implications on (biological) interpretation are compared. For demonstration purposes we use mRNA and miRNA data from GlioBlastoma Multiform cells available at The Cancer Genome Atlas (TCGA) website </w:t>
      </w:r>
      <w:r w:rsidRPr="00501AF6">
        <w:rPr>
          <w:noProof/>
        </w:rPr>
        <w:fldChar w:fldCharType="begin" w:fldLock="1"/>
      </w:r>
      <w:r w:rsidR="009404FE">
        <w:rPr>
          <w:noProof/>
        </w:rPr>
        <w:instrText>ADDIN CSL_CITATION { "citationItems" : [ { "id" : "ITEM-1", "itemData" : { "URL" : "http://cancergenome.nih.gov", "author" : [ { "dropping-particle" : "", "family" : "T.C.G.A", "given" : "", "non-dropping-particle" : "", "parse-names" : false, "suffix" : "" } ], "id" : "ITEM-1", "issued" : { "date-parts" : [ [ "2015" ] ] }, "title" : "The Cancer Genome Atlas", "type" : "webpage" }, "uris" : [ "http://www.mendeley.com/documents/?uuid=c2ac508b-0443-4e18-9387-804b0572d012" ] }, { "id" : "ITEM-2", "itemData" : { "author" : [ { "dropping-particle" : "", "family" : "Lock", "given" : "By Eric F", "non-dropping-particle" : "", "parse-names" : false, "suffix" : "" }, { "dropping-particle" : "", "family" : "Hoadley", "given" : "Katherine A", "non-dropping-particle" : "", "parse-names" : false, "suffix" : "" }, { "dropping-particle" : "", "family" : "Nobel", "given" : "Andrew B", "non-dropping-particle" : "", "parse-names" : false, "suffix" : "" } ], "container-title" : "Annals of Applied Statistics", "id" : "ITEM-2", "issue" : "Supplement", "issued" : { "date-parts" : [ [ "2013" ] ] }, "page" : "1-11", "title" : "Supplement Joint and individual variation explained (JIVE) for integrated analysis of multiple data types", "type" : "article-journal", "volume" : "7" }, "uris" : [ "http://www.mendeley.com/documents/?uuid=d78f12ee-ab24-4aa5-bc49-6f214f91301c" ] } ], "mendeley" : { "formattedCitation" : "[12, 17]", "plainTextFormattedCitation" : "[12, 17]", "previouslyFormattedCitation" : "[12, 17]" }, "properties" : { "noteIndex" : 0 }, "schema" : "https://github.com/citation-style-language/schema/raw/master/csl-citation.json" }</w:instrText>
      </w:r>
      <w:r w:rsidRPr="00501AF6">
        <w:rPr>
          <w:noProof/>
        </w:rPr>
        <w:fldChar w:fldCharType="separate"/>
      </w:r>
      <w:r w:rsidR="00EB3E2B" w:rsidRPr="00EB3E2B">
        <w:rPr>
          <w:noProof/>
        </w:rPr>
        <w:t>[12, 17]</w:t>
      </w:r>
      <w:r w:rsidRPr="00501AF6">
        <w:rPr>
          <w:noProof/>
        </w:rPr>
        <w:fldChar w:fldCharType="end"/>
      </w:r>
      <w:r w:rsidRPr="00501AF6">
        <w:rPr>
          <w:noProof/>
        </w:rPr>
        <w:t xml:space="preserve"> as well as simulated data to identify the specific properties of the methods. We will only focus on the integrated analysis of two data-sets that are linked by their common objects. </w:t>
      </w:r>
      <w:r w:rsidRPr="0031329B">
        <w:rPr>
          <w:noProof/>
        </w:rPr>
        <w:t xml:space="preserve">We assume that the data-sets are column-centered. </w:t>
      </w:r>
      <w:r w:rsidRPr="00F27DC1">
        <w:rPr>
          <w:noProof/>
        </w:rPr>
        <w:t>A list of abbreviations and definitions is included in the Appendix</w:t>
      </w:r>
      <w:r w:rsidRPr="00501AF6">
        <w:rPr>
          <w:noProof/>
        </w:rPr>
        <w:t>.</w:t>
      </w:r>
    </w:p>
    <w:p w14:paraId="68C65016"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1AFB481E" w14:textId="77777777" w:rsidR="000D285F" w:rsidRPr="0031329B" w:rsidRDefault="000D285F" w:rsidP="000D285F">
      <w:pPr>
        <w:pStyle w:val="Heading2"/>
        <w:tabs>
          <w:tab w:val="center" w:pos="4800"/>
          <w:tab w:val="right" w:pos="9500"/>
        </w:tabs>
        <w:ind w:firstLine="0"/>
      </w:pPr>
      <w:r w:rsidRPr="0031329B">
        <w:t>Methods</w:t>
      </w:r>
    </w:p>
    <w:p w14:paraId="350A5E7F" w14:textId="77777777" w:rsidR="000D285F" w:rsidRPr="00501AF6" w:rsidRDefault="000D285F" w:rsidP="000D285F">
      <w:pPr>
        <w:tabs>
          <w:tab w:val="center" w:pos="4800"/>
          <w:tab w:val="right" w:pos="9500"/>
        </w:tabs>
        <w:ind w:firstLine="720"/>
        <w:jc w:val="both"/>
        <w:rPr>
          <w:noProof/>
        </w:rPr>
      </w:pPr>
      <w:r w:rsidRPr="00501AF6">
        <w:rPr>
          <w:noProof/>
        </w:rPr>
        <w:t xml:space="preserve"> From a general point of view Joint and Individual Variation Explained (JIVE), DIS</w:t>
      </w:r>
      <w:r w:rsidRPr="0031329B">
        <w:rPr>
          <w:noProof/>
        </w:rPr>
        <w:t>tinct and COmmon simultaneous component analysis (DISCO) and the 2 block latent variable regression with an orthogonal filtering step (O2-PLS) all use a model in which the overlap of two (or more) data-sets is defined as common</w:t>
      </w:r>
      <w:r>
        <w:rPr>
          <w:noProof/>
        </w:rPr>
        <w:t>. The part that is not common is separated into a systematic part called distinctive while the nonsystematic part is called residual.</w:t>
      </w:r>
      <w:r w:rsidRPr="00501AF6">
        <w:rPr>
          <w:noProof/>
        </w:rPr>
        <w:t xml:space="preserve"> The sum of the common part, the distinctive part and the residual error adds up to the original data-set.</w:t>
      </w:r>
      <w:r>
        <w:rPr>
          <w:noProof/>
        </w:rPr>
        <w:t xml:space="preserve"> </w:t>
      </w:r>
      <w:r w:rsidRPr="00501AF6">
        <w:rPr>
          <w:noProof/>
        </w:rPr>
        <w:t>The generic decomposition of the two data-sets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oMath>
      <w:r w:rsidRPr="00501AF6">
        <w:rPr>
          <w:noProof/>
        </w:rPr>
        <w:t xml:space="preserve"> (</w:t>
      </w:r>
      <m:oMath>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oMath>
      <w:r w:rsidRPr="00501AF6">
        <w:rPr>
          <w:noProof/>
        </w:rPr>
        <w:t xml:space="preserve"> (</w:t>
      </w:r>
      <m:oMath>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oMath>
      <w:r w:rsidRPr="00501AF6">
        <w:rPr>
          <w:noProof/>
        </w:rPr>
        <w:t xml:space="preserve">)) in their respective common and distinctive parts for all three methods can be viewed as: </w:t>
      </w:r>
    </w:p>
    <w:p w14:paraId="69D7FF6F"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1E6F223D" w14:textId="77777777" w:rsidR="000D285F" w:rsidRPr="00501AF6" w:rsidRDefault="000D285F" w:rsidP="000D285F">
      <w:pPr>
        <w:tabs>
          <w:tab w:val="center" w:pos="4800"/>
          <w:tab w:val="right" w:pos="9500"/>
        </w:tabs>
        <w:ind w:firstLine="720"/>
        <w:rPr>
          <w:rFonts w:ascii="Times New Roman" w:hAnsi="Times New Roman" w:cs="Times New Roman"/>
          <w:noProof/>
        </w:rPr>
      </w:pPr>
      <w:r w:rsidRPr="00501AF6">
        <w:rPr>
          <w:noProof/>
        </w:rPr>
        <w:tab/>
      </w:r>
      <m:oMath>
        <m:m>
          <m:mPr>
            <m:plcHide m:val="1"/>
            <m:mcs>
              <m:mc>
                <m:mcPr>
                  <m:count m:val="1"/>
                  <m:mcJc m:val="left"/>
                </m:mcPr>
              </m:mc>
            </m:mcs>
            <m:ctrlPr>
              <w:rPr>
                <w:rFonts w:ascii="Cambria Math" w:hAnsi="Cambria Math"/>
              </w:rPr>
            </m:ctrlPr>
          </m:mP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e>
          </m:m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e>
          </m:mr>
        </m:m>
      </m:oMath>
      <w:r w:rsidRPr="00501AF6">
        <w:rPr>
          <w:noProof/>
        </w:rPr>
        <w:tab/>
        <w:t>(1)</w:t>
      </w:r>
    </w:p>
    <w:p w14:paraId="28813AA1" w14:textId="77777777" w:rsidR="000D285F" w:rsidRPr="0031329B" w:rsidRDefault="000D285F" w:rsidP="000D285F">
      <w:pPr>
        <w:tabs>
          <w:tab w:val="center" w:pos="4800"/>
          <w:tab w:val="right" w:pos="9500"/>
        </w:tabs>
        <w:jc w:val="both"/>
        <w:rPr>
          <w:rFonts w:ascii="Times New Roman" w:hAnsi="Times New Roman" w:cs="Times New Roman"/>
          <w:noProof/>
        </w:rPr>
      </w:pPr>
    </w:p>
    <w:p w14:paraId="00B2FC5F" w14:textId="77777777" w:rsidR="000D285F" w:rsidRPr="00501AF6" w:rsidRDefault="000D285F" w:rsidP="000D285F">
      <w:pPr>
        <w:tabs>
          <w:tab w:val="center" w:pos="4800"/>
          <w:tab w:val="right" w:pos="9500"/>
        </w:tabs>
        <w:ind w:firstLine="720"/>
        <w:jc w:val="both"/>
        <w:rPr>
          <w:noProof/>
        </w:rPr>
      </w:pPr>
      <w:r w:rsidRPr="0031329B">
        <w:rPr>
          <w:noProof/>
        </w:rPr>
        <w:t xml:space="preserve">In which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oMath>
      <w:r w:rsidRPr="00501AF6">
        <w:rPr>
          <w:noProof/>
        </w:rPr>
        <w:t xml:space="preserve"> and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oMath>
      <w:r w:rsidRPr="00501AF6">
        <w:rPr>
          <w:noProof/>
        </w:rPr>
        <w:t xml:space="preserve"> refer to the common parts, </w:t>
      </w:r>
      <m:oMath>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1</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oMath>
      <w:r w:rsidRPr="00501AF6">
        <w:rPr>
          <w:noProof/>
        </w:rPr>
        <w:t xml:space="preserve"> and </w:t>
      </w:r>
      <m:oMath>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oMath>
      <w:r w:rsidRPr="00501AF6">
        <w:rPr>
          <w:noProof/>
        </w:rPr>
        <w:t xml:space="preserve"> to the distinctive parts and </w:t>
      </w:r>
      <m:oMath>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oMath>
      <w:r w:rsidRPr="00501AF6">
        <w:rPr>
          <w:noProof/>
        </w:rPr>
        <w:t xml:space="preserve"> and </w:t>
      </w:r>
      <m:oMath>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oMath>
      <w:r w:rsidRPr="00501AF6">
        <w:rPr>
          <w:noProof/>
        </w:rPr>
        <w:t xml:space="preserve"> to the residual error for both data-sets.</w:t>
      </w:r>
    </w:p>
    <w:p w14:paraId="6D887FBB"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2899241E" w14:textId="2D407DF9" w:rsidR="000D285F" w:rsidRPr="00501AF6" w:rsidRDefault="000D285F" w:rsidP="000D285F">
      <w:pPr>
        <w:tabs>
          <w:tab w:val="center" w:pos="4800"/>
          <w:tab w:val="right" w:pos="9500"/>
        </w:tabs>
        <w:ind w:firstLine="720"/>
        <w:jc w:val="both"/>
        <w:rPr>
          <w:rFonts w:ascii="Times New Roman" w:hAnsi="Times New Roman" w:cs="Times New Roman"/>
          <w:noProof/>
        </w:rPr>
      </w:pPr>
      <w:r w:rsidRPr="0031329B">
        <w:rPr>
          <w:noProof/>
        </w:rPr>
        <w:t xml:space="preserve">In their respective papers </w:t>
      </w:r>
      <w:r w:rsidRPr="00501AF6">
        <w:rPr>
          <w:noProof/>
        </w:rPr>
        <w:fldChar w:fldCharType="begin" w:fldLock="1"/>
      </w:r>
      <w:r w:rsidR="0032528B">
        <w:rPr>
          <w:noProof/>
        </w:rPr>
        <w:instrText>ADDIN CSL_CITATION { "citationItems" : [ { "id" : "ITEM-1", "itemData" : { "DOI" : "10.1214/12-AOAS597", "ISSN" : "19326157", "PMID" : "23745156", "abstract" : "Research in a number of fields now requires the analysis of \"multi-block\" data, in which multiple high-dimensional, and fundamentally disparate, datatypes are available for a common set of objects. In this paper we introduce Joint and Individual Variation Explained (JIVE), a general method for the integrated analysis of multi-block data. The method decomposes a multi-block dataset into a sum of three terms: a low-rank approximation capturing joint variation across datatypes, low-rank approximations for structured variation individual to each datatype, and residual noise. This decomposition can be used to quantify the amount of joint variation between datatypes, visually explore joint and individual structure, and reduce the dimensionality of the data. The proposed method represents an extension of Principal Component Analysis (PCA) and has clear advantages over popular two-block methods such as Canonical Correlation Analysis (CCA) and Partial Least Squares (PLS). We apply JIVE to data from The Cancer Genome Atlas (TCGA), where multiple genomic technologies are available for a common set of Glioblastoma Multiforme tumor samples. Software is available at https://genome.unc.edu/jive/.", "author" : [ { "dropping-particle" : "", "family" : "Lock", "given" : "Eric F.", "non-dropping-particle" : "", "parse-names" : false, "suffix" : "" }, { "dropping-particle" : "", "family" : "Hoadley", "given" : "Katherine a.", "non-dropping-particle" : "", "parse-names" : false, "suffix" : "" }, { "dropping-particle" : "", "family" : "Marron", "given" : "J. S.", "non-dropping-particle" : "", "parse-names" : false, "suffix" : "" }, { "dropping-particle" : "", "family" : "Nobel", "given" : "Andrew B.", "non-dropping-particle" : "", "parse-names" : false, "suffix" : "" } ], "container-title" : "Annals of Applied Statistics", "id" : "ITEM-1", "issue" : "1", "issued" : { "date-parts" : [ [ "2013", "3", "1" ] ] }, "page" : "523-542", "title" : "Joint and individual variation explained (JIVE) for integrated analysis of multiple data types", "type" : "article-journal", "volume" : "7" }, "uris" : [ "http://www.mendeley.com/documents/?uuid=429a83c9-96ea-4ae7-ad14-4c7a190d23f1" ] }, { "id" : "ITEM-2", "itemData" : { "DOI" : "10.3758/s13428-013-0374-6", "ISSN" : "1554-3528", "PMID" : "24178130", "abstract" : "Behavioral researchers often obtain information about the same set of entities from different sources. A main challenge in the analysis of such data is to reveal, on the one hand, the mechanisms underlying all of the data blocks under study and, on the other hand, the mechanisms underlying a single data block or a few such blocks only (i.e., common and distinctive mechanisms, respectively). A method called DISCO-SCA has been proposed by which such mechanisms can be found. The goal of this article is to make the DISCO-SCA method more accessible, in particular for applied researchers. To this end, first we will illustrate the different steps in a DISCO-SCA analysis, with data stemming from the domain of psychiatric diagnosis. Second, we will present in this article the DISCO-SCA graphical user interface (GUI). The main benefits of the DISCO-SCA GUI are that it is easy to use, strongly facilitates the choice of model selection parameters (such as the number of mechanisms and their status as being common or distinctive), and is freely available.", "author" : [ { "dropping-particle" : "", "family" : "Schouteden", "given" : "Martijn", "non-dropping-particle" : "", "parse-names" : false, "suffix" : "" }, { "dropping-particle" : "", "family" : "Deun", "given" : "Katrijn", "non-dropping-particle" : "Van", "parse-names" : false, "suffix" : "" }, { "dropping-particle" : "", "family" : "Wilderjans", "given" : "Tom F", "non-dropping-particle" : "", "parse-names" : false, "suffix" : "" }, { "dropping-particle" : "", "family" : "Mechelen", "given" : "Iven", "non-dropping-particle" : "Van", "parse-names" : false, "suffix" : "" } ], "container-title" : "Behavior research methods", "id" : "ITEM-2", "issue" : "2", "issued" : { "date-parts" : [ [ "2013", "11", "1" ] ] }, "page" : "576-587", "title" : "Performing DISCO-SCA to search for distinctive and common information in linked data.", "type" : "article-journal", "volume" : "46" }, "uris" : [ "http://www.mendeley.com/documents/?uuid=41ebde51-bb19-4041-8f4c-8591d39ad9ed" ] }, { "id" : "ITEM-3", "itemData" : { "DOI" : "10.1002/cem.775", "ISBN" : "0886-9383", "ISSN" : "0886-9383", "abstract" : "Abstract The O2-PLS method is derived from the basic partial least squares projections to latent structures (PLS) prediction approach. The importance of the covariation matrix (YTX) is pointed out in relation to both the prediction model and the structured noise in both X and Y. Structured noise in X (or Y) is defined as the systematic variation of X (or Y) not linearly correlated with Y (or X). Examples in spectroscopy include baseline, drift and scatter effects. If structured noise is present in X, the existing latent variable regression (LVR) methods, e.g. PLS, will have weakened score\u2013loading correspondence beyond the first component. This negatively affects the interpretation of model parameters such as scores and loadings. The O2-PLS method models and predicts both X and Y and has an integral orthogonal signal correction (OSC) filter that separates the structured noise in X and Y from their joint X\u2013Y covariation used in the prediction model. This leads to a minimal number of predictive components with full score\u2013loading correspondence and also an opportunity to interpret the structured noise. In both a real and a simulated example, O2-PLS and PLS gave very similar predictions of Y. However, the interpretation of the prediction models was clearly improved with O2-PLS, because structured noise was present. In the NIR example, O2-PLS revealed a strong water peak and baseline offset in the structured noise components. In the simulated example the O2-PLS plot of observed versus predicted Y-scores (u vs uhat) showed good predictions. The corresponding loading vectors provided good interpretation of the covarying analytes in X and Y. Copyright \u00a9 2003 John Wiley &amp; Sons, Ltd.", "author" : [ { "dropping-particle" : "", "family" : "Trygg", "given" : "Johan", "non-dropping-particle" : "", "parse-names" : false, "suffix" : "" }, { "dropping-particle" : "", "family" : "Wold", "given" : "Svante", "non-dropping-particle" : "", "parse-names" : false, "suffix" : "" } ], "container-title" : "Journal of Chemometrics", "id" : "ITEM-3", "issue" : "1", "issued" : { "date-parts" : [ [ "2003", "1" ] ] }, "page" : "53-64", "title" : "O2-PLS, a two-block (X-Y) latent variable regression (LVR) method with an integral OSC filter", "type" : "article-journal", "volume" : "17" }, "uris" : [ "http://www.mendeley.com/documents/?uuid=61aa8107-dc5d-4de4-aa07-13df3ee81d0f" ] } ], "mendeley" : { "formattedCitation" : "[13, 15, 18]", "manualFormatting" : "[11, 13, 10]", "plainTextFormattedCitation" : "[13, 15, 18]", "previouslyFormattedCitation" : "[13, 15, 18]" }, "properties" : { "noteIndex" : 0 }, "schema" : "https://github.com/citation-style-language/schema/raw/master/csl-citation.json" }</w:instrText>
      </w:r>
      <w:r w:rsidRPr="00501AF6">
        <w:rPr>
          <w:noProof/>
        </w:rPr>
        <w:fldChar w:fldCharType="separate"/>
      </w:r>
      <w:r w:rsidRPr="00501AF6">
        <w:rPr>
          <w:noProof/>
        </w:rPr>
        <w:t xml:space="preserve">[11, 13, </w:t>
      </w:r>
      <w:r w:rsidRPr="0031329B">
        <w:rPr>
          <w:noProof/>
        </w:rPr>
        <w:t>10]</w:t>
      </w:r>
      <w:r w:rsidRPr="00501AF6">
        <w:rPr>
          <w:noProof/>
        </w:rPr>
        <w:fldChar w:fldCharType="end"/>
      </w:r>
      <w:r w:rsidRPr="00501AF6">
        <w:rPr>
          <w:noProof/>
        </w:rPr>
        <w:t xml:space="preserve"> the various authors use different terms that seem to have similar meaning like distinctive, systemic and individual, common and joint etc. </w:t>
      </w:r>
      <w:r w:rsidRPr="0031329B">
        <w:rPr>
          <w:noProof/>
        </w:rPr>
        <w:t xml:space="preserve">For clarity purposes throughout this document we use </w:t>
      </w:r>
      <w:r w:rsidRPr="0031329B">
        <w:rPr>
          <w:b/>
          <w:bCs/>
          <w:noProof/>
        </w:rPr>
        <w:t>common</w:t>
      </w:r>
      <w:r w:rsidRPr="0031329B">
        <w:rPr>
          <w:noProof/>
        </w:rPr>
        <w:t xml:space="preserve"> for combined or joint variation across data sets and </w:t>
      </w:r>
      <w:r w:rsidRPr="00F27DC1">
        <w:rPr>
          <w:b/>
          <w:bCs/>
          <w:noProof/>
        </w:rPr>
        <w:t>distinctive</w:t>
      </w:r>
      <w:r w:rsidRPr="00501AF6">
        <w:rPr>
          <w:noProof/>
        </w:rPr>
        <w:t xml:space="preserve"> for variation specific to each data set. Because the decomposition itself is different for each method, the interpretation of what is common and what is distinctive however, should be placed in the context of the method that is used. We will address the aspects of the different methods in terms of approximations of real data, orthogonalities, explained variance and we will discuss the complexity of proper model selection.</w:t>
      </w:r>
    </w:p>
    <w:p w14:paraId="160B6998"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4EDEA5C3" w14:textId="77777777" w:rsidR="000D285F" w:rsidRPr="00501AF6" w:rsidRDefault="000D285F" w:rsidP="000D285F">
      <w:pPr>
        <w:pStyle w:val="Heading3"/>
        <w:tabs>
          <w:tab w:val="center" w:pos="4800"/>
          <w:tab w:val="right" w:pos="9500"/>
        </w:tabs>
      </w:pPr>
      <w:r w:rsidRPr="00501AF6">
        <w:t>Algorithms</w:t>
      </w:r>
    </w:p>
    <w:p w14:paraId="4E8A16DC" w14:textId="79168972"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To compare the three different algorithms it is useful to first briefly reiterate through the different</w:t>
      </w:r>
      <w:r>
        <w:rPr>
          <w:noProof/>
        </w:rPr>
        <w:t xml:space="preserve"> key</w:t>
      </w:r>
      <w:r w:rsidRPr="00501AF6">
        <w:rPr>
          <w:noProof/>
        </w:rPr>
        <w:t xml:space="preserve"> steps of each method. For the specific implementation the reader is referred to the original papers but for convenience </w:t>
      </w:r>
      <w:r>
        <w:rPr>
          <w:noProof/>
        </w:rPr>
        <w:t>the algorithms are</w:t>
      </w:r>
      <w:r w:rsidRPr="00501AF6">
        <w:rPr>
          <w:noProof/>
        </w:rPr>
        <w:t xml:space="preserve"> included in the Appendix. The Matlab </w:t>
      </w:r>
      <w:r w:rsidRPr="00501AF6">
        <w:rPr>
          <w:noProof/>
        </w:rPr>
        <w:fldChar w:fldCharType="begin" w:fldLock="1"/>
      </w:r>
      <w:r w:rsidR="009404FE">
        <w:rPr>
          <w:noProof/>
        </w:rPr>
        <w:instrText>ADDIN CSL_CITATION { "citationItems" : [ { "id" : "ITEM-1", "itemData" : { "author" : [ { "dropping-particle" : "", "family" : "Mathworks Inc.", "given" : "", "non-dropping-particle" : "", "parse-names" : false, "suffix" : "" } ], "id" : "ITEM-1", "issued" : { "date-parts" : [ [ "2013" ] ] }, "number" : "8.2.0.701 (2013b)", "publisher" : "The Mathworks Inc.", "publisher-place" : "Massachusetts", "title" : "Matlab", "type" : "article" }, "uris" : [ "http://www.mendeley.com/documents/?uuid=0065ea0e-cc64-421f-a051-4c52cc0e67aa" ] } ], "mendeley" : { "formattedCitation" : "[19]", "plainTextFormattedCitation" : "[19]", "previouslyFormattedCitation" : "[19]" }, "properties" : { "noteIndex" : 0 }, "schema" : "https://github.com/citation-style-language/schema/raw/master/csl-citation.json" }</w:instrText>
      </w:r>
      <w:r w:rsidRPr="00501AF6">
        <w:rPr>
          <w:noProof/>
        </w:rPr>
        <w:fldChar w:fldCharType="separate"/>
      </w:r>
      <w:r w:rsidR="00EB3E2B" w:rsidRPr="00EB3E2B">
        <w:rPr>
          <w:noProof/>
        </w:rPr>
        <w:t>[19]</w:t>
      </w:r>
      <w:r w:rsidRPr="00501AF6">
        <w:rPr>
          <w:noProof/>
        </w:rPr>
        <w:fldChar w:fldCharType="end"/>
      </w:r>
      <w:r w:rsidRPr="00501AF6">
        <w:rPr>
          <w:noProof/>
        </w:rPr>
        <w:t xml:space="preserve"> source code is </w:t>
      </w:r>
      <w:r w:rsidRPr="0031329B">
        <w:rPr>
          <w:noProof/>
        </w:rPr>
        <w:t xml:space="preserve">available </w:t>
      </w:r>
      <w:r w:rsidR="00003900">
        <w:rPr>
          <w:noProof/>
        </w:rPr>
        <w:t>for download</w:t>
      </w:r>
      <w:r w:rsidRPr="0031329B">
        <w:rPr>
          <w:noProof/>
        </w:rPr>
        <w:t>. Throughout this document the objects (</w:t>
      </w:r>
      <m:oMath>
        <m:r>
          <w:rPr>
            <w:rFonts w:ascii="Cambria Math" w:hAnsi="Cambria Math"/>
            <w:noProof/>
          </w:rPr>
          <m:t>i</m:t>
        </m:r>
        <m:r>
          <m:rPr>
            <m:sty m:val="p"/>
          </m:rPr>
          <w:rPr>
            <w:rFonts w:ascii="Cambria Math" w:hAnsi="Cambria Math"/>
            <w:noProof/>
          </w:rPr>
          <m:t>=1..</m:t>
        </m:r>
        <m:r>
          <w:rPr>
            <w:rFonts w:ascii="Cambria Math" w:hAnsi="Cambria Math"/>
            <w:noProof/>
          </w:rPr>
          <m:t>I</m:t>
        </m:r>
      </m:oMath>
      <w:r w:rsidRPr="00501AF6">
        <w:rPr>
          <w:noProof/>
        </w:rPr>
        <w:t>) are the rows of the matrices (</w:t>
      </w:r>
      <m:oMath>
        <m:r>
          <w:rPr>
            <w:rFonts w:ascii="Cambria Math" w:hAnsi="Cambria Math"/>
            <w:noProof/>
          </w:rPr>
          <m:t>I</m:t>
        </m:r>
        <m:r>
          <m:rPr>
            <m:sty m:val="p"/>
          </m:rPr>
          <w:rPr>
            <w:rFonts w:ascii="Cambria Math" w:hAnsi="Cambria Math"/>
            <w:noProof/>
          </w:rPr>
          <m:t>×</m:t>
        </m:r>
        <m:r>
          <w:rPr>
            <w:rFonts w:ascii="Cambria Math" w:hAnsi="Cambria Math"/>
            <w:noProof/>
          </w:rPr>
          <m:t>J</m:t>
        </m:r>
      </m:oMath>
      <w:r w:rsidRPr="00501AF6">
        <w:rPr>
          <w:noProof/>
        </w:rPr>
        <w:t>) and the variables correspond to the columns (</w:t>
      </w:r>
      <m:oMath>
        <m:r>
          <w:rPr>
            <w:rFonts w:ascii="Cambria Math" w:hAnsi="Cambria Math"/>
            <w:noProof/>
          </w:rPr>
          <m:t>j</m:t>
        </m:r>
        <m:r>
          <m:rPr>
            <m:sty m:val="p"/>
          </m:rPr>
          <w:rPr>
            <w:rFonts w:ascii="Cambria Math" w:hAnsi="Cambria Math"/>
            <w:noProof/>
          </w:rPr>
          <m:t>=1..</m:t>
        </m:r>
        <m:r>
          <w:rPr>
            <w:rFonts w:ascii="Cambria Math" w:hAnsi="Cambria Math"/>
            <w:noProof/>
          </w:rPr>
          <m:t>J</m:t>
        </m:r>
      </m:oMath>
      <w:r w:rsidRPr="00501AF6">
        <w:rPr>
          <w:noProof/>
        </w:rPr>
        <w:t xml:space="preserve">) . A full list of used symbols and dimensions of the different matrices can be found in the Appendix. </w:t>
      </w:r>
    </w:p>
    <w:p w14:paraId="229BDAC7"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5024CA80" w14:textId="77777777" w:rsidR="000D285F" w:rsidRPr="00501AF6" w:rsidRDefault="000D285F" w:rsidP="000D285F">
      <w:pPr>
        <w:pStyle w:val="Heading4"/>
        <w:tabs>
          <w:tab w:val="center" w:pos="4800"/>
          <w:tab w:val="right" w:pos="9500"/>
        </w:tabs>
      </w:pPr>
      <w:r w:rsidRPr="00501AF6">
        <w:t>DISCO</w:t>
      </w:r>
    </w:p>
    <w:p w14:paraId="2E7971E8" w14:textId="77777777" w:rsidR="000D285F" w:rsidRPr="00501AF6" w:rsidRDefault="000D285F" w:rsidP="000D285F">
      <w:pPr>
        <w:tabs>
          <w:tab w:val="center" w:pos="4800"/>
          <w:tab w:val="right" w:pos="9500"/>
        </w:tabs>
        <w:ind w:firstLine="720"/>
        <w:jc w:val="both"/>
        <w:rPr>
          <w:noProof/>
        </w:rPr>
      </w:pPr>
      <w:r w:rsidRPr="00501AF6">
        <w:rPr>
          <w:noProof/>
        </w:rPr>
        <w:t xml:space="preserve"> After concatenation of the two matrices</w:t>
      </w:r>
      <w:proofErr w:type="gramStart"/>
      <w:r w:rsidRPr="00501AF6">
        <w:rPr>
          <w:noProof/>
        </w:rPr>
        <w:t xml:space="preserve">, </w:t>
      </w:r>
      <m:oMath>
        <m:r>
          <m:rPr>
            <m:sty m:val="b"/>
          </m:rPr>
          <w:rPr>
            <w:rFonts w:ascii="Cambria Math" w:hAnsi="Cambria Math"/>
            <w:noProof/>
          </w:rPr>
          <m:t>X</m:t>
        </m:r>
        <m:r>
          <m:rPr>
            <m:sty m:val="p"/>
          </m:rPr>
          <w:rPr>
            <w:rFonts w:ascii="Cambria Math" w:hAnsi="Cambria Math"/>
            <w:noProof/>
          </w:rPr>
          <m:t>(</m:t>
        </m:r>
        <m:r>
          <w:rPr>
            <w:rFonts w:ascii="Cambria Math" w:hAnsi="Cambria Math"/>
            <w:noProof/>
          </w:rPr>
          <m:t>I</m:t>
        </m:r>
        <m:r>
          <m:rPr>
            <m:sty m:val="p"/>
          </m:rPr>
          <w:rPr>
            <w:rFonts w:ascii="Cambria Math" w:hAnsi="Cambria Math"/>
            <w:noProof/>
          </w:rPr>
          <m:t>×</m:t>
        </m:r>
        <m:r>
          <w:rPr>
            <w:rFonts w:ascii="Cambria Math" w:hAnsi="Cambria Math"/>
            <w:noProof/>
          </w:rPr>
          <m:t>J</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r>
          <m:rPr>
            <m:sty m:val="p"/>
          </m:rPr>
          <w:rPr>
            <w:rFonts w:ascii="Cambria Math" w:hAnsi="Cambria Math"/>
            <w:noProof/>
          </w:rPr>
          <m:t>(</m:t>
        </m:r>
        <m:r>
          <w:rPr>
            <w:rFonts w:ascii="Cambria Math" w:hAnsi="Cambria Math"/>
            <w:noProof/>
          </w:rPr>
          <m:t>I</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oMath>
      <w:r w:rsidRPr="00501AF6">
        <w:rPr>
          <w:noProof/>
        </w:rPr>
        <w:t>,</w:t>
      </w:r>
      <w:proofErr w:type="gramEnd"/>
      <w:r w:rsidRPr="00501AF6">
        <w:rPr>
          <w:noProof/>
        </w:rPr>
        <w:t xml:space="preserve"> with </w:t>
      </w:r>
      <m:oMath>
        <m:r>
          <w:rPr>
            <w:rFonts w:ascii="Cambria Math" w:hAnsi="Cambria Math"/>
            <w:noProof/>
          </w:rPr>
          <m:t>J</m:t>
        </m:r>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oMath>
      <w:r w:rsidRPr="00501AF6">
        <w:rPr>
          <w:noProof/>
        </w:rPr>
        <w:t xml:space="preserve">), DISCO starts with an SCA routine on the concatenated matrix </w:t>
      </w:r>
      <m:oMath>
        <m:r>
          <m:rPr>
            <m:sty m:val="b"/>
          </m:rPr>
          <w:rPr>
            <w:rFonts w:ascii="Cambria Math" w:hAnsi="Cambria Math"/>
            <w:noProof/>
          </w:rPr>
          <m:t>X</m:t>
        </m:r>
      </m:oMath>
      <w:r w:rsidRPr="0031329B">
        <w:rPr>
          <w:noProof/>
        </w:rPr>
        <w:t>. This is followed by an orthogonal</w:t>
      </w:r>
      <w:r w:rsidRPr="00F27DC1">
        <w:rPr>
          <w:noProof/>
        </w:rPr>
        <w:t xml:space="preserve"> rotation </w:t>
      </w:r>
      <w:r w:rsidRPr="00501AF6">
        <w:rPr>
          <w:noProof/>
        </w:rPr>
        <w:t xml:space="preserve">step of the SCA scores and loadings towards an optimal user-defined target loading matrix </w:t>
      </w:r>
      <m:oMath>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m:t>
            </m:r>
          </m:sup>
        </m:sSup>
      </m:oMath>
      <w:r w:rsidRPr="00501AF6">
        <w:rPr>
          <w:noProof/>
        </w:rPr>
        <w:t xml:space="preserve"> (i.e. a matrix in which each component is either distinctive for a specific data-set or common for any data-set). As an example, for two data-sets,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oMath>
      <w:r w:rsidRPr="00501AF6">
        <w:rPr>
          <w:noProof/>
        </w:rPr>
        <w:t xml:space="preserve"> (</w:t>
      </w:r>
      <m:oMath>
        <m:r>
          <w:rPr>
            <w:rFonts w:ascii="Cambria Math" w:hAnsi="Cambria Math"/>
            <w:noProof/>
          </w:rPr>
          <m:t>I</m:t>
        </m:r>
        <m:r>
          <m:rPr>
            <m:sty m:val="p"/>
          </m:rPr>
          <w:rPr>
            <w:rFonts w:ascii="Cambria Math" w:hAnsi="Cambria Math"/>
            <w:noProof/>
          </w:rPr>
          <m:t>×2</m:t>
        </m:r>
      </m:oMath>
      <w:r w:rsidRPr="0031329B">
        <w:rPr>
          <w:noProof/>
        </w:rPr>
        <w:t xml:space="preserve">) and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oMath>
      <w:r w:rsidRPr="00501AF6">
        <w:rPr>
          <w:noProof/>
        </w:rPr>
        <w:t xml:space="preserve"> (</w:t>
      </w:r>
      <m:oMath>
        <m:r>
          <w:rPr>
            <w:rFonts w:ascii="Cambria Math" w:hAnsi="Cambria Math"/>
            <w:noProof/>
          </w:rPr>
          <m:t>I</m:t>
        </m:r>
        <m:r>
          <m:rPr>
            <m:sty m:val="p"/>
          </m:rPr>
          <w:rPr>
            <w:rFonts w:ascii="Cambria Math" w:hAnsi="Cambria Math"/>
            <w:noProof/>
          </w:rPr>
          <m:t>×3</m:t>
        </m:r>
      </m:oMath>
      <w:r w:rsidRPr="0031329B">
        <w:rPr>
          <w:noProof/>
        </w:rPr>
        <w:t>), with one common component (</w:t>
      </w:r>
      <m:oMath>
        <m:sSub>
          <m:sSubPr>
            <m:ctrlPr>
              <w:rPr>
                <w:rFonts w:ascii="Cambria Math" w:hAnsi="Cambria Math"/>
              </w:rPr>
            </m:ctrlPr>
          </m:sSubPr>
          <m:e>
            <m:r>
              <w:rPr>
                <w:rFonts w:ascii="Cambria Math" w:hAnsi="Cambria Math"/>
                <w:noProof/>
              </w:rPr>
              <m:t>c</m:t>
            </m:r>
          </m:e>
          <m:sub>
            <m:r>
              <w:rPr>
                <w:rFonts w:ascii="Cambria Math" w:hAnsi="Cambria Math"/>
                <w:noProof/>
              </w:rPr>
              <m:t>c</m:t>
            </m:r>
          </m:sub>
        </m:sSub>
        <m:r>
          <m:rPr>
            <m:sty m:val="p"/>
          </m:rPr>
          <w:rPr>
            <w:rFonts w:ascii="Cambria Math" w:hAnsi="Cambria Math"/>
            <w:noProof/>
          </w:rPr>
          <m:t>=1</m:t>
        </m:r>
      </m:oMath>
      <w:r w:rsidRPr="00501AF6">
        <w:rPr>
          <w:noProof/>
        </w:rPr>
        <w:t>) and one distinctive component for each data-set (</w:t>
      </w:r>
      <m:oMath>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r>
          <m:rPr>
            <m:sty m:val="p"/>
          </m:rPr>
          <w:rPr>
            <w:rFonts w:ascii="Cambria Math" w:hAnsi="Cambria Math"/>
            <w:noProof/>
          </w:rPr>
          <m:t>=1</m:t>
        </m:r>
      </m:oMath>
      <w:r w:rsidRPr="00501AF6">
        <w:rPr>
          <w:noProof/>
        </w:rPr>
        <w:t>), the total number</w:t>
      </w:r>
      <w:r w:rsidRPr="0031329B">
        <w:rPr>
          <w:noProof/>
        </w:rPr>
        <w:t xml:space="preserve"> of components </w:t>
      </w:r>
      <m:oMath>
        <m:sSub>
          <m:sSubPr>
            <m:ctrlPr>
              <w:rPr>
                <w:rFonts w:ascii="Cambria Math" w:hAnsi="Cambria Math"/>
              </w:rPr>
            </m:ctrlPr>
          </m:sSubPr>
          <m:e>
            <m:r>
              <w:rPr>
                <w:rFonts w:ascii="Cambria Math" w:hAnsi="Cambria Math"/>
                <w:noProof/>
              </w:rPr>
              <m:t>c</m:t>
            </m:r>
          </m:e>
          <m:sub>
            <m:r>
              <w:rPr>
                <w:rFonts w:ascii="Cambria Math" w:hAnsi="Cambria Math"/>
                <w:noProof/>
              </w:rPr>
              <m:t>t</m:t>
            </m:r>
          </m:sub>
        </m:sSub>
      </m:oMath>
      <w:r w:rsidRPr="00501AF6">
        <w:rPr>
          <w:noProof/>
        </w:rPr>
        <w:t xml:space="preserve"> for the whole model is 3.</w:t>
      </w:r>
    </w:p>
    <w:p w14:paraId="0413B038"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025C0D25" w14:textId="77777777" w:rsidR="000D285F" w:rsidRPr="00F27DC1" w:rsidRDefault="000D285F" w:rsidP="000D285F">
      <w:pPr>
        <w:tabs>
          <w:tab w:val="left" w:pos="1500"/>
          <w:tab w:val="right" w:pos="9500"/>
        </w:tabs>
        <w:ind w:firstLine="720"/>
        <w:rPr>
          <w:rFonts w:ascii="Times New Roman" w:hAnsi="Times New Roman" w:cs="Times New Roman"/>
          <w:noProof/>
        </w:rPr>
      </w:pPr>
      <w:r w:rsidRPr="0031329B">
        <w:rPr>
          <w:noProof/>
        </w:rPr>
        <w:tab/>
      </w:r>
      <m:oMath>
        <m:r>
          <m:rPr>
            <m:sty m:val="b"/>
          </m:rPr>
          <w:rPr>
            <w:rFonts w:ascii="Cambria Math" w:hAnsi="Cambria Math"/>
            <w:noProof/>
          </w:rPr>
          <m:t>X</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2</m:t>
            </m:r>
          </m:sub>
        </m:sSub>
        <m:r>
          <m:rPr>
            <m:sty m:val="p"/>
          </m:rPr>
          <w:rPr>
            <w:rFonts w:ascii="Cambria Math" w:hAnsi="Cambria Math"/>
            <w:noProof/>
          </w:rPr>
          <m:t>]</m:t>
        </m:r>
      </m:oMath>
    </w:p>
    <w:p w14:paraId="2070EBC8" w14:textId="064665BC" w:rsidR="000D285F" w:rsidRPr="00501AF6" w:rsidRDefault="000D285F" w:rsidP="000D285F">
      <w:pPr>
        <w:tabs>
          <w:tab w:val="left" w:pos="1500"/>
          <w:tab w:val="right" w:pos="9500"/>
        </w:tabs>
        <w:ind w:firstLine="720"/>
        <w:rPr>
          <w:rFonts w:ascii="Times New Roman" w:hAnsi="Times New Roman" w:cs="Times New Roman"/>
          <w:noProof/>
        </w:rPr>
      </w:pPr>
      <w:r w:rsidRPr="00501AF6">
        <w:rPr>
          <w:noProof/>
        </w:rPr>
        <w:tab/>
      </w:r>
      <m:oMath>
        <m:r>
          <m:rPr>
            <m:sty m:val="b"/>
          </m:rPr>
          <w:rPr>
            <w:rFonts w:ascii="Cambria Math" w:hAnsi="Cambria Math"/>
          </w:rPr>
          <m:t>X</m:t>
        </m:r>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U</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sSub>
          <m:sSubPr>
            <m:ctrlPr>
              <w:rPr>
                <w:rFonts w:ascii="Cambria Math" w:hAnsi="Cambria Math"/>
                <w:b/>
                <w:noProof/>
              </w:rPr>
            </m:ctrlPr>
          </m:sSubPr>
          <m:e>
            <m:r>
              <m:rPr>
                <m:sty m:val="b"/>
              </m:rPr>
              <w:rPr>
                <w:rFonts w:ascii="Cambria Math" w:hAnsi="Cambria Math"/>
                <w:noProof/>
              </w:rPr>
              <m:t>S</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sSubSup>
          <m:sSubSupPr>
            <m:ctrlPr>
              <w:rPr>
                <w:rFonts w:ascii="Cambria Math" w:hAnsi="Cambria Math"/>
                <w:i/>
                <w:noProof/>
              </w:rPr>
            </m:ctrlPr>
          </m:sSubSupPr>
          <m:e>
            <m:r>
              <w:rPr>
                <w:rFonts w:ascii="Cambria Math" w:hAnsi="Cambria Math"/>
                <w:noProof/>
              </w:rPr>
              <m:t>V</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up>
            <m:r>
              <w:rPr>
                <w:rFonts w:ascii="Cambria Math" w:hAnsi="Cambria Math"/>
                <w:noProof/>
              </w:rPr>
              <m:t>t</m:t>
            </m:r>
          </m:sup>
        </m:sSubSup>
      </m:oMath>
    </w:p>
    <w:p w14:paraId="271218FF" w14:textId="55B99A4A" w:rsidR="000D285F" w:rsidRPr="00501AF6" w:rsidRDefault="000D285F" w:rsidP="000D285F">
      <w:pPr>
        <w:tabs>
          <w:tab w:val="left" w:pos="1500"/>
          <w:tab w:val="right" w:pos="9500"/>
        </w:tabs>
        <w:ind w:firstLine="720"/>
        <w:rPr>
          <w:rFonts w:ascii="Times New Roman" w:hAnsi="Times New Roman" w:cs="Times New Roman"/>
          <w:noProof/>
        </w:rPr>
      </w:pPr>
      <w:r w:rsidRPr="0031329B">
        <w:rPr>
          <w:noProof/>
        </w:rPr>
        <w:tab/>
      </w: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sca</m:t>
            </m:r>
          </m:sub>
        </m:sSub>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U</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oMath>
    </w:p>
    <w:p w14:paraId="7C55C819" w14:textId="4C60DD2D" w:rsidR="000D285F" w:rsidRPr="00501AF6" w:rsidRDefault="000D285F" w:rsidP="000D285F">
      <w:pPr>
        <w:tabs>
          <w:tab w:val="left" w:pos="1500"/>
          <w:tab w:val="right" w:pos="9500"/>
        </w:tabs>
        <w:ind w:firstLine="720"/>
        <w:rPr>
          <w:rFonts w:ascii="Times New Roman" w:hAnsi="Times New Roman" w:cs="Times New Roman"/>
          <w:noProof/>
        </w:rPr>
      </w:pPr>
      <w:r w:rsidRPr="0031329B">
        <w:rPr>
          <w:noProof/>
        </w:rPr>
        <w:tab/>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V</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sSub>
          <m:sSubPr>
            <m:ctrlPr>
              <w:rPr>
                <w:rFonts w:ascii="Cambria Math" w:hAnsi="Cambria Math"/>
                <w:b/>
                <w:noProof/>
              </w:rPr>
            </m:ctrlPr>
          </m:sSubPr>
          <m:e>
            <m:r>
              <m:rPr>
                <m:sty m:val="b"/>
              </m:rPr>
              <w:rPr>
                <w:rFonts w:ascii="Cambria Math" w:hAnsi="Cambria Math"/>
                <w:noProof/>
              </w:rPr>
              <m:t>S</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oMath>
    </w:p>
    <w:p w14:paraId="01EA62A5" w14:textId="77777777" w:rsidR="000D285F" w:rsidRPr="00F27DC1" w:rsidRDefault="000D285F" w:rsidP="000D285F">
      <w:pPr>
        <w:tabs>
          <w:tab w:val="left" w:pos="1500"/>
          <w:tab w:val="right" w:pos="9500"/>
        </w:tabs>
        <w:ind w:firstLine="720"/>
        <w:rPr>
          <w:rFonts w:ascii="Times New Roman" w:hAnsi="Times New Roman" w:cs="Times New Roman"/>
          <w:noProof/>
        </w:rPr>
      </w:pPr>
      <w:r w:rsidRPr="0031329B">
        <w:rPr>
          <w:noProof/>
        </w:rPr>
        <w:tab/>
      </w:r>
      <m:oMath>
        <m:acc>
          <m:accPr>
            <m:ctrlPr>
              <w:rPr>
                <w:rFonts w:ascii="Cambria Math" w:hAnsi="Cambria Math"/>
              </w:rPr>
            </m:ctrlPr>
          </m:accPr>
          <m:e>
            <m:r>
              <m:rPr>
                <m:sty m:val="b"/>
              </m:rPr>
              <w:rPr>
                <w:rFonts w:ascii="Cambria Math" w:hAnsi="Cambria Math"/>
                <w:noProof/>
              </w:rPr>
              <m:t>X</m:t>
            </m:r>
          </m:e>
        </m:acc>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sca</m:t>
            </m:r>
          </m:sub>
        </m:sSub>
        <m:sSubSup>
          <m:sSubSupPr>
            <m:ctrlPr>
              <w:rPr>
                <w:rFonts w:ascii="Cambria Math" w:hAnsi="Cambria Math"/>
              </w:rPr>
            </m:ctrlPr>
          </m:sSubSupPr>
          <m:e>
            <m:r>
              <m:rPr>
                <m:sty m:val="b"/>
              </m:rPr>
              <w:rPr>
                <w:rFonts w:ascii="Cambria Math" w:hAnsi="Cambria Math"/>
                <w:noProof/>
              </w:rPr>
              <m:t>P</m:t>
            </m:r>
          </m:e>
          <m:sub>
            <m:r>
              <w:rPr>
                <w:rFonts w:ascii="Cambria Math" w:hAnsi="Cambria Math"/>
                <w:noProof/>
              </w:rPr>
              <m:t>sca</m:t>
            </m:r>
          </m:sub>
          <m:sup>
            <m:r>
              <m:rPr>
                <m:sty m:val="p"/>
              </m:rPr>
              <w:rPr>
                <w:rFonts w:ascii="Cambria Math" w:hAnsi="Cambria Math"/>
              </w:rPr>
              <m:t>t</m:t>
            </m:r>
          </m:sup>
        </m:sSubSup>
      </m:oMath>
    </w:p>
    <w:p w14:paraId="17D6F54A" w14:textId="77777777" w:rsidR="000D285F" w:rsidRPr="00501AF6" w:rsidRDefault="000D285F" w:rsidP="000D285F">
      <w:pPr>
        <w:tabs>
          <w:tab w:val="center" w:pos="4800"/>
          <w:tab w:val="right" w:pos="9500"/>
        </w:tabs>
        <w:jc w:val="both"/>
        <w:rPr>
          <w:rFonts w:ascii="Times New Roman" w:hAnsi="Times New Roman" w:cs="Times New Roman"/>
          <w:noProof/>
        </w:rPr>
      </w:pPr>
    </w:p>
    <w:p w14:paraId="2C8CC4D8"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roofErr w:type="gramStart"/>
      <w:r w:rsidRPr="00501AF6">
        <w:rPr>
          <w:noProof/>
        </w:rPr>
        <w:t xml:space="preserve">And </w:t>
      </w:r>
      <m:oMath>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m:t>
            </m:r>
          </m:sup>
        </m:sSup>
      </m:oMath>
      <w:r w:rsidRPr="00501AF6">
        <w:rPr>
          <w:noProof/>
        </w:rPr>
        <w:t xml:space="preserve"> is:</w:t>
      </w:r>
      <w:proofErr w:type="gramEnd"/>
    </w:p>
    <w:p w14:paraId="2F685C59"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51AB9FEB" w14:textId="3FB291FD" w:rsidR="000D285F" w:rsidRPr="00501AF6" w:rsidRDefault="000D285F" w:rsidP="000D285F">
      <w:pPr>
        <w:tabs>
          <w:tab w:val="center" w:pos="4800"/>
          <w:tab w:val="right" w:pos="9500"/>
        </w:tabs>
        <w:ind w:firstLine="720"/>
        <w:rPr>
          <w:rFonts w:ascii="Times New Roman" w:hAnsi="Times New Roman" w:cs="Times New Roman"/>
          <w:noProof/>
        </w:rPr>
      </w:pPr>
      <w:r w:rsidRPr="00501AF6">
        <w:rPr>
          <w:noProof/>
        </w:rPr>
        <w:tab/>
      </w:r>
      <m:oMath>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m:t>
            </m:r>
          </m:sup>
        </m:sSup>
        <m:r>
          <m:rPr>
            <m:sty m:val="p"/>
          </m:rPr>
          <w:rPr>
            <w:rFonts w:ascii="Cambria Math" w:hAnsi="Cambria Math"/>
            <w:noProof/>
          </w:rPr>
          <m:t>=</m:t>
        </m:r>
        <m:d>
          <m:dPr>
            <m:begChr m:val="["/>
            <m:endChr m:val="]"/>
            <m:ctrlPr>
              <w:rPr>
                <w:rFonts w:ascii="Cambria Math" w:hAnsi="Cambria Math"/>
              </w:rPr>
            </m:ctrlPr>
          </m:dPr>
          <m:e>
            <m:m>
              <m:mPr>
                <m:plcHide m:val="1"/>
                <m:mcs>
                  <m:mc>
                    <m:mcPr>
                      <m:count m:val="3"/>
                      <m:mcJc m:val="left"/>
                    </m:mcPr>
                  </m:mc>
                </m:mcs>
                <m:ctrlPr>
                  <w:rPr>
                    <w:rFonts w:ascii="Cambria Math" w:hAnsi="Cambria Math"/>
                  </w:rPr>
                </m:ctrlPr>
              </m:mPr>
              <m:mr>
                <m:e>
                  <m:r>
                    <w:rPr>
                      <w:rFonts w:ascii="Cambria Math" w:hAnsi="Cambria Math"/>
                      <w:noProof/>
                    </w:rPr>
                    <m:t>1</m:t>
                  </m:r>
                </m:e>
                <m:e>
                  <m:r>
                    <m:rPr>
                      <m:sty m:val="p"/>
                    </m:rPr>
                    <w:rPr>
                      <w:rFonts w:ascii="Cambria Math" w:hAnsi="Cambria Math"/>
                      <w:noProof/>
                    </w:rPr>
                    <m:t>0</m:t>
                  </m:r>
                </m:e>
                <m:e>
                  <m:r>
                    <w:rPr>
                      <w:rFonts w:ascii="Cambria Math" w:hAnsi="Cambria Math"/>
                      <w:noProof/>
                    </w:rPr>
                    <m:t>1</m:t>
                  </m:r>
                </m:e>
              </m:mr>
              <m:mr>
                <m:e>
                  <m:r>
                    <w:rPr>
                      <w:rFonts w:ascii="Cambria Math" w:hAnsi="Cambria Math"/>
                      <w:noProof/>
                    </w:rPr>
                    <m:t>1</m:t>
                  </m:r>
                </m:e>
                <m:e>
                  <m:r>
                    <m:rPr>
                      <m:sty m:val="p"/>
                    </m:rPr>
                    <w:rPr>
                      <w:rFonts w:ascii="Cambria Math" w:hAnsi="Cambria Math"/>
                      <w:noProof/>
                    </w:rPr>
                    <m:t>0</m:t>
                  </m:r>
                </m:e>
                <m:e>
                  <m:r>
                    <w:rPr>
                      <w:rFonts w:ascii="Cambria Math" w:hAnsi="Cambria Math"/>
                      <w:noProof/>
                    </w:rPr>
                    <m:t>1</m:t>
                  </m:r>
                </m:e>
              </m:mr>
              <m:mr>
                <m:e>
                  <m:r>
                    <m:rPr>
                      <m:sty m:val="p"/>
                    </m:rPr>
                    <w:rPr>
                      <w:rFonts w:ascii="Cambria Math" w:hAnsi="Cambria Math"/>
                      <w:noProof/>
                    </w:rPr>
                    <m:t>0</m:t>
                  </m:r>
                </m:e>
                <m:e>
                  <m:r>
                    <w:rPr>
                      <w:rFonts w:ascii="Cambria Math" w:hAnsi="Cambria Math"/>
                      <w:noProof/>
                    </w:rPr>
                    <m:t>1</m:t>
                  </m:r>
                </m:e>
                <m:e>
                  <m:r>
                    <w:rPr>
                      <w:rFonts w:ascii="Cambria Math" w:hAnsi="Cambria Math"/>
                      <w:noProof/>
                    </w:rPr>
                    <m:t>1</m:t>
                  </m:r>
                </m:e>
              </m:mr>
              <m:mr>
                <m:e>
                  <m:r>
                    <m:rPr>
                      <m:sty m:val="p"/>
                    </m:rPr>
                    <w:rPr>
                      <w:rFonts w:ascii="Cambria Math" w:hAnsi="Cambria Math"/>
                      <w:noProof/>
                    </w:rPr>
                    <m:t>0</m:t>
                  </m:r>
                </m:e>
                <m:e>
                  <m:r>
                    <w:rPr>
                      <w:rFonts w:ascii="Cambria Math" w:hAnsi="Cambria Math"/>
                      <w:noProof/>
                    </w:rPr>
                    <m:t>1</m:t>
                  </m:r>
                </m:e>
                <m:e>
                  <m:r>
                    <w:rPr>
                      <w:rFonts w:ascii="Cambria Math" w:hAnsi="Cambria Math"/>
                      <w:noProof/>
                    </w:rPr>
                    <m:t>1</m:t>
                  </m:r>
                </m:e>
              </m:mr>
              <m:mr>
                <m:e>
                  <m:r>
                    <m:rPr>
                      <m:sty m:val="p"/>
                    </m:rPr>
                    <w:rPr>
                      <w:rFonts w:ascii="Cambria Math" w:hAnsi="Cambria Math"/>
                      <w:noProof/>
                    </w:rPr>
                    <m:t>0</m:t>
                  </m:r>
                </m:e>
                <m:e>
                  <m:r>
                    <w:rPr>
                      <w:rFonts w:ascii="Cambria Math" w:hAnsi="Cambria Math"/>
                      <w:noProof/>
                    </w:rPr>
                    <m:t>1</m:t>
                  </m:r>
                </m:e>
                <m:e>
                  <m:r>
                    <w:rPr>
                      <w:rFonts w:ascii="Cambria Math" w:hAnsi="Cambria Math"/>
                      <w:noProof/>
                    </w:rPr>
                    <m:t>1</m:t>
                  </m:r>
                </m:e>
              </m:mr>
            </m:m>
          </m:e>
        </m:d>
      </m:oMath>
    </w:p>
    <w:p w14:paraId="4022CF31" w14:textId="77777777" w:rsidR="000D285F" w:rsidRPr="0031329B" w:rsidRDefault="000D285F" w:rsidP="000D285F">
      <w:pPr>
        <w:tabs>
          <w:tab w:val="center" w:pos="4800"/>
          <w:tab w:val="right" w:pos="9500"/>
        </w:tabs>
        <w:jc w:val="both"/>
        <w:rPr>
          <w:rFonts w:ascii="Times New Roman" w:hAnsi="Times New Roman" w:cs="Times New Roman"/>
          <w:noProof/>
        </w:rPr>
      </w:pPr>
    </w:p>
    <w:p w14:paraId="127355F5" w14:textId="598C14E7" w:rsidR="000D285F" w:rsidRPr="00501AF6" w:rsidRDefault="000D285F" w:rsidP="000D285F">
      <w:pPr>
        <w:tabs>
          <w:tab w:val="center" w:pos="4800"/>
          <w:tab w:val="right" w:pos="9500"/>
        </w:tabs>
        <w:ind w:firstLine="720"/>
        <w:jc w:val="both"/>
        <w:rPr>
          <w:noProof/>
        </w:rPr>
      </w:pPr>
      <w:r w:rsidRPr="00501AF6">
        <w:rPr>
          <w:noProof/>
        </w:rPr>
        <w:t xml:space="preserve">In </w:t>
      </w:r>
      <m:oMath>
        <m:sSup>
          <m:sSupPr>
            <m:ctrlPr>
              <w:rPr>
                <w:rFonts w:ascii="Cambria Math" w:hAnsi="Cambria Math"/>
                <w:b/>
                <w:noProof/>
              </w:rPr>
            </m:ctrlPr>
          </m:sSupPr>
          <m:e>
            <m:r>
              <m:rPr>
                <m:sty m:val="b"/>
              </m:rPr>
              <w:rPr>
                <w:rFonts w:ascii="Cambria Math" w:hAnsi="Cambria Math"/>
                <w:noProof/>
              </w:rPr>
              <m:t>P</m:t>
            </m:r>
          </m:e>
          <m:sup>
            <m:r>
              <m:rPr>
                <m:sty m:val="bi"/>
              </m:rPr>
              <w:rPr>
                <w:rFonts w:ascii="Cambria Math" w:hAnsi="Cambria Math"/>
                <w:noProof/>
              </w:rPr>
              <m:t>*</m:t>
            </m:r>
          </m:sup>
        </m:sSup>
      </m:oMath>
      <w:r w:rsidRPr="00501AF6">
        <w:rPr>
          <w:noProof/>
        </w:rPr>
        <w:t xml:space="preserve">, the zeros are a hard constraint while the </w:t>
      </w:r>
      <w:r w:rsidR="002C7077">
        <w:rPr>
          <w:noProof/>
        </w:rPr>
        <w:t>ones are</w:t>
      </w:r>
      <w:r w:rsidRPr="0031329B">
        <w:rPr>
          <w:noProof/>
        </w:rPr>
        <w:t xml:space="preserve"> not restricted and can be any value. The first two rows relate to the (two) variables in the</w:t>
      </w:r>
      <w:r w:rsidRPr="00F27DC1">
        <w:rPr>
          <w:noProof/>
        </w:rPr>
        <w:t xml:space="preserve"> </w:t>
      </w:r>
      <w:r w:rsidRPr="00501AF6">
        <w:rPr>
          <w:noProof/>
        </w:rPr>
        <w:t xml:space="preserve">first data-set, the last 3 rows relate to the variables for the second data-set. The first column relates to the first distinctive component (for data-set 1). The second column is reserved for the </w:t>
      </w:r>
      <w:r>
        <w:rPr>
          <w:noProof/>
        </w:rPr>
        <w:t xml:space="preserve">distinctive component for the </w:t>
      </w:r>
      <w:r w:rsidRPr="00501AF6">
        <w:rPr>
          <w:noProof/>
        </w:rPr>
        <w:t xml:space="preserve">second data-set and the third </w:t>
      </w:r>
      <w:r>
        <w:rPr>
          <w:noProof/>
        </w:rPr>
        <w:t>column is the loading for</w:t>
      </w:r>
      <w:r w:rsidRPr="00501AF6">
        <w:rPr>
          <w:noProof/>
        </w:rPr>
        <w:t xml:space="preserve"> the common component in both data-sets. Through orthogonal rotation the best rotation matrix (</w:t>
      </w:r>
      <m:oMath>
        <m:sSub>
          <m:sSubPr>
            <m:ctrlPr>
              <w:rPr>
                <w:rFonts w:ascii="Cambria Math" w:hAnsi="Cambria Math"/>
                <w:b/>
                <w:noProof/>
              </w:rPr>
            </m:ctrlPr>
          </m:sSubPr>
          <m:e>
            <m:r>
              <m:rPr>
                <m:sty m:val="b"/>
              </m:rPr>
              <w:rPr>
                <w:rFonts w:ascii="Cambria Math" w:hAnsi="Cambria Math"/>
                <w:noProof/>
              </w:rPr>
              <m:t>B</m:t>
            </m:r>
          </m:e>
          <m:sub>
            <m:r>
              <m:rPr>
                <m:sty m:val="bi"/>
              </m:rPr>
              <w:rPr>
                <w:rFonts w:ascii="Cambria Math" w:hAnsi="Cambria Math"/>
                <w:noProof/>
              </w:rPr>
              <m:t>opt</m:t>
            </m:r>
          </m:sub>
        </m:sSub>
      </m:oMath>
      <w:r w:rsidRPr="00501AF6">
        <w:rPr>
          <w:noProof/>
        </w:rPr>
        <w:t xml:space="preserve"> (</w:t>
      </w:r>
      <w:bookmarkStart w:id="0" w:name="OLE_LINK55"/>
      <w:bookmarkStart w:id="1" w:name="OLE_LINK56"/>
      <m:oMath>
        <m:sSub>
          <m:sSubPr>
            <m:ctrlPr>
              <w:rPr>
                <w:rFonts w:ascii="Cambria Math" w:hAnsi="Cambria Math"/>
                <w:i/>
                <w:noProof/>
              </w:rPr>
            </m:ctrlPr>
          </m:sSubPr>
          <m:e>
            <m:r>
              <w:rPr>
                <w:rFonts w:ascii="Cambria Math" w:hAnsi="Cambria Math"/>
                <w:noProof/>
              </w:rPr>
              <m:t>c</m:t>
            </m:r>
          </m:e>
          <m:sub>
            <m:r>
              <w:rPr>
                <w:rFonts w:ascii="Cambria Math" w:hAnsi="Cambria Math"/>
                <w:noProof/>
              </w:rPr>
              <m:t>t</m:t>
            </m:r>
          </m:sub>
        </m:sSub>
        <w:bookmarkEnd w:id="0"/>
        <w:bookmarkEnd w:id="1"/>
        <m:r>
          <m:rPr>
            <m:sty m:val="p"/>
          </m:rP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t</m:t>
            </m:r>
          </m:sub>
        </m:sSub>
      </m:oMath>
      <w:r w:rsidRPr="00501AF6">
        <w:rPr>
          <w:noProof/>
        </w:rPr>
        <w:t>)</w:t>
      </w:r>
      <w:r w:rsidR="00003900">
        <w:rPr>
          <w:noProof/>
        </w:rPr>
        <w:t>)</w:t>
      </w:r>
      <w:r w:rsidRPr="00501AF6">
        <w:rPr>
          <w:noProof/>
        </w:rPr>
        <w:t xml:space="preserve"> </w:t>
      </w:r>
      <w:r>
        <w:rPr>
          <w:noProof/>
        </w:rPr>
        <w:t xml:space="preserve">to rotate the </w:t>
      </w:r>
      <w:r w:rsidRPr="009C594D">
        <w:rPr>
          <w:b/>
          <w:noProof/>
        </w:rPr>
        <w:t>P</w:t>
      </w:r>
      <w:r w:rsidRPr="009C594D">
        <w:rPr>
          <w:noProof/>
          <w:vertAlign w:val="subscript"/>
        </w:rPr>
        <w:t>sca</w:t>
      </w:r>
      <w:r>
        <w:rPr>
          <w:noProof/>
        </w:rPr>
        <w:t xml:space="preserve"> loadings</w:t>
      </w:r>
      <w:r w:rsidR="00003900">
        <w:rPr>
          <w:noProof/>
        </w:rPr>
        <w:t xml:space="preserve">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r</m:t>
            </m:r>
          </m:sub>
        </m:sSub>
      </m:oMath>
      <w:r w:rsidR="00003900">
        <w:rPr>
          <w:noProof/>
        </w:rPr>
        <w:t>)</w:t>
      </w:r>
      <w:r>
        <w:rPr>
          <w:noProof/>
        </w:rPr>
        <w:t xml:space="preserve"> towards the target loadings </w:t>
      </w:r>
      <w:r w:rsidRPr="009C594D">
        <w:rPr>
          <w:b/>
          <w:noProof/>
        </w:rPr>
        <w:t>P*</w:t>
      </w:r>
      <w:r>
        <w:rPr>
          <w:noProof/>
        </w:rPr>
        <w:t xml:space="preserve"> </w:t>
      </w:r>
      <w:r w:rsidRPr="00501AF6">
        <w:rPr>
          <w:noProof/>
        </w:rPr>
        <w:t xml:space="preserve">is found by minimizing the squared sum of the 0 entries </w:t>
      </w:r>
      <w:r w:rsidRPr="0031329B">
        <w:rPr>
          <w:noProof/>
        </w:rPr>
        <w:t xml:space="preserve">in the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r</m:t>
            </m:r>
          </m:sub>
        </m:sSub>
        <m:r>
          <w:rPr>
            <w:rFonts w:ascii="Cambria Math" w:hAnsi="Cambria Math"/>
          </w:rPr>
          <m:t xml:space="preserve"> </m:t>
        </m:r>
      </m:oMath>
      <w:r w:rsidRPr="00501AF6">
        <w:rPr>
          <w:noProof/>
        </w:rPr>
        <w:t>matrix. To do just that a weight matrix (</w:t>
      </w:r>
      <m:oMath>
        <m:r>
          <m:rPr>
            <m:sty m:val="b"/>
          </m:rPr>
          <w:rPr>
            <w:rFonts w:ascii="Cambria Math" w:hAnsi="Cambria Math"/>
            <w:noProof/>
          </w:rPr>
          <m:t>W</m:t>
        </m:r>
        <m:r>
          <w:rPr>
            <w:rFonts w:ascii="Cambria Math" w:hAnsi="Cambria Math"/>
            <w:noProof/>
          </w:rPr>
          <m:t>=</m:t>
        </m:r>
        <m:r>
          <m:rPr>
            <m:sty m:val="bi"/>
          </m:rPr>
          <w:rPr>
            <w:rFonts w:ascii="Cambria Math" w:hAnsi="Cambria Math"/>
            <w:noProof/>
          </w:rPr>
          <m:t>1</m:t>
        </m:r>
        <m:r>
          <w:rPr>
            <w:rFonts w:ascii="Cambria Math" w:hAnsi="Cambria Math"/>
            <w:noProof/>
          </w:rPr>
          <m:t>-</m:t>
        </m:r>
        <m:sSup>
          <m:sSupPr>
            <m:ctrlPr>
              <w:rPr>
                <w:rFonts w:ascii="Cambria Math" w:hAnsi="Cambria Math"/>
                <w:b/>
                <w:noProof/>
              </w:rPr>
            </m:ctrlPr>
          </m:sSupPr>
          <m:e>
            <m:r>
              <m:rPr>
                <m:sty m:val="b"/>
              </m:rPr>
              <w:rPr>
                <w:rFonts w:ascii="Cambria Math" w:hAnsi="Cambria Math"/>
                <w:noProof/>
              </w:rPr>
              <m:t>P</m:t>
            </m:r>
          </m:e>
          <m:sup>
            <m:r>
              <m:rPr>
                <m:sty m:val="bi"/>
              </m:rPr>
              <w:rPr>
                <w:rFonts w:ascii="Cambria Math" w:hAnsi="Cambria Math"/>
                <w:noProof/>
              </w:rPr>
              <m:t>*</m:t>
            </m:r>
          </m:sup>
        </m:sSup>
        <m:r>
          <m:rPr>
            <m:sty m:val="bi"/>
          </m:rPr>
          <w:rPr>
            <w:rFonts w:ascii="Cambria Math" w:hAnsi="Cambria Math"/>
            <w:noProof/>
          </w:rPr>
          <m:t xml:space="preserve">) </m:t>
        </m:r>
      </m:oMath>
      <w:r w:rsidRPr="00501AF6">
        <w:rPr>
          <w:noProof/>
        </w:rPr>
        <w:t>is used</w:t>
      </w:r>
      <w:r w:rsidRPr="0031329B">
        <w:rPr>
          <w:noProof/>
        </w:rPr>
        <w:t xml:space="preserve">, in which all the </w:t>
      </w:r>
      <w:r w:rsidR="002C7077">
        <w:rPr>
          <w:noProof/>
        </w:rPr>
        <w:t>1</w:t>
      </w:r>
      <w:r w:rsidRPr="0031329B">
        <w:rPr>
          <w:noProof/>
        </w:rPr>
        <w:t xml:space="preserve"> entries are set to 0</w:t>
      </w:r>
      <w:r w:rsidRPr="00F27DC1">
        <w:rPr>
          <w:noProof/>
        </w:rPr>
        <w:t xml:space="preserve"> and the 0 entries to 1</w:t>
      </w:r>
      <w:r w:rsidRPr="00501AF6">
        <w:rPr>
          <w:noProof/>
        </w:rPr>
        <w:t>:</w:t>
      </w:r>
    </w:p>
    <w:p w14:paraId="6DB55298" w14:textId="77777777" w:rsidR="000D285F" w:rsidRPr="00501AF6" w:rsidRDefault="000D285F" w:rsidP="000D285F">
      <w:pPr>
        <w:tabs>
          <w:tab w:val="center" w:pos="4800"/>
          <w:tab w:val="right" w:pos="9500"/>
        </w:tabs>
        <w:ind w:firstLine="720"/>
        <w:jc w:val="both"/>
        <w:rPr>
          <w:noProof/>
        </w:rPr>
      </w:pPr>
    </w:p>
    <w:p w14:paraId="602E9311" w14:textId="259B0C5F" w:rsidR="000D285F" w:rsidRPr="007253E5" w:rsidRDefault="00EE3767" w:rsidP="000D285F">
      <w:pPr>
        <w:tabs>
          <w:tab w:val="center" w:pos="4800"/>
          <w:tab w:val="right" w:pos="9500"/>
        </w:tabs>
        <w:ind w:firstLine="720"/>
        <w:jc w:val="both"/>
        <w:rPr>
          <w:noProof/>
        </w:rPr>
      </w:pPr>
      <m:oMath>
        <m:sSub>
          <m:sSubPr>
            <m:ctrlPr>
              <w:rPr>
                <w:rFonts w:ascii="Cambria Math" w:hAnsi="Cambria Math"/>
                <w:b/>
                <w:noProof/>
              </w:rPr>
            </m:ctrlPr>
          </m:sSubPr>
          <m:e>
            <m:r>
              <m:rPr>
                <m:sty m:val="b"/>
              </m:rPr>
              <w:rPr>
                <w:rFonts w:ascii="Cambria Math" w:hAnsi="Cambria Math"/>
                <w:noProof/>
              </w:rPr>
              <m:t>B</m:t>
            </m:r>
          </m:e>
          <m:sub>
            <m:r>
              <w:rPr>
                <w:rFonts w:ascii="Cambria Math" w:hAnsi="Cambria Math"/>
                <w:noProof/>
              </w:rPr>
              <m:t>opt</m:t>
            </m:r>
          </m:sub>
        </m:sSub>
        <m:r>
          <w:rPr>
            <w:rFonts w:ascii="Cambria Math" w:hAnsi="Cambria Math"/>
            <w:noProof/>
          </w:rPr>
          <m:t xml:space="preserve"> </m:t>
        </m:r>
        <m:box>
          <m:boxPr>
            <m:opEmu m:val="1"/>
            <m:ctrlPr>
              <w:rPr>
                <w:rFonts w:ascii="Cambria Math" w:hAnsi="Cambria Math"/>
                <w:i/>
                <w:noProof/>
              </w:rPr>
            </m:ctrlPr>
          </m:boxPr>
          <m:e>
            <m:groupChr>
              <m:groupChrPr>
                <m:chr m:val="→"/>
                <m:pos m:val="top"/>
                <m:ctrlPr>
                  <w:rPr>
                    <w:rFonts w:ascii="Cambria Math" w:hAnsi="Cambria Math"/>
                    <w:i/>
                    <w:noProof/>
                  </w:rPr>
                </m:ctrlPr>
              </m:groupChrPr>
              <m:e>
                <m:r>
                  <w:rPr>
                    <w:rFonts w:ascii="Cambria Math" w:hAnsi="Cambria Math"/>
                    <w:noProof/>
                  </w:rPr>
                  <m:t>min</m:t>
                </m:r>
              </m:e>
            </m:groupChr>
            <m:r>
              <w:rPr>
                <w:rFonts w:ascii="Cambria Math" w:hAnsi="Cambria Math"/>
                <w:noProof/>
              </w:rPr>
              <m:t xml:space="preserve"> </m:t>
            </m:r>
            <m:nary>
              <m:naryPr>
                <m:chr m:val="∑"/>
                <m:limLoc m:val="undOvr"/>
                <m:subHide m:val="1"/>
                <m:supHide m:val="1"/>
                <m:ctrlPr>
                  <w:rPr>
                    <w:rFonts w:ascii="Cambria Math" w:hAnsi="Cambria Math"/>
                    <w:i/>
                    <w:noProof/>
                  </w:rPr>
                </m:ctrlPr>
              </m:naryPr>
              <m:sub/>
              <m:sup/>
              <m:e>
                <m:sSup>
                  <m:sSupPr>
                    <m:ctrlPr>
                      <w:rPr>
                        <w:rFonts w:ascii="Cambria Math" w:hAnsi="Cambria Math"/>
                        <w:i/>
                        <w:noProof/>
                      </w:rPr>
                    </m:ctrlPr>
                  </m:sSupPr>
                  <m:e>
                    <m:r>
                      <m:rPr>
                        <m:sty m:val="b"/>
                      </m:rPr>
                      <w:rPr>
                        <w:rFonts w:ascii="Cambria Math" w:hAnsi="Cambria Math"/>
                        <w:noProof/>
                      </w:rPr>
                      <m:t>(W</m:t>
                    </m:r>
                    <m:r>
                      <m:rPr>
                        <m:sty m:val="p"/>
                      </m:rPr>
                      <w:rPr>
                        <w:rFonts w:ascii="Cambria Math" w:hAnsi="Cambria Math"/>
                        <w:noProof/>
                      </w:rPr>
                      <m:t>∘</m:t>
                    </m:r>
                    <m:d>
                      <m:dPr>
                        <m:ctrlPr>
                          <w:rPr>
                            <w:rFonts w:ascii="Cambria Math" w:hAnsi="Cambria Math"/>
                            <w:noProof/>
                          </w:rPr>
                        </m:ctrlPr>
                      </m:dPr>
                      <m:e>
                        <m:sSub>
                          <m:sSubPr>
                            <m:ctrlPr>
                              <w:rPr>
                                <w:rFonts w:ascii="Cambria Math" w:hAnsi="Cambria Math"/>
                                <w:noProof/>
                              </w:rPr>
                            </m:ctrlPr>
                          </m:sSubPr>
                          <m:e>
                            <m:r>
                              <m:rPr>
                                <m:sty m:val="b"/>
                              </m:rPr>
                              <w:rPr>
                                <w:rFonts w:ascii="Cambria Math" w:hAnsi="Cambria Math"/>
                                <w:noProof/>
                              </w:rPr>
                              <m:t>P</m:t>
                            </m:r>
                          </m:e>
                          <m:sub>
                            <m:r>
                              <m:rPr>
                                <m:sty m:val="p"/>
                              </m:rPr>
                              <w:rPr>
                                <w:rFonts w:ascii="Cambria Math" w:hAnsi="Cambria Math"/>
                                <w:noProof/>
                              </w:rPr>
                              <m:t>sca</m:t>
                            </m:r>
                          </m:sub>
                        </m:sSub>
                        <m:r>
                          <m:rPr>
                            <m:sty m:val="b"/>
                          </m:rPr>
                          <w:rPr>
                            <w:rFonts w:ascii="Cambria Math" w:hAnsi="Cambria Math"/>
                            <w:noProof/>
                          </w:rPr>
                          <m:t>B</m:t>
                        </m:r>
                        <m:ctrlPr>
                          <w:rPr>
                            <w:rFonts w:ascii="Cambria Math" w:hAnsi="Cambria Math"/>
                            <w:i/>
                            <w:noProof/>
                          </w:rPr>
                        </m:ctrlPr>
                      </m:e>
                    </m:d>
                    <m:r>
                      <w:rPr>
                        <w:rFonts w:ascii="Cambria Math" w:hAnsi="Cambria Math"/>
                        <w:noProof/>
                      </w:rPr>
                      <m:t>)</m:t>
                    </m:r>
                  </m:e>
                  <m:sup>
                    <m:r>
                      <w:rPr>
                        <w:rFonts w:ascii="Cambria Math" w:hAnsi="Cambria Math"/>
                        <w:noProof/>
                      </w:rPr>
                      <m:t>2</m:t>
                    </m:r>
                  </m:sup>
                </m:sSup>
              </m:e>
            </m:nary>
          </m:e>
        </m:box>
      </m:oMath>
      <w:r w:rsidR="000D285F">
        <w:rPr>
          <w:noProof/>
        </w:rPr>
        <w:t xml:space="preserve"> s.t. </w:t>
      </w:r>
      <m:oMath>
        <m:sSup>
          <m:sSupPr>
            <m:ctrlPr>
              <w:rPr>
                <w:rFonts w:ascii="Cambria Math" w:hAnsi="Cambria Math"/>
                <w:b/>
                <w:noProof/>
              </w:rPr>
            </m:ctrlPr>
          </m:sSupPr>
          <m:e>
            <m:r>
              <m:rPr>
                <m:sty m:val="b"/>
              </m:rPr>
              <w:rPr>
                <w:rFonts w:ascii="Cambria Math" w:hAnsi="Cambria Math"/>
                <w:noProof/>
              </w:rPr>
              <m:t>B</m:t>
            </m:r>
          </m:e>
          <m:sup>
            <m:r>
              <m:rPr>
                <m:sty m:val="b"/>
              </m:rPr>
              <w:rPr>
                <w:rFonts w:ascii="Cambria Math" w:hAnsi="Cambria Math"/>
                <w:noProof/>
              </w:rPr>
              <m:t>t</m:t>
            </m:r>
          </m:sup>
        </m:sSup>
        <m:r>
          <m:rPr>
            <m:sty m:val="b"/>
          </m:rPr>
          <w:rPr>
            <w:rFonts w:ascii="Cambria Math" w:hAnsi="Cambria Math"/>
            <w:noProof/>
          </w:rPr>
          <m:t>B=I</m:t>
        </m:r>
      </m:oMath>
    </w:p>
    <w:p w14:paraId="75CCEB22" w14:textId="77777777" w:rsidR="000D285F" w:rsidRPr="00501AF6" w:rsidRDefault="000D285F" w:rsidP="000D285F">
      <w:pPr>
        <w:tabs>
          <w:tab w:val="center" w:pos="4800"/>
          <w:tab w:val="right" w:pos="9500"/>
        </w:tabs>
        <w:jc w:val="both"/>
        <w:rPr>
          <w:noProof/>
        </w:rPr>
      </w:pPr>
    </w:p>
    <w:p w14:paraId="51657023" w14:textId="6E0ACCD7" w:rsidR="000D285F" w:rsidRPr="00501AF6" w:rsidRDefault="000D285F" w:rsidP="000D285F">
      <w:pPr>
        <w:tabs>
          <w:tab w:val="center" w:pos="4800"/>
          <w:tab w:val="right" w:pos="9500"/>
        </w:tabs>
        <w:ind w:firstLine="720"/>
        <w:jc w:val="both"/>
        <w:rPr>
          <w:noProof/>
        </w:rPr>
      </w:pPr>
      <w:r w:rsidRPr="00501AF6">
        <w:rPr>
          <w:noProof/>
        </w:rPr>
        <w:t xml:space="preserve"> </w:t>
      </w:r>
      <m:oMath>
        <m:sSub>
          <m:sSubPr>
            <m:ctrlPr>
              <w:rPr>
                <w:rFonts w:ascii="Cambria Math" w:hAnsi="Cambria Math"/>
                <w:b/>
                <w:noProof/>
              </w:rPr>
            </m:ctrlPr>
          </m:sSubPr>
          <m:e>
            <m:r>
              <m:rPr>
                <m:sty m:val="b"/>
              </m:rPr>
              <w:rPr>
                <w:rFonts w:ascii="Cambria Math" w:hAnsi="Cambria Math"/>
                <w:noProof/>
              </w:rPr>
              <m:t>B</m:t>
            </m:r>
          </m:e>
          <m:sub>
            <m:r>
              <m:rPr>
                <m:sty m:val="bi"/>
              </m:rPr>
              <w:rPr>
                <w:rFonts w:ascii="Cambria Math" w:hAnsi="Cambria Math"/>
                <w:noProof/>
              </w:rPr>
              <m:t>opt</m:t>
            </m:r>
          </m:sub>
        </m:sSub>
      </m:oMath>
      <w:r w:rsidRPr="00501AF6">
        <w:rPr>
          <w:noProof/>
        </w:rPr>
        <w:t xml:space="preserve"> is used to calcu</w:t>
      </w:r>
      <w:r w:rsidRPr="0031329B">
        <w:rPr>
          <w:noProof/>
        </w:rPr>
        <w:t>late the final rotated scores and loadings (</w:t>
      </w: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r</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sca</m:t>
            </m:r>
          </m:sub>
        </m:sSub>
        <m:sSub>
          <m:sSubPr>
            <m:ctrlPr>
              <w:rPr>
                <w:rFonts w:ascii="Cambria Math" w:hAnsi="Cambria Math"/>
                <w:b/>
                <w:noProof/>
              </w:rPr>
            </m:ctrlPr>
          </m:sSubPr>
          <m:e>
            <m:r>
              <m:rPr>
                <m:sty m:val="b"/>
              </m:rPr>
              <w:rPr>
                <w:rFonts w:ascii="Cambria Math" w:hAnsi="Cambria Math"/>
                <w:noProof/>
              </w:rPr>
              <m:t>B</m:t>
            </m:r>
          </m:e>
          <m:sub>
            <m:r>
              <w:rPr>
                <w:rFonts w:ascii="Cambria Math" w:hAnsi="Cambria Math"/>
                <w:noProof/>
              </w:rPr>
              <m:t>opt</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r</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sSub>
          <m:sSubPr>
            <m:ctrlPr>
              <w:rPr>
                <w:rFonts w:ascii="Cambria Math" w:hAnsi="Cambria Math"/>
                <w:b/>
                <w:noProof/>
              </w:rPr>
            </m:ctrlPr>
          </m:sSubPr>
          <m:e>
            <m:r>
              <m:rPr>
                <m:sty m:val="b"/>
              </m:rPr>
              <w:rPr>
                <w:rFonts w:ascii="Cambria Math" w:hAnsi="Cambria Math"/>
                <w:noProof/>
              </w:rPr>
              <m:t>B</m:t>
            </m:r>
          </m:e>
          <m:sub>
            <m:r>
              <m:rPr>
                <m:sty m:val="bi"/>
              </m:rPr>
              <w:rPr>
                <w:rFonts w:ascii="Cambria Math" w:hAnsi="Cambria Math"/>
                <w:noProof/>
              </w:rPr>
              <m:t>opt</m:t>
            </m:r>
          </m:sub>
        </m:sSub>
      </m:oMath>
      <w:r w:rsidRPr="00501AF6">
        <w:rPr>
          <w:noProof/>
        </w:rPr>
        <w:t>)</w:t>
      </w:r>
      <w:r>
        <w:rPr>
          <w:noProof/>
        </w:rPr>
        <w:t>.</w:t>
      </w:r>
      <w:r w:rsidRPr="00F27DC1">
        <w:rPr>
          <w:noProof/>
        </w:rPr>
        <w:t xml:space="preserve"> </w:t>
      </w:r>
      <w:r w:rsidRPr="00501AF6">
        <w:rPr>
          <w:noProof/>
        </w:rPr>
        <w:t xml:space="preserve">Consequently the smallest distance criterion is based only on the 0 entries (in </w:t>
      </w:r>
      <m:oMath>
        <m:sSup>
          <m:sSupPr>
            <m:ctrlPr>
              <w:rPr>
                <w:rFonts w:ascii="Cambria Math" w:hAnsi="Cambria Math"/>
                <w:b/>
                <w:noProof/>
              </w:rPr>
            </m:ctrlPr>
          </m:sSupPr>
          <m:e>
            <m:r>
              <m:rPr>
                <m:sty m:val="b"/>
              </m:rPr>
              <w:rPr>
                <w:rFonts w:ascii="Cambria Math" w:hAnsi="Cambria Math"/>
                <w:noProof/>
              </w:rPr>
              <m:t>P</m:t>
            </m:r>
          </m:e>
          <m:sup>
            <m:r>
              <m:rPr>
                <m:sty m:val="bi"/>
              </m:rPr>
              <w:rPr>
                <w:rFonts w:ascii="Cambria Math" w:hAnsi="Cambria Math"/>
                <w:noProof/>
              </w:rPr>
              <m:t>*</m:t>
            </m:r>
          </m:sup>
        </m:sSup>
      </m:oMath>
      <w:r w:rsidRPr="00501AF6">
        <w:rPr>
          <w:b/>
          <w:noProof/>
        </w:rPr>
        <w:t>)</w:t>
      </w:r>
      <w:r>
        <w:rPr>
          <w:b/>
          <w:noProof/>
        </w:rPr>
        <w:t xml:space="preserve"> </w:t>
      </w:r>
      <w:r w:rsidRPr="0031329B">
        <w:rPr>
          <w:noProof/>
        </w:rPr>
        <w:t xml:space="preserve">and thus on the distinctive components only. </w:t>
      </w:r>
      <w:r w:rsidR="0047770F">
        <w:rPr>
          <w:noProof/>
        </w:rPr>
        <w:t>A</w:t>
      </w:r>
      <w:r>
        <w:rPr>
          <w:noProof/>
        </w:rPr>
        <w:t xml:space="preserve"> </w:t>
      </w:r>
      <w:r w:rsidRPr="00501AF6">
        <w:rPr>
          <w:noProof/>
        </w:rPr>
        <w:t xml:space="preserve">perfect separation of the distinctive components is </w:t>
      </w:r>
      <w:r>
        <w:rPr>
          <w:noProof/>
        </w:rPr>
        <w:t xml:space="preserve">often not </w:t>
      </w:r>
      <w:r w:rsidRPr="00501AF6">
        <w:rPr>
          <w:noProof/>
        </w:rPr>
        <w:t xml:space="preserve">achieved;  the positions where </w:t>
      </w:r>
      <m:oMath>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m:t>
            </m:r>
          </m:sup>
        </m:sSup>
      </m:oMath>
      <w:r w:rsidRPr="00501AF6">
        <w:rPr>
          <w:noProof/>
        </w:rPr>
        <w:t xml:space="preserve"> is 0 are not exactly 0 in </w:t>
      </w:r>
      <m:oMath>
        <m:sSub>
          <m:sSubPr>
            <m:ctrlPr>
              <w:rPr>
                <w:rFonts w:ascii="Cambria Math" w:hAnsi="Cambria Math"/>
                <w:b/>
                <w:noProof/>
              </w:rPr>
            </m:ctrlPr>
          </m:sSubPr>
          <m:e>
            <m:r>
              <m:rPr>
                <m:sty m:val="b"/>
              </m:rPr>
              <w:rPr>
                <w:rFonts w:ascii="Cambria Math" w:hAnsi="Cambria Math"/>
                <w:noProof/>
              </w:rPr>
              <m:t>P</m:t>
            </m:r>
          </m:e>
          <m:sub>
            <m:r>
              <m:rPr>
                <m:sty m:val="bi"/>
              </m:rPr>
              <w:rPr>
                <w:rFonts w:ascii="Cambria Math" w:hAnsi="Cambria Math"/>
                <w:noProof/>
              </w:rPr>
              <m:t>r</m:t>
            </m:r>
          </m:sub>
        </m:sSub>
      </m:oMath>
      <w:r w:rsidRPr="00501AF6">
        <w:rPr>
          <w:noProof/>
        </w:rPr>
        <w:t xml:space="preserve">. </w:t>
      </w:r>
      <w:r w:rsidR="0047770F">
        <w:rPr>
          <w:noProof/>
        </w:rPr>
        <w:t>Furthermore, the common variation is forced to be orthogonal to these distinctive parts which clearly could lead to sub-optimal estimations</w:t>
      </w:r>
      <w:r w:rsidR="00626AFF">
        <w:rPr>
          <w:noProof/>
        </w:rPr>
        <w:t xml:space="preserve"> of this common variation</w:t>
      </w:r>
      <w:r w:rsidR="0047770F">
        <w:rPr>
          <w:noProof/>
        </w:rPr>
        <w:t xml:space="preserve">. </w:t>
      </w:r>
      <w:r w:rsidRPr="00501AF6">
        <w:rPr>
          <w:noProof/>
        </w:rPr>
        <w:t>The effects of the orthogonality constraints are discussed</w:t>
      </w:r>
      <w:r w:rsidRPr="0031329B">
        <w:rPr>
          <w:noProof/>
        </w:rPr>
        <w:t xml:space="preserve"> later. The final decomposition of the DISCO algorithm is: </w:t>
      </w:r>
    </w:p>
    <w:p w14:paraId="3B8BC110"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7B7A4E30" w14:textId="77777777" w:rsidR="000D285F" w:rsidRPr="00501AF6" w:rsidRDefault="000D285F" w:rsidP="000D285F">
      <w:pPr>
        <w:tabs>
          <w:tab w:val="center" w:pos="4800"/>
          <w:tab w:val="right" w:pos="9500"/>
        </w:tabs>
        <w:ind w:firstLine="720"/>
        <w:rPr>
          <w:rFonts w:ascii="Times New Roman" w:hAnsi="Times New Roman" w:cs="Times New Roman"/>
          <w:noProof/>
        </w:rPr>
      </w:pPr>
      <w:r w:rsidRPr="0031329B">
        <w:rPr>
          <w:noProof/>
        </w:rPr>
        <w:tab/>
      </w:r>
      <m:oMath>
        <m:m>
          <m:mPr>
            <m:plcHide m:val="1"/>
            <m:mcs>
              <m:mc>
                <m:mcPr>
                  <m:count m:val="1"/>
                  <m:mcJc m:val="left"/>
                </m:mcPr>
              </m:mc>
            </m:mcs>
            <m:ctrlPr>
              <w:rPr>
                <w:rFonts w:ascii="Cambria Math" w:hAnsi="Cambria Math"/>
              </w:rPr>
            </m:ctrlPr>
          </m:mP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b>
                <m:sup>
                  <m:r>
                    <m:rPr>
                      <m:sty m:val="p"/>
                    </m:rPr>
                    <w:rPr>
                      <w:rFonts w:ascii="Cambria Math" w:hAnsi="Cambria Math"/>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e>
          </m:m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b>
                <m:sup>
                  <m:r>
                    <m:rPr>
                      <m:sty m:val="p"/>
                    </m:rPr>
                    <w:rPr>
                      <w:rFonts w:ascii="Cambria Math" w:hAnsi="Cambria Math"/>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e>
          </m:mr>
        </m:m>
      </m:oMath>
      <w:r w:rsidRPr="00501AF6">
        <w:rPr>
          <w:noProof/>
        </w:rPr>
        <w:tab/>
        <w:t>(2)</w:t>
      </w:r>
    </w:p>
    <w:p w14:paraId="1E167D4D" w14:textId="77777777" w:rsidR="000D285F" w:rsidRPr="0031329B" w:rsidRDefault="000D285F" w:rsidP="000D285F">
      <w:pPr>
        <w:tabs>
          <w:tab w:val="center" w:pos="4800"/>
          <w:tab w:val="right" w:pos="9500"/>
        </w:tabs>
        <w:jc w:val="both"/>
        <w:rPr>
          <w:noProof/>
        </w:rPr>
      </w:pPr>
      <w:r w:rsidRPr="0031329B">
        <w:rPr>
          <w:noProof/>
        </w:rPr>
        <w:t xml:space="preserve"> </w:t>
      </w:r>
    </w:p>
    <w:p w14:paraId="5FD1C22C" w14:textId="77777777" w:rsidR="000D285F" w:rsidRPr="0031329B" w:rsidRDefault="000D285F" w:rsidP="000D285F">
      <w:pPr>
        <w:tabs>
          <w:tab w:val="center" w:pos="4800"/>
          <w:tab w:val="right" w:pos="9500"/>
        </w:tabs>
        <w:jc w:val="both"/>
        <w:rPr>
          <w:rFonts w:ascii="Times New Roman" w:hAnsi="Times New Roman" w:cs="Times New Roman"/>
          <w:noProof/>
        </w:rPr>
      </w:pPr>
      <w:r w:rsidRPr="0031329B">
        <w:rPr>
          <w:noProof/>
        </w:rPr>
        <w:t>The common scores (</w:t>
      </w: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oMath>
      <w:r w:rsidRPr="00501AF6">
        <w:rPr>
          <w:noProof/>
        </w:rPr>
        <w:t xml:space="preserve">) for both data-sets are the same and are </w:t>
      </w:r>
      <w:r w:rsidRPr="0031329B">
        <w:rPr>
          <w:noProof/>
        </w:rPr>
        <w:t xml:space="preserve">obtained by optimizing on the distinctive components. </w:t>
      </w:r>
    </w:p>
    <w:p w14:paraId="0D12EB9A" w14:textId="77777777" w:rsidR="000D285F" w:rsidRPr="00F27DC1" w:rsidRDefault="000D285F" w:rsidP="000D285F">
      <w:pPr>
        <w:tabs>
          <w:tab w:val="center" w:pos="4800"/>
          <w:tab w:val="right" w:pos="9500"/>
        </w:tabs>
        <w:ind w:firstLine="720"/>
        <w:jc w:val="both"/>
        <w:rPr>
          <w:rFonts w:ascii="Times New Roman" w:hAnsi="Times New Roman" w:cs="Times New Roman"/>
          <w:noProof/>
        </w:rPr>
      </w:pPr>
    </w:p>
    <w:p w14:paraId="29E52FB7" w14:textId="77777777" w:rsidR="000D285F" w:rsidRPr="00501AF6" w:rsidRDefault="000D285F" w:rsidP="000D285F">
      <w:pPr>
        <w:pStyle w:val="Heading4"/>
        <w:tabs>
          <w:tab w:val="center" w:pos="4800"/>
          <w:tab w:val="right" w:pos="9500"/>
        </w:tabs>
      </w:pPr>
      <w:r w:rsidRPr="00501AF6">
        <w:t>JIVE</w:t>
      </w:r>
    </w:p>
    <w:p w14:paraId="58643EDE" w14:textId="168CB75C"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The JIVE algorithm is also based on an SCA of the concatenated data-sets (</w:t>
      </w:r>
      <m:oMath>
        <m:r>
          <m:rPr>
            <m:sty m:val="b"/>
          </m:rPr>
          <w:rPr>
            <w:rFonts w:ascii="Cambria Math" w:hAnsi="Cambria Math"/>
            <w:noProof/>
          </w:rPr>
          <m:t>X</m:t>
        </m:r>
      </m:oMath>
      <w:r w:rsidRPr="0031329B">
        <w:rPr>
          <w:noProof/>
        </w:rPr>
        <w:t>). The common parts</w:t>
      </w:r>
      <w:r>
        <w:rPr>
          <w:noProof/>
        </w:rPr>
        <w:t xml:space="preserve"> for both data-sets</w:t>
      </w:r>
      <w:r w:rsidRPr="0031329B">
        <w:rPr>
          <w:noProof/>
        </w:rPr>
        <w:t xml:space="preserve"> (</w:t>
      </w:r>
      <m:oMath>
        <m:sSub>
          <m:sSubPr>
            <m:ctrlPr>
              <w:rPr>
                <w:rFonts w:ascii="Cambria Math" w:hAnsi="Cambria Math"/>
              </w:rPr>
            </m:ctrlPr>
          </m:sSubPr>
          <m:e>
            <m:r>
              <m:rPr>
                <m:sty m:val="b"/>
              </m:rPr>
              <w:rPr>
                <w:rFonts w:ascii="Cambria Math" w:hAnsi="Cambria Math"/>
                <w:noProof/>
              </w:rPr>
              <m:t>C</m:t>
            </m:r>
          </m:e>
          <m:sub>
            <m:r>
              <m:rPr>
                <m:sty m:val="b"/>
              </m:rPr>
              <w:rPr>
                <w:rFonts w:ascii="Cambria Math" w:hAnsi="Cambria Math"/>
                <w:noProof/>
              </w:rPr>
              <m:t>k</m:t>
            </m:r>
          </m:sub>
        </m:sSub>
      </m:oMath>
      <w:r w:rsidRPr="00501AF6">
        <w:rPr>
          <w:noProof/>
        </w:rPr>
        <w:t>) are estimated simultaneously</w:t>
      </w:r>
      <w:proofErr w:type="gramStart"/>
      <w:r w:rsidRPr="0031329B">
        <w:rPr>
          <w:noProof/>
        </w:rPr>
        <w:t xml:space="preserve">, </w:t>
      </w:r>
      <m:oMath>
        <m:r>
          <m:rPr>
            <m:sty m:val="b"/>
          </m:rPr>
          <w:rPr>
            <w:rFonts w:ascii="Cambria Math" w:hAnsi="Cambria Math"/>
            <w:noProof/>
          </w:rPr>
          <m:t>C</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sca</m:t>
            </m:r>
          </m:sub>
        </m:sSub>
        <m:sSubSup>
          <m:sSubSupPr>
            <m:ctrlPr>
              <w:rPr>
                <w:rFonts w:ascii="Cambria Math" w:hAnsi="Cambria Math"/>
              </w:rPr>
            </m:ctrlPr>
          </m:sSubSupPr>
          <m:e>
            <m:r>
              <m:rPr>
                <m:sty m:val="b"/>
              </m:rPr>
              <w:rPr>
                <w:rFonts w:ascii="Cambria Math" w:hAnsi="Cambria Math"/>
                <w:noProof/>
              </w:rPr>
              <m:t>P</m:t>
            </m:r>
          </m:e>
          <m:sub>
            <m:r>
              <w:rPr>
                <w:rFonts w:ascii="Cambria Math" w:hAnsi="Cambria Math"/>
                <w:noProof/>
              </w:rPr>
              <m:t>sca</m:t>
            </m:r>
          </m:sub>
          <m:sup>
            <m:r>
              <m:rPr>
                <m:sty m:val="p"/>
              </m:rPr>
              <w:rPr>
                <w:rFonts w:ascii="Cambria Math" w:hAnsi="Cambria Math"/>
                <w:noProof/>
              </w:rPr>
              <m:t>t</m:t>
            </m:r>
          </m:sup>
        </m:sSubSup>
      </m:oMath>
      <w:r w:rsidRPr="00501AF6">
        <w:rPr>
          <w:noProof/>
        </w:rPr>
        <w:t xml:space="preserve"> </w:t>
      </w:r>
      <m:oMath>
        <m:r>
          <m:rPr>
            <m:sty m:val="p"/>
          </m:rPr>
          <w:rPr>
            <w:rFonts w:ascii="Cambria Math" w:hAnsi="Cambria Math"/>
            <w:noProof/>
          </w:rPr>
          <m:t>(</m:t>
        </m:r>
        <m:r>
          <w:rPr>
            <w:rFonts w:ascii="Cambria Math" w:hAnsi="Cambria Math"/>
            <w:noProof/>
          </w:rPr>
          <m:t>I</m:t>
        </m:r>
        <m:r>
          <m:rPr>
            <m:sty m:val="p"/>
          </m:rPr>
          <w:rPr>
            <w:rFonts w:ascii="Cambria Math" w:hAnsi="Cambria Math"/>
            <w:noProof/>
          </w:rPr>
          <m:t>×</m:t>
        </m:r>
        <m:r>
          <w:rPr>
            <w:rFonts w:ascii="Cambria Math" w:hAnsi="Cambria Math"/>
            <w:noProof/>
          </w:rPr>
          <m:t>J</m:t>
        </m:r>
        <m:r>
          <m:rPr>
            <m:sty m:val="p"/>
          </m:rPr>
          <w:rPr>
            <w:rFonts w:ascii="Cambria Math" w:hAnsi="Cambria Math"/>
            <w:noProof/>
          </w:rPr>
          <m:t>)</m:t>
        </m:r>
      </m:oMath>
      <w:r w:rsidRPr="00F27DC1">
        <w:rPr>
          <w:noProof/>
        </w:rPr>
        <w:t>,</w:t>
      </w:r>
      <w:proofErr w:type="gramEnd"/>
      <w:r w:rsidRPr="00501AF6">
        <w:rPr>
          <w:noProof/>
        </w:rPr>
        <w:t xml:space="preserve"> but now with only the number of common components (</w:t>
      </w:r>
      <m:oMath>
        <m:sSub>
          <m:sSubPr>
            <m:ctrlPr>
              <w:rPr>
                <w:rFonts w:ascii="Cambria Math" w:hAnsi="Cambria Math"/>
              </w:rPr>
            </m:ctrlPr>
          </m:sSubPr>
          <m:e>
            <m:r>
              <w:rPr>
                <w:rFonts w:ascii="Cambria Math" w:hAnsi="Cambria Math"/>
                <w:noProof/>
              </w:rPr>
              <m:t>c</m:t>
            </m:r>
          </m:e>
          <m:sub>
            <m:r>
              <w:rPr>
                <w:rFonts w:ascii="Cambria Math" w:hAnsi="Cambria Math"/>
                <w:noProof/>
              </w:rPr>
              <m:t>c</m:t>
            </m:r>
          </m:sub>
        </m:sSub>
      </m:oMath>
      <w:r w:rsidRPr="00501AF6">
        <w:rPr>
          <w:noProof/>
        </w:rPr>
        <w:t>) and</w:t>
      </w:r>
      <w:r w:rsidRPr="0031329B">
        <w:rPr>
          <w:noProof/>
        </w:rPr>
        <w:t xml:space="preserve"> not all the components (</w:t>
      </w:r>
      <m:oMath>
        <m:sSub>
          <m:sSubPr>
            <m:ctrlPr>
              <w:rPr>
                <w:rFonts w:ascii="Cambria Math" w:hAnsi="Cambria Math"/>
              </w:rPr>
            </m:ctrlPr>
          </m:sSubPr>
          <m:e>
            <m:r>
              <w:rPr>
                <w:rFonts w:ascii="Cambria Math" w:hAnsi="Cambria Math"/>
                <w:noProof/>
              </w:rPr>
              <m:t>c</m:t>
            </m:r>
          </m:e>
          <m:sub>
            <m:r>
              <w:rPr>
                <w:rFonts w:ascii="Cambria Math" w:hAnsi="Cambria Math"/>
                <w:noProof/>
              </w:rPr>
              <m:t>t</m:t>
            </m:r>
          </m:sub>
        </m:sSub>
      </m:oMath>
      <w:r w:rsidRPr="00501AF6">
        <w:rPr>
          <w:noProof/>
        </w:rPr>
        <w:t>) like in DISCO. The distinctive parts (</w:t>
      </w:r>
      <m:oMath>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oMath>
      <w:r w:rsidRPr="00501AF6">
        <w:rPr>
          <w:noProof/>
        </w:rPr>
        <w:t>) are estimated separately and iteratively</w:t>
      </w:r>
      <w:r w:rsidR="000739F7">
        <w:rPr>
          <w:noProof/>
        </w:rPr>
        <w:t xml:space="preserve"> based on an orthogonal residual (</w:t>
      </w:r>
      <m:oMath>
        <m:sSub>
          <m:sSubPr>
            <m:ctrlPr>
              <w:rPr>
                <w:rFonts w:ascii="Cambria Math" w:hAnsi="Cambria Math"/>
              </w:rPr>
            </m:ctrlPr>
          </m:sSubPr>
          <m:e>
            <m:r>
              <m:rPr>
                <m:sty m:val="b"/>
              </m:rPr>
              <w:rPr>
                <w:rFonts w:ascii="Cambria Math" w:hAnsi="Cambria Math"/>
                <w:noProof/>
              </w:rPr>
              <m:t>R</m:t>
            </m:r>
          </m:e>
          <m:sub>
            <m:r>
              <m:rPr>
                <m:sty m:val="b"/>
              </m:rP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sca</m:t>
            </m:r>
          </m:sub>
        </m:sSub>
        <m:sSubSup>
          <m:sSubSupPr>
            <m:ctrlPr>
              <w:rPr>
                <w:rFonts w:ascii="Cambria Math" w:hAnsi="Cambria Math"/>
              </w:rPr>
            </m:ctrlPr>
          </m:sSubSupPr>
          <m:e>
            <m:r>
              <m:rPr>
                <m:sty m:val="b"/>
              </m:rPr>
              <w:rPr>
                <w:rFonts w:ascii="Cambria Math" w:hAnsi="Cambria Math"/>
                <w:noProof/>
              </w:rPr>
              <m:t>T</m:t>
            </m:r>
          </m:e>
          <m:sub>
            <m:r>
              <w:rPr>
                <w:rFonts w:ascii="Cambria Math" w:hAnsi="Cambria Math"/>
                <w:noProof/>
              </w:rPr>
              <m:t>sca</m:t>
            </m:r>
          </m:sub>
          <m:sup>
            <m:r>
              <m:rPr>
                <m:sty m:val="p"/>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R</m:t>
            </m:r>
          </m:e>
          <m:sub>
            <m:r>
              <w:rPr>
                <w:rFonts w:ascii="Cambria Math" w:hAnsi="Cambria Math"/>
                <w:noProof/>
              </w:rPr>
              <m:t>k</m:t>
            </m:r>
          </m:sub>
        </m:sSub>
        <m:r>
          <w:rPr>
            <w:rFonts w:ascii="Cambria Math" w:hAnsi="Cambria Math"/>
          </w:rPr>
          <m:t>)</m:t>
        </m:r>
      </m:oMath>
      <w:r w:rsidR="000739F7">
        <w:rPr>
          <w:noProof/>
        </w:rPr>
        <w:t xml:space="preserve"> matrix</w:t>
      </w:r>
      <w:r w:rsidR="003A78B9">
        <w:rPr>
          <w:noProof/>
        </w:rPr>
        <w:t xml:space="preserve"> with </w:t>
      </w:r>
      <m:oMath>
        <m:sSub>
          <m:sSubPr>
            <m:ctrlPr>
              <w:rPr>
                <w:rFonts w:ascii="Cambria Math" w:hAnsi="Cambria Math"/>
              </w:rPr>
            </m:ctrlPr>
          </m:sSubPr>
          <m:e>
            <m:r>
              <w:rPr>
                <w:rFonts w:ascii="Cambria Math" w:hAnsi="Cambria Math"/>
                <w:noProof/>
              </w:rPr>
              <m:t>c</m:t>
            </m:r>
          </m:e>
          <m:sub>
            <m:r>
              <w:rPr>
                <w:rFonts w:ascii="Cambria Math" w:hAnsi="Cambria Math"/>
                <w:noProof/>
              </w:rPr>
              <m:t>k</m:t>
            </m:r>
          </m:sub>
        </m:sSub>
      </m:oMath>
      <w:r w:rsidR="003A78B9">
        <w:rPr>
          <w:noProof/>
        </w:rPr>
        <w:t xml:space="preserve"> distinctive components</w:t>
      </w:r>
      <w:r w:rsidRPr="00501AF6">
        <w:rPr>
          <w:noProof/>
        </w:rPr>
        <w:t>. Using the same example as before;</w:t>
      </w:r>
    </w:p>
    <w:p w14:paraId="18CCBE1E"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2EA65542" w14:textId="32B39369" w:rsidR="00A4308C" w:rsidRPr="000756B1" w:rsidRDefault="000D285F" w:rsidP="000D285F">
      <w:pPr>
        <w:tabs>
          <w:tab w:val="left" w:pos="1500"/>
          <w:tab w:val="right" w:pos="9500"/>
        </w:tabs>
        <w:ind w:firstLine="720"/>
        <w:rPr>
          <w:noProof/>
        </w:rPr>
      </w:pPr>
      <w:r w:rsidRPr="0031329B">
        <w:rPr>
          <w:noProof/>
        </w:rPr>
        <w:tab/>
      </w:r>
      <m:oMath>
        <m:r>
          <m:rPr>
            <m:sty m:val="b"/>
          </m:rPr>
          <w:rPr>
            <w:rFonts w:ascii="Cambria Math" w:hAnsi="Cambria Math"/>
          </w:rPr>
          <m:t>X=</m:t>
        </m:r>
        <m:sSub>
          <m:sSubPr>
            <m:ctrlPr>
              <w:rPr>
                <w:rFonts w:ascii="Cambria Math" w:hAnsi="Cambria Math"/>
                <w:b/>
                <w:noProof/>
              </w:rPr>
            </m:ctrlPr>
          </m:sSubPr>
          <m:e>
            <m:r>
              <m:rPr>
                <m:sty m:val="b"/>
              </m:rPr>
              <w:rPr>
                <w:rFonts w:ascii="Cambria Math" w:hAnsi="Cambria Math"/>
                <w:noProof/>
              </w:rPr>
              <m:t>U</m:t>
            </m:r>
          </m:e>
          <m:sub>
            <m:sSub>
              <m:sSubPr>
                <m:ctrlPr>
                  <w:rPr>
                    <w:rFonts w:ascii="Cambria Math" w:hAnsi="Cambria Math"/>
                    <w:i/>
                    <w:noProof/>
                  </w:rPr>
                </m:ctrlPr>
              </m:sSubPr>
              <m:e>
                <m:r>
                  <w:rPr>
                    <w:rFonts w:ascii="Cambria Math" w:hAnsi="Cambria Math"/>
                    <w:noProof/>
                  </w:rPr>
                  <m:t>(c</m:t>
                </m:r>
              </m:e>
              <m:sub>
                <m:r>
                  <w:rPr>
                    <w:rFonts w:ascii="Cambria Math" w:hAnsi="Cambria Math"/>
                    <w:noProof/>
                  </w:rPr>
                  <m:t>c</m:t>
                </m:r>
              </m:sub>
            </m:sSub>
            <m:r>
              <w:rPr>
                <w:rFonts w:ascii="Cambria Math" w:hAnsi="Cambria Math"/>
                <w:noProof/>
              </w:rPr>
              <m:t>)</m:t>
            </m:r>
          </m:sub>
        </m:sSub>
        <m:sSub>
          <m:sSubPr>
            <m:ctrlPr>
              <w:rPr>
                <w:rFonts w:ascii="Cambria Math" w:hAnsi="Cambria Math"/>
                <w:b/>
                <w:noProof/>
              </w:rPr>
            </m:ctrlPr>
          </m:sSubPr>
          <m:e>
            <m:r>
              <m:rPr>
                <m:sty m:val="b"/>
              </m:rPr>
              <w:rPr>
                <w:rFonts w:ascii="Cambria Math" w:hAnsi="Cambria Math"/>
                <w:noProof/>
              </w:rPr>
              <m:t>S</m:t>
            </m:r>
          </m:e>
          <m:sub>
            <m:r>
              <m:rPr>
                <m:sty m:val="bi"/>
              </m:rP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c</m:t>
                </m:r>
              </m:sub>
            </m:sSub>
            <m:r>
              <w:rPr>
                <w:rFonts w:ascii="Cambria Math" w:hAnsi="Cambria Math"/>
                <w:noProof/>
              </w:rPr>
              <m:t>)</m:t>
            </m:r>
          </m:sub>
        </m:sSub>
        <m:sSubSup>
          <m:sSubSupPr>
            <m:ctrlPr>
              <w:rPr>
                <w:rFonts w:ascii="Cambria Math" w:hAnsi="Cambria Math"/>
                <w:b/>
                <w:noProof/>
              </w:rPr>
            </m:ctrlPr>
          </m:sSubSupPr>
          <m:e>
            <m:r>
              <m:rPr>
                <m:sty m:val="b"/>
              </m:rPr>
              <w:rPr>
                <w:rFonts w:ascii="Cambria Math" w:hAnsi="Cambria Math"/>
                <w:noProof/>
              </w:rPr>
              <m:t>V</m:t>
            </m:r>
          </m:e>
          <m:sub>
            <m:r>
              <m:rPr>
                <m:sty m:val="bi"/>
              </m:rP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c</m:t>
                </m:r>
              </m:sub>
            </m:sSub>
            <m:r>
              <w:rPr>
                <w:rFonts w:ascii="Cambria Math" w:hAnsi="Cambria Math"/>
                <w:noProof/>
              </w:rPr>
              <m:t>)</m:t>
            </m:r>
          </m:sub>
          <m:sup>
            <m:r>
              <w:rPr>
                <w:rFonts w:ascii="Cambria Math" w:hAnsi="Cambria Math"/>
                <w:noProof/>
              </w:rPr>
              <m:t>t</m:t>
            </m:r>
          </m:sup>
        </m:sSubSup>
      </m:oMath>
      <w:r w:rsidRPr="0031329B">
        <w:rPr>
          <w:noProof/>
        </w:rPr>
        <w:tab/>
      </w:r>
    </w:p>
    <w:p w14:paraId="604672A0" w14:textId="2E2AE5E8" w:rsidR="000D285F" w:rsidRPr="00A4308C" w:rsidRDefault="00EE3767" w:rsidP="000D285F">
      <w:pPr>
        <w:tabs>
          <w:tab w:val="left" w:pos="1500"/>
          <w:tab w:val="right" w:pos="9500"/>
        </w:tabs>
        <w:ind w:firstLine="720"/>
        <w:rPr>
          <w:rFonts w:ascii="Times New Roman" w:hAnsi="Times New Roman" w:cs="Times New Roman"/>
          <w:noProof/>
        </w:rPr>
      </w:pPr>
      <m:oMathPara>
        <m:oMathParaPr>
          <m:jc m:val="left"/>
        </m:oMathParaPr>
        <m:oMath>
          <m:sSub>
            <m:sSubPr>
              <m:ctrlPr>
                <w:rPr>
                  <w:rFonts w:ascii="Cambria Math" w:hAnsi="Cambria Math"/>
                </w:rPr>
              </m:ctrlPr>
            </m:sSubPr>
            <m:e>
              <m:r>
                <m:rPr>
                  <m:sty m:val="b"/>
                </m:rPr>
                <w:rPr>
                  <w:rFonts w:ascii="Cambria Math" w:hAnsi="Cambria Math"/>
                  <w:noProof/>
                </w:rPr>
                <m:t xml:space="preserve">                            T</m:t>
              </m:r>
            </m:e>
            <m:sub>
              <m:r>
                <w:rPr>
                  <w:rFonts w:ascii="Cambria Math" w:hAnsi="Cambria Math"/>
                  <w:noProof/>
                </w:rPr>
                <m:t>sca</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U</m:t>
              </m:r>
            </m:e>
            <m:sub>
              <m:sSub>
                <m:sSubPr>
                  <m:ctrlPr>
                    <w:rPr>
                      <w:rFonts w:ascii="Cambria Math" w:hAnsi="Cambria Math"/>
                      <w:i/>
                      <w:noProof/>
                    </w:rPr>
                  </m:ctrlPr>
                </m:sSubPr>
                <m:e>
                  <m:r>
                    <w:rPr>
                      <w:rFonts w:ascii="Cambria Math" w:hAnsi="Cambria Math"/>
                      <w:noProof/>
                    </w:rPr>
                    <m:t>(c</m:t>
                  </m:r>
                </m:e>
                <m:sub>
                  <m:r>
                    <w:rPr>
                      <w:rFonts w:ascii="Cambria Math" w:hAnsi="Cambria Math"/>
                      <w:noProof/>
                    </w:rPr>
                    <m:t>c</m:t>
                  </m:r>
                </m:sub>
              </m:sSub>
              <m:r>
                <w:rPr>
                  <w:rFonts w:ascii="Cambria Math" w:hAnsi="Cambria Math"/>
                  <w:noProof/>
                </w:rPr>
                <m:t>)</m:t>
              </m:r>
            </m:sub>
          </m:sSub>
        </m:oMath>
      </m:oMathPara>
    </w:p>
    <w:p w14:paraId="09A83F64" w14:textId="51A7D468" w:rsidR="000D285F" w:rsidRDefault="000D285F" w:rsidP="000D285F">
      <w:pPr>
        <w:tabs>
          <w:tab w:val="left" w:pos="1500"/>
          <w:tab w:val="right" w:pos="9500"/>
        </w:tabs>
        <w:ind w:firstLine="720"/>
        <w:rPr>
          <w:noProof/>
        </w:rPr>
      </w:pPr>
      <w:r w:rsidRPr="0031329B">
        <w:rPr>
          <w:noProof/>
        </w:rPr>
        <w:tab/>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V</m:t>
            </m:r>
          </m:e>
          <m:sub>
            <m:sSub>
              <m:sSubPr>
                <m:ctrlPr>
                  <w:rPr>
                    <w:rFonts w:ascii="Cambria Math" w:hAnsi="Cambria Math"/>
                    <w:i/>
                    <w:noProof/>
                  </w:rPr>
                </m:ctrlPr>
              </m:sSubPr>
              <m:e>
                <m:r>
                  <w:rPr>
                    <w:rFonts w:ascii="Cambria Math" w:hAnsi="Cambria Math"/>
                    <w:noProof/>
                  </w:rPr>
                  <m:t>(c</m:t>
                </m:r>
              </m:e>
              <m:sub>
                <m:r>
                  <w:rPr>
                    <w:rFonts w:ascii="Cambria Math" w:hAnsi="Cambria Math"/>
                    <w:noProof/>
                  </w:rPr>
                  <m:t>c</m:t>
                </m:r>
              </m:sub>
            </m:sSub>
            <m:r>
              <w:rPr>
                <w:rFonts w:ascii="Cambria Math" w:hAnsi="Cambria Math"/>
                <w:noProof/>
              </w:rPr>
              <m:t>)</m:t>
            </m:r>
          </m:sub>
        </m:sSub>
        <m:sSub>
          <m:sSubPr>
            <m:ctrlPr>
              <w:rPr>
                <w:rFonts w:ascii="Cambria Math" w:hAnsi="Cambria Math"/>
              </w:rPr>
            </m:ctrlPr>
          </m:sSubPr>
          <m:e>
            <m:r>
              <m:rPr>
                <m:sty m:val="b"/>
              </m:rPr>
              <w:rPr>
                <w:rFonts w:ascii="Cambria Math" w:hAnsi="Cambria Math"/>
                <w:noProof/>
              </w:rPr>
              <m:t>S</m:t>
            </m:r>
          </m:e>
          <m:sub>
            <m:sSub>
              <m:sSubPr>
                <m:ctrlPr>
                  <w:rPr>
                    <w:rFonts w:ascii="Cambria Math" w:hAnsi="Cambria Math"/>
                    <w:i/>
                    <w:noProof/>
                  </w:rPr>
                </m:ctrlPr>
              </m:sSubPr>
              <m:e>
                <m:r>
                  <w:rPr>
                    <w:rFonts w:ascii="Cambria Math" w:hAnsi="Cambria Math"/>
                    <w:noProof/>
                  </w:rPr>
                  <m:t>(c</m:t>
                </m:r>
              </m:e>
              <m:sub>
                <m:r>
                  <w:rPr>
                    <w:rFonts w:ascii="Cambria Math" w:hAnsi="Cambria Math"/>
                    <w:noProof/>
                  </w:rPr>
                  <m:t>c</m:t>
                </m:r>
              </m:sub>
            </m:sSub>
            <m:r>
              <w:rPr>
                <w:rFonts w:ascii="Cambria Math" w:hAnsi="Cambria Math"/>
                <w:noProof/>
              </w:rPr>
              <m:t>)</m:t>
            </m:r>
          </m:sub>
        </m:sSub>
      </m:oMath>
    </w:p>
    <w:p w14:paraId="5B18E015" w14:textId="1BAD7D31" w:rsidR="00A4308C" w:rsidRPr="000756B1" w:rsidRDefault="00EE3767" w:rsidP="00907274">
      <w:pPr>
        <w:tabs>
          <w:tab w:val="left" w:pos="1500"/>
          <w:tab w:val="right" w:pos="9500"/>
        </w:tabs>
        <w:ind w:firstLine="720"/>
        <w:rPr>
          <w:rFonts w:ascii="Times New Roman" w:hAnsi="Times New Roman" w:cs="Times New Roman"/>
          <w:noProof/>
        </w:rPr>
      </w:pPr>
      <m:oMathPara>
        <m:oMathParaPr>
          <m:jc m:val="left"/>
        </m:oMathParaPr>
        <m:oMath>
          <m:sSub>
            <m:sSubPr>
              <m:ctrlPr>
                <w:rPr>
                  <w:rFonts w:ascii="Cambria Math" w:hAnsi="Cambria Math"/>
                </w:rPr>
              </m:ctrlPr>
            </m:sSubPr>
            <m:e>
              <m:r>
                <m:rPr>
                  <m:sty m:val="b"/>
                </m:rPr>
                <w:rPr>
                  <w:rFonts w:ascii="Cambria Math" w:hAnsi="Cambria Math"/>
                  <w:noProof/>
                </w:rPr>
                <m:t xml:space="preserve">                            C</m:t>
              </m:r>
            </m:e>
            <m:sub>
              <m:r>
                <m:rPr>
                  <m:sty m:val="b"/>
                </m:rP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sca</m:t>
              </m:r>
            </m:sub>
          </m:sSub>
          <m:sSubSup>
            <m:sSubSupPr>
              <m:ctrlPr>
                <w:rPr>
                  <w:rFonts w:ascii="Cambria Math" w:hAnsi="Cambria Math"/>
                </w:rPr>
              </m:ctrlPr>
            </m:sSubSupPr>
            <m:e>
              <m:r>
                <m:rPr>
                  <m:sty m:val="b"/>
                </m:rPr>
                <w:rPr>
                  <w:rFonts w:ascii="Cambria Math" w:hAnsi="Cambria Math"/>
                  <w:noProof/>
                </w:rPr>
                <m:t>P</m:t>
              </m:r>
            </m:e>
            <m:sub>
              <m:r>
                <w:rPr>
                  <w:rFonts w:ascii="Cambria Math" w:hAnsi="Cambria Math"/>
                  <w:noProof/>
                </w:rPr>
                <m:t>sca</m:t>
              </m:r>
            </m:sub>
            <m:sup>
              <m:r>
                <m:rPr>
                  <m:sty m:val="p"/>
                </m:rPr>
                <w:rPr>
                  <w:rFonts w:ascii="Cambria Math" w:hAnsi="Cambria Math"/>
                  <w:noProof/>
                </w:rPr>
                <m:t>t</m:t>
              </m:r>
            </m:sup>
          </m:sSubSup>
        </m:oMath>
      </m:oMathPara>
    </w:p>
    <w:p w14:paraId="1694A769" w14:textId="77777777" w:rsidR="000D285F" w:rsidRPr="00501AF6" w:rsidRDefault="000D285F" w:rsidP="000D285F">
      <w:pPr>
        <w:tabs>
          <w:tab w:val="left" w:pos="1500"/>
          <w:tab w:val="right" w:pos="9500"/>
        </w:tabs>
        <w:ind w:firstLine="720"/>
        <w:rPr>
          <w:rFonts w:ascii="Times New Roman" w:hAnsi="Times New Roman" w:cs="Times New Roman"/>
          <w:noProof/>
        </w:rPr>
      </w:pPr>
      <w:r w:rsidRPr="0031329B">
        <w:rPr>
          <w:noProof/>
        </w:rPr>
        <w:tab/>
      </w:r>
      <m:oMath>
        <m:sSub>
          <m:sSubPr>
            <m:ctrlPr>
              <w:rPr>
                <w:rFonts w:ascii="Cambria Math" w:hAnsi="Cambria Math"/>
              </w:rPr>
            </m:ctrlPr>
          </m:sSubPr>
          <m:e>
            <m:r>
              <m:rPr>
                <m:sty m:val="b"/>
              </m:rPr>
              <w:rPr>
                <w:rFonts w:ascii="Cambria Math" w:hAnsi="Cambria Math"/>
                <w:noProof/>
              </w:rPr>
              <m:t>R</m:t>
            </m:r>
          </m:e>
          <m:sub>
            <m:r>
              <m:rPr>
                <m:sty m:val="b"/>
              </m:rP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b"/>
              </m:rPr>
              <w:rPr>
                <w:rFonts w:ascii="Cambria Math" w:hAnsi="Cambria Math"/>
                <w:noProof/>
              </w:rPr>
              <m:t>k</m:t>
            </m:r>
          </m:sub>
        </m:sSub>
      </m:oMath>
    </w:p>
    <w:p w14:paraId="5FE736F1" w14:textId="45874D48" w:rsidR="000D285F" w:rsidRPr="00501AF6" w:rsidRDefault="000D285F" w:rsidP="000D285F">
      <w:pPr>
        <w:tabs>
          <w:tab w:val="left" w:pos="1500"/>
          <w:tab w:val="right" w:pos="9500"/>
        </w:tabs>
        <w:ind w:firstLine="720"/>
        <w:rPr>
          <w:rFonts w:ascii="Times New Roman" w:hAnsi="Times New Roman" w:cs="Times New Roman"/>
          <w:noProof/>
        </w:rPr>
      </w:pPr>
      <w:r w:rsidRPr="0031329B">
        <w:rPr>
          <w:noProof/>
        </w:rPr>
        <w:tab/>
      </w:r>
      <m:oMath>
        <m:sSub>
          <m:sSubPr>
            <m:ctrlPr>
              <w:rPr>
                <w:rFonts w:ascii="Cambria Math" w:hAnsi="Cambria Math"/>
              </w:rPr>
            </m:ctrlPr>
          </m:sSubPr>
          <m:e>
            <m:r>
              <m:rPr>
                <m:sty m:val="b"/>
              </m:rPr>
              <w:rPr>
                <w:rFonts w:ascii="Cambria Math" w:hAnsi="Cambria Math"/>
                <w:noProof/>
              </w:rPr>
              <m:t>R</m:t>
            </m:r>
          </m:e>
          <m:sub>
            <m:r>
              <m:rPr>
                <m:sty m:val="b"/>
              </m:rP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sca</m:t>
            </m:r>
          </m:sub>
        </m:sSub>
        <m:sSubSup>
          <m:sSubSupPr>
            <m:ctrlPr>
              <w:rPr>
                <w:rFonts w:ascii="Cambria Math" w:hAnsi="Cambria Math"/>
              </w:rPr>
            </m:ctrlPr>
          </m:sSubSupPr>
          <m:e>
            <m:r>
              <m:rPr>
                <m:sty m:val="b"/>
              </m:rPr>
              <w:rPr>
                <w:rFonts w:ascii="Cambria Math" w:hAnsi="Cambria Math"/>
                <w:noProof/>
              </w:rPr>
              <m:t>T</m:t>
            </m:r>
          </m:e>
          <m:sub>
            <m:r>
              <w:rPr>
                <w:rFonts w:ascii="Cambria Math" w:hAnsi="Cambria Math"/>
                <w:noProof/>
              </w:rPr>
              <m:t>sca</m:t>
            </m:r>
          </m:sub>
          <m:sup>
            <m:r>
              <m:rPr>
                <m:sty m:val="p"/>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R</m:t>
            </m:r>
          </m:e>
          <m:sub>
            <m:r>
              <w:rPr>
                <w:rFonts w:ascii="Cambria Math" w:hAnsi="Cambria Math"/>
                <w:noProof/>
              </w:rPr>
              <m:t>k</m:t>
            </m:r>
          </m:sub>
        </m:sSub>
        <m:r>
          <w:rPr>
            <w:rFonts w:ascii="Cambria Math" w:hAnsi="Cambria Math"/>
            <w:noProof/>
          </w:rPr>
          <m:t xml:space="preserve">= </m:t>
        </m:r>
        <m:sSub>
          <m:sSubPr>
            <m:ctrlPr>
              <w:rPr>
                <w:rFonts w:ascii="Cambria Math" w:hAnsi="Cambria Math"/>
                <w:b/>
                <w:noProof/>
              </w:rPr>
            </m:ctrlPr>
          </m:sSubPr>
          <m:e>
            <m:r>
              <m:rPr>
                <m:sty m:val="b"/>
              </m:rPr>
              <w:rPr>
                <w:rFonts w:ascii="Cambria Math" w:hAnsi="Cambria Math"/>
                <w:noProof/>
              </w:rPr>
              <m:t>U</m:t>
            </m:r>
          </m:e>
          <m:sub>
            <m:sSub>
              <m:sSubPr>
                <m:ctrlPr>
                  <w:rPr>
                    <w:rFonts w:ascii="Cambria Math" w:hAnsi="Cambria Math"/>
                    <w:b/>
                    <w:i/>
                    <w:noProof/>
                  </w:rPr>
                </m:ctrlPr>
              </m:sSubPr>
              <m:e>
                <m:r>
                  <m:rPr>
                    <m:sty m:val="bi"/>
                  </m:rPr>
                  <w:rPr>
                    <w:rFonts w:ascii="Cambria Math" w:hAnsi="Cambria Math"/>
                    <w:noProof/>
                  </w:rPr>
                  <m:t>d</m:t>
                </m:r>
              </m:e>
              <m:sub>
                <m:r>
                  <m:rPr>
                    <m:sty m:val="bi"/>
                  </m:rPr>
                  <w:rPr>
                    <w:rFonts w:ascii="Cambria Math" w:hAnsi="Cambria Math"/>
                    <w:noProof/>
                  </w:rPr>
                  <m:t>k</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m:t>
            </m:r>
          </m:sub>
        </m:sSub>
        <m:sSub>
          <m:sSubPr>
            <m:ctrlPr>
              <w:rPr>
                <w:rFonts w:ascii="Cambria Math" w:hAnsi="Cambria Math"/>
                <w:b/>
                <w:noProof/>
              </w:rPr>
            </m:ctrlPr>
          </m:sSubPr>
          <m:e>
            <m:r>
              <m:rPr>
                <m:sty m:val="b"/>
              </m:rPr>
              <w:rPr>
                <w:rFonts w:ascii="Cambria Math" w:hAnsi="Cambria Math"/>
                <w:noProof/>
              </w:rPr>
              <m:t>S</m:t>
            </m:r>
          </m:e>
          <m:sub>
            <m:sSub>
              <m:sSubPr>
                <m:ctrlPr>
                  <w:rPr>
                    <w:rFonts w:ascii="Cambria Math" w:hAnsi="Cambria Math"/>
                    <w:b/>
                    <w:i/>
                    <w:noProof/>
                  </w:rPr>
                </m:ctrlPr>
              </m:sSubPr>
              <m:e>
                <m:r>
                  <m:rPr>
                    <m:sty m:val="bi"/>
                  </m:rPr>
                  <w:rPr>
                    <w:rFonts w:ascii="Cambria Math" w:hAnsi="Cambria Math"/>
                    <w:noProof/>
                  </w:rPr>
                  <m:t>d</m:t>
                </m:r>
              </m:e>
              <m:sub>
                <m:r>
                  <m:rPr>
                    <m:sty m:val="bi"/>
                  </m:rPr>
                  <w:rPr>
                    <w:rFonts w:ascii="Cambria Math" w:hAnsi="Cambria Math"/>
                    <w:noProof/>
                  </w:rPr>
                  <m:t>k</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m:t>
            </m:r>
          </m:sub>
        </m:sSub>
        <m:sSubSup>
          <m:sSubSupPr>
            <m:ctrlPr>
              <w:rPr>
                <w:rFonts w:ascii="Cambria Math" w:hAnsi="Cambria Math"/>
                <w:b/>
                <w:noProof/>
              </w:rPr>
            </m:ctrlPr>
          </m:sSubSupPr>
          <m:e>
            <m:r>
              <m:rPr>
                <m:sty m:val="b"/>
              </m:rPr>
              <w:rPr>
                <w:rFonts w:ascii="Cambria Math" w:hAnsi="Cambria Math"/>
                <w:noProof/>
              </w:rPr>
              <m:t>V</m:t>
            </m:r>
          </m:e>
          <m:sub>
            <m:sSub>
              <m:sSubPr>
                <m:ctrlPr>
                  <w:rPr>
                    <w:rFonts w:ascii="Cambria Math" w:hAnsi="Cambria Math"/>
                    <w:b/>
                    <w:i/>
                    <w:noProof/>
                  </w:rPr>
                </m:ctrlPr>
              </m:sSubPr>
              <m:e>
                <m:r>
                  <m:rPr>
                    <m:sty m:val="bi"/>
                  </m:rPr>
                  <w:rPr>
                    <w:rFonts w:ascii="Cambria Math" w:hAnsi="Cambria Math"/>
                    <w:noProof/>
                  </w:rPr>
                  <m:t>d</m:t>
                </m:r>
              </m:e>
              <m:sub>
                <m:r>
                  <m:rPr>
                    <m:sty m:val="bi"/>
                  </m:rPr>
                  <w:rPr>
                    <w:rFonts w:ascii="Cambria Math" w:hAnsi="Cambria Math"/>
                    <w:noProof/>
                  </w:rPr>
                  <m:t>k</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m:t>
            </m:r>
          </m:sub>
          <m:sup>
            <m:r>
              <m:rPr>
                <m:sty m:val="bi"/>
              </m:rPr>
              <w:rPr>
                <w:rFonts w:ascii="Cambria Math" w:hAnsi="Cambria Math"/>
                <w:noProof/>
              </w:rPr>
              <m:t>t</m:t>
            </m:r>
          </m:sup>
        </m:sSubSup>
      </m:oMath>
    </w:p>
    <w:p w14:paraId="4433A68C" w14:textId="032C2908" w:rsidR="000D285F" w:rsidRPr="00501AF6" w:rsidRDefault="000D285F" w:rsidP="000D285F">
      <w:pPr>
        <w:tabs>
          <w:tab w:val="left" w:pos="1500"/>
          <w:tab w:val="right" w:pos="9500"/>
        </w:tabs>
        <w:ind w:firstLine="720"/>
        <w:rPr>
          <w:rFonts w:ascii="Times New Roman" w:hAnsi="Times New Roman" w:cs="Times New Roman"/>
          <w:noProof/>
        </w:rPr>
      </w:pPr>
      <w:r w:rsidRPr="0031329B">
        <w:rPr>
          <w:noProof/>
        </w:rPr>
        <w:tab/>
      </w:r>
      <m:oMath>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U</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m:t>
            </m:r>
          </m:sub>
        </m:sSub>
        <m:sSub>
          <m:sSubPr>
            <m:ctrlPr>
              <w:rPr>
                <w:rFonts w:ascii="Cambria Math" w:hAnsi="Cambria Math"/>
              </w:rPr>
            </m:ctrlPr>
          </m:sSubPr>
          <m:e>
            <m:r>
              <m:rPr>
                <m:sty m:val="b"/>
              </m:rPr>
              <w:rPr>
                <w:rFonts w:ascii="Cambria Math" w:hAnsi="Cambria Math"/>
                <w:noProof/>
              </w:rPr>
              <m:t>S</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m:t>
            </m:r>
          </m:sub>
        </m:sSub>
        <m:sSubSup>
          <m:sSubSupPr>
            <m:ctrlPr>
              <w:rPr>
                <w:rFonts w:ascii="Cambria Math" w:hAnsi="Cambria Math"/>
              </w:rPr>
            </m:ctrlPr>
          </m:sSubSupPr>
          <m:e>
            <m:r>
              <m:rPr>
                <m:sty m:val="b"/>
              </m:rPr>
              <w:rPr>
                <w:rFonts w:ascii="Cambria Math" w:hAnsi="Cambria Math"/>
                <w:noProof/>
              </w:rPr>
              <m:t>V</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m:t>
            </m:r>
          </m:sub>
          <m:sup>
            <m:r>
              <m:rPr>
                <m:sty m:val="p"/>
              </m:rPr>
              <w:rPr>
                <w:rFonts w:ascii="Cambria Math" w:hAnsi="Cambria Math"/>
              </w:rPr>
              <m:t>t</m:t>
            </m:r>
          </m:sup>
        </m:sSubSup>
      </m:oMath>
    </w:p>
    <w:p w14:paraId="0C893163" w14:textId="77777777" w:rsidR="000D285F" w:rsidRPr="00F27DC1" w:rsidRDefault="000D285F" w:rsidP="000D285F">
      <w:pPr>
        <w:tabs>
          <w:tab w:val="left" w:pos="1500"/>
          <w:tab w:val="right" w:pos="9500"/>
        </w:tabs>
        <w:ind w:firstLine="720"/>
        <w:rPr>
          <w:rFonts w:ascii="Times New Roman" w:hAnsi="Times New Roman" w:cs="Times New Roman"/>
          <w:noProof/>
        </w:rPr>
      </w:pPr>
      <w:r w:rsidRPr="0031329B">
        <w:rPr>
          <w:noProof/>
        </w:rPr>
        <w:tab/>
      </w:r>
      <m:oMath>
        <m:r>
          <m:rPr>
            <m:sty m:val="b"/>
          </m:rPr>
          <w:rPr>
            <w:rFonts w:ascii="Cambria Math" w:hAnsi="Cambria Math"/>
            <w:noProof/>
          </w:rPr>
          <m:t>X</m:t>
        </m:r>
        <m:r>
          <m:rPr>
            <m:sty m:val="p"/>
          </m:rPr>
          <w:rPr>
            <w:rFonts w:ascii="Cambria Math" w:hAnsi="Cambria Math"/>
            <w:noProof/>
          </w:rPr>
          <m:t>=</m:t>
        </m:r>
        <m:r>
          <m:rPr>
            <m:sty m:val="b"/>
          </m:rPr>
          <w:rPr>
            <w:rFonts w:ascii="Cambria Math" w:hAnsi="Cambria Math"/>
            <w:noProof/>
          </w:rPr>
          <m:t>X</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2</m:t>
            </m:r>
          </m:sub>
        </m:sSub>
        <m:r>
          <m:rPr>
            <m:sty m:val="p"/>
          </m:rPr>
          <w:rPr>
            <w:rFonts w:ascii="Cambria Math" w:hAnsi="Cambria Math"/>
            <w:noProof/>
          </w:rPr>
          <m:t>]</m:t>
        </m:r>
      </m:oMath>
    </w:p>
    <w:p w14:paraId="0638655B" w14:textId="77777777" w:rsidR="000D285F" w:rsidRPr="00F27DC1" w:rsidRDefault="000D285F" w:rsidP="000D285F">
      <w:pPr>
        <w:tabs>
          <w:tab w:val="center" w:pos="4800"/>
          <w:tab w:val="right" w:pos="9500"/>
        </w:tabs>
        <w:jc w:val="both"/>
        <w:rPr>
          <w:rFonts w:ascii="Times New Roman" w:hAnsi="Times New Roman" w:cs="Times New Roman"/>
          <w:noProof/>
        </w:rPr>
      </w:pPr>
    </w:p>
    <w:p w14:paraId="3C68DCDE" w14:textId="5C0F43BF" w:rsidR="0084023F" w:rsidRDefault="000D285F" w:rsidP="000D285F">
      <w:pPr>
        <w:tabs>
          <w:tab w:val="center" w:pos="4800"/>
          <w:tab w:val="right" w:pos="9500"/>
        </w:tabs>
        <w:ind w:firstLine="720"/>
        <w:jc w:val="both"/>
        <w:rPr>
          <w:noProof/>
        </w:rPr>
      </w:pPr>
      <w:r w:rsidRPr="00501AF6">
        <w:rPr>
          <w:noProof/>
        </w:rPr>
        <w:t>The steps are repeated until convergence of the combined common and distinctive matrices (</w:t>
      </w:r>
      <w:r w:rsidRPr="0031329B">
        <w:rPr>
          <w:b/>
          <w:bCs/>
          <w:noProof/>
        </w:rPr>
        <w:t>C</w:t>
      </w:r>
      <w:r w:rsidRPr="0031329B">
        <w:rPr>
          <w:noProof/>
        </w:rPr>
        <w:t>+</w:t>
      </w:r>
      <w:r w:rsidRPr="0031329B">
        <w:rPr>
          <w:b/>
          <w:bCs/>
          <w:noProof/>
        </w:rPr>
        <w:t>D</w:t>
      </w:r>
      <w:r w:rsidRPr="00F27DC1">
        <w:rPr>
          <w:b/>
          <w:bCs/>
          <w:noProof/>
        </w:rPr>
        <w:t>)</w:t>
      </w:r>
      <w:r w:rsidRPr="00F27DC1">
        <w:rPr>
          <w:noProof/>
        </w:rPr>
        <w:t>. By using th</w:t>
      </w:r>
      <w:r w:rsidRPr="00501AF6">
        <w:rPr>
          <w:noProof/>
        </w:rPr>
        <w:t xml:space="preserve">e iterative and alternate optimization of the common and distinctinve parts, the orthogonality  between the </w:t>
      </w:r>
      <w:r w:rsidR="000739F7">
        <w:rPr>
          <w:noProof/>
        </w:rPr>
        <w:t xml:space="preserve">two </w:t>
      </w:r>
      <w:r w:rsidRPr="00501AF6">
        <w:rPr>
          <w:noProof/>
        </w:rPr>
        <w:t xml:space="preserve">distinctive parts </w:t>
      </w:r>
      <w:r w:rsidR="000739F7">
        <w:rPr>
          <w:noProof/>
        </w:rPr>
        <w:t xml:space="preserve">that does exist in </w:t>
      </w:r>
      <w:r w:rsidRPr="00501AF6">
        <w:rPr>
          <w:noProof/>
        </w:rPr>
        <w:t xml:space="preserve">DISCO </w:t>
      </w:r>
      <w:r w:rsidR="000739F7">
        <w:rPr>
          <w:noProof/>
        </w:rPr>
        <w:t>is no longer enforced</w:t>
      </w:r>
      <w:r w:rsidRPr="00501AF6">
        <w:rPr>
          <w:noProof/>
        </w:rPr>
        <w:t xml:space="preserve">. The resulting fit should be able to accommodate more types of data (e.g. the data has to conform to less criteria) than DISCO. Similar to DISCO the common parts are estimated from an SCA on both data-sets simultaneously and like DISCO there is no guarantee that both blocks take part in the common </w:t>
      </w:r>
      <w:r w:rsidR="003A78B9">
        <w:rPr>
          <w:noProof/>
        </w:rPr>
        <w:t>loadings</w:t>
      </w:r>
      <w:r w:rsidRPr="00501AF6">
        <w:rPr>
          <w:noProof/>
        </w:rPr>
        <w:t xml:space="preserve">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r>
          <w:rPr>
            <w:rFonts w:ascii="Cambria Math" w:hAnsi="Cambria Math"/>
          </w:rPr>
          <m:t>.</m:t>
        </m:r>
      </m:oMath>
      <w:r w:rsidRPr="00501AF6">
        <w:rPr>
          <w:noProof/>
        </w:rPr>
        <w:t xml:space="preserve"> </w:t>
      </w:r>
      <w:r w:rsidR="003A78B9">
        <w:rPr>
          <w:noProof/>
        </w:rPr>
        <w:t xml:space="preserve">As a consequence, the optimal solution could for example be one where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oMath>
      <w:r w:rsidR="003A78B9">
        <w:rPr>
          <w:noProof/>
        </w:rPr>
        <w:t xml:space="preserve">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1</m:t>
            </m:r>
          </m:sub>
        </m:sSub>
        <m:r>
          <w:rPr>
            <w:rFonts w:ascii="Cambria Math" w:hAnsi="Cambria Math"/>
          </w:rPr>
          <m:t>|</m:t>
        </m:r>
        <m:sSub>
          <m:sSubPr>
            <m:ctrlPr>
              <w:rPr>
                <w:rFonts w:ascii="Cambria Math" w:hAnsi="Cambria Math"/>
              </w:rPr>
            </m:ctrlPr>
          </m:sSubPr>
          <m:e>
            <m:r>
              <m:rPr>
                <m:sty m:val="b"/>
              </m:rPr>
              <w:rPr>
                <w:rFonts w:ascii="Cambria Math" w:hAnsi="Cambria Math"/>
                <w:noProof/>
              </w:rPr>
              <m:t>P</m:t>
            </m:r>
          </m:e>
          <m:sub>
            <m:r>
              <w:rPr>
                <w:rFonts w:ascii="Cambria Math" w:hAnsi="Cambria Math"/>
                <w:noProof/>
              </w:rPr>
              <m:t>2</m:t>
            </m:r>
          </m:sub>
        </m:sSub>
        <m:r>
          <w:rPr>
            <w:rFonts w:ascii="Cambria Math" w:hAnsi="Cambria Math"/>
          </w:rPr>
          <m:t>]</m:t>
        </m:r>
      </m:oMath>
      <w:r w:rsidR="003A78B9">
        <w:rPr>
          <w:noProof/>
        </w:rPr>
        <w:t xml:space="preserve">) only has values for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1</m:t>
            </m:r>
          </m:sub>
        </m:sSub>
      </m:oMath>
      <w:r w:rsidR="003A78B9">
        <w:rPr>
          <w:noProof/>
        </w:rPr>
        <w:t xml:space="preserve"> and not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2</m:t>
            </m:r>
          </m:sub>
        </m:sSub>
      </m:oMath>
      <w:r w:rsidR="003A78B9">
        <w:rPr>
          <w:noProof/>
        </w:rPr>
        <w:t xml:space="preserve"> which hardly can be considered common. </w:t>
      </w:r>
    </w:p>
    <w:p w14:paraId="3BED28D7" w14:textId="77777777" w:rsidR="000D285F" w:rsidRPr="00F27DC1" w:rsidRDefault="000D285F" w:rsidP="000D285F">
      <w:pPr>
        <w:tabs>
          <w:tab w:val="center" w:pos="4800"/>
          <w:tab w:val="right" w:pos="9500"/>
        </w:tabs>
        <w:ind w:firstLine="720"/>
        <w:jc w:val="both"/>
        <w:rPr>
          <w:rFonts w:ascii="Times New Roman" w:hAnsi="Times New Roman" w:cs="Times New Roman"/>
          <w:noProof/>
        </w:rPr>
      </w:pPr>
      <w:r w:rsidRPr="0031329B">
        <w:rPr>
          <w:noProof/>
        </w:rPr>
        <w:t>The resulting decompostion (Equation 3) in scores and loadings is exactly the same as for DISCO:</w:t>
      </w:r>
    </w:p>
    <w:p w14:paraId="14448C29"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24C1C262" w14:textId="77777777" w:rsidR="000D285F" w:rsidRPr="00501AF6" w:rsidRDefault="000D285F" w:rsidP="000D285F">
      <w:pPr>
        <w:tabs>
          <w:tab w:val="center" w:pos="4800"/>
          <w:tab w:val="right" w:pos="9500"/>
        </w:tabs>
        <w:ind w:firstLine="720"/>
        <w:rPr>
          <w:rFonts w:ascii="Times New Roman" w:hAnsi="Times New Roman" w:cs="Times New Roman"/>
          <w:noProof/>
        </w:rPr>
      </w:pPr>
      <w:r w:rsidRPr="00501AF6">
        <w:rPr>
          <w:noProof/>
        </w:rPr>
        <w:tab/>
      </w:r>
      <m:oMath>
        <m:m>
          <m:mPr>
            <m:plcHide m:val="1"/>
            <m:mcs>
              <m:mc>
                <m:mcPr>
                  <m:count m:val="1"/>
                  <m:mcJc m:val="left"/>
                </m:mcPr>
              </m:mc>
            </m:mcs>
            <m:ctrlPr>
              <w:rPr>
                <w:rFonts w:ascii="Cambria Math" w:hAnsi="Cambria Math"/>
              </w:rPr>
            </m:ctrlPr>
          </m:mP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e>
          </m:m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e>
          </m:mr>
        </m:m>
      </m:oMath>
      <w:r w:rsidRPr="00501AF6">
        <w:rPr>
          <w:noProof/>
        </w:rPr>
        <w:tab/>
        <w:t>(3)</w:t>
      </w:r>
    </w:p>
    <w:p w14:paraId="384AFA00" w14:textId="77777777" w:rsidR="000D285F" w:rsidRPr="0031329B" w:rsidRDefault="000D285F" w:rsidP="000D285F">
      <w:pPr>
        <w:tabs>
          <w:tab w:val="center" w:pos="4800"/>
          <w:tab w:val="right" w:pos="9500"/>
        </w:tabs>
        <w:jc w:val="both"/>
        <w:rPr>
          <w:rFonts w:ascii="Times New Roman" w:hAnsi="Times New Roman" w:cs="Times New Roman"/>
          <w:noProof/>
        </w:rPr>
      </w:pPr>
    </w:p>
    <w:p w14:paraId="2F65A805" w14:textId="633D50B6"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The common scores (</w:t>
      </w: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oMath>
      <w:r w:rsidRPr="00501AF6">
        <w:rPr>
          <w:noProof/>
        </w:rPr>
        <w:t>) for both data-sets are the same.</w:t>
      </w:r>
      <w:r w:rsidRPr="0031329B">
        <w:rPr>
          <w:noProof/>
        </w:rPr>
        <w:t xml:space="preserve"> Because SCA is a least squares method </w:t>
      </w:r>
      <w:r>
        <w:rPr>
          <w:noProof/>
        </w:rPr>
        <w:t>and the common parts are determined first, those</w:t>
      </w:r>
      <w:r w:rsidRPr="0031329B">
        <w:rPr>
          <w:noProof/>
        </w:rPr>
        <w:t xml:space="preserve"> variables with much variance are likely to end up in the common parts. </w:t>
      </w:r>
      <w:r w:rsidR="0024416B">
        <w:rPr>
          <w:noProof/>
        </w:rPr>
        <w:t>Because JIVE is an iterative solution the initial guesses for common and distinctive parts can change considerably during these iterations (see Supplement). If however, the distinctive variation is larger than the (combined) common variation these iterations will not prevent the method to mis-identify the common components.</w:t>
      </w:r>
    </w:p>
    <w:p w14:paraId="69EB8F5F"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0CE81B43" w14:textId="77777777" w:rsidR="000D285F" w:rsidRPr="00501AF6" w:rsidRDefault="000D285F" w:rsidP="000D285F">
      <w:pPr>
        <w:pStyle w:val="Heading4"/>
        <w:tabs>
          <w:tab w:val="center" w:pos="4800"/>
          <w:tab w:val="right" w:pos="9500"/>
        </w:tabs>
      </w:pPr>
      <w:r w:rsidRPr="00501AF6">
        <w:t>O2-PLS</w:t>
      </w:r>
    </w:p>
    <w:p w14:paraId="3F6A9475" w14:textId="1D82B2EB" w:rsidR="000D285F" w:rsidRPr="00501AF6" w:rsidRDefault="000D285F" w:rsidP="000D285F">
      <w:pPr>
        <w:tabs>
          <w:tab w:val="center" w:pos="4800"/>
          <w:tab w:val="right" w:pos="9500"/>
        </w:tabs>
        <w:ind w:firstLine="720"/>
        <w:jc w:val="both"/>
        <w:rPr>
          <w:noProof/>
        </w:rPr>
      </w:pPr>
      <w:r w:rsidRPr="00501AF6">
        <w:rPr>
          <w:noProof/>
        </w:rPr>
        <w:t xml:space="preserve"> In contrast to DISCO and JIVE, that use an SCA on the concatenated data-sets, O2-PLS starts with an SVD on the covariance matrix (</w:t>
      </w:r>
      <m:oMath>
        <m:sSub>
          <m:sSubPr>
            <m:ctrlPr>
              <w:rPr>
                <w:rFonts w:ascii="Cambria Math" w:hAnsi="Cambria Math"/>
              </w:rPr>
            </m:ctrlPr>
          </m:sSubPr>
          <m:e>
            <m:sSubSup>
              <m:sSubSupPr>
                <m:ctrlPr>
                  <w:rPr>
                    <w:rFonts w:ascii="Cambria Math" w:hAnsi="Cambria Math"/>
                  </w:rPr>
                </m:ctrlPr>
              </m:sSubSupPr>
              <m:e>
                <m:r>
                  <m:rPr>
                    <m:sty m:val="b"/>
                  </m:rPr>
                  <w:rPr>
                    <w:rFonts w:ascii="Cambria Math" w:hAnsi="Cambria Math"/>
                    <w:noProof/>
                  </w:rPr>
                  <m:t>X</m:t>
                </m:r>
              </m:e>
              <m:sub>
                <m:r>
                  <m:rPr>
                    <m:sty m:val="p"/>
                  </m:rPr>
                  <w:rPr>
                    <w:rFonts w:ascii="Cambria Math" w:hAnsi="Cambria Math"/>
                    <w:noProof/>
                  </w:rPr>
                  <m:t>1</m:t>
                </m:r>
              </m:sub>
              <m:sup>
                <m:r>
                  <m:rPr>
                    <m:sty m:val="p"/>
                  </m:rPr>
                  <w:rPr>
                    <w:rFonts w:ascii="Cambria Math" w:hAnsi="Cambria Math"/>
                    <w:noProof/>
                  </w:rPr>
                  <m:t>t</m:t>
                </m:r>
              </m:sup>
            </m:sSubSup>
            <m:r>
              <m:rPr>
                <m:sty m:val="b"/>
              </m:rPr>
              <w:rPr>
                <w:rFonts w:ascii="Cambria Math" w:hAnsi="Cambria Math"/>
                <w:noProof/>
              </w:rPr>
              <m:t>X</m:t>
            </m:r>
          </m:e>
          <m:sub>
            <m:r>
              <m:rPr>
                <m:sty m:val="p"/>
              </m:rPr>
              <w:rPr>
                <w:rFonts w:ascii="Cambria Math" w:hAnsi="Cambria Math"/>
                <w:noProof/>
              </w:rPr>
              <m:t>2</m:t>
            </m:r>
          </m:sub>
        </m:sSub>
      </m:oMath>
      <w:r w:rsidRPr="00501AF6">
        <w:rPr>
          <w:noProof/>
        </w:rPr>
        <w:t xml:space="preserve"> (</w:t>
      </w:r>
      <m:oMath>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oMath>
      <w:r w:rsidRPr="00501AF6">
        <w:rPr>
          <w:noProof/>
        </w:rPr>
        <w:t xml:space="preserve">)) for an analysis of the common variation. </w:t>
      </w:r>
      <w:r w:rsidR="0024416B">
        <w:rPr>
          <w:noProof/>
        </w:rPr>
        <w:t xml:space="preserve">Similar to </w:t>
      </w:r>
      <w:r w:rsidRPr="00501AF6">
        <w:rPr>
          <w:noProof/>
        </w:rPr>
        <w:t xml:space="preserve">JIVE, the common components are </w:t>
      </w:r>
      <w:r w:rsidR="0024416B">
        <w:rPr>
          <w:noProof/>
        </w:rPr>
        <w:t>estimated</w:t>
      </w:r>
      <w:r w:rsidR="0024416B" w:rsidRPr="00501AF6">
        <w:rPr>
          <w:noProof/>
        </w:rPr>
        <w:t xml:space="preserve"> </w:t>
      </w:r>
      <w:r w:rsidRPr="00501AF6">
        <w:rPr>
          <w:noProof/>
        </w:rPr>
        <w:t>first</w:t>
      </w:r>
      <w:r w:rsidR="0024416B">
        <w:rPr>
          <w:noProof/>
        </w:rPr>
        <w:t xml:space="preserve"> and from the orthogonal remainder</w:t>
      </w:r>
      <w:r w:rsidR="002C7077">
        <w:rPr>
          <w:noProof/>
        </w:rPr>
        <w:t xml:space="preserve"> to </w:t>
      </w:r>
      <m:oMath>
        <m:sSub>
          <m:sSubPr>
            <m:ctrlPr>
              <w:rPr>
                <w:rFonts w:ascii="Cambria Math" w:hAnsi="Cambria Math"/>
                <w:b/>
              </w:rPr>
            </m:ctrlPr>
          </m:sSubPr>
          <m:e>
            <m:r>
              <m:rPr>
                <m:sty m:val="b"/>
              </m:rPr>
              <w:rPr>
                <w:rFonts w:ascii="Cambria Math" w:hAnsi="Cambria Math"/>
              </w:rPr>
              <m:t>P</m:t>
            </m:r>
          </m:e>
          <m:sub>
            <m:sSub>
              <m:sSubPr>
                <m:ctrlPr>
                  <w:rPr>
                    <w:rFonts w:ascii="Cambria Math" w:hAnsi="Cambria Math"/>
                  </w:rPr>
                </m:ctrlPr>
              </m:sSubPr>
              <m:e>
                <m:r>
                  <w:rPr>
                    <w:rFonts w:ascii="Cambria Math" w:hAnsi="Cambria Math"/>
                    <w:noProof/>
                  </w:rPr>
                  <m:t>c</m:t>
                </m:r>
              </m:e>
              <m:sub>
                <m:r>
                  <w:rPr>
                    <w:rFonts w:ascii="Cambria Math" w:hAnsi="Cambria Math"/>
                  </w:rPr>
                  <m:t>k</m:t>
                </m:r>
              </m:sub>
            </m:sSub>
          </m:sub>
        </m:sSub>
      </m:oMath>
      <w:r w:rsidR="0024416B">
        <w:rPr>
          <w:noProof/>
        </w:rPr>
        <w:t xml:space="preserve"> (</w:t>
      </w:r>
      <m:oMath>
        <m:sSubSup>
          <m:sSubSupPr>
            <m:ctrlPr>
              <w:rPr>
                <w:rFonts w:ascii="Cambria Math" w:hAnsi="Cambria Math"/>
              </w:rPr>
            </m:ctrlPr>
          </m:sSubSupPr>
          <m:e>
            <m:r>
              <m:rPr>
                <m:sty m:val="b"/>
              </m:rPr>
              <w:rPr>
                <w:rFonts w:ascii="Cambria Math" w:hAnsi="Cambria Math"/>
                <w:noProof/>
              </w:rPr>
              <m:t>R</m:t>
            </m:r>
          </m:e>
          <m:sub>
            <m:r>
              <m:rPr>
                <m:sty m:val="bi"/>
              </m:rPr>
              <w:rPr>
                <w:rFonts w:ascii="Cambria Math" w:hAnsi="Cambria Math"/>
                <w:noProof/>
              </w:rPr>
              <m:t>k</m:t>
            </m:r>
          </m:sub>
          <m:sup>
            <m:r>
              <m:rPr>
                <m:sty m:val="p"/>
              </m:rPr>
              <w:rPr>
                <w:rFonts w:ascii="Cambria Math" w:hAnsi="Cambria Math"/>
              </w:rPr>
              <m:t>t</m:t>
            </m:r>
          </m:sup>
        </m:sSubSup>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oMath>
      <w:r w:rsidR="002C7077">
        <w:rPr>
          <w:noProof/>
        </w:rPr>
        <w:t>), per data-set. The distinctive component is estimated per component. When all distinctive components are removed from the data the common scores are updated.</w:t>
      </w:r>
      <w:r w:rsidRPr="00501AF6">
        <w:rPr>
          <w:noProof/>
        </w:rPr>
        <w:t xml:space="preserve"> Using the same </w:t>
      </w:r>
      <w:r>
        <w:rPr>
          <w:noProof/>
        </w:rPr>
        <w:t xml:space="preserve">matrices </w:t>
      </w:r>
      <m:oMath>
        <m:sSub>
          <m:sSubPr>
            <m:ctrlPr>
              <w:rPr>
                <w:rFonts w:ascii="Cambria Math" w:hAnsi="Cambria Math"/>
              </w:rPr>
            </m:ctrlPr>
          </m:sSubPr>
          <m:e>
            <m:r>
              <m:rPr>
                <m:sty m:val="b"/>
              </m:rPr>
              <w:rPr>
                <w:rFonts w:ascii="Cambria Math" w:hAnsi="Cambria Math"/>
                <w:noProof/>
              </w:rPr>
              <m:t>X</m:t>
            </m:r>
          </m:e>
          <m:sub>
            <m:r>
              <w:rPr>
                <w:rFonts w:ascii="Cambria Math" w:hAnsi="Cambria Math"/>
              </w:rPr>
              <m:t>1</m:t>
            </m:r>
          </m:sub>
        </m:sSub>
        <m:r>
          <w:rPr>
            <w:rFonts w:ascii="Cambria Math" w:hAnsi="Cambria Math"/>
          </w:rPr>
          <m:t xml:space="preserve"> </m:t>
        </m:r>
      </m:oMath>
      <w:proofErr w:type="gramStart"/>
      <w:r>
        <w:rPr>
          <w:noProof/>
        </w:rPr>
        <w:t xml:space="preserve">and </w:t>
      </w:r>
      <m:oMath>
        <m:sSub>
          <m:sSubPr>
            <m:ctrlPr>
              <w:rPr>
                <w:rFonts w:ascii="Cambria Math" w:hAnsi="Cambria Math"/>
              </w:rPr>
            </m:ctrlPr>
          </m:sSubPr>
          <m:e>
            <w:proofErr w:type="gramEnd"/>
            <m:r>
              <m:rPr>
                <m:sty m:val="b"/>
              </m:rPr>
              <w:rPr>
                <w:rFonts w:ascii="Cambria Math" w:hAnsi="Cambria Math"/>
                <w:noProof/>
              </w:rPr>
              <m:t>X</m:t>
            </m:r>
          </m:e>
          <m:sub>
            <m:r>
              <w:rPr>
                <w:rFonts w:ascii="Cambria Math" w:hAnsi="Cambria Math"/>
              </w:rPr>
              <m:t>2</m:t>
            </m:r>
          </m:sub>
        </m:sSub>
      </m:oMath>
      <w:r>
        <w:rPr>
          <w:noProof/>
        </w:rPr>
        <w:t xml:space="preserve"> </w:t>
      </w:r>
      <w:r w:rsidRPr="00501AF6">
        <w:rPr>
          <w:noProof/>
        </w:rPr>
        <w:t xml:space="preserve">; </w:t>
      </w:r>
    </w:p>
    <w:p w14:paraId="76CE3267"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5F709AD1" w14:textId="4ABD8DF1" w:rsidR="000D285F" w:rsidRPr="00501AF6" w:rsidRDefault="000D285F" w:rsidP="000D285F">
      <w:pPr>
        <w:tabs>
          <w:tab w:val="left" w:pos="1500"/>
          <w:tab w:val="right" w:pos="9500"/>
        </w:tabs>
        <w:ind w:firstLine="720"/>
        <w:rPr>
          <w:rFonts w:ascii="Times New Roman" w:hAnsi="Times New Roman" w:cs="Times New Roman"/>
          <w:noProof/>
        </w:rPr>
      </w:pPr>
      <w:r w:rsidRPr="00501AF6">
        <w:rPr>
          <w:noProof/>
        </w:rPr>
        <w:tab/>
      </w:r>
      <m:oMath>
        <m:sSubSup>
          <m:sSubSupPr>
            <m:ctrlPr>
              <w:rPr>
                <w:rFonts w:ascii="Cambria Math" w:hAnsi="Cambria Math"/>
              </w:rPr>
            </m:ctrlPr>
          </m:sSubSupPr>
          <m:e>
            <m:r>
              <m:rPr>
                <m:sty m:val="b"/>
              </m:rPr>
              <w:rPr>
                <w:rFonts w:ascii="Cambria Math" w:hAnsi="Cambria Math"/>
                <w:noProof/>
              </w:rPr>
              <m:t>X</m:t>
            </m:r>
          </m:e>
          <m:sub>
            <m:r>
              <m:rPr>
                <m:sty m:val="b"/>
              </m:rPr>
              <w:rPr>
                <w:rFonts w:ascii="Cambria Math" w:hAnsi="Cambria Math"/>
                <w:noProof/>
              </w:rPr>
              <m:t>2</m:t>
            </m:r>
          </m:sub>
          <m:sup>
            <m:r>
              <m:rPr>
                <m:sty m:val="p"/>
              </m:rPr>
              <w:rPr>
                <w:rFonts w:ascii="Cambria Math" w:hAnsi="Cambria Math"/>
              </w:rPr>
              <m:t>t</m:t>
            </m:r>
          </m:sup>
        </m:sSubSup>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w:rPr>
            <w:rFonts w:ascii="Cambria Math" w:hAnsi="Cambria Math"/>
          </w:rPr>
          <m:t>=</m:t>
        </m:r>
        <m:sSub>
          <m:sSubPr>
            <m:ctrlPr>
              <w:rPr>
                <w:rFonts w:ascii="Cambria Math" w:hAnsi="Cambria Math"/>
                <w:b/>
              </w:rPr>
            </m:ctrlPr>
          </m:sSubPr>
          <m:e>
            <m:r>
              <m:rPr>
                <m:sty m:val="b"/>
              </m:rPr>
              <w:rPr>
                <w:rFonts w:ascii="Cambria Math" w:hAnsi="Cambria Math"/>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r>
              <w:rPr>
                <w:rFonts w:ascii="Cambria Math" w:hAnsi="Cambria Math"/>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c</m:t>
                </m:r>
              </m:sub>
            </m:sSub>
            <m:r>
              <w:rPr>
                <w:rFonts w:ascii="Cambria Math" w:hAnsi="Cambria Math"/>
              </w:rPr>
              <m:t>)</m:t>
            </m:r>
          </m:sub>
        </m:sSub>
        <m:sSub>
          <m:sSubPr>
            <m:ctrlPr>
              <w:rPr>
                <w:rFonts w:ascii="Cambria Math" w:hAnsi="Cambria Math"/>
                <w:b/>
              </w:rPr>
            </m:ctrlPr>
          </m:sSubPr>
          <m:e>
            <m:r>
              <m:rPr>
                <m:sty m:val="b"/>
              </m:rPr>
              <w:rPr>
                <w:rFonts w:ascii="Cambria Math" w:hAnsi="Cambria Math"/>
              </w:rPr>
              <m:t>D</m:t>
            </m:r>
          </m:e>
          <m:sub>
            <m:r>
              <w:rPr>
                <w:rFonts w:ascii="Cambria Math" w:hAnsi="Cambria Math"/>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c</m:t>
                </m:r>
              </m:sub>
            </m:sSub>
            <m:r>
              <w:rPr>
                <w:rFonts w:ascii="Cambria Math" w:hAnsi="Cambria Math"/>
              </w:rPr>
              <m:t>)</m:t>
            </m:r>
          </m:sub>
        </m:sSub>
        <m:sSubSup>
          <m:sSubSupPr>
            <m:ctrlPr>
              <w:rPr>
                <w:rFonts w:ascii="Cambria Math" w:hAnsi="Cambria Math"/>
                <w:b/>
              </w:rPr>
            </m:ctrlPr>
          </m:sSubSupPr>
          <m:e>
            <m:r>
              <m:rPr>
                <m:sty m:val="b"/>
              </m:rPr>
              <w:rPr>
                <w:rFonts w:ascii="Cambria Math" w:hAnsi="Cambria Math"/>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r>
              <w:rPr>
                <w:rFonts w:ascii="Cambria Math" w:hAnsi="Cambria Math"/>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c</m:t>
                </m:r>
              </m:sub>
            </m:sSub>
            <m:r>
              <w:rPr>
                <w:rFonts w:ascii="Cambria Math" w:hAnsi="Cambria Math"/>
              </w:rPr>
              <m:t>)</m:t>
            </m:r>
          </m:sub>
          <m:sup>
            <m:r>
              <m:rPr>
                <m:sty m:val="bi"/>
              </m:rPr>
              <w:rPr>
                <w:rFonts w:ascii="Cambria Math" w:hAnsi="Cambria Math"/>
              </w:rPr>
              <m:t>t</m:t>
            </m:r>
          </m:sup>
        </m:sSubSup>
      </m:oMath>
    </w:p>
    <w:p w14:paraId="4DFF41E7" w14:textId="77777777" w:rsidR="009525AF" w:rsidRDefault="009525AF" w:rsidP="000756B1">
      <w:pPr>
        <w:pStyle w:val="NoSpacing"/>
        <w:rPr>
          <w:noProof/>
        </w:rPr>
      </w:pPr>
    </w:p>
    <w:p w14:paraId="28426EFC" w14:textId="77777777" w:rsidR="009525AF" w:rsidRPr="003C3065" w:rsidRDefault="00150DE9" w:rsidP="000756B1">
      <w:pPr>
        <w:pStyle w:val="NoSpacing"/>
        <w:rPr>
          <w:noProof/>
          <w:lang w:val="it-IT"/>
        </w:rPr>
      </w:pPr>
      <w:r>
        <w:rPr>
          <w:noProof/>
        </w:rPr>
        <w:tab/>
      </w:r>
      <w:r w:rsidRPr="003C3065">
        <w:rPr>
          <w:noProof/>
          <w:lang w:val="it-IT"/>
        </w:rPr>
        <w:t>Deflate</w:t>
      </w:r>
      <w:r w:rsidR="009525AF" w:rsidRPr="003C3065">
        <w:rPr>
          <w:noProof/>
          <w:lang w:val="it-IT"/>
        </w:rPr>
        <w:t xml:space="preserve">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r>
          <w:rPr>
            <w:rFonts w:ascii="Cambria Math" w:hAnsi="Cambria Math"/>
            <w:lang w:val="it-IT"/>
          </w:rPr>
          <m:t xml:space="preserve"> </m:t>
        </m:r>
      </m:oMath>
      <w:r w:rsidR="009525AF" w:rsidRPr="003C3065">
        <w:rPr>
          <w:noProof/>
          <w:lang w:val="it-IT"/>
        </w:rPr>
        <w:t>per component</w:t>
      </w:r>
      <w:r w:rsidRPr="003C3065">
        <w:rPr>
          <w:noProof/>
          <w:lang w:val="it-IT"/>
        </w:rPr>
        <w:t>:</w:t>
      </w:r>
    </w:p>
    <w:p w14:paraId="2A59B19B" w14:textId="77777777" w:rsidR="009525AF" w:rsidRPr="003C3065" w:rsidRDefault="009525AF" w:rsidP="000756B1">
      <w:pPr>
        <w:pStyle w:val="NoSpacing"/>
        <w:rPr>
          <w:noProof/>
          <w:lang w:val="it-IT"/>
        </w:rPr>
      </w:pPr>
    </w:p>
    <w:p w14:paraId="5E9F6318" w14:textId="71493534" w:rsidR="009525AF" w:rsidRPr="000756B1" w:rsidRDefault="009525AF" w:rsidP="000756B1">
      <w:pPr>
        <w:pStyle w:val="NoSpacing"/>
        <w:rPr>
          <w:noProof/>
        </w:rPr>
      </w:pPr>
      <w:r w:rsidRPr="003C3065">
        <w:rPr>
          <w:noProof/>
          <w:lang w:val="it-IT"/>
        </w:rPr>
        <w:t xml:space="preserve">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oMath>
    </w:p>
    <w:p w14:paraId="26D1EDE0" w14:textId="23A97CD1" w:rsidR="009525AF" w:rsidRDefault="009525AF" w:rsidP="000756B1">
      <w:pPr>
        <w:tabs>
          <w:tab w:val="left" w:pos="1500"/>
          <w:tab w:val="right" w:pos="9500"/>
        </w:tabs>
        <w:rPr>
          <w:noProof/>
        </w:rPr>
      </w:pPr>
      <w:r w:rsidRPr="00501AF6">
        <w:rPr>
          <w:noProof/>
        </w:rPr>
        <w:tab/>
      </w:r>
      <m:oMath>
        <m:sSub>
          <m:sSubPr>
            <m:ctrlPr>
              <w:rPr>
                <w:rFonts w:ascii="Cambria Math" w:hAnsi="Cambria Math"/>
              </w:rPr>
            </m:ctrlPr>
          </m:sSubPr>
          <m:e>
            <m:r>
              <m:rPr>
                <m:sty m:val="b"/>
              </m:rPr>
              <w:rPr>
                <w:rFonts w:ascii="Cambria Math" w:hAnsi="Cambria Math"/>
                <w:noProof/>
              </w:rPr>
              <m:t>R</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up>
            <m:r>
              <m:rPr>
                <m:sty m:val="p"/>
              </m:rPr>
              <w:rPr>
                <w:rFonts w:ascii="Cambria Math" w:hAnsi="Cambria Math"/>
              </w:rPr>
              <m:t>t</m:t>
            </m:r>
          </m:sup>
        </m:sSubSup>
      </m:oMath>
    </w:p>
    <w:p w14:paraId="4223CC54" w14:textId="77777777" w:rsidR="009525AF" w:rsidRDefault="009525AF" w:rsidP="000756B1">
      <w:pPr>
        <w:tabs>
          <w:tab w:val="left" w:pos="1500"/>
          <w:tab w:val="right" w:pos="9500"/>
        </w:tabs>
        <w:rPr>
          <w:b/>
          <w:noProof/>
        </w:rPr>
      </w:pPr>
      <w:r>
        <w:rPr>
          <w:noProof/>
        </w:rPr>
        <w:tab/>
      </w:r>
      <m:oMath>
        <m:sSubSup>
          <m:sSubSupPr>
            <m:ctrlPr>
              <w:rPr>
                <w:rFonts w:ascii="Cambria Math" w:hAnsi="Cambria Math"/>
              </w:rPr>
            </m:ctrlPr>
          </m:sSubSupPr>
          <m:e>
            <m:r>
              <m:rPr>
                <m:sty m:val="b"/>
              </m:rPr>
              <w:rPr>
                <w:rFonts w:ascii="Cambria Math" w:hAnsi="Cambria Math"/>
                <w:noProof/>
              </w:rPr>
              <m:t>R</m:t>
            </m:r>
          </m:e>
          <m:sub>
            <m:r>
              <w:rPr>
                <w:rFonts w:ascii="Cambria Math" w:hAnsi="Cambria Math"/>
                <w:noProof/>
              </w:rPr>
              <m:t>k</m:t>
            </m:r>
          </m:sub>
          <m:sup>
            <m:r>
              <m:rPr>
                <m:sty m:val="p"/>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r>
          <w:rPr>
            <w:rFonts w:ascii="Cambria Math" w:hAnsi="Cambria Math"/>
          </w:rPr>
          <m:t xml:space="preserve">= </m:t>
        </m:r>
        <m:sSub>
          <m:sSubPr>
            <m:ctrlPr>
              <w:rPr>
                <w:rFonts w:ascii="Cambria Math" w:hAnsi="Cambria Math"/>
              </w:rPr>
            </m:ctrlPr>
          </m:sSubPr>
          <m:e>
            <m:r>
              <m:rPr>
                <m:sty m:val="b"/>
              </m:rPr>
              <w:rPr>
                <w:rFonts w:ascii="Cambria Math" w:hAnsi="Cambria Math"/>
                <w:noProof/>
              </w:rPr>
              <m:t>u</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w:rPr>
                <w:rFonts w:ascii="Cambria Math" w:hAnsi="Cambria Math"/>
              </w:rPr>
              <m:t>(1)</m:t>
            </m:r>
          </m:sub>
        </m:sSub>
        <m:sSub>
          <m:sSubPr>
            <m:ctrlPr>
              <w:rPr>
                <w:rFonts w:ascii="Cambria Math" w:hAnsi="Cambria Math"/>
                <w:b/>
                <w:i/>
              </w:rPr>
            </m:ctrlPr>
          </m:sSubPr>
          <m:e>
            <m:r>
              <m:rPr>
                <m:sty m:val="b"/>
              </m:rPr>
              <w:rPr>
                <w:rFonts w:ascii="Cambria Math" w:hAnsi="Cambria Math"/>
              </w:rPr>
              <m:t>s</m:t>
            </m:r>
          </m:e>
          <m:sub>
            <m:sSub>
              <m:sSubPr>
                <m:ctrlPr>
                  <w:rPr>
                    <w:rFonts w:ascii="Cambria Math" w:hAnsi="Cambria Math"/>
                    <w:b/>
                  </w:rPr>
                </m:ctrlPr>
              </m:sSubPr>
              <m:e>
                <m:r>
                  <m:rPr>
                    <m:sty m:val="bi"/>
                  </m:rPr>
                  <w:rPr>
                    <w:rFonts w:ascii="Cambria Math" w:hAnsi="Cambria Math"/>
                    <w:noProof/>
                  </w:rPr>
                  <m:t>d</m:t>
                </m:r>
              </m:e>
              <m:sub>
                <m:r>
                  <m:rPr>
                    <m:sty m:val="bi"/>
                  </m:rPr>
                  <w:rPr>
                    <w:rFonts w:ascii="Cambria Math" w:hAnsi="Cambria Math"/>
                    <w:noProof/>
                  </w:rPr>
                  <m:t>k</m:t>
                </m:r>
              </m:sub>
            </m:sSub>
            <m:r>
              <w:rPr>
                <w:rFonts w:ascii="Cambria Math" w:hAnsi="Cambria Math"/>
              </w:rPr>
              <m:t>(1)</m:t>
            </m:r>
          </m:sub>
        </m:sSub>
        <m:sSubSup>
          <m:sSubSupPr>
            <m:ctrlPr>
              <w:rPr>
                <w:rFonts w:ascii="Cambria Math" w:hAnsi="Cambria Math"/>
                <w:b/>
                <w:noProof/>
              </w:rPr>
            </m:ctrlPr>
          </m:sSubSupPr>
          <m:e>
            <m:r>
              <m:rPr>
                <m:sty m:val="b"/>
              </m:rPr>
              <w:rPr>
                <w:rFonts w:ascii="Cambria Math" w:hAnsi="Cambria Math"/>
                <w:noProof/>
              </w:rPr>
              <m:t>v</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w:rPr>
                <w:rFonts w:ascii="Cambria Math" w:hAnsi="Cambria Math"/>
              </w:rPr>
              <m:t>(1)</m:t>
            </m:r>
          </m:sub>
          <m:sup>
            <m:r>
              <m:rPr>
                <m:sty m:val="bi"/>
              </m:rPr>
              <w:rPr>
                <w:rFonts w:ascii="Cambria Math" w:hAnsi="Cambria Math"/>
                <w:noProof/>
              </w:rPr>
              <m:t>t</m:t>
            </m:r>
          </m:sup>
        </m:sSubSup>
      </m:oMath>
    </w:p>
    <w:p w14:paraId="51C1F178" w14:textId="4947D563" w:rsidR="009525AF" w:rsidRPr="000756B1" w:rsidRDefault="009525AF" w:rsidP="000756B1">
      <w:pPr>
        <w:tabs>
          <w:tab w:val="left" w:pos="1500"/>
          <w:tab w:val="right" w:pos="9500"/>
        </w:tabs>
        <w:rPr>
          <w:b/>
          <w:noProof/>
        </w:rPr>
      </w:pPr>
      <w:r>
        <w:rPr>
          <w:b/>
          <w:noProof/>
        </w:rPr>
        <w:t xml:space="preserve">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sSub>
          <m:sSubPr>
            <m:ctrlPr>
              <w:rPr>
                <w:rFonts w:ascii="Cambria Math" w:hAnsi="Cambria Math"/>
              </w:rPr>
            </m:ctrlPr>
          </m:sSubPr>
          <m:e>
            <m:r>
              <m:rPr>
                <m:sty m:val="b"/>
              </m:rPr>
              <w:rPr>
                <w:rFonts w:ascii="Cambria Math" w:hAnsi="Cambria Math"/>
                <w:noProof/>
              </w:rPr>
              <m:t>u</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sub>
        </m:sSub>
      </m:oMath>
      <w:r w:rsidRPr="00501AF6">
        <w:rPr>
          <w:noProof/>
        </w:rPr>
        <w:t xml:space="preserve"> </w:t>
      </w:r>
    </w:p>
    <w:p w14:paraId="18596BF4" w14:textId="748E2BF6" w:rsidR="009525AF" w:rsidRPr="009525AF" w:rsidRDefault="009525AF" w:rsidP="000756B1">
      <w:pPr>
        <w:tabs>
          <w:tab w:val="center" w:pos="4800"/>
          <w:tab w:val="right" w:pos="9500"/>
        </w:tabs>
        <w:rPr>
          <w:rFonts w:ascii="Times New Roman" w:hAnsi="Times New Roman" w:cs="Times New Roman"/>
          <w:noProof/>
        </w:rPr>
      </w:pPr>
      <w:r>
        <w:rPr>
          <w:noProof/>
        </w:rPr>
        <w:t xml:space="preserve">                            </w:t>
      </w:r>
      <m:oMath>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r>
          <m:rPr>
            <m:sty m:val="p"/>
          </m:rPr>
          <w:rPr>
            <w:rFonts w:ascii="Cambria Math" w:hAnsi="Cambria Math"/>
            <w:noProof/>
          </w:rPr>
          <m:t>=(</m:t>
        </m:r>
        <m:sSubSup>
          <m:sSubSupPr>
            <m:ctrlPr>
              <w:rPr>
                <w:rFonts w:ascii="Cambria Math" w:hAnsi="Cambria Math"/>
              </w:rPr>
            </m:ctrlPr>
          </m:sSubSup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up>
            <m:r>
              <m:rPr>
                <m:sty m:val="p"/>
              </m:rPr>
              <w:rPr>
                <w:rFonts w:ascii="Cambria Math" w:hAnsi="Cambria Math"/>
                <w:noProof/>
              </w:rPr>
              <m:t>t</m:t>
            </m:r>
          </m:sup>
        </m:sSubSup>
      </m:oMath>
      <w:r w:rsidRPr="00501AF6">
        <w:rPr>
          <w:noProof/>
        </w:rPr>
        <w:t xml:space="preserve">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-1</m:t>
            </m:r>
          </m:sup>
        </m:sSup>
        <m:sSup>
          <m:sSupPr>
            <m:ctrlPr>
              <w:rPr>
                <w:rFonts w:ascii="Cambria Math" w:hAnsi="Cambria Math"/>
              </w:rPr>
            </m:ctrlPr>
          </m:sSupPr>
          <m:e>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e>
          <m:sup>
            <m:r>
              <m:rPr>
                <m:sty m:val="p"/>
              </m:rPr>
              <w:rPr>
                <w:rFonts w:ascii="Cambria Math" w:hAnsi="Cambria Math"/>
                <w:noProof/>
              </w:rPr>
              <m:t>t</m:t>
            </m:r>
          </m:sup>
        </m:sSup>
      </m:oMath>
      <w:r w:rsidRPr="00501AF6">
        <w:rPr>
          <w:noProof/>
        </w:rPr>
        <w:t xml:space="preserve">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oMath>
      <w:r w:rsidRPr="00501AF6">
        <w:rPr>
          <w:noProof/>
        </w:rPr>
        <w:t xml:space="preserve"> </w:t>
      </w:r>
    </w:p>
    <w:p w14:paraId="12E0B665" w14:textId="0D398258" w:rsidR="009525AF" w:rsidRDefault="009525AF" w:rsidP="000756B1">
      <w:pPr>
        <w:tabs>
          <w:tab w:val="left" w:pos="1500"/>
          <w:tab w:val="right" w:pos="9500"/>
        </w:tabs>
        <w:rPr>
          <w:b/>
          <w:noProof/>
        </w:rPr>
      </w:pPr>
      <w:r>
        <w:rPr>
          <w:rFonts w:ascii="Times New Roman" w:hAnsi="Times New Roman" w:cs="Times New Roman"/>
          <w:noProof/>
        </w:rPr>
        <w:t xml:space="preserve">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up>
            <m:r>
              <m:rPr>
                <m:sty m:val="p"/>
              </m:rPr>
              <w:rPr>
                <w:rFonts w:ascii="Cambria Math" w:hAnsi="Cambria Math"/>
              </w:rPr>
              <m:t>t</m:t>
            </m:r>
          </m:sup>
        </m:sSubSup>
      </m:oMath>
      <w:r w:rsidRPr="00501AF6">
        <w:rPr>
          <w:noProof/>
        </w:rPr>
        <w:t xml:space="preserve">  </w:t>
      </w:r>
    </w:p>
    <w:p w14:paraId="04A24B6E" w14:textId="61347CE6" w:rsidR="009525AF" w:rsidRPr="009525AF" w:rsidRDefault="009525AF" w:rsidP="000D285F">
      <w:pPr>
        <w:tabs>
          <w:tab w:val="left" w:pos="1500"/>
          <w:tab w:val="right" w:pos="9500"/>
        </w:tabs>
        <w:ind w:firstLine="720"/>
        <w:rPr>
          <w:rFonts w:ascii="Times New Roman" w:hAnsi="Times New Roman" w:cs="Times New Roman"/>
          <w:noProof/>
        </w:rPr>
      </w:pPr>
      <w:r>
        <w:rPr>
          <w:b/>
          <w:noProof/>
        </w:rPr>
        <w:tab/>
      </w:r>
    </w:p>
    <w:p w14:paraId="31D0385B" w14:textId="77777777" w:rsidR="000D285F" w:rsidRPr="00501AF6" w:rsidRDefault="000D285F" w:rsidP="000D285F">
      <w:pPr>
        <w:tabs>
          <w:tab w:val="center" w:pos="4800"/>
          <w:tab w:val="right" w:pos="9500"/>
        </w:tabs>
        <w:jc w:val="both"/>
        <w:rPr>
          <w:noProof/>
        </w:rPr>
      </w:pPr>
      <w:r w:rsidRPr="00501AF6">
        <w:rPr>
          <w:noProof/>
        </w:rPr>
        <w:t xml:space="preserve"> </w:t>
      </w:r>
    </w:p>
    <w:p w14:paraId="1C0ECADC" w14:textId="7C47E96D" w:rsidR="000D285F" w:rsidRPr="0031329B" w:rsidRDefault="000D285F" w:rsidP="000D285F">
      <w:pPr>
        <w:tabs>
          <w:tab w:val="center" w:pos="4800"/>
          <w:tab w:val="right" w:pos="9500"/>
        </w:tabs>
        <w:jc w:val="both"/>
        <w:rPr>
          <w:noProof/>
        </w:rPr>
      </w:pPr>
      <w:r w:rsidRPr="00501AF6">
        <w:rPr>
          <w:noProof/>
        </w:rPr>
        <w:t>The choice of a covariance matrix seems appropriate since we are interested in co-varying variables across the da</w:t>
      </w:r>
      <w:r w:rsidRPr="0031329B">
        <w:rPr>
          <w:noProof/>
        </w:rPr>
        <w:t>ta-sets</w:t>
      </w:r>
      <w:r w:rsidR="001849B5">
        <w:rPr>
          <w:noProof/>
        </w:rPr>
        <w:t>.</w:t>
      </w:r>
      <w:r w:rsidRPr="00501AF6">
        <w:rPr>
          <w:noProof/>
        </w:rPr>
        <w:t xml:space="preserve"> In case of orthogonal blocks where no common variation exists, the covariation matrix would be 0 and no common variation can be estimated</w:t>
      </w:r>
      <w:r w:rsidR="001849B5">
        <w:rPr>
          <w:noProof/>
        </w:rPr>
        <w:t>.</w:t>
      </w:r>
      <w:r w:rsidRPr="0031329B">
        <w:rPr>
          <w:noProof/>
        </w:rPr>
        <w:t xml:space="preserve"> Similar to JIVE, the distinctive parts are calculated orthogonal to the common part for every data-set individually. Because the common parts are estimates from the individual blocks (not the concatenation) the algorithm itself is less </w:t>
      </w:r>
      <w:r>
        <w:rPr>
          <w:noProof/>
        </w:rPr>
        <w:t>restrictive</w:t>
      </w:r>
      <w:r w:rsidRPr="00F27DC1">
        <w:rPr>
          <w:noProof/>
        </w:rPr>
        <w:t xml:space="preserve"> than JIVE. </w:t>
      </w:r>
      <w:r w:rsidRPr="0031329B">
        <w:rPr>
          <w:noProof/>
        </w:rPr>
        <w:t xml:space="preserve">With different common scores per data-set the decomposition of Equation 1 in scores and loadings is almost similar to Equations 2 and 3; </w:t>
      </w:r>
    </w:p>
    <w:p w14:paraId="7E891E8D" w14:textId="77777777" w:rsidR="000D285F" w:rsidRPr="00F27DC1" w:rsidRDefault="000D285F" w:rsidP="000D285F">
      <w:pPr>
        <w:tabs>
          <w:tab w:val="center" w:pos="4800"/>
          <w:tab w:val="right" w:pos="9500"/>
        </w:tabs>
        <w:jc w:val="both"/>
        <w:rPr>
          <w:rFonts w:ascii="Times New Roman" w:hAnsi="Times New Roman" w:cs="Times New Roman"/>
          <w:noProof/>
        </w:rPr>
      </w:pPr>
    </w:p>
    <w:p w14:paraId="6D66161C" w14:textId="77777777" w:rsidR="000D285F" w:rsidRPr="00501AF6" w:rsidRDefault="000D285F" w:rsidP="000D285F">
      <w:pPr>
        <w:tabs>
          <w:tab w:val="center" w:pos="4800"/>
          <w:tab w:val="right" w:pos="9500"/>
        </w:tabs>
        <w:ind w:firstLine="720"/>
        <w:rPr>
          <w:rFonts w:ascii="Times New Roman" w:hAnsi="Times New Roman" w:cs="Times New Roman"/>
          <w:noProof/>
        </w:rPr>
      </w:pPr>
      <w:r w:rsidRPr="00501AF6">
        <w:rPr>
          <w:noProof/>
        </w:rPr>
        <w:tab/>
      </w:r>
      <m:oMath>
        <m:m>
          <m:mPr>
            <m:plcHide m:val="1"/>
            <m:mcs>
              <m:mc>
                <m:mcPr>
                  <m:count m:val="1"/>
                  <m:mcJc m:val="left"/>
                </m:mcPr>
              </m:mc>
            </m:mcs>
            <m:ctrlPr>
              <w:rPr>
                <w:rFonts w:ascii="Cambria Math" w:hAnsi="Cambria Math"/>
              </w:rPr>
            </m:ctrlPr>
          </m:mP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b>
                <m:sup>
                  <m:r>
                    <m:rPr>
                      <m:sty m:val="p"/>
                    </m:rPr>
                    <w:rPr>
                      <w:rFonts w:ascii="Cambria Math" w:hAnsi="Cambria Math"/>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e>
          </m:m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b>
                <m:sup>
                  <m:r>
                    <m:rPr>
                      <m:sty m:val="p"/>
                    </m:rPr>
                    <w:rPr>
                      <w:rFonts w:ascii="Cambria Math" w:hAnsi="Cambria Math"/>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e>
          </m:mr>
        </m:m>
      </m:oMath>
      <w:r w:rsidRPr="00501AF6">
        <w:rPr>
          <w:noProof/>
        </w:rPr>
        <w:tab/>
        <w:t>(4)</w:t>
      </w:r>
    </w:p>
    <w:p w14:paraId="006B1900" w14:textId="77777777" w:rsidR="000D285F" w:rsidRPr="0031329B" w:rsidRDefault="000D285F" w:rsidP="000D285F">
      <w:pPr>
        <w:tabs>
          <w:tab w:val="center" w:pos="4800"/>
          <w:tab w:val="right" w:pos="9500"/>
        </w:tabs>
        <w:jc w:val="both"/>
        <w:rPr>
          <w:rFonts w:ascii="Times New Roman" w:hAnsi="Times New Roman" w:cs="Times New Roman"/>
          <w:noProof/>
        </w:rPr>
      </w:pPr>
    </w:p>
    <w:p w14:paraId="27AACCF9" w14:textId="47F751E8" w:rsidR="000D285F" w:rsidRPr="00501AF6" w:rsidRDefault="000D285F" w:rsidP="000D285F">
      <w:pPr>
        <w:tabs>
          <w:tab w:val="center" w:pos="4800"/>
          <w:tab w:val="right" w:pos="9500"/>
        </w:tabs>
        <w:ind w:firstLine="720"/>
        <w:jc w:val="both"/>
        <w:rPr>
          <w:rFonts w:ascii="Times New Roman" w:hAnsi="Times New Roman" w:cs="Times New Roman"/>
          <w:noProof/>
        </w:rPr>
      </w:pPr>
      <w:r w:rsidRPr="00F27DC1">
        <w:rPr>
          <w:noProof/>
        </w:rPr>
        <w:t>As a post-processing step the common scores can be combined and by means of a reg</w:t>
      </w:r>
      <w:r w:rsidRPr="00501AF6">
        <w:rPr>
          <w:noProof/>
        </w:rPr>
        <w:t xml:space="preserve">ression model </w:t>
      </w:r>
      <w:r w:rsidRPr="00501AF6">
        <w:rPr>
          <w:noProof/>
        </w:rPr>
        <w:fldChar w:fldCharType="begin" w:fldLock="1"/>
      </w:r>
      <w:r w:rsidR="009404FE">
        <w:rPr>
          <w:noProof/>
        </w:rPr>
        <w:instrText>ADDIN CSL_CITATION { "citationItems" : [ { "id" : "ITEM-1", "itemData" : { "DOI" : "10.1002/cem.1388", "ISBN" : "0886-9383", "ISSN" : "08869383", "abstract" : "This paper presents a new multiblock analysis method called OnPLS, a general extension of O2PLS to the multiblock case. The proposed method is equivalent to O2PLS in cases involving only two matrices, but generalises to cases involving more than two matrices without giving preference to any particular matrix: the method is fully symmetric. OnPLS extracts a minimal number of globally predictive components that exhibit maximal covariance and correlation. Furthermore, the method can be used to study orthogonal variation, i.e. local phenomena captured in the data that are specific to individual combinations of matrices or to individual matrices. The method's utility was demonstrated by its application to three synthetic data sets. It was shown that OnPLS affords a reduced number of globally predictive components and increased intercorrelations of scores, and that it greatly facilitates interpretation of the predictive model. Copyright \u00a9 2011 John Wiley &amp; Sons, Ltd.", "author" : [ { "dropping-particle" : "", "family" : "L\u00f6fstedt", "given" : "Tommy", "non-dropping-particle" : "", "parse-names" : false, "suffix" : "" }, { "dropping-particle" : "", "family" : "Trygg", "given" : "Johan", "non-dropping-particle" : "", "parse-names" : false, "suffix" : "" } ], "container-title" : "Journal of Chemometrics", "id" : "ITEM-1", "issue" : "January", "issued" : { "date-parts" : [ [ "2011", "4", "26" ] ] }, "page" : "441-455", "title" : "OnPLS-a novel multiblock method for the modelling of predictive and orthogonal variation", "type" : "article-journal", "volume" : "25" }, "uris" : [ "http://www.mendeley.com/documents/?uuid=dbb4f43b-1d14-4d68-a51d-4f9cbb3a477e" ] } ], "mendeley" : { "formattedCitation" : "[20]", "plainTextFormattedCitation" : "[20]", "previouslyFormattedCitation" : "[20]" }, "properties" : { "noteIndex" : 0 }, "schema" : "https://github.com/citation-style-language/schema/raw/master/csl-citation.json" }</w:instrText>
      </w:r>
      <w:r w:rsidRPr="00501AF6">
        <w:rPr>
          <w:noProof/>
        </w:rPr>
        <w:fldChar w:fldCharType="separate"/>
      </w:r>
      <w:r w:rsidR="00EB3E2B" w:rsidRPr="00EB3E2B">
        <w:rPr>
          <w:noProof/>
        </w:rPr>
        <w:t>[20]</w:t>
      </w:r>
      <w:r w:rsidRPr="00501AF6">
        <w:rPr>
          <w:noProof/>
        </w:rPr>
        <w:fldChar w:fldCharType="end"/>
      </w:r>
      <w:r w:rsidRPr="00501AF6">
        <w:rPr>
          <w:noProof/>
        </w:rPr>
        <w:t xml:space="preserve">, for example an SCA of the combined common parts, global common scores can be calculated (i.e. </w:t>
      </w: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oMath>
      <w:r w:rsidRPr="00501AF6">
        <w:rPr>
          <w:noProof/>
        </w:rPr>
        <w:t xml:space="preserve"> invariant for a block) so Equation 4 would be exactly Equation 2 and 3 </w:t>
      </w:r>
      <w:r w:rsidRPr="00501AF6">
        <w:rPr>
          <w:noProof/>
        </w:rPr>
        <w:fldChar w:fldCharType="begin" w:fldLock="1"/>
      </w:r>
      <w:r w:rsidR="009404FE">
        <w:rPr>
          <w:noProof/>
        </w:rPr>
        <w:instrText>ADDIN CSL_CITATION { "citationItems" : [ { "id" : "ITEM-1", "itemData" : { "DOI" : "10.1111/j.1365-313X.2007.03293.x", "ISBN" : "1365-313X", "ISSN" : "0960-7412", "PMID" : "17931352", "abstract" : "The technological advances in the instrumentation employed in life sciences have enabled the collection of a virtually unlimited quantity of data from multiple sources. By gathering data from several analytical platforms, with the aim of parallel monitoring of, e.g. transcriptomic, metabolomic or proteomic events, one hopes to answer and understand biological questions and observations. This 'systems biology' approach typically involves advanced statistics to facilitate the interpretation of the data. In the present study, we demonstrate that the O2PLS multivariate regression method can be used for combining 'omics' types of data. With this methodology, systematic variation that overlaps across analytical platforms can be separated from platform-specific systematic variation. A study of Populus tremula x Populus tremuloides, investigating short-day-induced effects at transcript and metabolite levels, is employed to demonstrate the benefits of the methodology. We show how the models can be validated and interpreted to identify biologically relevant events, and discuss the results in relation to a pairwise univariate correlation approach and principal component analysis.", "author" : [ { "dropping-particle" : "", "family" : "Bylesj\u00f6", "given" : "Max", "non-dropping-particle" : "", "parse-names" : false, "suffix" : "" }, { "dropping-particle" : "", "family" : "Eriksson", "given" : "Daniel", "non-dropping-particle" : "", "parse-names" : false, "suffix" : "" }, { "dropping-particle" : "", "family" : "Kusano", "given" : "Miyako", "non-dropping-particle" : "", "parse-names" : false, "suffix" : "" }, { "dropping-particle" : "", "family" : "Moritz", "given" : "Thomas", "non-dropping-particle" : "", "parse-names" : false, "suffix" : "" }, { "dropping-particle" : "", "family" : "Trygg", "given" : "Johan", "non-dropping-particle" : "", "parse-names" : false, "suffix" : "" } ], "container-title" : "The Plant journal : for cell and molecular biology", "id" : "ITEM-1", "issue" : "6", "issued" : { "date-parts" : [ [ "2007", "12" ] ] }, "page" : "1181-91", "title" : "Data integration in plant biology: the O2PLS method for combined modeling of transcript and metabolite data.", "type" : "article-journal", "volume" : "52" }, "uris" : [ "http://www.mendeley.com/documents/?uuid=2189048c-7ca1-43ca-b633-d8a4652ef7fb" ] } ], "mendeley" : { "formattedCitation" : "[21]", "plainTextFormattedCitation" : "[21]", "previouslyFormattedCitation" : "[21]" }, "properties" : { "noteIndex" : 0 }, "schema" : "https://github.com/citation-style-language/schema/raw/master/csl-citation.json" }</w:instrText>
      </w:r>
      <w:r w:rsidRPr="00501AF6">
        <w:rPr>
          <w:noProof/>
        </w:rPr>
        <w:fldChar w:fldCharType="separate"/>
      </w:r>
      <w:r w:rsidR="00EB3E2B" w:rsidRPr="00EB3E2B">
        <w:rPr>
          <w:noProof/>
        </w:rPr>
        <w:t>[21]</w:t>
      </w:r>
      <w:r w:rsidRPr="00501AF6">
        <w:rPr>
          <w:noProof/>
        </w:rPr>
        <w:fldChar w:fldCharType="end"/>
      </w:r>
      <w:r w:rsidRPr="00501AF6">
        <w:rPr>
          <w:noProof/>
        </w:rPr>
        <w:t xml:space="preserve">. </w:t>
      </w:r>
      <w:r>
        <w:rPr>
          <w:noProof/>
        </w:rPr>
        <w:t xml:space="preserve">This </w:t>
      </w:r>
      <w:r w:rsidRPr="00501AF6">
        <w:rPr>
          <w:noProof/>
        </w:rPr>
        <w:t xml:space="preserve">would however also require recalculation of </w:t>
      </w:r>
      <m:oMath>
        <m:sSub>
          <m:sSubPr>
            <m:ctrlPr>
              <w:rPr>
                <w:rFonts w:ascii="Cambria Math" w:hAnsi="Cambria Math"/>
                <w:i/>
                <w:noProof/>
              </w:rPr>
            </m:ctrlPr>
          </m:sSubPr>
          <m:e>
            <m:r>
              <m:rPr>
                <m:sty m:val="b"/>
              </m:rPr>
              <w:rPr>
                <w:rFonts w:ascii="Cambria Math" w:hAnsi="Cambria Math"/>
                <w:noProof/>
              </w:rPr>
              <m:t>P</m:t>
            </m:r>
          </m:e>
          <m:sub>
            <m:sSub>
              <m:sSubPr>
                <m:ctrlPr>
                  <w:rPr>
                    <w:rFonts w:ascii="Cambria Math" w:hAnsi="Cambria Math"/>
                    <w:i/>
                    <w:noProof/>
                  </w:rPr>
                </m:ctrlPr>
              </m:sSubPr>
              <m:e>
                <m:r>
                  <w:rPr>
                    <w:rFonts w:ascii="Cambria Math" w:hAnsi="Cambria Math"/>
                    <w:noProof/>
                  </w:rPr>
                  <m:t>c</m:t>
                </m:r>
              </m:e>
              <m:sub>
                <m:r>
                  <w:rPr>
                    <w:rFonts w:ascii="Cambria Math" w:hAnsi="Cambria Math"/>
                    <w:noProof/>
                  </w:rPr>
                  <m:t>1</m:t>
                </m:r>
              </m:sub>
            </m:sSub>
          </m:sub>
        </m:sSub>
      </m:oMath>
      <w:r w:rsidRPr="00501AF6">
        <w:rPr>
          <w:noProof/>
        </w:rPr>
        <w:t xml:space="preserve"> and </w:t>
      </w:r>
      <m:oMath>
        <m:sSub>
          <m:sSubPr>
            <m:ctrlPr>
              <w:rPr>
                <w:rFonts w:ascii="Cambria Math" w:hAnsi="Cambria Math"/>
                <w:i/>
                <w:noProof/>
              </w:rPr>
            </m:ctrlPr>
          </m:sSubPr>
          <m:e>
            <m:r>
              <m:rPr>
                <m:sty m:val="b"/>
              </m:rPr>
              <w:rPr>
                <w:rFonts w:ascii="Cambria Math" w:hAnsi="Cambria Math"/>
                <w:noProof/>
              </w:rPr>
              <m:t>P</m:t>
            </m:r>
          </m:e>
          <m:sub>
            <m:sSub>
              <m:sSubPr>
                <m:ctrlPr>
                  <w:rPr>
                    <w:rFonts w:ascii="Cambria Math" w:hAnsi="Cambria Math"/>
                    <w:i/>
                    <w:noProof/>
                  </w:rPr>
                </m:ctrlPr>
              </m:sSubPr>
              <m:e>
                <m:r>
                  <w:rPr>
                    <w:rFonts w:ascii="Cambria Math" w:hAnsi="Cambria Math"/>
                    <w:noProof/>
                  </w:rPr>
                  <m:t>c</m:t>
                </m:r>
              </m:e>
              <m:sub>
                <m:r>
                  <w:rPr>
                    <w:rFonts w:ascii="Cambria Math" w:hAnsi="Cambria Math"/>
                    <w:noProof/>
                  </w:rPr>
                  <m:t>2</m:t>
                </m:r>
              </m:sub>
            </m:sSub>
          </m:sub>
        </m:sSub>
      </m:oMath>
      <w:r w:rsidRPr="00501AF6">
        <w:rPr>
          <w:noProof/>
        </w:rPr>
        <w:t>.</w:t>
      </w:r>
    </w:p>
    <w:p w14:paraId="5E863A3B"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5E74E39A" w14:textId="77777777" w:rsidR="000D285F" w:rsidRPr="0031329B" w:rsidRDefault="000D285F" w:rsidP="000D285F">
      <w:pPr>
        <w:pStyle w:val="Heading3"/>
        <w:tabs>
          <w:tab w:val="center" w:pos="4800"/>
          <w:tab w:val="right" w:pos="9500"/>
        </w:tabs>
      </w:pPr>
      <w:r w:rsidRPr="0031329B">
        <w:t>Orthogonalities</w:t>
      </w:r>
    </w:p>
    <w:p w14:paraId="454C7E56" w14:textId="51F4FBE8" w:rsidR="000D285F" w:rsidRPr="00501AF6" w:rsidRDefault="000D285F" w:rsidP="000D285F">
      <w:pPr>
        <w:tabs>
          <w:tab w:val="center" w:pos="4800"/>
          <w:tab w:val="right" w:pos="9500"/>
        </w:tabs>
        <w:ind w:firstLine="720"/>
        <w:jc w:val="both"/>
        <w:rPr>
          <w:noProof/>
        </w:rPr>
      </w:pPr>
      <w:r w:rsidRPr="00501AF6">
        <w:rPr>
          <w:noProof/>
        </w:rPr>
        <w:t xml:space="preserve"> The similarity between the three methods is large in terms of scores and loadings that are created in accordance with the algorithms. The methods however are different in terms of constraints </w:t>
      </w:r>
      <w:r w:rsidRPr="0031329B">
        <w:rPr>
          <w:noProof/>
        </w:rPr>
        <w:t xml:space="preserve">that are applied during </w:t>
      </w:r>
      <w:r w:rsidR="001849B5">
        <w:rPr>
          <w:noProof/>
        </w:rPr>
        <w:t xml:space="preserve">the </w:t>
      </w:r>
      <w:r w:rsidRPr="0031329B">
        <w:rPr>
          <w:noProof/>
        </w:rPr>
        <w:t>decomposition</w:t>
      </w:r>
      <w:r w:rsidR="001849B5">
        <w:rPr>
          <w:noProof/>
        </w:rPr>
        <w:t>s</w:t>
      </w:r>
      <w:r w:rsidRPr="0031329B">
        <w:rPr>
          <w:noProof/>
        </w:rPr>
        <w:t xml:space="preserve"> which leads to different orthogonal</w:t>
      </w:r>
      <w:r>
        <w:rPr>
          <w:noProof/>
        </w:rPr>
        <w:t>ity</w:t>
      </w:r>
      <w:r w:rsidRPr="0031329B">
        <w:rPr>
          <w:noProof/>
        </w:rPr>
        <w:t xml:space="preserve"> </w:t>
      </w:r>
      <w:r w:rsidRPr="00F27DC1">
        <w:rPr>
          <w:noProof/>
        </w:rPr>
        <w:t>properties</w:t>
      </w:r>
      <w:r w:rsidRPr="00501AF6">
        <w:rPr>
          <w:noProof/>
        </w:rPr>
        <w:t xml:space="preserve"> and consequently </w:t>
      </w:r>
      <w:r>
        <w:rPr>
          <w:noProof/>
        </w:rPr>
        <w:t xml:space="preserve">different </w:t>
      </w:r>
      <w:r w:rsidRPr="00501AF6">
        <w:rPr>
          <w:noProof/>
        </w:rPr>
        <w:t>independence of the different common and distinctive parts.</w:t>
      </w:r>
    </w:p>
    <w:p w14:paraId="22977898"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27FA2068" w14:textId="2BB41E20" w:rsidR="000D285F" w:rsidRPr="00501AF6" w:rsidRDefault="000D285F" w:rsidP="000D285F">
      <w:pPr>
        <w:tabs>
          <w:tab w:val="center" w:pos="4800"/>
          <w:tab w:val="right" w:pos="9500"/>
        </w:tabs>
        <w:ind w:firstLine="720"/>
        <w:jc w:val="both"/>
        <w:rPr>
          <w:noProof/>
        </w:rPr>
      </w:pPr>
      <w:r w:rsidRPr="0031329B">
        <w:rPr>
          <w:noProof/>
        </w:rPr>
        <w:t xml:space="preserve">The similarity between DISCO and JIVE is a consequence of the use of SCA in both methods. Because the final step in DISCO involves an orthogonal rotation of scores and loadings, the orthogonality between all the </w:t>
      </w:r>
      <w:r w:rsidRPr="00501AF6">
        <w:rPr>
          <w:noProof/>
        </w:rPr>
        <w:t>rotated scores and loadings remain</w:t>
      </w:r>
      <w:r>
        <w:rPr>
          <w:noProof/>
        </w:rPr>
        <w:t>s. This rotation</w:t>
      </w:r>
      <w:r w:rsidRPr="00501AF6">
        <w:rPr>
          <w:noProof/>
        </w:rPr>
        <w:t xml:space="preserve"> also forces orthogonality between the separate terms: </w:t>
      </w:r>
      <m:oMath>
        <m:sSub>
          <m:sSubPr>
            <m:ctrlPr>
              <w:rPr>
                <w:rFonts w:ascii="Cambria Math" w:hAnsi="Cambria Math"/>
                <w:i/>
                <w:noProof/>
              </w:rPr>
            </m:ctrlPr>
          </m:sSubPr>
          <m:e>
            <m:r>
              <m:rPr>
                <m:sty m:val="b"/>
              </m:rPr>
              <w:rPr>
                <w:rFonts w:ascii="Cambria Math" w:hAnsi="Cambria Math"/>
                <w:noProof/>
              </w:rPr>
              <m:t>C</m:t>
            </m:r>
          </m:e>
          <m:sub>
            <m:r>
              <w:rPr>
                <w:rFonts w:ascii="Cambria Math" w:hAnsi="Cambria Math"/>
                <w:noProof/>
              </w:rPr>
              <m:t>1</m:t>
            </m:r>
          </m:sub>
        </m:sSub>
        <m:sSubSup>
          <m:sSubSupPr>
            <m:ctrlPr>
              <w:rPr>
                <w:rFonts w:ascii="Cambria Math" w:hAnsi="Cambria Math"/>
                <w:i/>
                <w:noProof/>
              </w:rPr>
            </m:ctrlPr>
          </m:sSubSupPr>
          <m:e>
            <m:r>
              <m:rPr>
                <m:sty m:val="b"/>
              </m:rPr>
              <w:rPr>
                <w:rFonts w:ascii="Cambria Math" w:hAnsi="Cambria Math"/>
                <w:noProof/>
              </w:rPr>
              <m:t>D</m:t>
            </m:r>
          </m:e>
          <m:sub>
            <m:r>
              <w:rPr>
                <w:rFonts w:ascii="Cambria Math" w:hAnsi="Cambria Math"/>
                <w:noProof/>
              </w:rPr>
              <m:t>1</m:t>
            </m:r>
          </m:sub>
          <m:sup>
            <m:r>
              <w:rPr>
                <w:rFonts w:ascii="Cambria Math" w:hAnsi="Cambria Math"/>
                <w:noProof/>
              </w:rPr>
              <m:t>t</m:t>
            </m:r>
          </m:sup>
        </m:sSubSup>
        <m:r>
          <w:rPr>
            <w:rFonts w:ascii="Cambria Math" w:hAnsi="Cambria Math"/>
            <w:noProof/>
          </w:rPr>
          <m:t>=</m:t>
        </m:r>
        <m:r>
          <m:rPr>
            <m:sty m:val="bi"/>
          </m:rPr>
          <w:rPr>
            <w:rFonts w:ascii="Cambria Math" w:hAnsi="Cambria Math"/>
            <w:noProof/>
          </w:rPr>
          <m:t>0</m:t>
        </m:r>
      </m:oMath>
      <w:r w:rsidRPr="00501AF6">
        <w:rPr>
          <w:noProof/>
        </w:rPr>
        <w:t xml:space="preserve">, </w:t>
      </w:r>
      <m:oMath>
        <m:sSub>
          <m:sSubPr>
            <m:ctrlPr>
              <w:rPr>
                <w:rFonts w:ascii="Cambria Math" w:hAnsi="Cambria Math"/>
                <w:i/>
                <w:noProof/>
              </w:rPr>
            </m:ctrlPr>
          </m:sSubPr>
          <m:e>
            <m:r>
              <m:rPr>
                <m:sty m:val="b"/>
              </m:rPr>
              <w:rPr>
                <w:rFonts w:ascii="Cambria Math" w:hAnsi="Cambria Math"/>
                <w:noProof/>
              </w:rPr>
              <m:t>C</m:t>
            </m:r>
          </m:e>
          <m:sub>
            <m:r>
              <w:rPr>
                <w:rFonts w:ascii="Cambria Math" w:hAnsi="Cambria Math"/>
                <w:noProof/>
              </w:rPr>
              <m:t>1</m:t>
            </m:r>
          </m:sub>
        </m:sSub>
        <m:sSubSup>
          <m:sSubSupPr>
            <m:ctrlPr>
              <w:rPr>
                <w:rFonts w:ascii="Cambria Math" w:hAnsi="Cambria Math"/>
                <w:i/>
                <w:noProof/>
              </w:rPr>
            </m:ctrlPr>
          </m:sSubSupPr>
          <m:e>
            <m:r>
              <m:rPr>
                <m:sty m:val="b"/>
              </m:rPr>
              <w:rPr>
                <w:rFonts w:ascii="Cambria Math" w:hAnsi="Cambria Math"/>
                <w:noProof/>
              </w:rPr>
              <m:t>D</m:t>
            </m:r>
          </m:e>
          <m:sub>
            <m:r>
              <w:rPr>
                <w:rFonts w:ascii="Cambria Math" w:hAnsi="Cambria Math"/>
                <w:noProof/>
              </w:rPr>
              <m:t>2</m:t>
            </m:r>
          </m:sub>
          <m:sup>
            <m:r>
              <w:rPr>
                <w:rFonts w:ascii="Cambria Math" w:hAnsi="Cambria Math"/>
                <w:noProof/>
              </w:rPr>
              <m:t>t</m:t>
            </m:r>
          </m:sup>
        </m:sSubSup>
        <m:r>
          <w:rPr>
            <w:rFonts w:ascii="Cambria Math" w:hAnsi="Cambria Math"/>
            <w:noProof/>
          </w:rPr>
          <m:t>=0</m:t>
        </m:r>
      </m:oMath>
      <w:r w:rsidR="001849B5">
        <w:rPr>
          <w:noProof/>
        </w:rPr>
        <w:t>,</w:t>
      </w:r>
      <m:oMath>
        <m:r>
          <w:rPr>
            <w:rFonts w:ascii="Cambria Math" w:hAnsi="Cambria Math"/>
            <w:noProof/>
          </w:rPr>
          <m:t xml:space="preserve"> </m:t>
        </m:r>
        <m:sSub>
          <m:sSubPr>
            <m:ctrlPr>
              <w:rPr>
                <w:rFonts w:ascii="Cambria Math" w:hAnsi="Cambria Math"/>
                <w:i/>
                <w:noProof/>
              </w:rPr>
            </m:ctrlPr>
          </m:sSubPr>
          <m:e>
            <m:r>
              <m:rPr>
                <m:sty m:val="b"/>
              </m:rPr>
              <w:rPr>
                <w:rFonts w:ascii="Cambria Math" w:hAnsi="Cambria Math"/>
                <w:noProof/>
              </w:rPr>
              <m:t>D</m:t>
            </m:r>
          </m:e>
          <m:sub>
            <m:r>
              <w:rPr>
                <w:rFonts w:ascii="Cambria Math" w:hAnsi="Cambria Math"/>
                <w:noProof/>
              </w:rPr>
              <m:t>1</m:t>
            </m:r>
          </m:sub>
        </m:sSub>
        <m:sSubSup>
          <m:sSubSupPr>
            <m:ctrlPr>
              <w:rPr>
                <w:rFonts w:ascii="Cambria Math" w:hAnsi="Cambria Math"/>
                <w:i/>
                <w:noProof/>
              </w:rPr>
            </m:ctrlPr>
          </m:sSubSupPr>
          <m:e>
            <m:r>
              <m:rPr>
                <m:sty m:val="b"/>
              </m:rPr>
              <w:rPr>
                <w:rFonts w:ascii="Cambria Math" w:hAnsi="Cambria Math"/>
                <w:noProof/>
              </w:rPr>
              <m:t>D</m:t>
            </m:r>
          </m:e>
          <m:sub>
            <m:r>
              <w:rPr>
                <w:rFonts w:ascii="Cambria Math" w:hAnsi="Cambria Math"/>
                <w:noProof/>
              </w:rPr>
              <m:t>2</m:t>
            </m:r>
          </m:sub>
          <m:sup>
            <m:r>
              <w:rPr>
                <w:rFonts w:ascii="Cambria Math" w:hAnsi="Cambria Math"/>
                <w:noProof/>
              </w:rPr>
              <m:t>t</m:t>
            </m:r>
          </m:sup>
        </m:sSubSup>
        <m:r>
          <w:rPr>
            <w:rFonts w:ascii="Cambria Math" w:hAnsi="Cambria Math"/>
            <w:noProof/>
          </w:rPr>
          <m:t>=</m:t>
        </m:r>
        <m:r>
          <m:rPr>
            <m:sty m:val="bi"/>
          </m:rPr>
          <w:rPr>
            <w:rFonts w:ascii="Cambria Math" w:hAnsi="Cambria Math"/>
            <w:noProof/>
          </w:rPr>
          <m:t>0</m:t>
        </m:r>
      </m:oMath>
      <w:r w:rsidR="001849B5">
        <w:rPr>
          <w:noProof/>
        </w:rPr>
        <w:t xml:space="preserve">, </w:t>
      </w:r>
      <m:oMath>
        <m:sSub>
          <m:sSubPr>
            <m:ctrlPr>
              <w:rPr>
                <w:rFonts w:ascii="Cambria Math" w:hAnsi="Cambria Math"/>
                <w:i/>
                <w:noProof/>
              </w:rPr>
            </m:ctrlPr>
          </m:sSubPr>
          <m:e>
            <m:r>
              <m:rPr>
                <m:sty m:val="b"/>
              </m:rPr>
              <w:rPr>
                <w:rFonts w:ascii="Cambria Math" w:hAnsi="Cambria Math"/>
                <w:noProof/>
              </w:rPr>
              <m:t>C</m:t>
            </m:r>
          </m:e>
          <m:sub>
            <m:r>
              <w:rPr>
                <w:rFonts w:ascii="Cambria Math" w:hAnsi="Cambria Math"/>
                <w:noProof/>
              </w:rPr>
              <m:t>2</m:t>
            </m:r>
          </m:sub>
        </m:sSub>
        <m:sSubSup>
          <m:sSubSupPr>
            <m:ctrlPr>
              <w:rPr>
                <w:rFonts w:ascii="Cambria Math" w:hAnsi="Cambria Math"/>
                <w:i/>
                <w:noProof/>
              </w:rPr>
            </m:ctrlPr>
          </m:sSubSupPr>
          <m:e>
            <m:r>
              <m:rPr>
                <m:sty m:val="b"/>
              </m:rPr>
              <w:rPr>
                <w:rFonts w:ascii="Cambria Math" w:hAnsi="Cambria Math"/>
                <w:noProof/>
              </w:rPr>
              <m:t>D</m:t>
            </m:r>
          </m:e>
          <m:sub>
            <m:r>
              <w:rPr>
                <w:rFonts w:ascii="Cambria Math" w:hAnsi="Cambria Math"/>
                <w:noProof/>
              </w:rPr>
              <m:t>1</m:t>
            </m:r>
          </m:sub>
          <m:sup>
            <m:r>
              <w:rPr>
                <w:rFonts w:ascii="Cambria Math" w:hAnsi="Cambria Math"/>
                <w:noProof/>
              </w:rPr>
              <m:t>t</m:t>
            </m:r>
          </m:sup>
        </m:sSubSup>
        <m:r>
          <w:rPr>
            <w:rFonts w:ascii="Cambria Math" w:hAnsi="Cambria Math"/>
            <w:noProof/>
          </w:rPr>
          <m:t>=0</m:t>
        </m:r>
      </m:oMath>
      <w:r w:rsidRPr="00501AF6">
        <w:rPr>
          <w:noProof/>
        </w:rPr>
        <w:t xml:space="preserve"> </w:t>
      </w:r>
      <w:r w:rsidR="001849B5">
        <w:rPr>
          <w:noProof/>
        </w:rPr>
        <w:t xml:space="preserve">and </w:t>
      </w:r>
      <m:oMath>
        <m:sSub>
          <m:sSubPr>
            <m:ctrlPr>
              <w:rPr>
                <w:rFonts w:ascii="Cambria Math" w:hAnsi="Cambria Math"/>
                <w:i/>
                <w:noProof/>
              </w:rPr>
            </m:ctrlPr>
          </m:sSubPr>
          <m:e>
            <m:r>
              <m:rPr>
                <m:sty m:val="b"/>
              </m:rPr>
              <w:rPr>
                <w:rFonts w:ascii="Cambria Math" w:hAnsi="Cambria Math"/>
                <w:noProof/>
              </w:rPr>
              <m:t>C</m:t>
            </m:r>
          </m:e>
          <m:sub>
            <m:r>
              <w:rPr>
                <w:rFonts w:ascii="Cambria Math" w:hAnsi="Cambria Math"/>
                <w:noProof/>
              </w:rPr>
              <m:t>2</m:t>
            </m:r>
          </m:sub>
        </m:sSub>
        <m:sSubSup>
          <m:sSubSupPr>
            <m:ctrlPr>
              <w:rPr>
                <w:rFonts w:ascii="Cambria Math" w:hAnsi="Cambria Math"/>
                <w:i/>
                <w:noProof/>
              </w:rPr>
            </m:ctrlPr>
          </m:sSubSupPr>
          <m:e>
            <m:r>
              <m:rPr>
                <m:sty m:val="b"/>
              </m:rPr>
              <w:rPr>
                <w:rFonts w:ascii="Cambria Math" w:hAnsi="Cambria Math"/>
                <w:noProof/>
              </w:rPr>
              <m:t>D</m:t>
            </m:r>
          </m:e>
          <m:sub>
            <m:r>
              <w:rPr>
                <w:rFonts w:ascii="Cambria Math" w:hAnsi="Cambria Math"/>
                <w:noProof/>
              </w:rPr>
              <m:t>2</m:t>
            </m:r>
          </m:sub>
          <m:sup>
            <m:r>
              <w:rPr>
                <w:rFonts w:ascii="Cambria Math" w:hAnsi="Cambria Math"/>
                <w:noProof/>
              </w:rPr>
              <m:t>t</m:t>
            </m:r>
          </m:sup>
        </m:sSubSup>
        <m:r>
          <w:rPr>
            <w:rFonts w:ascii="Cambria Math" w:hAnsi="Cambria Math"/>
            <w:noProof/>
          </w:rPr>
          <m:t>=0</m:t>
        </m:r>
      </m:oMath>
      <w:r w:rsidR="001849B5">
        <w:rPr>
          <w:noProof/>
        </w:rPr>
        <w:t xml:space="preserve">. </w:t>
      </w:r>
      <w:r w:rsidRPr="00501AF6">
        <w:rPr>
          <w:noProof/>
        </w:rPr>
        <w:t>The error terms (</w:t>
      </w:r>
      <m:oMath>
        <m:sSub>
          <m:sSubPr>
            <m:ctrlPr>
              <w:rPr>
                <w:rFonts w:ascii="Cambria Math" w:hAnsi="Cambria Math"/>
                <w:i/>
                <w:noProof/>
              </w:rPr>
            </m:ctrlPr>
          </m:sSubPr>
          <m:e>
            <m:r>
              <m:rPr>
                <m:sty m:val="b"/>
              </m:rPr>
              <w:rPr>
                <w:rFonts w:ascii="Cambria Math" w:hAnsi="Cambria Math"/>
                <w:noProof/>
              </w:rPr>
              <m:t>E</m:t>
            </m:r>
          </m:e>
          <m:sub>
            <m:r>
              <w:rPr>
                <w:rFonts w:ascii="Cambria Math" w:hAnsi="Cambria Math"/>
                <w:noProof/>
              </w:rPr>
              <m:t>1</m:t>
            </m:r>
          </m:sub>
        </m:sSub>
      </m:oMath>
      <w:r w:rsidRPr="00501AF6">
        <w:rPr>
          <w:noProof/>
        </w:rPr>
        <w:t xml:space="preserve">and </w:t>
      </w:r>
      <m:oMath>
        <m:sSub>
          <m:sSubPr>
            <m:ctrlPr>
              <w:rPr>
                <w:rFonts w:ascii="Cambria Math" w:hAnsi="Cambria Math"/>
                <w:i/>
                <w:noProof/>
              </w:rPr>
            </m:ctrlPr>
          </m:sSubPr>
          <m:e>
            <m:r>
              <m:rPr>
                <m:sty m:val="b"/>
              </m:rPr>
              <w:rPr>
                <w:rFonts w:ascii="Cambria Math" w:hAnsi="Cambria Math"/>
                <w:noProof/>
              </w:rPr>
              <m:t>E</m:t>
            </m:r>
          </m:e>
          <m:sub>
            <m:r>
              <w:rPr>
                <w:rFonts w:ascii="Cambria Math" w:hAnsi="Cambria Math"/>
                <w:noProof/>
              </w:rPr>
              <m:t>2</m:t>
            </m:r>
          </m:sub>
        </m:sSub>
        <m:r>
          <w:rPr>
            <w:rFonts w:ascii="Cambria Math" w:hAnsi="Cambria Math"/>
            <w:noProof/>
          </w:rPr>
          <m:t>)</m:t>
        </m:r>
      </m:oMath>
      <w:r w:rsidRPr="00501AF6">
        <w:rPr>
          <w:noProof/>
        </w:rPr>
        <w:t xml:space="preserve"> are orthogonal to each respective common part and distinctive part only.</w:t>
      </w:r>
      <w:r w:rsidRPr="0031329B">
        <w:rPr>
          <w:noProof/>
        </w:rPr>
        <w:t xml:space="preserve"> </w:t>
      </w:r>
      <w:r w:rsidRPr="00501AF6">
        <w:rPr>
          <w:noProof/>
        </w:rPr>
        <w:t xml:space="preserve">Orthogonality between the distinctive and common part per data-set in JIVE is enforced by </w:t>
      </w:r>
      <w:r>
        <w:rPr>
          <w:noProof/>
        </w:rPr>
        <w:t xml:space="preserve">estimation of the distinct components orthogonally to the common scores </w:t>
      </w:r>
      <m:oMath>
        <m:sSub>
          <m:sSubPr>
            <m:ctrlPr>
              <w:rPr>
                <w:rFonts w:ascii="Cambria Math" w:hAnsi="Cambria Math"/>
                <w:i/>
                <w:noProof/>
              </w:rPr>
            </m:ctrlPr>
          </m:sSubPr>
          <m:e>
            <m:r>
              <m:rPr>
                <m:sty m:val="b"/>
              </m:rPr>
              <w:rPr>
                <w:rFonts w:ascii="Cambria Math" w:hAnsi="Cambria Math"/>
                <w:noProof/>
              </w:rPr>
              <m:t>T</m:t>
            </m:r>
          </m:e>
          <m:sub>
            <m:r>
              <w:rPr>
                <w:rFonts w:ascii="Cambria Math" w:hAnsi="Cambria Math"/>
                <w:noProof/>
              </w:rPr>
              <m:t>sca</m:t>
            </m:r>
          </m:sub>
        </m:sSub>
      </m:oMath>
      <w:r w:rsidRPr="00501AF6">
        <w:rPr>
          <w:noProof/>
        </w:rPr>
        <w:t xml:space="preserve"> (</w:t>
      </w:r>
      <m:oMath>
        <m:sSub>
          <m:sSubPr>
            <m:ctrlPr>
              <w:rPr>
                <w:rFonts w:ascii="Cambria Math" w:hAnsi="Cambria Math"/>
              </w:rPr>
            </m:ctrlPr>
          </m:sSubPr>
          <m:e>
            <m:r>
              <m:rPr>
                <m:sty m:val="b"/>
              </m:rPr>
              <w:rPr>
                <w:rFonts w:ascii="Cambria Math" w:hAnsi="Cambria Math"/>
                <w:noProof/>
              </w:rPr>
              <m:t>(I-T</m:t>
            </m:r>
          </m:e>
          <m:sub>
            <m:r>
              <w:rPr>
                <w:rFonts w:ascii="Cambria Math" w:hAnsi="Cambria Math"/>
                <w:noProof/>
              </w:rPr>
              <m:t>sca</m:t>
            </m:r>
          </m:sub>
        </m:sSub>
        <m:sSubSup>
          <m:sSubSupPr>
            <m:ctrlPr>
              <w:rPr>
                <w:rFonts w:ascii="Cambria Math" w:hAnsi="Cambria Math"/>
              </w:rPr>
            </m:ctrlPr>
          </m:sSubSupPr>
          <m:e>
            <m:r>
              <m:rPr>
                <m:sty m:val="b"/>
              </m:rPr>
              <w:rPr>
                <w:rFonts w:ascii="Cambria Math" w:hAnsi="Cambria Math"/>
                <w:noProof/>
              </w:rPr>
              <m:t>T</m:t>
            </m:r>
          </m:e>
          <m:sub>
            <m:r>
              <w:rPr>
                <w:rFonts w:ascii="Cambria Math" w:hAnsi="Cambria Math"/>
                <w:noProof/>
              </w:rPr>
              <m:t>sca</m:t>
            </m:r>
          </m:sub>
          <m:sup>
            <m:r>
              <w:rPr>
                <w:rFonts w:ascii="Cambria Math" w:hAnsi="Cambria Math"/>
                <w:noProof/>
              </w:rPr>
              <m:t>t</m:t>
            </m:r>
          </m:sup>
        </m:sSubSup>
        <m:r>
          <w:rPr>
            <w:rFonts w:ascii="Cambria Math" w:hAnsi="Cambria Math"/>
          </w:rPr>
          <m:t>)</m:t>
        </m:r>
        <m:sSub>
          <m:sSubPr>
            <m:ctrlPr>
              <w:rPr>
                <w:rFonts w:ascii="Cambria Math" w:hAnsi="Cambria Math"/>
              </w:rPr>
            </m:ctrlPr>
          </m:sSubPr>
          <m:e>
            <m:r>
              <m:rPr>
                <m:sty m:val="b"/>
              </m:rPr>
              <w:rPr>
                <w:rFonts w:ascii="Cambria Math" w:hAnsi="Cambria Math"/>
                <w:noProof/>
              </w:rPr>
              <m:t>R</m:t>
            </m:r>
          </m:e>
          <m:sub>
            <m:r>
              <w:rPr>
                <w:rFonts w:ascii="Cambria Math" w:hAnsi="Cambria Math"/>
                <w:noProof/>
              </w:rPr>
              <m:t>k</m:t>
            </m:r>
          </m:sub>
        </m:sSub>
        <m:r>
          <w:rPr>
            <w:rFonts w:ascii="Cambria Math" w:hAnsi="Cambria Math"/>
          </w:rPr>
          <m:t>=</m:t>
        </m:r>
        <m:sSub>
          <m:sSubPr>
            <m:ctrlPr>
              <w:rPr>
                <w:rFonts w:ascii="Cambria Math" w:hAnsi="Cambria Math"/>
                <w:b/>
                <w:noProof/>
              </w:rPr>
            </m:ctrlPr>
          </m:sSubPr>
          <m:e>
            <m:r>
              <m:rPr>
                <m:sty m:val="b"/>
              </m:rPr>
              <w:rPr>
                <w:rFonts w:ascii="Cambria Math" w:hAnsi="Cambria Math"/>
                <w:noProof/>
              </w:rPr>
              <m:t>U</m:t>
            </m:r>
          </m:e>
          <m:sub>
            <m:sSub>
              <m:sSubPr>
                <m:ctrlPr>
                  <w:rPr>
                    <w:rFonts w:ascii="Cambria Math" w:hAnsi="Cambria Math"/>
                    <w:b/>
                    <w:i/>
                    <w:noProof/>
                  </w:rPr>
                </m:ctrlPr>
              </m:sSubPr>
              <m:e>
                <m:r>
                  <m:rPr>
                    <m:sty m:val="bi"/>
                  </m:rPr>
                  <w:rPr>
                    <w:rFonts w:ascii="Cambria Math" w:hAnsi="Cambria Math"/>
                    <w:noProof/>
                  </w:rPr>
                  <m:t>d</m:t>
                </m:r>
              </m:e>
              <m:sub>
                <m:r>
                  <m:rPr>
                    <m:sty m:val="bi"/>
                  </m:rPr>
                  <w:rPr>
                    <w:rFonts w:ascii="Cambria Math" w:hAnsi="Cambria Math"/>
                    <w:noProof/>
                  </w:rPr>
                  <m:t>k</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m:t>
            </m:r>
          </m:sub>
        </m:sSub>
        <m:sSub>
          <m:sSubPr>
            <m:ctrlPr>
              <w:rPr>
                <w:rFonts w:ascii="Cambria Math" w:hAnsi="Cambria Math"/>
                <w:b/>
                <w:noProof/>
              </w:rPr>
            </m:ctrlPr>
          </m:sSubPr>
          <m:e>
            <m:r>
              <m:rPr>
                <m:sty m:val="b"/>
              </m:rPr>
              <w:rPr>
                <w:rFonts w:ascii="Cambria Math" w:hAnsi="Cambria Math"/>
                <w:noProof/>
              </w:rPr>
              <m:t>S</m:t>
            </m:r>
          </m:e>
          <m:sub>
            <m:sSub>
              <m:sSubPr>
                <m:ctrlPr>
                  <w:rPr>
                    <w:rFonts w:ascii="Cambria Math" w:hAnsi="Cambria Math"/>
                    <w:b/>
                    <w:i/>
                    <w:noProof/>
                  </w:rPr>
                </m:ctrlPr>
              </m:sSubPr>
              <m:e>
                <m:r>
                  <m:rPr>
                    <m:sty m:val="bi"/>
                  </m:rPr>
                  <w:rPr>
                    <w:rFonts w:ascii="Cambria Math" w:hAnsi="Cambria Math"/>
                    <w:noProof/>
                  </w:rPr>
                  <m:t>d</m:t>
                </m:r>
              </m:e>
              <m:sub>
                <m:r>
                  <m:rPr>
                    <m:sty m:val="bi"/>
                  </m:rPr>
                  <w:rPr>
                    <w:rFonts w:ascii="Cambria Math" w:hAnsi="Cambria Math"/>
                    <w:noProof/>
                  </w:rPr>
                  <m:t>k</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m:t>
            </m:r>
          </m:sub>
        </m:sSub>
        <m:sSubSup>
          <m:sSubSupPr>
            <m:ctrlPr>
              <w:rPr>
                <w:rFonts w:ascii="Cambria Math" w:hAnsi="Cambria Math"/>
                <w:b/>
                <w:noProof/>
              </w:rPr>
            </m:ctrlPr>
          </m:sSubSupPr>
          <m:e>
            <m:r>
              <m:rPr>
                <m:sty m:val="b"/>
              </m:rPr>
              <w:rPr>
                <w:rFonts w:ascii="Cambria Math" w:hAnsi="Cambria Math"/>
                <w:noProof/>
              </w:rPr>
              <m:t>V</m:t>
            </m:r>
          </m:e>
          <m:sub>
            <m:sSub>
              <m:sSubPr>
                <m:ctrlPr>
                  <w:rPr>
                    <w:rFonts w:ascii="Cambria Math" w:hAnsi="Cambria Math"/>
                    <w:b/>
                    <w:i/>
                    <w:noProof/>
                  </w:rPr>
                </m:ctrlPr>
              </m:sSubPr>
              <m:e>
                <m:r>
                  <m:rPr>
                    <m:sty m:val="bi"/>
                  </m:rPr>
                  <w:rPr>
                    <w:rFonts w:ascii="Cambria Math" w:hAnsi="Cambria Math"/>
                    <w:noProof/>
                  </w:rPr>
                  <m:t>d</m:t>
                </m:r>
              </m:e>
              <m:sub>
                <m:r>
                  <m:rPr>
                    <m:sty m:val="bi"/>
                  </m:rPr>
                  <w:rPr>
                    <w:rFonts w:ascii="Cambria Math" w:hAnsi="Cambria Math"/>
                    <w:noProof/>
                  </w:rPr>
                  <m:t>k</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m:t>
            </m:r>
          </m:sub>
          <m:sup>
            <m:r>
              <m:rPr>
                <m:sty m:val="bi"/>
              </m:rPr>
              <w:rPr>
                <w:rFonts w:ascii="Cambria Math" w:hAnsi="Cambria Math"/>
                <w:noProof/>
              </w:rPr>
              <m:t>t</m:t>
            </m:r>
          </m:sup>
        </m:sSubSup>
        <m:r>
          <w:rPr>
            <w:rFonts w:ascii="Cambria Math" w:hAnsi="Cambria Math"/>
          </w:rPr>
          <m:t>)</m:t>
        </m:r>
      </m:oMath>
      <w:r>
        <w:rPr>
          <w:noProof/>
        </w:rPr>
        <w:t>.</w:t>
      </w:r>
      <w:r w:rsidRPr="00501AF6">
        <w:rPr>
          <w:noProof/>
        </w:rPr>
        <w:t xml:space="preserve"> </w:t>
      </w:r>
      <w:r>
        <w:rPr>
          <w:noProof/>
        </w:rPr>
        <w:t>T</w:t>
      </w:r>
      <w:r w:rsidRPr="00501AF6">
        <w:rPr>
          <w:noProof/>
        </w:rPr>
        <w:t xml:space="preserve">here is no restriction for orthogonality between the distinctive parts of </w:t>
      </w:r>
      <w:r>
        <w:rPr>
          <w:noProof/>
        </w:rPr>
        <w:t xml:space="preserve">the </w:t>
      </w:r>
      <w:r w:rsidRPr="00501AF6">
        <w:rPr>
          <w:noProof/>
        </w:rPr>
        <w:t xml:space="preserve">different data-sets. Because the </w:t>
      </w:r>
      <w:r w:rsidR="008F0A02">
        <w:rPr>
          <w:noProof/>
        </w:rPr>
        <w:t>distinctive</w:t>
      </w:r>
      <w:r w:rsidR="008F0A02" w:rsidRPr="00501AF6">
        <w:rPr>
          <w:noProof/>
        </w:rPr>
        <w:t xml:space="preserve"> </w:t>
      </w:r>
      <w:r w:rsidRPr="00501AF6">
        <w:rPr>
          <w:noProof/>
        </w:rPr>
        <w:t>parts are calculated as the final step, the error matrix (</w:t>
      </w:r>
      <m:oMath>
        <m:sSub>
          <m:sSubPr>
            <m:ctrlPr>
              <w:rPr>
                <w:rFonts w:ascii="Cambria Math" w:hAnsi="Cambria Math"/>
              </w:rPr>
            </m:ctrlPr>
          </m:sSubPr>
          <m:e>
            <m:r>
              <m:rPr>
                <m:sty m:val="b"/>
              </m:rPr>
              <w:rPr>
                <w:rFonts w:ascii="Cambria Math" w:hAnsi="Cambria Math"/>
                <w:noProof/>
              </w:rPr>
              <m:t>E</m:t>
            </m:r>
          </m:e>
          <m:sub>
            <m:r>
              <w:rPr>
                <w:rFonts w:ascii="Cambria Math" w:hAnsi="Cambria Math"/>
                <w:noProof/>
              </w:rPr>
              <m:t>k</m:t>
            </m:r>
          </m:sub>
        </m:sSub>
      </m:oMath>
      <w:r w:rsidRPr="00501AF6">
        <w:rPr>
          <w:noProof/>
        </w:rPr>
        <w:t>) is orthogonal to the distinct</w:t>
      </w:r>
      <w:r>
        <w:rPr>
          <w:noProof/>
        </w:rPr>
        <w:t>ive</w:t>
      </w:r>
      <w:r w:rsidRPr="00501AF6">
        <w:rPr>
          <w:noProof/>
        </w:rPr>
        <w:t xml:space="preserve"> part but not to the common part. </w:t>
      </w:r>
    </w:p>
    <w:p w14:paraId="41BA10AB"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1A1E56A0" w14:textId="79A15F05" w:rsidR="000D285F" w:rsidRDefault="000D285F" w:rsidP="000D285F">
      <w:pPr>
        <w:tabs>
          <w:tab w:val="center" w:pos="4800"/>
          <w:tab w:val="right" w:pos="9500"/>
        </w:tabs>
        <w:ind w:firstLine="720"/>
        <w:jc w:val="both"/>
        <w:rPr>
          <w:noProof/>
        </w:rPr>
      </w:pPr>
      <w:r w:rsidRPr="00501AF6">
        <w:rPr>
          <w:noProof/>
        </w:rPr>
        <w:t xml:space="preserve">The decomposition in scores and loadings using the O2-PLS algorithm (Equation 4) is similar to those obtained when using JIVE or DISCO (Equations 2 and 3). The significant difference in terms of orthogonality follows from the fact that there is room for the common parts (i.e.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oMath>
      <w:r w:rsidRPr="00501AF6">
        <w:rPr>
          <w:noProof/>
        </w:rPr>
        <w:t xml:space="preserve">) to have different loadings </w:t>
      </w:r>
      <w:r w:rsidRPr="00501AF6">
        <w:rPr>
          <w:b/>
          <w:bCs/>
          <w:noProof/>
        </w:rPr>
        <w:t>and</w:t>
      </w:r>
      <w:r w:rsidRPr="00501AF6">
        <w:rPr>
          <w:noProof/>
        </w:rPr>
        <w:t xml:space="preserve"> scores. The common scores for each block </w:t>
      </w:r>
      <w:r w:rsidRPr="0031329B">
        <w:rPr>
          <w:noProof/>
        </w:rPr>
        <w:t>(</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b>
        </m:sSub>
      </m:oMath>
      <w:r w:rsidRPr="00501AF6">
        <w:rPr>
          <w:noProof/>
        </w:rPr>
        <w:t xml:space="preserve">) themselves are expected to have a high correlation because the SVD was applied on the covariance matrix of the two matrices. The distinctive parts are estimated </w:t>
      </w:r>
      <w:r w:rsidRPr="0031329B">
        <w:rPr>
          <w:noProof/>
        </w:rPr>
        <w:t>under the restriction that they are orthogonal to the common part per data-set. As a consequence the common parts per data-set share no variance with the distinctive parts</w:t>
      </w:r>
      <w:r w:rsidR="00E253C8">
        <w:rPr>
          <w:noProof/>
        </w:rPr>
        <w:t xml:space="preserve">. The </w:t>
      </w:r>
      <w:r w:rsidRPr="0031329B">
        <w:rPr>
          <w:noProof/>
        </w:rPr>
        <w:t xml:space="preserve">distinctive parts themselves </w:t>
      </w:r>
      <w:r w:rsidR="00E253C8">
        <w:rPr>
          <w:noProof/>
        </w:rPr>
        <w:t xml:space="preserve">are </w:t>
      </w:r>
      <w:r w:rsidRPr="0031329B">
        <w:rPr>
          <w:noProof/>
        </w:rPr>
        <w:t>not orth</w:t>
      </w:r>
      <w:r w:rsidRPr="00501AF6">
        <w:rPr>
          <w:noProof/>
        </w:rPr>
        <w:t>ogonal to the common parts of the other data-set</w:t>
      </w:r>
      <w:r w:rsidR="00E253C8">
        <w:rPr>
          <w:noProof/>
        </w:rPr>
        <w:t xml:space="preserve"> although the</w:t>
      </w:r>
      <w:r w:rsidR="002C7077">
        <w:rPr>
          <w:noProof/>
        </w:rPr>
        <w:t xml:space="preserve"> correlations </w:t>
      </w:r>
      <w:r w:rsidR="00E253C8">
        <w:rPr>
          <w:noProof/>
        </w:rPr>
        <w:t>are very small</w:t>
      </w:r>
      <w:r w:rsidRPr="00501AF6">
        <w:rPr>
          <w:noProof/>
        </w:rPr>
        <w:t>.</w:t>
      </w:r>
      <w:r w:rsidR="00E253C8">
        <w:rPr>
          <w:noProof/>
        </w:rPr>
        <w:t xml:space="preserve"> </w:t>
      </w:r>
      <w:r w:rsidRPr="00501AF6">
        <w:rPr>
          <w:noProof/>
        </w:rPr>
        <w:t>Similar to JIVE the residuals (</w:t>
      </w:r>
      <m:oMath>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oMath>
      <w:r w:rsidRPr="00501AF6">
        <w:rPr>
          <w:noProof/>
        </w:rPr>
        <w:t xml:space="preserve">) in O2-PLS are found to be orthogonal only to the distinctive parts that are calculated as a final step. </w:t>
      </w:r>
    </w:p>
    <w:p w14:paraId="18EDFE30" w14:textId="77777777" w:rsidR="000D285F" w:rsidRDefault="000D285F" w:rsidP="000D285F">
      <w:pPr>
        <w:tabs>
          <w:tab w:val="center" w:pos="4800"/>
          <w:tab w:val="right" w:pos="9500"/>
        </w:tabs>
        <w:ind w:firstLine="720"/>
        <w:jc w:val="both"/>
        <w:rPr>
          <w:noProof/>
        </w:rPr>
      </w:pPr>
    </w:p>
    <w:p w14:paraId="7D3D248A" w14:textId="17336581" w:rsidR="000D285F" w:rsidRDefault="007A12A0" w:rsidP="00696DF9">
      <w:pPr>
        <w:rPr>
          <w:noProof/>
        </w:rPr>
      </w:pPr>
      <w:r>
        <w:rPr>
          <w:noProof/>
        </w:rPr>
        <w:tab/>
        <w:t>A</w:t>
      </w:r>
      <w:r w:rsidRPr="00501AF6">
        <w:rPr>
          <w:noProof/>
        </w:rPr>
        <w:t xml:space="preserve"> </w:t>
      </w:r>
      <w:r w:rsidR="000D285F" w:rsidRPr="00501AF6">
        <w:rPr>
          <w:noProof/>
        </w:rPr>
        <w:t xml:space="preserve">summary of the different orthogonality constraints for the three algorithms can be found in Table </w:t>
      </w:r>
      <w:r w:rsidR="000D285F" w:rsidRPr="0031329B">
        <w:rPr>
          <w:noProof/>
        </w:rPr>
        <w:t xml:space="preserve">1. It is clear that DISCO is the most strict and O2-PLS the most lenient </w:t>
      </w:r>
      <w:r w:rsidR="000D285F" w:rsidRPr="00501AF6">
        <w:rPr>
          <w:noProof/>
        </w:rPr>
        <w:t>regarding orthogonality properties.</w:t>
      </w:r>
      <w:r w:rsidR="00861703">
        <w:rPr>
          <w:noProof/>
        </w:rPr>
        <w:t xml:space="preserve"> </w:t>
      </w:r>
      <w:r w:rsidR="000D285F" w:rsidRPr="00501AF6">
        <w:rPr>
          <w:noProof/>
        </w:rPr>
        <w:t>The different constraints that each algorithm imposes will affect the decomposition in different scores and loadings. What is designated as common and what is distinctive per method depend</w:t>
      </w:r>
      <w:r w:rsidR="000D285F">
        <w:rPr>
          <w:noProof/>
        </w:rPr>
        <w:t>s</w:t>
      </w:r>
      <w:r w:rsidR="000D285F" w:rsidRPr="00501AF6">
        <w:rPr>
          <w:noProof/>
        </w:rPr>
        <w:t xml:space="preserve"> on these constraints.</w:t>
      </w:r>
      <w:r w:rsidR="00861703">
        <w:rPr>
          <w:noProof/>
        </w:rPr>
        <w:t xml:space="preserve"> In DISCO the common part is defined as what is orthogonal to the distinctive parts while in JIVE this is the reverse i.e., what is distinctive is what is orthogonal to what is common. From a semantical point of view this seems </w:t>
      </w:r>
      <w:r w:rsidR="00861703">
        <w:rPr>
          <w:noProof/>
        </w:rPr>
        <w:lastRenderedPageBreak/>
        <w:t xml:space="preserve">equivalent but </w:t>
      </w:r>
      <w:r w:rsidR="00B679F2">
        <w:rPr>
          <w:noProof/>
        </w:rPr>
        <w:t xml:space="preserve">mathematically </w:t>
      </w:r>
      <w:r w:rsidR="00861703">
        <w:rPr>
          <w:noProof/>
        </w:rPr>
        <w:t xml:space="preserve">can generate very different results. </w:t>
      </w:r>
      <w:r w:rsidR="000D285F">
        <w:rPr>
          <w:noProof/>
        </w:rPr>
        <w:t>These constraints will therefor</w:t>
      </w:r>
      <w:r w:rsidR="00B679F2">
        <w:rPr>
          <w:noProof/>
        </w:rPr>
        <w:t>e</w:t>
      </w:r>
      <w:r w:rsidR="000D285F">
        <w:rPr>
          <w:noProof/>
        </w:rPr>
        <w:t xml:space="preserve"> be of importance  when interpreting the data and consequently also for the application of the method. </w:t>
      </w:r>
      <w:r w:rsidR="000D285F" w:rsidRPr="00501AF6">
        <w:rPr>
          <w:noProof/>
        </w:rPr>
        <w:t>Orthogonality properties make it easier to come to a clear definition of these terms. Furthermore, orthogonality properties make the estimation of the separate parts easier.</w:t>
      </w:r>
    </w:p>
    <w:p w14:paraId="2DAFCFAC" w14:textId="77777777" w:rsidR="000D285F" w:rsidRDefault="000D285F" w:rsidP="000D285F">
      <w:pPr>
        <w:tabs>
          <w:tab w:val="center" w:pos="4800"/>
          <w:tab w:val="right" w:pos="9500"/>
        </w:tabs>
        <w:jc w:val="both"/>
        <w:rPr>
          <w:noProof/>
        </w:rPr>
      </w:pPr>
    </w:p>
    <w:p w14:paraId="4CBED7F8" w14:textId="000F45BA" w:rsidR="000D285F" w:rsidRDefault="007A12A0" w:rsidP="00696DF9">
      <w:pPr>
        <w:rPr>
          <w:noProof/>
        </w:rPr>
      </w:pPr>
      <w:r>
        <w:rPr>
          <w:noProof/>
        </w:rPr>
        <w:tab/>
      </w:r>
      <w:r w:rsidR="000D285F">
        <w:rPr>
          <w:noProof/>
        </w:rPr>
        <w:t xml:space="preserve">The orthogonality </w:t>
      </w:r>
      <w:r>
        <w:rPr>
          <w:noProof/>
        </w:rPr>
        <w:t xml:space="preserve">constraints </w:t>
      </w:r>
      <w:r w:rsidR="000D285F">
        <w:rPr>
          <w:noProof/>
        </w:rPr>
        <w:t xml:space="preserve">between allmost all parts in DISCO </w:t>
      </w:r>
      <w:r>
        <w:rPr>
          <w:noProof/>
        </w:rPr>
        <w:t>enforce</w:t>
      </w:r>
      <w:r w:rsidR="000D285F">
        <w:rPr>
          <w:noProof/>
        </w:rPr>
        <w:t xml:space="preserve"> that all underlying sources of variation can be split up in orthogonal parts, even the distinctive parts. From a mathematical viewpont this is a perfect separation but in biological phenomena such behavior will be rare. The solution therefor</w:t>
      </w:r>
      <w:r w:rsidR="006046CA">
        <w:rPr>
          <w:noProof/>
        </w:rPr>
        <w:t>e</w:t>
      </w:r>
      <w:r w:rsidR="000D285F">
        <w:rPr>
          <w:noProof/>
        </w:rPr>
        <w:t xml:space="preserve"> might be easier to find but it</w:t>
      </w:r>
      <w:r w:rsidR="000D285F" w:rsidRPr="00501AF6">
        <w:rPr>
          <w:noProof/>
        </w:rPr>
        <w:t xml:space="preserve"> makes the interpretation </w:t>
      </w:r>
      <w:r w:rsidR="000D285F">
        <w:rPr>
          <w:noProof/>
        </w:rPr>
        <w:t xml:space="preserve">more </w:t>
      </w:r>
      <w:r w:rsidR="000D285F" w:rsidRPr="00501AF6">
        <w:rPr>
          <w:noProof/>
        </w:rPr>
        <w:t>difficult.</w:t>
      </w:r>
      <w:r w:rsidR="000D285F">
        <w:rPr>
          <w:noProof/>
        </w:rPr>
        <w:t xml:space="preserve"> In JIVE the orthogonality constraint between the distinctive parts is removed and consequently is expected to be better suitable for biological data. With the single restriction of the distinctive parts to be orthogonal to the common part, O2-PLS is expected to suit most data-sets. The flexibility of O2-PLS is advantageous for fitting the best common and distinctive parts but might come at the expense of more loosely coupled common parts. </w:t>
      </w:r>
      <w:r w:rsidR="006046CA">
        <w:rPr>
          <w:noProof/>
        </w:rPr>
        <w:t xml:space="preserve">Furthermore, the distinctive parts </w:t>
      </w:r>
      <w:r w:rsidR="001C0FF4">
        <w:rPr>
          <w:noProof/>
        </w:rPr>
        <w:t xml:space="preserve">in O2-PLS </w:t>
      </w:r>
      <w:r w:rsidR="006046CA">
        <w:rPr>
          <w:noProof/>
        </w:rPr>
        <w:t xml:space="preserve">are referred to as orthogonal to the counter common parts (e.g. </w:t>
      </w:r>
      <m:oMath>
        <m:sSubSup>
          <m:sSubSupPr>
            <m:ctrlPr>
              <w:rPr>
                <w:rFonts w:ascii="Cambria Math" w:hAnsi="Cambria Math" w:cs="Times New Roman"/>
                <w:i/>
                <w:iCs/>
                <w:noProof/>
                <w:lang w:val="nl-NL"/>
              </w:rPr>
            </m:ctrlPr>
          </m:sSubSupPr>
          <m:e>
            <m:r>
              <m:rPr>
                <m:sty m:val="bi"/>
              </m:rPr>
              <w:rPr>
                <w:rFonts w:ascii="Cambria Math" w:hAnsi="Cambria Math" w:cs="Times New Roman"/>
                <w:noProof/>
              </w:rPr>
              <m:t>C</m:t>
            </m:r>
          </m:e>
          <m:sub>
            <m:r>
              <w:rPr>
                <w:rFonts w:ascii="Cambria Math" w:hAnsi="Cambria Math" w:cs="Times New Roman"/>
                <w:noProof/>
              </w:rPr>
              <m:t>k</m:t>
            </m:r>
          </m:sub>
          <m:sup>
            <m:r>
              <m:rPr>
                <m:sty m:val="p"/>
              </m:rPr>
              <w:rPr>
                <w:rFonts w:ascii="Cambria Math" w:hAnsi="Cambria Math" w:cs="Times New Roman"/>
                <w:noProof/>
              </w:rPr>
              <m:t>t</m:t>
            </m:r>
          </m:sup>
        </m:sSubSup>
        <m:sSub>
          <m:sSubPr>
            <m:ctrlPr>
              <w:rPr>
                <w:rFonts w:ascii="Cambria Math" w:hAnsi="Cambria Math" w:cs="Times New Roman"/>
                <w:b/>
                <w:bCs/>
                <w:i/>
                <w:iCs/>
                <w:noProof/>
                <w:lang w:val="nl-NL"/>
              </w:rPr>
            </m:ctrlPr>
          </m:sSubPr>
          <m:e>
            <m:r>
              <m:rPr>
                <m:sty m:val="bi"/>
              </m:rPr>
              <w:rPr>
                <w:rFonts w:ascii="Cambria Math" w:hAnsi="Cambria Math" w:cs="Times New Roman"/>
                <w:noProof/>
              </w:rPr>
              <m:t>D</m:t>
            </m:r>
          </m:e>
          <m:sub>
            <m:r>
              <w:rPr>
                <w:rFonts w:ascii="Cambria Math" w:hAnsi="Cambria Math" w:cs="Times New Roman"/>
                <w:noProof/>
              </w:rPr>
              <m:t>l</m:t>
            </m:r>
          </m:sub>
        </m:sSub>
      </m:oMath>
      <w:r w:rsidR="006046CA">
        <w:rPr>
          <w:noProof/>
        </w:rPr>
        <w:t xml:space="preserve"> </w:t>
      </w:r>
      <w:r w:rsidR="001C0FF4">
        <w:rPr>
          <w:noProof/>
        </w:rPr>
        <w:t>= 0) and therefor</w:t>
      </w:r>
      <w:r w:rsidR="002C7077">
        <w:rPr>
          <w:noProof/>
        </w:rPr>
        <w:t>e</w:t>
      </w:r>
      <w:r w:rsidR="001C0FF4">
        <w:rPr>
          <w:noProof/>
        </w:rPr>
        <w:t xml:space="preserve"> do not optimally describe the total variation in the residual block </w:t>
      </w:r>
      <w:r w:rsidR="00EB3479">
        <w:rPr>
          <w:noProof/>
        </w:rPr>
        <w:t>(</w:t>
      </w:r>
      <m:oMath>
        <m:sSub>
          <m:sSubPr>
            <m:ctrlPr>
              <w:rPr>
                <w:rFonts w:ascii="Cambria Math" w:hAnsi="Cambria Math"/>
              </w:rPr>
            </m:ctrlPr>
          </m:sSubPr>
          <m:e>
            <m:r>
              <m:rPr>
                <m:sty m:val="b"/>
              </m:rPr>
              <w:rPr>
                <w:rFonts w:ascii="Cambria Math" w:hAnsi="Cambria Math"/>
                <w:noProof/>
              </w:rPr>
              <m:t>R</m:t>
            </m:r>
          </m:e>
          <m:sub>
            <m:r>
              <w:rPr>
                <w:rFonts w:ascii="Cambria Math" w:hAnsi="Cambria Math"/>
                <w:noProof/>
              </w:rPr>
              <m:t>k</m:t>
            </m:r>
          </m:sub>
        </m:sSub>
      </m:oMath>
      <w:r w:rsidR="00EB3479">
        <w:rPr>
          <w:noProof/>
        </w:rPr>
        <w:t>)</w:t>
      </w:r>
      <w:r w:rsidR="007C261A">
        <w:rPr>
          <w:noProof/>
        </w:rPr>
        <w:t xml:space="preserve"> which would limit the interpretation of these distinctive parts.</w:t>
      </w:r>
      <w:r w:rsidR="002C7077">
        <w:rPr>
          <w:noProof/>
        </w:rPr>
        <w:t xml:space="preserve"> The fact that </w:t>
      </w:r>
      <w:r w:rsidR="004500F3">
        <w:rPr>
          <w:noProof/>
        </w:rPr>
        <w:t xml:space="preserve">we did not </w:t>
      </w:r>
      <w:r w:rsidR="00191045">
        <w:rPr>
          <w:noProof/>
        </w:rPr>
        <w:t xml:space="preserve">fully </w:t>
      </w:r>
      <w:r w:rsidR="004500F3">
        <w:rPr>
          <w:noProof/>
        </w:rPr>
        <w:t xml:space="preserve">observe </w:t>
      </w:r>
      <m:oMath>
        <m:sSubSup>
          <m:sSubSupPr>
            <m:ctrlPr>
              <w:rPr>
                <w:rFonts w:ascii="Cambria Math" w:hAnsi="Cambria Math" w:cs="Times New Roman"/>
                <w:i/>
                <w:iCs/>
                <w:noProof/>
                <w:lang w:val="nl-NL"/>
              </w:rPr>
            </m:ctrlPr>
          </m:sSubSupPr>
          <m:e>
            <m:r>
              <m:rPr>
                <m:sty m:val="bi"/>
              </m:rPr>
              <w:rPr>
                <w:rFonts w:ascii="Cambria Math" w:hAnsi="Cambria Math" w:cs="Times New Roman"/>
                <w:noProof/>
              </w:rPr>
              <m:t>C</m:t>
            </m:r>
          </m:e>
          <m:sub>
            <m:r>
              <w:rPr>
                <w:rFonts w:ascii="Cambria Math" w:hAnsi="Cambria Math" w:cs="Times New Roman"/>
                <w:noProof/>
              </w:rPr>
              <m:t>k</m:t>
            </m:r>
          </m:sub>
          <m:sup>
            <m:r>
              <m:rPr>
                <m:sty m:val="p"/>
              </m:rPr>
              <w:rPr>
                <w:rFonts w:ascii="Cambria Math" w:hAnsi="Cambria Math" w:cs="Times New Roman"/>
                <w:noProof/>
              </w:rPr>
              <m:t>t</m:t>
            </m:r>
          </m:sup>
        </m:sSubSup>
        <m:sSub>
          <m:sSubPr>
            <m:ctrlPr>
              <w:rPr>
                <w:rFonts w:ascii="Cambria Math" w:hAnsi="Cambria Math" w:cs="Times New Roman"/>
                <w:b/>
                <w:bCs/>
                <w:i/>
                <w:iCs/>
                <w:noProof/>
                <w:lang w:val="nl-NL"/>
              </w:rPr>
            </m:ctrlPr>
          </m:sSubPr>
          <m:e>
            <m:r>
              <m:rPr>
                <m:sty m:val="bi"/>
              </m:rPr>
              <w:rPr>
                <w:rFonts w:ascii="Cambria Math" w:hAnsi="Cambria Math" w:cs="Times New Roman"/>
                <w:noProof/>
              </w:rPr>
              <m:t>D</m:t>
            </m:r>
          </m:e>
          <m:sub>
            <m:r>
              <w:rPr>
                <w:rFonts w:ascii="Cambria Math" w:hAnsi="Cambria Math" w:cs="Times New Roman"/>
                <w:noProof/>
              </w:rPr>
              <m:t>l</m:t>
            </m:r>
          </m:sub>
        </m:sSub>
      </m:oMath>
      <w:r w:rsidR="002C7077">
        <w:rPr>
          <w:noProof/>
        </w:rPr>
        <w:t xml:space="preserve"> = 0</w:t>
      </w:r>
      <w:r w:rsidR="004500F3">
        <w:rPr>
          <w:noProof/>
        </w:rPr>
        <w:t xml:space="preserve">  but still find some small residuals</w:t>
      </w:r>
      <w:r w:rsidR="00191045">
        <w:rPr>
          <w:noProof/>
        </w:rPr>
        <w:t xml:space="preserve"> </w:t>
      </w:r>
      <w:r w:rsidR="004500F3">
        <w:rPr>
          <w:noProof/>
        </w:rPr>
        <w:t xml:space="preserve">originates from the updated scores </w:t>
      </w:r>
      <w:r w:rsidR="00191045">
        <w:rPr>
          <w:noProof/>
        </w:rPr>
        <w:t>(</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oMath>
      <w:r w:rsidR="00191045">
        <w:rPr>
          <w:noProof/>
        </w:rPr>
        <w:t xml:space="preserve">) </w:t>
      </w:r>
      <w:r w:rsidR="004500F3">
        <w:rPr>
          <w:noProof/>
        </w:rPr>
        <w:t>after deflation in the algorithm.</w:t>
      </w:r>
    </w:p>
    <w:p w14:paraId="507020CE" w14:textId="77777777" w:rsidR="000D285F" w:rsidRDefault="000D285F" w:rsidP="000D285F">
      <w:pPr>
        <w:tabs>
          <w:tab w:val="center" w:pos="4800"/>
          <w:tab w:val="right" w:pos="9500"/>
        </w:tabs>
        <w:jc w:val="both"/>
        <w:rPr>
          <w:noProof/>
        </w:rPr>
      </w:pPr>
    </w:p>
    <w:p w14:paraId="78A76543"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48E4A0CB" w14:textId="77777777" w:rsidR="000D285F" w:rsidRPr="00501AF6" w:rsidRDefault="000D285F" w:rsidP="000D285F">
      <w:pPr>
        <w:pStyle w:val="Heading3"/>
        <w:tabs>
          <w:tab w:val="center" w:pos="4800"/>
          <w:tab w:val="right" w:pos="9500"/>
        </w:tabs>
      </w:pPr>
      <w:r w:rsidRPr="00501AF6">
        <w:t>Explained variance</w:t>
      </w:r>
      <w:r>
        <w:t>s</w:t>
      </w:r>
    </w:p>
    <w:p w14:paraId="05F9637E"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The orthogonalities discussed above imply, because of the centering, uncorrelated structure between the distinctive and common parts. A closer look at the algorithms reveals an additional layer of complexity. This is especially true for DISCO and JIVE where the SVD is taken from the concatenated matrix </w:t>
      </w:r>
      <m:oMath>
        <m:r>
          <m:rPr>
            <m:sty m:val="b"/>
          </m:rPr>
          <w:rPr>
            <w:rFonts w:ascii="Cambria Math" w:hAnsi="Cambria Math"/>
            <w:noProof/>
          </w:rPr>
          <m:t>X</m:t>
        </m:r>
      </m:oMath>
      <w:r>
        <w:rPr>
          <w:noProof/>
        </w:rPr>
        <w:t xml:space="preserve">. </w:t>
      </w:r>
      <w:r w:rsidRPr="00501AF6">
        <w:rPr>
          <w:noProof/>
        </w:rPr>
        <w:t>The simultaneous decomposition in DISCO:</w:t>
      </w:r>
    </w:p>
    <w:p w14:paraId="4B6A80C9"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4FDB78B5" w14:textId="77777777" w:rsidR="000D285F" w:rsidRPr="00501AF6" w:rsidRDefault="000D285F" w:rsidP="000D285F">
      <w:pPr>
        <w:tabs>
          <w:tab w:val="left" w:pos="1500"/>
          <w:tab w:val="right" w:pos="9500"/>
        </w:tabs>
        <w:ind w:firstLine="720"/>
        <w:rPr>
          <w:rFonts w:ascii="Times New Roman" w:hAnsi="Times New Roman" w:cs="Times New Roman"/>
          <w:noProof/>
        </w:rPr>
      </w:pPr>
      <w:r w:rsidRPr="00501AF6">
        <w:rPr>
          <w:noProof/>
        </w:rPr>
        <w:tab/>
      </w:r>
      <m:oMath>
        <m:r>
          <m:rPr>
            <m:sty m:val="b"/>
          </m:rPr>
          <w:rPr>
            <w:rFonts w:ascii="Cambria Math" w:hAnsi="Cambria Math"/>
            <w:noProof/>
          </w:rPr>
          <m:t>X</m:t>
        </m:r>
        <m:r>
          <m:rPr>
            <m:sty m:val="p"/>
          </m:rPr>
          <w:rPr>
            <w:rFonts w:ascii="Cambria Math" w:hAnsi="Cambria Math"/>
            <w:noProof/>
          </w:rPr>
          <m:t>=</m:t>
        </m:r>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e>
        </m:d>
      </m:oMath>
    </w:p>
    <w:p w14:paraId="31B2A1DB" w14:textId="77777777" w:rsidR="000D285F" w:rsidRPr="00501AF6" w:rsidRDefault="000D285F" w:rsidP="000D285F">
      <w:pPr>
        <w:tabs>
          <w:tab w:val="left" w:pos="1500"/>
          <w:tab w:val="right" w:pos="9500"/>
        </w:tabs>
        <w:ind w:firstLine="720"/>
        <w:rPr>
          <w:rFonts w:ascii="Times New Roman" w:hAnsi="Times New Roman" w:cs="Times New Roman"/>
          <w:noProof/>
        </w:rPr>
      </w:pPr>
      <w:r w:rsidRPr="00501AF6">
        <w:rPr>
          <w:noProof/>
        </w:rPr>
        <w:tab/>
      </w:r>
      <m:oMath>
        <m:acc>
          <m:accPr>
            <m:ctrlPr>
              <w:rPr>
                <w:rFonts w:ascii="Cambria Math" w:hAnsi="Cambria Math"/>
              </w:rPr>
            </m:ctrlPr>
          </m:accPr>
          <m:e>
            <m:r>
              <m:rPr>
                <m:sty m:val="b"/>
              </m:rPr>
              <w:rPr>
                <w:rFonts w:ascii="Cambria Math" w:hAnsi="Cambria Math"/>
                <w:noProof/>
              </w:rPr>
              <m:t>X</m:t>
            </m:r>
          </m:e>
        </m:acc>
        <m:r>
          <m:rPr>
            <m:sty m:val="p"/>
          </m:rPr>
          <w:rPr>
            <w:rFonts w:ascii="Cambria Math" w:hAnsi="Cambria Math"/>
            <w:noProof/>
          </w:rPr>
          <m:t>=</m:t>
        </m:r>
        <m:r>
          <m:rPr>
            <m:sty m:val="b"/>
          </m:rPr>
          <w:rPr>
            <w:rFonts w:ascii="Cambria Math" w:hAnsi="Cambria Math"/>
            <w:noProof/>
          </w:rPr>
          <m:t>T</m:t>
        </m:r>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rPr>
              <m:t>t</m:t>
            </m:r>
          </m:sup>
        </m:sSup>
        <m:r>
          <m:rPr>
            <m:sty m:val="p"/>
          </m:rPr>
          <w:rPr>
            <w:rFonts w:ascii="Cambria Math" w:hAnsi="Cambria Math"/>
            <w:noProof/>
          </w:rPr>
          <m:t>=</m:t>
        </m:r>
        <m:r>
          <m:rPr>
            <m:sty m:val="b"/>
          </m:rPr>
          <w:rPr>
            <w:rFonts w:ascii="Cambria Math" w:hAnsi="Cambria Math"/>
            <w:noProof/>
          </w:rPr>
          <m:t>TB</m:t>
        </m:r>
        <m:sSup>
          <m:sSupPr>
            <m:ctrlPr>
              <w:rPr>
                <w:rFonts w:ascii="Cambria Math" w:hAnsi="Cambria Math"/>
              </w:rPr>
            </m:ctrlPr>
          </m:sSupPr>
          <m:e>
            <m:r>
              <m:rPr>
                <m:sty m:val="b"/>
              </m:rPr>
              <w:rPr>
                <w:rFonts w:ascii="Cambria Math" w:hAnsi="Cambria Math"/>
                <w:noProof/>
              </w:rPr>
              <m:t>B</m:t>
            </m:r>
          </m:e>
          <m:sup>
            <m:r>
              <m:rPr>
                <m:sty m:val="p"/>
              </m:rPr>
              <w:rPr>
                <w:rFonts w:ascii="Cambria Math" w:hAnsi="Cambria Math"/>
                <w:noProof/>
              </w:rPr>
              <m:t>t</m:t>
            </m:r>
          </m:sup>
        </m:sSup>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t</m:t>
            </m:r>
          </m:sup>
        </m:s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rot</m:t>
            </m:r>
          </m:sub>
        </m:sSub>
        <m:r>
          <m:rPr>
            <m:sty m:val="p"/>
          </m:rPr>
          <w:rPr>
            <w:rFonts w:ascii="Cambria Math" w:hAnsi="Cambria Math"/>
            <w:noProof/>
          </w:rPr>
          <m:t>=</m:t>
        </m:r>
        <m:r>
          <m:rPr>
            <m:sty m:val="b"/>
          </m:rPr>
          <w:rPr>
            <w:rFonts w:ascii="Cambria Math" w:hAnsi="Cambria Math"/>
            <w:noProof/>
          </w:rPr>
          <m:t>TB</m:t>
        </m:r>
        <m:r>
          <m:rPr>
            <m:sty m:val="p"/>
          </m:rPr>
          <w:rPr>
            <w:rFonts w:ascii="Cambria Math" w:hAnsi="Cambria Math"/>
            <w:noProof/>
          </w:rPr>
          <m:t xml:space="preserve">,    </m:t>
        </m:r>
        <m:sSub>
          <m:sSubPr>
            <m:ctrlPr>
              <w:rPr>
                <w:rFonts w:ascii="Cambria Math" w:hAnsi="Cambria Math"/>
              </w:rPr>
            </m:ctrlPr>
          </m:sSubPr>
          <m:e>
            <m:r>
              <m:rPr>
                <m:sty m:val="b"/>
              </m:rPr>
              <w:rPr>
                <w:rFonts w:ascii="Cambria Math" w:hAnsi="Cambria Math"/>
                <w:noProof/>
              </w:rPr>
              <m:t>P</m:t>
            </m:r>
          </m:e>
          <m:sub>
            <m:r>
              <w:rPr>
                <w:rFonts w:ascii="Cambria Math" w:hAnsi="Cambria Math"/>
                <w:noProof/>
              </w:rPr>
              <m:t>rot</m:t>
            </m:r>
          </m:sub>
        </m:sSub>
        <m:r>
          <m:rPr>
            <m:sty m:val="p"/>
          </m:rPr>
          <w:rPr>
            <w:rFonts w:ascii="Cambria Math" w:hAnsi="Cambria Math"/>
            <w:noProof/>
          </w:rPr>
          <m:t>=</m:t>
        </m:r>
        <m:r>
          <m:rPr>
            <m:sty m:val="b"/>
          </m:rPr>
          <w:rPr>
            <w:rFonts w:ascii="Cambria Math" w:hAnsi="Cambria Math"/>
            <w:noProof/>
          </w:rPr>
          <m:t>PB</m:t>
        </m:r>
        <m:r>
          <m:rPr>
            <m:sty m:val="p"/>
          </m:rPr>
          <w:rPr>
            <w:rFonts w:ascii="Cambria Math" w:hAnsi="Cambria Math"/>
            <w:noProof/>
          </w:rPr>
          <m:t xml:space="preserve">)    </m:t>
        </m:r>
      </m:oMath>
    </w:p>
    <w:p w14:paraId="2CF809D4" w14:textId="77777777" w:rsidR="000D285F" w:rsidRPr="00501AF6" w:rsidRDefault="000D285F" w:rsidP="000D285F">
      <w:pPr>
        <w:tabs>
          <w:tab w:val="left" w:pos="1500"/>
          <w:tab w:val="right" w:pos="9500"/>
        </w:tabs>
        <w:ind w:firstLine="720"/>
        <w:rPr>
          <w:rFonts w:ascii="Times New Roman" w:hAnsi="Times New Roman" w:cs="Times New Roman"/>
          <w:noProof/>
        </w:rPr>
      </w:pPr>
      <w:r w:rsidRPr="0031329B">
        <w:rPr>
          <w:noProof/>
        </w:rPr>
        <w:tab/>
      </w:r>
      <m:oMath>
        <m:acc>
          <m:accPr>
            <m:ctrlPr>
              <w:rPr>
                <w:rFonts w:ascii="Cambria Math" w:hAnsi="Cambria Math"/>
              </w:rPr>
            </m:ctrlPr>
          </m:accPr>
          <m:e>
            <m:r>
              <m:rPr>
                <m:sty m:val="b"/>
              </m:rPr>
              <w:rPr>
                <w:rFonts w:ascii="Cambria Math" w:hAnsi="Cambria Math"/>
                <w:noProof/>
              </w:rPr>
              <m:t>X</m:t>
            </m:r>
          </m:e>
        </m:acc>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rot</m:t>
            </m:r>
          </m:sub>
        </m:sSub>
        <m:sSubSup>
          <m:sSubSupPr>
            <m:ctrlPr>
              <w:rPr>
                <w:rFonts w:ascii="Cambria Math" w:hAnsi="Cambria Math"/>
              </w:rPr>
            </m:ctrlPr>
          </m:sSubSupPr>
          <m:e>
            <m:r>
              <m:rPr>
                <m:sty m:val="b"/>
              </m:rPr>
              <w:rPr>
                <w:rFonts w:ascii="Cambria Math" w:hAnsi="Cambria Math"/>
                <w:noProof/>
              </w:rPr>
              <m:t>P</m:t>
            </m:r>
          </m:e>
          <m:sub>
            <m:r>
              <w:rPr>
                <w:rFonts w:ascii="Cambria Math" w:hAnsi="Cambria Math"/>
                <w:noProof/>
              </w:rPr>
              <m:t>rot</m:t>
            </m:r>
          </m:sub>
          <m:sup>
            <m:r>
              <m:rPr>
                <m:sty m:val="p"/>
              </m:rPr>
              <w:rPr>
                <w:rFonts w:ascii="Cambria Math" w:hAnsi="Cambria Math"/>
              </w:rPr>
              <m:t>t</m:t>
            </m:r>
          </m:sup>
        </m:sSubSup>
      </m:oMath>
    </w:p>
    <w:p w14:paraId="429DD77E" w14:textId="77777777" w:rsidR="000D285F" w:rsidRPr="00501AF6" w:rsidRDefault="000D285F" w:rsidP="000D285F">
      <w:pPr>
        <w:tabs>
          <w:tab w:val="left" w:pos="1500"/>
          <w:tab w:val="right" w:pos="9500"/>
        </w:tabs>
        <w:ind w:firstLine="720"/>
        <w:rPr>
          <w:rFonts w:ascii="Times New Roman" w:hAnsi="Times New Roman" w:cs="Times New Roman"/>
          <w:noProof/>
        </w:rPr>
      </w:pPr>
      <w:r w:rsidRPr="00501AF6">
        <w:rPr>
          <w:noProof/>
        </w:rPr>
        <w:tab/>
      </w:r>
      <m:oMath>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e>
        </m:d>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rot</m:t>
            </m:r>
          </m:sub>
        </m:sSub>
        <m:sSubSup>
          <m:sSubSupPr>
            <m:ctrlPr>
              <w:rPr>
                <w:rFonts w:ascii="Cambria Math" w:hAnsi="Cambria Math"/>
              </w:rPr>
            </m:ctrlPr>
          </m:sSubSupPr>
          <m:e>
            <m:r>
              <m:rPr>
                <m:sty m:val="b"/>
              </m:rPr>
              <w:rPr>
                <w:rFonts w:ascii="Cambria Math" w:hAnsi="Cambria Math"/>
                <w:noProof/>
              </w:rPr>
              <m:t>P</m:t>
            </m:r>
          </m:e>
          <m:sub>
            <m:r>
              <w:rPr>
                <w:rFonts w:ascii="Cambria Math" w:hAnsi="Cambria Math"/>
                <w:noProof/>
              </w:rPr>
              <m:t>rot</m:t>
            </m:r>
          </m:sub>
          <m:sup>
            <m:r>
              <m:rPr>
                <m:sty m:val="p"/>
              </m:rPr>
              <w:rPr>
                <w:rFonts w:ascii="Cambria Math" w:hAnsi="Cambria Math"/>
                <w:noProof/>
              </w:rPr>
              <m:t>t</m:t>
            </m:r>
          </m:sup>
        </m:sSubSup>
        <m:r>
          <m:rPr>
            <m:sty m:val="p"/>
          </m:rPr>
          <w:rPr>
            <w:rFonts w:ascii="Cambria Math" w:hAnsi="Cambria Math"/>
            <w:noProof/>
          </w:rPr>
          <m:t>+</m:t>
        </m:r>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noProof/>
                  </w:rPr>
                  <m:t>E</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b"/>
                  </m:rPr>
                  <w:rPr>
                    <w:rFonts w:ascii="Cambria Math" w:hAnsi="Cambria Math"/>
                    <w:noProof/>
                  </w:rPr>
                  <m:t>2</m:t>
                </m:r>
              </m:sub>
            </m:sSub>
          </m:e>
        </m:d>
      </m:oMath>
    </w:p>
    <w:p w14:paraId="3C60CF92" w14:textId="77777777" w:rsidR="000D285F" w:rsidRPr="00501AF6" w:rsidRDefault="000D285F" w:rsidP="000D285F">
      <w:pPr>
        <w:tabs>
          <w:tab w:val="left" w:pos="1500"/>
          <w:tab w:val="right" w:pos="9500"/>
        </w:tabs>
        <w:ind w:firstLine="720"/>
        <w:rPr>
          <w:noProof/>
        </w:rPr>
      </w:pPr>
      <w:r w:rsidRPr="00501AF6">
        <w:rPr>
          <w:noProof/>
        </w:rPr>
        <w:tab/>
      </w:r>
      <w:bookmarkStart w:id="2" w:name="OLE_LINK13"/>
      <m:oMath>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e>
        </m:d>
        <m:r>
          <m:rPr>
            <m:sty m:val="p"/>
          </m:rPr>
          <w:rPr>
            <w:rFonts w:ascii="Cambria Math" w:hAnsi="Cambria Math"/>
            <w:noProof/>
          </w:rPr>
          <m:t>=</m:t>
        </m:r>
        <m:d>
          <m:dPr>
            <m:begChr m:val="["/>
            <m:endChr m:val="]"/>
            <m:ctrlPr>
              <w:rPr>
                <w:rFonts w:ascii="Cambria Math" w:hAnsi="Cambria Math"/>
                <w:noProof/>
              </w:rPr>
            </m:ctrlPr>
          </m:dPr>
          <m:e>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e>
          <m:e>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e>
        </m:d>
        <m:r>
          <m:rPr>
            <m:sty m:val="p"/>
          </m:rPr>
          <w:rPr>
            <w:rFonts w:ascii="Cambria Math" w:hAnsi="Cambria Math"/>
            <w:noProof/>
          </w:rPr>
          <m:t>+</m:t>
        </m:r>
        <m:d>
          <m:dPr>
            <m:begChr m:val="["/>
            <m:endChr m:val="]"/>
            <m:ctrlPr>
              <w:rPr>
                <w:rFonts w:ascii="Cambria Math" w:hAnsi="Cambria Math"/>
                <w:noProof/>
              </w:rPr>
            </m:ctrlPr>
          </m:dPr>
          <m:e>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1</m:t>
                </m:r>
              </m:sub>
            </m:sSub>
          </m:e>
          <m:e>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e>
        </m:d>
        <m:r>
          <m:rPr>
            <m:sty m:val="p"/>
          </m:rPr>
          <w:rPr>
            <w:rFonts w:ascii="Cambria Math" w:hAnsi="Cambria Math"/>
            <w:noProof/>
          </w:rPr>
          <m:t>+</m:t>
        </m:r>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b"/>
                  </m:rPr>
                  <w:rPr>
                    <w:rFonts w:ascii="Cambria Math" w:hAnsi="Cambria Math"/>
                    <w:noProof/>
                  </w:rPr>
                  <m:t>2</m:t>
                </m:r>
              </m:sub>
            </m:sSub>
          </m:e>
        </m:d>
        <w:bookmarkEnd w:id="2"/>
        <m:r>
          <m:rPr>
            <m:sty m:val="p"/>
          </m:rPr>
          <w:rPr>
            <w:rFonts w:ascii="Cambria Math" w:hAnsi="Cambria Math"/>
            <w:noProof/>
          </w:rPr>
          <m:t>=</m:t>
        </m:r>
        <m:r>
          <m:rPr>
            <m:sty m:val="b"/>
          </m:rPr>
          <w:rPr>
            <w:rFonts w:ascii="Cambria Math" w:hAnsi="Cambria Math"/>
            <w:noProof/>
          </w:rPr>
          <m:t>C</m:t>
        </m:r>
        <m:r>
          <m:rPr>
            <m:sty m:val="p"/>
          </m:rPr>
          <w:rPr>
            <w:rFonts w:ascii="Cambria Math" w:hAnsi="Cambria Math"/>
            <w:noProof/>
          </w:rPr>
          <m:t>+</m:t>
        </m:r>
        <m:r>
          <m:rPr>
            <m:sty m:val="b"/>
          </m:rPr>
          <w:rPr>
            <w:rFonts w:ascii="Cambria Math" w:hAnsi="Cambria Math"/>
            <w:noProof/>
          </w:rPr>
          <m:t>D</m:t>
        </m:r>
        <m:r>
          <m:rPr>
            <m:sty m:val="p"/>
          </m:rPr>
          <w:rPr>
            <w:rFonts w:ascii="Cambria Math" w:hAnsi="Cambria Math"/>
            <w:noProof/>
          </w:rPr>
          <m:t>+</m:t>
        </m:r>
        <m:r>
          <m:rPr>
            <m:sty m:val="b"/>
          </m:rPr>
          <w:rPr>
            <w:rFonts w:ascii="Cambria Math" w:hAnsi="Cambria Math"/>
            <w:noProof/>
          </w:rPr>
          <m:t>E</m:t>
        </m:r>
      </m:oMath>
    </w:p>
    <w:p w14:paraId="6907E2DD" w14:textId="77777777" w:rsidR="000D285F" w:rsidRPr="00501AF6" w:rsidRDefault="000D285F" w:rsidP="000D285F">
      <w:pPr>
        <w:tabs>
          <w:tab w:val="left" w:pos="1500"/>
          <w:tab w:val="right" w:pos="9500"/>
        </w:tabs>
        <w:ind w:left="1440"/>
        <w:rPr>
          <w:noProof/>
        </w:rPr>
      </w:pPr>
    </w:p>
    <w:p w14:paraId="6E97156B" w14:textId="77777777" w:rsidR="000D285F" w:rsidRPr="00501AF6" w:rsidRDefault="000D285F" w:rsidP="000D285F">
      <w:pPr>
        <w:tabs>
          <w:tab w:val="left" w:pos="1500"/>
          <w:tab w:val="right" w:pos="9500"/>
        </w:tabs>
        <w:rPr>
          <w:noProof/>
        </w:rPr>
      </w:pPr>
      <w:r w:rsidRPr="00501AF6">
        <w:rPr>
          <w:noProof/>
        </w:rPr>
        <w:t xml:space="preserve"> decomposes the concatenated data-sets together in orthogonal </w:t>
      </w:r>
      <w:r w:rsidRPr="00501AF6">
        <w:rPr>
          <w:b/>
          <w:bCs/>
          <w:noProof/>
        </w:rPr>
        <w:t>combined</w:t>
      </w:r>
      <w:r w:rsidRPr="00501AF6">
        <w:rPr>
          <w:noProof/>
        </w:rPr>
        <w:t xml:space="preserve"> parts. The explained variances of the separate parts of the </w:t>
      </w:r>
      <w:r w:rsidRPr="00501AF6">
        <w:rPr>
          <w:b/>
          <w:bCs/>
          <w:noProof/>
        </w:rPr>
        <w:t>combined</w:t>
      </w:r>
      <w:r w:rsidRPr="00501AF6">
        <w:rPr>
          <w:noProof/>
        </w:rPr>
        <w:t xml:space="preserve"> model add up: </w:t>
      </w:r>
    </w:p>
    <w:p w14:paraId="351DA19C" w14:textId="77777777" w:rsidR="000D285F" w:rsidRPr="00501AF6" w:rsidRDefault="000D285F" w:rsidP="000D285F">
      <w:pPr>
        <w:tabs>
          <w:tab w:val="center" w:pos="4800"/>
          <w:tab w:val="right" w:pos="9500"/>
        </w:tabs>
        <w:jc w:val="both"/>
        <w:rPr>
          <w:rFonts w:ascii="Times New Roman" w:hAnsi="Times New Roman" w:cs="Times New Roman"/>
          <w:noProof/>
        </w:rPr>
      </w:pPr>
    </w:p>
    <w:p w14:paraId="4CCD9B56" w14:textId="77777777" w:rsidR="000D285F" w:rsidRPr="0031329B" w:rsidRDefault="000D285F" w:rsidP="000D285F">
      <w:pPr>
        <w:tabs>
          <w:tab w:val="left" w:pos="1500"/>
          <w:tab w:val="right" w:pos="9500"/>
        </w:tabs>
        <w:jc w:val="right"/>
        <w:rPr>
          <w:rFonts w:ascii="Times New Roman" w:hAnsi="Times New Roman" w:cs="Times New Roman"/>
          <w:noProof/>
        </w:rPr>
      </w:pPr>
      <m:oMath>
        <m:r>
          <m:rPr>
            <m:sty m:val="p"/>
          </m:rPr>
          <w:rPr>
            <w:rFonts w:ascii="Cambria Math" w:hAnsi="Cambria Math"/>
            <w:noProof/>
          </w:rPr>
          <m:t>∥</m:t>
        </m:r>
        <m:r>
          <m:rPr>
            <m:sty m:val="b"/>
          </m:rPr>
          <w:rPr>
            <w:rFonts w:ascii="Cambria Math" w:hAnsi="Cambria Math"/>
            <w:noProof/>
          </w:rPr>
          <m:t>X</m:t>
        </m:r>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r>
          <m:rPr>
            <m:sty m:val="p"/>
          </m:rPr>
          <w:rPr>
            <w:rFonts w:ascii="Cambria Math" w:hAnsi="Cambria Math"/>
            <w:noProof/>
          </w:rPr>
          <m:t>=∥</m:t>
        </m:r>
        <m:r>
          <m:rPr>
            <m:sty m:val="b"/>
          </m:rPr>
          <w:rPr>
            <w:rFonts w:ascii="Cambria Math" w:hAnsi="Cambria Math"/>
            <w:noProof/>
          </w:rPr>
          <m:t>C</m:t>
        </m:r>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r>
          <m:rPr>
            <m:sty m:val="p"/>
          </m:rPr>
          <w:rPr>
            <w:rFonts w:ascii="Cambria Math" w:hAnsi="Cambria Math"/>
            <w:noProof/>
          </w:rPr>
          <m:t>+∥</m:t>
        </m:r>
        <m:r>
          <m:rPr>
            <m:sty m:val="b"/>
          </m:rPr>
          <w:rPr>
            <w:rFonts w:ascii="Cambria Math" w:hAnsi="Cambria Math"/>
            <w:noProof/>
          </w:rPr>
          <m:t>D</m:t>
        </m:r>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r>
          <m:rPr>
            <m:sty m:val="p"/>
          </m:rPr>
          <w:rPr>
            <w:rFonts w:ascii="Cambria Math" w:hAnsi="Cambria Math"/>
            <w:noProof/>
          </w:rPr>
          <m:t>+∥</m:t>
        </m:r>
        <m:r>
          <m:rPr>
            <m:sty m:val="b"/>
          </m:rPr>
          <w:rPr>
            <w:rFonts w:ascii="Cambria Math" w:hAnsi="Cambria Math"/>
            <w:noProof/>
          </w:rPr>
          <m:t>E</m:t>
        </m:r>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oMath>
      <w:r>
        <w:rPr>
          <w:noProof/>
        </w:rPr>
        <w:t xml:space="preserve">= </w:t>
      </w:r>
      <m:oMath>
        <m:r>
          <m:rPr>
            <m:sty m:val="p"/>
          </m:rPr>
          <w:rPr>
            <w:rFonts w:ascii="Cambria Math" w:hAnsi="Cambria Math"/>
            <w:noProof/>
          </w:rPr>
          <m:t>∥</m:t>
        </m:r>
        <m:r>
          <m:rPr>
            <m:sty m:val="b"/>
          </m:rPr>
          <w:rPr>
            <w:rFonts w:ascii="Cambria Math" w:hAnsi="Cambria Math"/>
            <w:noProof/>
          </w:rPr>
          <m:t xml:space="preserve">C </m:t>
        </m:r>
        <m:r>
          <m:rPr>
            <m:sty m:val="p"/>
          </m:rPr>
          <w:rPr>
            <w:rFonts w:ascii="Cambria Math" w:hAnsi="Cambria Math"/>
            <w:noProof/>
          </w:rPr>
          <m:t>+</m:t>
        </m:r>
        <m:r>
          <m:rPr>
            <m:sty m:val="b"/>
          </m:rPr>
          <w:rPr>
            <w:rFonts w:ascii="Cambria Math" w:hAnsi="Cambria Math"/>
            <w:noProof/>
          </w:rPr>
          <m:t>D+E</m:t>
        </m:r>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oMath>
      <w:r w:rsidRPr="00501AF6">
        <w:rPr>
          <w:noProof/>
        </w:rPr>
        <w:t xml:space="preserve">    </w:t>
      </w:r>
      <w:r w:rsidR="007A12A0">
        <w:rPr>
          <w:noProof/>
        </w:rPr>
        <w:t xml:space="preserve">                   </w:t>
      </w:r>
      <w:r>
        <w:rPr>
          <w:noProof/>
        </w:rPr>
        <w:t xml:space="preserve">                       </w:t>
      </w:r>
      <w:r w:rsidRPr="0031329B">
        <w:rPr>
          <w:noProof/>
        </w:rPr>
        <w:t>(5)</w:t>
      </w:r>
      <w:r w:rsidRPr="00501AF6">
        <w:rPr>
          <w:noProof/>
        </w:rPr>
        <w:t xml:space="preserve">                             </w:t>
      </w:r>
      <w:r>
        <w:rPr>
          <w:noProof/>
        </w:rPr>
        <w:t xml:space="preserve">       </w:t>
      </w:r>
      <w:r w:rsidRPr="00501AF6">
        <w:rPr>
          <w:noProof/>
        </w:rPr>
        <w:t xml:space="preserve">                                   </w:t>
      </w:r>
      <w:r>
        <w:rPr>
          <w:noProof/>
        </w:rPr>
        <w:t xml:space="preserve">     </w:t>
      </w:r>
    </w:p>
    <w:p w14:paraId="06CD1EE4" w14:textId="77777777" w:rsidR="000D285F" w:rsidRPr="00501AF6" w:rsidRDefault="000D285F" w:rsidP="000D285F">
      <w:pPr>
        <w:tabs>
          <w:tab w:val="center" w:pos="4800"/>
          <w:tab w:val="right" w:pos="9500"/>
        </w:tabs>
        <w:jc w:val="both"/>
        <w:rPr>
          <w:noProof/>
        </w:rPr>
      </w:pPr>
    </w:p>
    <w:p w14:paraId="0626D2D8" w14:textId="77777777" w:rsidR="000D285F" w:rsidRPr="0031329B" w:rsidRDefault="000D285F" w:rsidP="000D285F">
      <w:pPr>
        <w:tabs>
          <w:tab w:val="center" w:pos="4800"/>
          <w:tab w:val="right" w:pos="9500"/>
        </w:tabs>
        <w:ind w:firstLine="720"/>
        <w:jc w:val="both"/>
        <w:rPr>
          <w:noProof/>
        </w:rPr>
      </w:pPr>
      <m:oMath>
        <m:r>
          <m:rPr>
            <m:sty m:val="p"/>
          </m:rPr>
          <w:rPr>
            <w:rFonts w:ascii="Cambria Math" w:hAnsi="Cambria Math"/>
            <w:noProof/>
          </w:rPr>
          <m:t>∥</m:t>
        </m:r>
        <m:r>
          <m:rPr>
            <m:sty m:val="b"/>
          </m:rPr>
          <w:rPr>
            <w:rFonts w:ascii="Cambria Math" w:hAnsi="Cambria Math"/>
            <w:noProof/>
          </w:rPr>
          <m:t>E</m:t>
        </m:r>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oMath>
      <w:r w:rsidRPr="00501AF6">
        <w:rPr>
          <w:noProof/>
        </w:rPr>
        <w:t xml:space="preserve"> is minimal </w:t>
      </w:r>
      <w:r>
        <w:rPr>
          <w:noProof/>
        </w:rPr>
        <w:t>for a given total number of components (</w:t>
      </w:r>
      <m:oMath>
        <m:sSub>
          <m:sSubPr>
            <m:ctrlPr>
              <w:rPr>
                <w:rFonts w:ascii="Cambria Math" w:hAnsi="Cambria Math"/>
                <w:i/>
              </w:rPr>
            </m:ctrlPr>
          </m:sSubPr>
          <m:e>
            <m:r>
              <w:rPr>
                <w:rFonts w:ascii="Cambria Math" w:hAnsi="Cambria Math"/>
                <w:noProof/>
              </w:rPr>
              <m:t>c</m:t>
            </m:r>
          </m:e>
          <m:sub>
            <m:r>
              <w:rPr>
                <w:rFonts w:ascii="Cambria Math" w:hAnsi="Cambria Math"/>
                <w:noProof/>
              </w:rPr>
              <m:t>t</m:t>
            </m:r>
          </m:sub>
        </m:sSub>
      </m:oMath>
      <w:r>
        <w:rPr>
          <w:noProof/>
        </w:rPr>
        <w:t>)</w:t>
      </w:r>
      <m:oMath>
        <m:r>
          <m:rPr>
            <m:sty m:val="bi"/>
          </m:rPr>
          <w:rPr>
            <w:rFonts w:ascii="Cambria Math" w:hAnsi="Cambria Math"/>
            <w:noProof/>
          </w:rPr>
          <m:t>.</m:t>
        </m:r>
      </m:oMath>
      <w:r w:rsidRPr="00501AF6">
        <w:rPr>
          <w:b/>
          <w:noProof/>
        </w:rPr>
        <w:t xml:space="preserve"> </w:t>
      </w:r>
      <w:r w:rsidRPr="0031329B">
        <w:rPr>
          <w:noProof/>
        </w:rPr>
        <w:t xml:space="preserve">The best </w:t>
      </w:r>
      <m:oMath>
        <m:sSub>
          <m:sSubPr>
            <m:ctrlPr>
              <w:rPr>
                <w:rFonts w:ascii="Cambria Math" w:hAnsi="Cambria Math"/>
                <w:b/>
                <w:noProof/>
              </w:rPr>
            </m:ctrlPr>
          </m:sSubPr>
          <m:e>
            <m:r>
              <m:rPr>
                <m:sty m:val="b"/>
              </m:rPr>
              <w:rPr>
                <w:rFonts w:ascii="Cambria Math" w:hAnsi="Cambria Math"/>
                <w:noProof/>
              </w:rPr>
              <m:t>P</m:t>
            </m:r>
          </m:e>
          <m:sub>
            <m:r>
              <w:rPr>
                <w:rFonts w:ascii="Cambria Math" w:hAnsi="Cambria Math"/>
                <w:noProof/>
              </w:rPr>
              <m:t>rot</m:t>
            </m:r>
          </m:sub>
        </m:sSub>
      </m:oMath>
      <w:r w:rsidRPr="0031329B">
        <w:rPr>
          <w:noProof/>
        </w:rPr>
        <w:t xml:space="preserve"> </w:t>
      </w:r>
      <w:r>
        <w:rPr>
          <w:noProof/>
        </w:rPr>
        <w:t xml:space="preserve">however, </w:t>
      </w:r>
      <w:r w:rsidRPr="0031329B">
        <w:rPr>
          <w:noProof/>
        </w:rPr>
        <w:t xml:space="preserve">is </w:t>
      </w:r>
      <w:r w:rsidRPr="00501AF6">
        <w:rPr>
          <w:noProof/>
        </w:rPr>
        <w:t xml:space="preserve">an approximation of </w:t>
      </w:r>
      <m:oMath>
        <m:sSup>
          <m:sSupPr>
            <m:ctrlPr>
              <w:rPr>
                <w:rFonts w:ascii="Cambria Math" w:hAnsi="Cambria Math"/>
                <w:b/>
                <w:noProof/>
              </w:rPr>
            </m:ctrlPr>
          </m:sSupPr>
          <m:e>
            <m:r>
              <m:rPr>
                <m:sty m:val="b"/>
              </m:rPr>
              <w:rPr>
                <w:rFonts w:ascii="Cambria Math" w:hAnsi="Cambria Math"/>
                <w:noProof/>
              </w:rPr>
              <m:t>P</m:t>
            </m:r>
          </m:e>
          <m:sup>
            <m:r>
              <m:rPr>
                <m:sty m:val="bi"/>
              </m:rPr>
              <w:rPr>
                <w:rFonts w:ascii="Cambria Math" w:hAnsi="Cambria Math"/>
                <w:noProof/>
              </w:rPr>
              <m:t>*</m:t>
            </m:r>
          </m:sup>
        </m:sSup>
      </m:oMath>
      <w:r w:rsidRPr="00501AF6">
        <w:rPr>
          <w:b/>
          <w:noProof/>
        </w:rPr>
        <w:t xml:space="preserve"> </w:t>
      </w:r>
      <w:r w:rsidRPr="00501AF6">
        <w:rPr>
          <w:noProof/>
        </w:rPr>
        <w:t xml:space="preserve">and </w:t>
      </w:r>
      <w:r w:rsidRPr="0031329B">
        <w:rPr>
          <w:noProof/>
        </w:rPr>
        <w:t xml:space="preserve">because of orthogonality constraints, situations can occur where </w:t>
      </w:r>
      <w:r w:rsidRPr="00501AF6">
        <w:rPr>
          <w:noProof/>
        </w:rPr>
        <w:t xml:space="preserve">the rotation is not perfect. In such cases the elements set to zero in the original target matrix are different from zero in </w:t>
      </w:r>
      <m:oMath>
        <m:sSub>
          <m:sSubPr>
            <m:ctrlPr>
              <w:rPr>
                <w:rFonts w:ascii="Cambria Math" w:hAnsi="Cambria Math"/>
                <w:b/>
                <w:noProof/>
              </w:rPr>
            </m:ctrlPr>
          </m:sSubPr>
          <m:e>
            <m:r>
              <m:rPr>
                <m:sty m:val="b"/>
              </m:rPr>
              <w:rPr>
                <w:rFonts w:ascii="Cambria Math" w:hAnsi="Cambria Math"/>
                <w:noProof/>
              </w:rPr>
              <m:t>P</m:t>
            </m:r>
          </m:e>
          <m:sub>
            <m:r>
              <w:rPr>
                <w:rFonts w:ascii="Cambria Math" w:hAnsi="Cambria Math"/>
                <w:noProof/>
              </w:rPr>
              <m:t>rot</m:t>
            </m:r>
          </m:sub>
        </m:sSub>
      </m:oMath>
      <w:r w:rsidRPr="00501AF6">
        <w:rPr>
          <w:noProof/>
        </w:rPr>
        <w:t>.</w:t>
      </w:r>
      <w:r>
        <w:rPr>
          <w:noProof/>
        </w:rPr>
        <w:t xml:space="preserve"> </w:t>
      </w:r>
      <w:r w:rsidRPr="00501AF6">
        <w:rPr>
          <w:noProof/>
        </w:rPr>
        <w:t xml:space="preserve">The exact estimation of </w:t>
      </w:r>
      <m:oMath>
        <m:sSub>
          <m:sSubPr>
            <m:ctrlPr>
              <w:rPr>
                <w:rFonts w:ascii="Cambria Math" w:hAnsi="Cambria Math"/>
              </w:rPr>
            </m:ctrlPr>
          </m:sSubPr>
          <m:e>
            <m:r>
              <m:rPr>
                <m:sty m:val="b"/>
              </m:rPr>
              <w:rPr>
                <w:rFonts w:ascii="Cambria Math" w:hAnsi="Cambria Math"/>
                <w:noProof/>
              </w:rPr>
              <m:t>X</m:t>
            </m:r>
          </m:e>
          <m:sub>
            <m:r>
              <w:rPr>
                <w:rFonts w:ascii="Cambria Math" w:hAnsi="Cambria Math"/>
              </w:rPr>
              <m:t>k</m:t>
            </m:r>
          </m:sub>
        </m:sSub>
      </m:oMath>
      <w:r w:rsidRPr="00501AF6">
        <w:rPr>
          <w:noProof/>
        </w:rPr>
        <w:t xml:space="preserve"> is</w:t>
      </w:r>
      <w:r w:rsidRPr="0031329B">
        <w:rPr>
          <w:noProof/>
        </w:rPr>
        <w:t>:</w:t>
      </w:r>
    </w:p>
    <w:p w14:paraId="1A735CEC" w14:textId="77777777" w:rsidR="000D285F" w:rsidRPr="00501AF6" w:rsidRDefault="000D285F" w:rsidP="000D285F">
      <w:pPr>
        <w:tabs>
          <w:tab w:val="center" w:pos="4800"/>
          <w:tab w:val="right" w:pos="9500"/>
        </w:tabs>
        <w:jc w:val="both"/>
        <w:rPr>
          <w:noProof/>
        </w:rPr>
      </w:pPr>
    </w:p>
    <w:p w14:paraId="56C082E7" w14:textId="77777777" w:rsidR="000D285F" w:rsidRPr="00501AF6" w:rsidRDefault="000D285F" w:rsidP="000D285F">
      <w:pPr>
        <w:tabs>
          <w:tab w:val="left" w:pos="1500"/>
          <w:tab w:val="right" w:pos="9500"/>
        </w:tabs>
        <w:ind w:firstLine="720"/>
        <w:jc w:val="both"/>
        <w:rPr>
          <w:rFonts w:ascii="Times New Roman" w:hAnsi="Times New Roman" w:cs="Times New Roman"/>
          <w:noProof/>
        </w:rPr>
      </w:pPr>
      <w:r w:rsidRPr="00501AF6">
        <w:rPr>
          <w:noProof/>
        </w:rPr>
        <w:lastRenderedPageBreak/>
        <w:t xml:space="preserve">        </w:t>
      </w:r>
      <m:oMath>
        <m:sSub>
          <m:sSubPr>
            <m:ctrlPr>
              <w:rPr>
                <w:rFonts w:ascii="Cambria Math" w:hAnsi="Cambria Math"/>
                <w:b/>
                <w:noProof/>
              </w:rPr>
            </m:ctrlPr>
          </m:sSubPr>
          <m:e>
            <m:r>
              <m:rPr>
                <m:sty m:val="b"/>
              </m:rPr>
              <w:rPr>
                <w:rFonts w:ascii="Cambria Math" w:hAnsi="Cambria Math"/>
                <w:noProof/>
              </w:rPr>
              <m:t>X</m:t>
            </m:r>
          </m:e>
          <m:sub>
            <m:r>
              <m:rPr>
                <m:sty m:val="bi"/>
              </m:rP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w:bookmarkStart w:id="3" w:name="OLE_LINK16"/>
            <w:bookmarkStart w:id="4" w:name="OLE_LINK17"/>
            <m:sSub>
              <m:sSubPr>
                <m:ctrlPr>
                  <w:rPr>
                    <w:rFonts w:ascii="Cambria Math" w:hAnsi="Cambria Math"/>
                  </w:rPr>
                </m:ctrlPr>
              </m:sSubPr>
              <m:e>
                <m:r>
                  <m:rPr>
                    <m:sty m:val="b"/>
                  </m:rPr>
                  <w:rPr>
                    <w:rFonts w:ascii="Cambria Math" w:hAnsi="Cambria Math"/>
                    <w:noProof/>
                  </w:rPr>
                  <m:t>T</m:t>
                </m:r>
              </m:e>
              <m:sub>
                <m:r>
                  <w:rPr>
                    <w:rFonts w:ascii="Cambria Math" w:hAnsi="Cambria Math"/>
                  </w:rPr>
                  <m:t>c</m:t>
                </m:r>
              </m:sub>
            </m:sSub>
            <w:bookmarkEnd w:id="3"/>
            <w:bookmarkEnd w:id="4"/>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i/>
                        <w:noProof/>
                      </w:rPr>
                    </m:ctrlPr>
                  </m:sSubPr>
                  <m:e>
                    <m:r>
                      <w:rPr>
                        <w:rFonts w:ascii="Cambria Math" w:hAnsi="Cambria Math"/>
                        <w:noProof/>
                      </w:rPr>
                      <m:t>c</m:t>
                    </m:r>
                  </m:e>
                  <m:sub>
                    <m:r>
                      <w:rPr>
                        <w:rFonts w:ascii="Cambria Math" w:hAnsi="Cambria Math"/>
                        <w:noProof/>
                      </w:rPr>
                      <m:t>k</m:t>
                    </m:r>
                  </m:sub>
                </m:sSub>
              </m:sub>
              <m:sup>
                <m:r>
                  <m:rPr>
                    <m:sty m:val="p"/>
                  </m:rPr>
                  <w:rPr>
                    <w:rFonts w:ascii="Cambria Math" w:hAnsi="Cambria Math"/>
                    <w:noProof/>
                  </w:rPr>
                  <m:t>t</m:t>
                </m:r>
              </m:sup>
            </m:sSubSup>
            <m:r>
              <m:rPr>
                <m:sty m:val="b"/>
              </m:rPr>
              <w:rPr>
                <w:rFonts w:ascii="Cambria Math" w:hAnsi="Cambria Math"/>
                <w:noProof/>
              </w:rPr>
              <m:t>+ T</m:t>
            </m:r>
          </m:e>
          <m:sub>
            <m:sSub>
              <m:sSubPr>
                <m:ctrlPr>
                  <w:rPr>
                    <w:rFonts w:ascii="Cambria Math" w:hAnsi="Cambria Math"/>
                    <w:i/>
                  </w:rPr>
                </m:ctrlPr>
              </m:sSubPr>
              <m:e>
                <m:r>
                  <w:rPr>
                    <w:rFonts w:ascii="Cambria Math" w:hAnsi="Cambria Math"/>
                  </w:rPr>
                  <m:t>d</m:t>
                </m:r>
              </m:e>
              <m:sub>
                <m:r>
                  <w:rPr>
                    <w:rFonts w:ascii="Cambria Math" w:hAnsi="Cambria Math"/>
                  </w:rPr>
                  <m:t>k</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i/>
                    <w:noProof/>
                  </w:rPr>
                </m:ctrlPr>
              </m:sSubPr>
              <m:e>
                <m:r>
                  <w:rPr>
                    <w:rFonts w:ascii="Cambria Math" w:hAnsi="Cambria Math"/>
                    <w:noProof/>
                  </w:rPr>
                  <m:t>d</m:t>
                </m:r>
              </m:e>
              <m:sub>
                <m:r>
                  <w:rPr>
                    <w:rFonts w:ascii="Cambria Math" w:hAnsi="Cambria Math"/>
                    <w:noProof/>
                  </w:rPr>
                  <m:t>k</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sSub>
              <m:sSubPr>
                <m:ctrlPr>
                  <w:rPr>
                    <w:rFonts w:ascii="Cambria Math" w:hAnsi="Cambria Math"/>
                  </w:rPr>
                </m:ctrlPr>
              </m:sSubPr>
              <m:e>
                <m:r>
                  <m:rPr>
                    <m:sty m:val="b"/>
                  </m:rPr>
                  <w:rPr>
                    <w:rFonts w:ascii="Cambria Math" w:hAnsi="Cambria Math"/>
                    <w:noProof/>
                  </w:rPr>
                  <m:t>T</m:t>
                </m:r>
              </m:e>
              <m:sub>
                <m:sSub>
                  <m:sSubPr>
                    <m:ctrlPr>
                      <w:rPr>
                        <w:rFonts w:ascii="Cambria Math" w:hAnsi="Cambria Math"/>
                        <w:i/>
                        <w:noProof/>
                      </w:rPr>
                    </m:ctrlPr>
                  </m:sSubPr>
                  <m:e>
                    <m:r>
                      <w:rPr>
                        <w:rFonts w:ascii="Cambria Math" w:hAnsi="Cambria Math"/>
                        <w:noProof/>
                      </w:rPr>
                      <m:t>d</m:t>
                    </m:r>
                  </m:e>
                  <m:sub>
                    <m:r>
                      <w:rPr>
                        <w:rFonts w:ascii="Cambria Math" w:hAnsi="Cambria Math"/>
                        <w:noProof/>
                      </w:rPr>
                      <m:t>≠k</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i/>
                        <w:noProof/>
                      </w:rPr>
                    </m:ctrlPr>
                  </m:sSubPr>
                  <m:e>
                    <m:r>
                      <w:rPr>
                        <w:rFonts w:ascii="Cambria Math" w:hAnsi="Cambria Math"/>
                        <w:noProof/>
                      </w:rPr>
                      <m:t>d</m:t>
                    </m:r>
                  </m:e>
                  <m:sub>
                    <m:r>
                      <w:rPr>
                        <w:rFonts w:ascii="Cambria Math" w:hAnsi="Cambria Math"/>
                        <w:noProof/>
                      </w:rPr>
                      <m:t>k</m:t>
                    </m:r>
                  </m:sub>
                </m:sSub>
              </m:sub>
              <m:sup>
                <m:r>
                  <m:rPr>
                    <m:sty m:val="p"/>
                  </m:rPr>
                  <w:rPr>
                    <w:rFonts w:ascii="Cambria Math" w:hAnsi="Cambria Math"/>
                    <w:noProof/>
                  </w:rPr>
                  <m:t>t</m:t>
                </m:r>
              </m:sup>
            </m:sSubSup>
            <m:r>
              <m:rPr>
                <m:sty m:val="b"/>
              </m:rPr>
              <w:rPr>
                <w:rFonts w:ascii="Cambria Math" w:hAnsi="Cambria Math"/>
              </w:rPr>
              <m:t>+E</m:t>
            </m:r>
          </m:e>
          <m:sub>
            <m:r>
              <w:rPr>
                <w:rFonts w:ascii="Cambria Math" w:hAnsi="Cambria Math"/>
              </w:rPr>
              <m:t>k</m:t>
            </m:r>
          </m:sub>
        </m:sSub>
        <m:r>
          <w:rPr>
            <w:rFonts w:ascii="Cambria Math" w:hAnsi="Cambria Math"/>
          </w:rPr>
          <m:t xml:space="preserve">      </m:t>
        </m:r>
      </m:oMath>
      <w:r w:rsidRPr="00501AF6">
        <w:rPr>
          <w:noProof/>
        </w:rPr>
        <w:t xml:space="preserve">      </w:t>
      </w:r>
      <w:r w:rsidRPr="0031329B">
        <w:rPr>
          <w:noProof/>
        </w:rPr>
        <w:t xml:space="preserve">                </w:t>
      </w:r>
      <w:r w:rsidR="007A12A0">
        <w:rPr>
          <w:noProof/>
        </w:rPr>
        <w:t xml:space="preserve">                                      </w:t>
      </w:r>
      <w:r w:rsidRPr="0031329B">
        <w:rPr>
          <w:noProof/>
        </w:rPr>
        <w:t xml:space="preserve">   </w:t>
      </w:r>
      <w:r>
        <w:rPr>
          <w:noProof/>
        </w:rPr>
        <w:t xml:space="preserve">      </w:t>
      </w:r>
      <w:r w:rsidRPr="0031329B">
        <w:rPr>
          <w:noProof/>
        </w:rPr>
        <w:t>(6)</w:t>
      </w:r>
      <w:r w:rsidRPr="00501AF6">
        <w:rPr>
          <w:noProof/>
        </w:rPr>
        <w:t xml:space="preserve">         </w:t>
      </w:r>
    </w:p>
    <w:p w14:paraId="326AC876" w14:textId="77777777" w:rsidR="000D285F" w:rsidRPr="00501AF6" w:rsidRDefault="000D285F" w:rsidP="000D285F">
      <w:pPr>
        <w:tabs>
          <w:tab w:val="center" w:pos="4800"/>
          <w:tab w:val="right" w:pos="9500"/>
        </w:tabs>
        <w:jc w:val="both"/>
        <w:rPr>
          <w:noProof/>
        </w:rPr>
      </w:pPr>
    </w:p>
    <w:p w14:paraId="459929F6" w14:textId="77777777" w:rsidR="000D285F" w:rsidRDefault="000D285F" w:rsidP="000D285F">
      <w:pPr>
        <w:tabs>
          <w:tab w:val="center" w:pos="4800"/>
          <w:tab w:val="right" w:pos="9500"/>
        </w:tabs>
        <w:ind w:firstLine="720"/>
        <w:jc w:val="both"/>
        <w:rPr>
          <w:noProof/>
        </w:rPr>
      </w:pPr>
      <w:r w:rsidRPr="00501AF6">
        <w:rPr>
          <w:noProof/>
        </w:rPr>
        <w:t>The cross-over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i/>
                    <w:noProof/>
                  </w:rPr>
                </m:ctrlPr>
              </m:sSubPr>
              <m:e>
                <m:r>
                  <w:rPr>
                    <w:rFonts w:ascii="Cambria Math" w:hAnsi="Cambria Math"/>
                    <w:noProof/>
                  </w:rPr>
                  <m:t>d</m:t>
                </m:r>
              </m:e>
              <m:sub>
                <m:r>
                  <w:rPr>
                    <w:rFonts w:ascii="Cambria Math" w:hAnsi="Cambria Math"/>
                    <w:noProof/>
                  </w:rPr>
                  <m:t>≠k</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i/>
                    <w:noProof/>
                  </w:rPr>
                </m:ctrlPr>
              </m:sSubPr>
              <m:e>
                <m:r>
                  <w:rPr>
                    <w:rFonts w:ascii="Cambria Math" w:hAnsi="Cambria Math"/>
                    <w:noProof/>
                  </w:rPr>
                  <m:t>d</m:t>
                </m:r>
              </m:e>
              <m:sub>
                <m:r>
                  <w:rPr>
                    <w:rFonts w:ascii="Cambria Math" w:hAnsi="Cambria Math"/>
                    <w:noProof/>
                  </w:rPr>
                  <m:t>k</m:t>
                </m:r>
              </m:sub>
            </m:sSub>
          </m:sub>
          <m:sup>
            <m:r>
              <m:rPr>
                <m:sty m:val="p"/>
              </m:rPr>
              <w:rPr>
                <w:rFonts w:ascii="Cambria Math" w:hAnsi="Cambria Math"/>
                <w:noProof/>
              </w:rPr>
              <m:t>t</m:t>
            </m:r>
          </m:sup>
        </m:sSubSup>
        <m:r>
          <w:rPr>
            <w:rFonts w:ascii="Cambria Math" w:hAnsi="Cambria Math"/>
          </w:rPr>
          <m:t>)</m:t>
        </m:r>
      </m:oMath>
      <w:r w:rsidRPr="00501AF6">
        <w:rPr>
          <w:noProof/>
        </w:rPr>
        <w:t xml:space="preserve"> part </w:t>
      </w:r>
      <w:r w:rsidRPr="0031329B">
        <w:rPr>
          <w:noProof/>
        </w:rPr>
        <w:t xml:space="preserve">of the original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Pr="00501AF6">
        <w:rPr>
          <w:noProof/>
        </w:rPr>
        <w:t xml:space="preserve">, the variation in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Pr="00501AF6">
        <w:rPr>
          <w:noProof/>
        </w:rPr>
        <w:t xml:space="preserve"> that is explained by the distinctive components of the other data sets, </w:t>
      </w:r>
      <w:r w:rsidRPr="0031329B">
        <w:rPr>
          <w:noProof/>
        </w:rPr>
        <w:t>is minimized</w:t>
      </w:r>
      <w:r w:rsidRPr="00501AF6">
        <w:rPr>
          <w:noProof/>
        </w:rPr>
        <w:t xml:space="preserve"> during the DISCO iterations and is indicative for the influence both data-sets have on each others individual loadings and thus affect direct interpretation. The size of the cross-over part depends on the data and the number of distinctive components </w:t>
      </w:r>
      <w:r>
        <w:rPr>
          <w:noProof/>
        </w:rPr>
        <w:t xml:space="preserve">reserved </w:t>
      </w:r>
      <w:r w:rsidRPr="00501AF6">
        <w:rPr>
          <w:noProof/>
        </w:rPr>
        <w:t>for the other data</w:t>
      </w:r>
      <w:r>
        <w:rPr>
          <w:noProof/>
        </w:rPr>
        <w:t>-</w:t>
      </w:r>
      <w:r w:rsidRPr="00501AF6">
        <w:rPr>
          <w:noProof/>
        </w:rPr>
        <w:t>sets</w:t>
      </w:r>
      <w:r>
        <w:rPr>
          <w:noProof/>
        </w:rPr>
        <w:t>. The model selection procedure is based on minimization of this cross-over content.</w:t>
      </w:r>
    </w:p>
    <w:p w14:paraId="1FEBAD11" w14:textId="77777777" w:rsidR="000D285F" w:rsidRDefault="000D285F" w:rsidP="000D285F">
      <w:pPr>
        <w:tabs>
          <w:tab w:val="center" w:pos="4800"/>
          <w:tab w:val="right" w:pos="9500"/>
        </w:tabs>
        <w:ind w:firstLine="720"/>
        <w:jc w:val="both"/>
        <w:rPr>
          <w:noProof/>
        </w:rPr>
      </w:pPr>
    </w:p>
    <w:p w14:paraId="2F5B31D4" w14:textId="4168DB71" w:rsidR="000D285F" w:rsidRDefault="000D285F" w:rsidP="000D285F">
      <w:pPr>
        <w:tabs>
          <w:tab w:val="center" w:pos="4800"/>
          <w:tab w:val="right" w:pos="9500"/>
        </w:tabs>
        <w:ind w:firstLine="720"/>
        <w:jc w:val="both"/>
        <w:rPr>
          <w:noProof/>
        </w:rPr>
      </w:pPr>
      <w:r>
        <w:rPr>
          <w:noProof/>
        </w:rPr>
        <w:t>Contrary to DISCO, not all parts in both JIVE and O2-PLS are orthogonal</w:t>
      </w:r>
      <w:r w:rsidR="0062223A">
        <w:rPr>
          <w:noProof/>
        </w:rPr>
        <w:t xml:space="preserve"> (see Table 1)</w:t>
      </w:r>
      <w:r>
        <w:rPr>
          <w:noProof/>
        </w:rPr>
        <w:t>. Equation 5 does not hold and should be reduced, per data-set, to:</w:t>
      </w:r>
    </w:p>
    <w:p w14:paraId="589364E3" w14:textId="77777777" w:rsidR="000D285F" w:rsidRDefault="000D285F" w:rsidP="000D285F">
      <w:pPr>
        <w:tabs>
          <w:tab w:val="center" w:pos="4800"/>
          <w:tab w:val="right" w:pos="9500"/>
        </w:tabs>
        <w:ind w:firstLine="720"/>
        <w:jc w:val="both"/>
        <w:rPr>
          <w:noProof/>
        </w:rPr>
      </w:pPr>
    </w:p>
    <w:p w14:paraId="29922E42" w14:textId="77777777" w:rsidR="000D285F" w:rsidRDefault="000D285F" w:rsidP="000D285F">
      <w:pPr>
        <w:tabs>
          <w:tab w:val="center" w:pos="4800"/>
          <w:tab w:val="right" w:pos="9500"/>
        </w:tabs>
        <w:ind w:firstLine="720"/>
        <w:jc w:val="right"/>
        <w:rPr>
          <w:noProof/>
        </w:rPr>
      </w:pPr>
      <m:oMath>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C</m:t>
            </m:r>
          </m:e>
          <m:sub>
            <m:r>
              <m:rPr>
                <m:sty m:val="bi"/>
              </m:rPr>
              <w:rPr>
                <w:rFonts w:ascii="Cambria Math" w:hAnsi="Cambria Math"/>
                <w:noProof/>
              </w:rPr>
              <m:t>k</m:t>
            </m:r>
          </m:sub>
        </m:sSub>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r>
          <m:rPr>
            <m:sty m:val="p"/>
          </m:rPr>
          <w:rPr>
            <w:rFonts w:ascii="Cambria Math" w:hAnsi="Cambria Math"/>
            <w:noProof/>
          </w:rPr>
          <m:t>+ ∥</m:t>
        </m:r>
        <m:sSub>
          <m:sSubPr>
            <m:ctrlPr>
              <w:rPr>
                <w:rFonts w:ascii="Cambria Math" w:hAnsi="Cambria Math"/>
                <w:b/>
                <w:noProof/>
              </w:rPr>
            </m:ctrlPr>
          </m:sSubPr>
          <m:e>
            <m:r>
              <m:rPr>
                <m:sty m:val="b"/>
              </m:rPr>
              <w:rPr>
                <w:rFonts w:ascii="Cambria Math" w:hAnsi="Cambria Math"/>
                <w:noProof/>
              </w:rPr>
              <m:t>D</m:t>
            </m:r>
          </m:e>
          <m:sub>
            <m:r>
              <m:rPr>
                <m:sty m:val="bi"/>
              </m:rPr>
              <w:rPr>
                <w:rFonts w:ascii="Cambria Math" w:hAnsi="Cambria Math"/>
                <w:noProof/>
              </w:rPr>
              <m:t>k</m:t>
            </m:r>
          </m:sub>
        </m:sSub>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r>
          <m:rPr>
            <m:sty m:val="p"/>
          </m:rPr>
          <w:rPr>
            <w:rFonts w:ascii="Cambria Math" w:hAnsi="Cambria Math"/>
            <w:noProof/>
          </w:rPr>
          <m:t>= ∥</m:t>
        </m:r>
        <m:sSub>
          <m:sSubPr>
            <m:ctrlPr>
              <w:rPr>
                <w:rFonts w:ascii="Cambria Math" w:hAnsi="Cambria Math"/>
                <w:b/>
                <w:noProof/>
              </w:rPr>
            </m:ctrlPr>
          </m:sSubPr>
          <m:e>
            <m:r>
              <m:rPr>
                <m:sty m:val="b"/>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 xml:space="preserve">+ </m:t>
        </m:r>
        <m:sSub>
          <m:sSubPr>
            <m:ctrlPr>
              <w:rPr>
                <w:rFonts w:ascii="Cambria Math" w:hAnsi="Cambria Math"/>
                <w:b/>
                <w:noProof/>
              </w:rPr>
            </m:ctrlPr>
          </m:sSubPr>
          <m:e>
            <m:r>
              <m:rPr>
                <m:sty m:val="b"/>
              </m:rPr>
              <w:rPr>
                <w:rFonts w:ascii="Cambria Math" w:hAnsi="Cambria Math"/>
                <w:noProof/>
              </w:rPr>
              <m:t>D</m:t>
            </m:r>
          </m:e>
          <m:sub>
            <m:r>
              <m:rPr>
                <m:sty m:val="bi"/>
              </m:rPr>
              <w:rPr>
                <w:rFonts w:ascii="Cambria Math" w:hAnsi="Cambria Math"/>
                <w:noProof/>
              </w:rPr>
              <m:t>k</m:t>
            </m:r>
          </m:sub>
        </m:sSub>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oMath>
      <w:r>
        <w:rPr>
          <w:noProof/>
        </w:rPr>
        <w:t xml:space="preserve">                                                (7)</w:t>
      </w:r>
    </w:p>
    <w:p w14:paraId="680572FD" w14:textId="77777777" w:rsidR="000D285F" w:rsidRDefault="000D285F" w:rsidP="000D285F">
      <w:pPr>
        <w:tabs>
          <w:tab w:val="center" w:pos="4800"/>
          <w:tab w:val="right" w:pos="9500"/>
        </w:tabs>
        <w:ind w:firstLine="720"/>
        <w:rPr>
          <w:noProof/>
        </w:rPr>
      </w:pPr>
    </w:p>
    <w:p w14:paraId="7017B244" w14:textId="77777777" w:rsidR="000D285F" w:rsidRDefault="000D285F" w:rsidP="000756B1">
      <w:pPr>
        <w:tabs>
          <w:tab w:val="center" w:pos="4800"/>
          <w:tab w:val="right" w:pos="9500"/>
        </w:tabs>
        <w:jc w:val="both"/>
        <w:rPr>
          <w:noProof/>
        </w:rPr>
      </w:pPr>
    </w:p>
    <w:p w14:paraId="581EC985" w14:textId="67582122" w:rsidR="000D285F" w:rsidRPr="00C519DC" w:rsidRDefault="0062223A" w:rsidP="000756B1">
      <w:pPr>
        <w:tabs>
          <w:tab w:val="center" w:pos="4800"/>
          <w:tab w:val="right" w:pos="9500"/>
        </w:tabs>
        <w:jc w:val="both"/>
        <w:rPr>
          <w:noProof/>
        </w:rPr>
      </w:pPr>
      <w:r>
        <w:rPr>
          <w:noProof/>
        </w:rPr>
        <w:t xml:space="preserve">The residual </w:t>
      </w:r>
      <m:oMath>
        <m:sSub>
          <m:sSubPr>
            <m:ctrlPr>
              <w:rPr>
                <w:rFonts w:ascii="Cambria Math" w:hAnsi="Cambria Math"/>
                <w:b/>
                <w:noProof/>
              </w:rPr>
            </m:ctrlPr>
          </m:sSubPr>
          <m:e>
            <m:r>
              <m:rPr>
                <m:sty m:val="b"/>
              </m:rPr>
              <w:rPr>
                <w:rFonts w:ascii="Cambria Math" w:hAnsi="Cambria Math"/>
                <w:noProof/>
              </w:rPr>
              <m:t>E</m:t>
            </m:r>
          </m:e>
          <m:sub>
            <m:r>
              <m:rPr>
                <m:sty m:val="bi"/>
              </m:rPr>
              <w:rPr>
                <w:rFonts w:ascii="Cambria Math" w:hAnsi="Cambria Math"/>
                <w:noProof/>
              </w:rPr>
              <m:t>k</m:t>
            </m:r>
          </m:sub>
        </m:sSub>
      </m:oMath>
      <w:r>
        <w:rPr>
          <w:b/>
          <w:noProof/>
        </w:rPr>
        <w:t xml:space="preserve"> </w:t>
      </w:r>
      <w:r>
        <w:rPr>
          <w:noProof/>
        </w:rPr>
        <w:t xml:space="preserve">is not orthogonal to the common part </w:t>
      </w:r>
      <m:oMath>
        <m:sSub>
          <m:sSubPr>
            <m:ctrlPr>
              <w:rPr>
                <w:rFonts w:ascii="Cambria Math" w:hAnsi="Cambria Math"/>
                <w:b/>
                <w:noProof/>
              </w:rPr>
            </m:ctrlPr>
          </m:sSubPr>
          <m:e>
            <m:r>
              <m:rPr>
                <m:sty m:val="b"/>
              </m:rPr>
              <w:rPr>
                <w:rFonts w:ascii="Cambria Math" w:hAnsi="Cambria Math"/>
                <w:noProof/>
              </w:rPr>
              <m:t>C</m:t>
            </m:r>
          </m:e>
          <m:sub>
            <m:r>
              <m:rPr>
                <m:sty m:val="bi"/>
              </m:rPr>
              <w:rPr>
                <w:rFonts w:ascii="Cambria Math" w:hAnsi="Cambria Math"/>
                <w:noProof/>
              </w:rPr>
              <m:t>k</m:t>
            </m:r>
          </m:sub>
        </m:sSub>
      </m:oMath>
      <w:r>
        <w:rPr>
          <w:b/>
          <w:noProof/>
        </w:rPr>
        <w:t xml:space="preserve"> </w:t>
      </w:r>
      <w:r>
        <w:rPr>
          <w:noProof/>
        </w:rPr>
        <w:t>which</w:t>
      </w:r>
      <w:r w:rsidR="000D285F">
        <w:rPr>
          <w:noProof/>
        </w:rPr>
        <w:t xml:space="preserve"> indicates that the final solution found for </w:t>
      </w:r>
      <m:oMath>
        <m:sSub>
          <m:sSubPr>
            <m:ctrlPr>
              <w:rPr>
                <w:rFonts w:ascii="Cambria Math" w:hAnsi="Cambria Math"/>
                <w:b/>
                <w:noProof/>
              </w:rPr>
            </m:ctrlPr>
          </m:sSubPr>
          <m:e>
            <m:r>
              <m:rPr>
                <m:sty m:val="b"/>
              </m:rPr>
              <w:rPr>
                <w:rFonts w:ascii="Cambria Math" w:hAnsi="Cambria Math"/>
                <w:noProof/>
              </w:rPr>
              <m:t>E</m:t>
            </m:r>
          </m:e>
          <m:sub>
            <m:r>
              <m:rPr>
                <m:sty m:val="bi"/>
              </m:rPr>
              <w:rPr>
                <w:rFonts w:ascii="Cambria Math" w:hAnsi="Cambria Math"/>
                <w:noProof/>
              </w:rPr>
              <m:t>k</m:t>
            </m:r>
          </m:sub>
        </m:sSub>
      </m:oMath>
      <w:r w:rsidR="000D285F">
        <w:rPr>
          <w:noProof/>
        </w:rPr>
        <w:t xml:space="preserve"> could still hold some information from </w:t>
      </w:r>
      <m:oMath>
        <m:sSub>
          <m:sSubPr>
            <m:ctrlPr>
              <w:rPr>
                <w:rFonts w:ascii="Cambria Math" w:hAnsi="Cambria Math"/>
                <w:b/>
                <w:noProof/>
              </w:rPr>
            </m:ctrlPr>
          </m:sSubPr>
          <m:e>
            <m:r>
              <m:rPr>
                <m:sty m:val="b"/>
              </m:rPr>
              <w:rPr>
                <w:rFonts w:ascii="Cambria Math" w:hAnsi="Cambria Math"/>
                <w:noProof/>
              </w:rPr>
              <m:t>C</m:t>
            </m:r>
          </m:e>
          <m:sub>
            <m:r>
              <m:rPr>
                <m:sty m:val="bi"/>
              </m:rPr>
              <w:rPr>
                <w:rFonts w:ascii="Cambria Math" w:hAnsi="Cambria Math"/>
                <w:noProof/>
              </w:rPr>
              <m:t>k</m:t>
            </m:r>
          </m:sub>
        </m:sSub>
      </m:oMath>
      <w:r w:rsidR="000D285F">
        <w:rPr>
          <w:noProof/>
        </w:rPr>
        <w:t xml:space="preserve">. To find the correct value for </w:t>
      </w:r>
      <m:oMath>
        <m:sSub>
          <m:sSubPr>
            <m:ctrlPr>
              <w:rPr>
                <w:rFonts w:ascii="Cambria Math" w:hAnsi="Cambria Math"/>
                <w:b/>
                <w:noProof/>
              </w:rPr>
            </m:ctrlPr>
          </m:sSubPr>
          <m:e>
            <m:r>
              <m:rPr>
                <m:sty m:val="b"/>
              </m:rPr>
              <w:rPr>
                <w:rFonts w:ascii="Cambria Math" w:hAnsi="Cambria Math"/>
                <w:noProof/>
              </w:rPr>
              <m:t>E</m:t>
            </m:r>
          </m:e>
          <m:sub>
            <m:r>
              <m:rPr>
                <m:sty m:val="bi"/>
              </m:rPr>
              <w:rPr>
                <w:rFonts w:ascii="Cambria Math" w:hAnsi="Cambria Math"/>
                <w:noProof/>
              </w:rPr>
              <m:t>k</m:t>
            </m:r>
          </m:sub>
        </m:sSub>
      </m:oMath>
      <w:r w:rsidR="000D285F">
        <w:rPr>
          <w:b/>
          <w:noProof/>
        </w:rPr>
        <w:t xml:space="preserve"> </w:t>
      </w:r>
      <w:r w:rsidR="000D285F">
        <w:rPr>
          <w:noProof/>
        </w:rPr>
        <w:t xml:space="preserve">type III </w:t>
      </w:r>
      <w:r w:rsidR="000D285F" w:rsidRPr="009C594D">
        <w:rPr>
          <w:noProof/>
        </w:rPr>
        <w:t>partial explained sum of squares for residuals</w:t>
      </w:r>
      <w:r w:rsidR="000D285F">
        <w:rPr>
          <w:noProof/>
        </w:rPr>
        <w:t xml:space="preserve"> should be applied by projecting </w:t>
      </w:r>
      <m:oMath>
        <m:sSub>
          <m:sSubPr>
            <m:ctrlPr>
              <w:rPr>
                <w:rFonts w:ascii="Cambria Math" w:hAnsi="Cambria Math"/>
                <w:b/>
                <w:noProof/>
              </w:rPr>
            </m:ctrlPr>
          </m:sSubPr>
          <m:e>
            <m:r>
              <m:rPr>
                <m:sty m:val="b"/>
              </m:rPr>
              <w:rPr>
                <w:rFonts w:ascii="Cambria Math" w:hAnsi="Cambria Math"/>
                <w:noProof/>
              </w:rPr>
              <m:t>E</m:t>
            </m:r>
          </m:e>
          <m:sub>
            <m:r>
              <m:rPr>
                <m:sty m:val="bi"/>
              </m:rPr>
              <w:rPr>
                <w:rFonts w:ascii="Cambria Math" w:hAnsi="Cambria Math"/>
                <w:noProof/>
              </w:rPr>
              <m:t>k</m:t>
            </m:r>
          </m:sub>
        </m:sSub>
      </m:oMath>
      <w:r w:rsidR="000D285F">
        <w:rPr>
          <w:b/>
          <w:noProof/>
        </w:rPr>
        <w:t xml:space="preserve"> </w:t>
      </w:r>
      <w:r w:rsidR="000D285F" w:rsidRPr="009C594D">
        <w:rPr>
          <w:noProof/>
        </w:rPr>
        <w:t>on</w:t>
      </w:r>
      <w:r w:rsidR="000D285F">
        <w:rPr>
          <w:b/>
          <w:noProof/>
        </w:rPr>
        <w:t xml:space="preserve"> </w:t>
      </w:r>
      <m:oMath>
        <m:sSub>
          <m:sSubPr>
            <m:ctrlPr>
              <w:rPr>
                <w:rFonts w:ascii="Cambria Math" w:hAnsi="Cambria Math"/>
                <w:b/>
                <w:noProof/>
              </w:rPr>
            </m:ctrlPr>
          </m:sSubPr>
          <m:e>
            <m:r>
              <m:rPr>
                <m:sty m:val="b"/>
              </m:rPr>
              <w:rPr>
                <w:rFonts w:ascii="Cambria Math" w:hAnsi="Cambria Math"/>
                <w:noProof/>
              </w:rPr>
              <m:t>C</m:t>
            </m:r>
          </m:e>
          <m:sub>
            <m:r>
              <m:rPr>
                <m:sty m:val="bi"/>
              </m:rPr>
              <w:rPr>
                <w:rFonts w:ascii="Cambria Math" w:hAnsi="Cambria Math"/>
                <w:noProof/>
              </w:rPr>
              <m:t>k</m:t>
            </m:r>
          </m:sub>
        </m:sSub>
        <m:r>
          <m:rPr>
            <m:sty m:val="bi"/>
          </m:rPr>
          <w:rPr>
            <w:rFonts w:ascii="Cambria Math" w:hAnsi="Cambria Math"/>
            <w:noProof/>
          </w:rPr>
          <m:t xml:space="preserve"> </m:t>
        </m:r>
      </m:oMath>
      <w:r w:rsidR="000D285F" w:rsidRPr="009C594D">
        <w:rPr>
          <w:noProof/>
        </w:rPr>
        <w:t>and only consider orthogonal parts of residual</w:t>
      </w:r>
      <w:r w:rsidR="000D285F">
        <w:rPr>
          <w:noProof/>
        </w:rPr>
        <w:t xml:space="preserve"> </w:t>
      </w:r>
      <w:r w:rsidR="000D285F">
        <w:rPr>
          <w:noProof/>
        </w:rPr>
        <w:fldChar w:fldCharType="begin" w:fldLock="1"/>
      </w:r>
      <w:r w:rsidR="009404FE">
        <w:rPr>
          <w:noProof/>
        </w:rPr>
        <w:instrText>ADDIN CSL_CITATION { "citationItems" : [ { "id" : "ITEM-1", "itemData" : { "DOI" : "10.1016/j.aca.2011.01.008", "ISSN" : "00032670", "author" : [ { "dropping-particle" : "", "family" : "Stanimirova", "given" : "I.", "non-dropping-particle" : "", "parse-names" : false, "suffix" : "" }, { "dropping-particle" : "", "family" : "Michalik", "given" : "K.", "non-dropping-particle" : "", "parse-names" : false, "suffix" : "" }, { "dropping-particle" : "", "family" : "Drzazga", "given" : "Z.", "non-dropping-particle" : "", "parse-names" : false, "suffix" : "" }, { "dropping-particle" : "", "family" : "Trzeciak", "given" : "H.", "non-dropping-particle" : "", "parse-names" : false, "suffix" : "" }, { "dropping-particle" : "", "family" : "Wentzell", "given" : "P.D.", "non-dropping-particle" : "", "parse-names" : false, "suffix" : "" }, { "dropping-particle" : "", "family" : "Walczak", "given" : "B.", "non-dropping-particle" : "", "parse-names" : false, "suffix" : "" } ], "container-title" : "Analytica Chimica Acta", "id" : "ITEM-1", "issue" : "1", "issued" : { "date-parts" : [ [ "2011" ] ] }, "page" : "1-7", "publisher" : "Elsevier B.V.", "title" : "Interpretation of analysis of variance models using principal component analysis to assess the effect of a maternal anticancer treatment on the mineralization of rat bones", "type" : "article-journal", "volume" : "689" }, "uris" : [ "http://www.mendeley.com/documents/?uuid=6bb503f5-9f60-49b3-906b-625d83dc3d9c" ] } ], "mendeley" : { "formattedCitation" : "[22]", "plainTextFormattedCitation" : "[22]", "previouslyFormattedCitation" : "[22]" }, "properties" : { "noteIndex" : 0 }, "schema" : "https://github.com/citation-style-language/schema/raw/master/csl-citation.json" }</w:instrText>
      </w:r>
      <w:r w:rsidR="000D285F">
        <w:rPr>
          <w:noProof/>
        </w:rPr>
        <w:fldChar w:fldCharType="separate"/>
      </w:r>
      <w:r w:rsidR="00EB3E2B" w:rsidRPr="00EB3E2B">
        <w:rPr>
          <w:noProof/>
        </w:rPr>
        <w:t>[22]</w:t>
      </w:r>
      <w:r w:rsidR="000D285F">
        <w:rPr>
          <w:noProof/>
        </w:rPr>
        <w:fldChar w:fldCharType="end"/>
      </w:r>
      <w:r w:rsidR="000D285F">
        <w:rPr>
          <w:noProof/>
        </w:rPr>
        <w:t>.</w:t>
      </w:r>
    </w:p>
    <w:p w14:paraId="3025E608" w14:textId="77777777" w:rsidR="000D285F" w:rsidRPr="00501AF6" w:rsidRDefault="000D285F" w:rsidP="000D285F">
      <w:pPr>
        <w:tabs>
          <w:tab w:val="center" w:pos="4800"/>
          <w:tab w:val="right" w:pos="9500"/>
        </w:tabs>
        <w:ind w:firstLine="720"/>
        <w:jc w:val="both"/>
        <w:rPr>
          <w:noProof/>
        </w:rPr>
      </w:pPr>
    </w:p>
    <w:p w14:paraId="38F69E45" w14:textId="77777777" w:rsidR="000D285F" w:rsidRPr="00501AF6" w:rsidRDefault="000D285F" w:rsidP="000D285F">
      <w:pPr>
        <w:tabs>
          <w:tab w:val="center" w:pos="4800"/>
          <w:tab w:val="right" w:pos="9500"/>
        </w:tabs>
        <w:jc w:val="both"/>
        <w:rPr>
          <w:b/>
          <w:sz w:val="28"/>
          <w:szCs w:val="28"/>
        </w:rPr>
      </w:pPr>
      <w:r w:rsidRPr="009C594D">
        <w:rPr>
          <w:b/>
          <w:sz w:val="28"/>
          <w:szCs w:val="28"/>
        </w:rPr>
        <w:t>Interpretation</w:t>
      </w:r>
      <w:r>
        <w:rPr>
          <w:b/>
          <w:sz w:val="28"/>
          <w:szCs w:val="28"/>
        </w:rPr>
        <w:t xml:space="preserve"> </w:t>
      </w:r>
    </w:p>
    <w:p w14:paraId="68227CFA" w14:textId="77777777" w:rsidR="000D285F" w:rsidRPr="009C594D" w:rsidRDefault="000D285F" w:rsidP="000D285F">
      <w:pPr>
        <w:tabs>
          <w:tab w:val="center" w:pos="4800"/>
          <w:tab w:val="right" w:pos="9500"/>
        </w:tabs>
        <w:jc w:val="both"/>
        <w:rPr>
          <w:b/>
          <w:noProof/>
          <w:sz w:val="28"/>
          <w:szCs w:val="28"/>
        </w:rPr>
      </w:pPr>
    </w:p>
    <w:p w14:paraId="0E2180B4" w14:textId="3AFBFC74" w:rsidR="000D285F" w:rsidRDefault="000D285F" w:rsidP="000D285F">
      <w:pPr>
        <w:tabs>
          <w:tab w:val="center" w:pos="4800"/>
          <w:tab w:val="right" w:pos="9500"/>
        </w:tabs>
        <w:jc w:val="both"/>
        <w:rPr>
          <w:noProof/>
        </w:rPr>
      </w:pPr>
      <w:r>
        <w:rPr>
          <w:noProof/>
        </w:rPr>
        <w:t xml:space="preserve">Even though the fusion methods have separated common from distinctive </w:t>
      </w:r>
      <w:r w:rsidR="00AD1980">
        <w:rPr>
          <w:noProof/>
        </w:rPr>
        <w:t xml:space="preserve">variation </w:t>
      </w:r>
      <w:r>
        <w:rPr>
          <w:noProof/>
        </w:rPr>
        <w:t>the interpretation of the results can be hampered or sometimes</w:t>
      </w:r>
      <w:r w:rsidR="00F93710">
        <w:rPr>
          <w:noProof/>
        </w:rPr>
        <w:t xml:space="preserve"> even</w:t>
      </w:r>
      <w:r>
        <w:rPr>
          <w:noProof/>
        </w:rPr>
        <w:t xml:space="preserve"> prohibited by the fact that the data-sets themselves do not conform to the appropriate criteria. The most apparent critereon is the link between the samples across the different data-sets. If the different data-sets for example contain technical replicates</w:t>
      </w:r>
      <w:r w:rsidR="00F93710">
        <w:rPr>
          <w:noProof/>
        </w:rPr>
        <w:t>,</w:t>
      </w:r>
      <w:r>
        <w:rPr>
          <w:noProof/>
        </w:rPr>
        <w:t xml:space="preserve"> the fusion can only be performed on the averages of the technical replicates</w:t>
      </w:r>
      <w:r w:rsidR="00CA49E8">
        <w:rPr>
          <w:noProof/>
        </w:rPr>
        <w:t xml:space="preserve"> as the technical replicates of different data sets are not directly related. </w:t>
      </w:r>
      <w:r>
        <w:rPr>
          <w:noProof/>
        </w:rPr>
        <w:t xml:space="preserve"> Secondly, in order to</w:t>
      </w:r>
      <w:r w:rsidR="00CA49E8">
        <w:rPr>
          <w:noProof/>
        </w:rPr>
        <w:t xml:space="preserve"> give equal chan</w:t>
      </w:r>
      <w:r w:rsidR="00642DEE">
        <w:rPr>
          <w:noProof/>
        </w:rPr>
        <w:t>c</w:t>
      </w:r>
      <w:r w:rsidR="00CA49E8">
        <w:rPr>
          <w:noProof/>
        </w:rPr>
        <w:t>e to all data sets to be represented in the model, large blocks should not be favoured just because of their size. Therefore after variable scaling, a block scaling is usually applied such that the sum of squares of all blocks is equal.</w:t>
      </w:r>
      <w:r>
        <w:rPr>
          <w:noProof/>
        </w:rPr>
        <w:t xml:space="preserve"> This block scaling however lowers the influence of the individual variables if the data-set consists of many variables and thus could be the cause of under-estimation</w:t>
      </w:r>
      <w:r w:rsidR="00F93710">
        <w:rPr>
          <w:noProof/>
        </w:rPr>
        <w:t>.</w:t>
      </w:r>
      <w:r>
        <w:rPr>
          <w:noProof/>
        </w:rPr>
        <w:t xml:space="preserve"> </w:t>
      </w:r>
    </w:p>
    <w:p w14:paraId="365332DD" w14:textId="77777777" w:rsidR="00F93710" w:rsidRDefault="00F93710" w:rsidP="000D285F">
      <w:pPr>
        <w:tabs>
          <w:tab w:val="center" w:pos="4800"/>
          <w:tab w:val="right" w:pos="9500"/>
        </w:tabs>
        <w:jc w:val="both"/>
        <w:rPr>
          <w:noProof/>
        </w:rPr>
      </w:pPr>
    </w:p>
    <w:p w14:paraId="5E4C8F75" w14:textId="22966EAE" w:rsidR="000D285F" w:rsidRPr="00501AF6" w:rsidRDefault="00696DF9" w:rsidP="000D285F">
      <w:pPr>
        <w:tabs>
          <w:tab w:val="center" w:pos="4800"/>
          <w:tab w:val="right" w:pos="9500"/>
        </w:tabs>
        <w:jc w:val="both"/>
        <w:rPr>
          <w:noProof/>
        </w:rPr>
      </w:pPr>
      <w:r>
        <w:rPr>
          <w:noProof/>
        </w:rPr>
        <w:t>Common variation can be thought of as variation that is related between data-sets. Because there is no mandatory contribution of both data-sets to the common parts when using JIVE or DISCO the results should always be validated for a shared variation between the data-sets.</w:t>
      </w:r>
      <w:r w:rsidR="00F93710">
        <w:rPr>
          <w:noProof/>
        </w:rPr>
        <w:t>Second,</w:t>
      </w:r>
      <w:r w:rsidR="0014617D">
        <w:rPr>
          <w:noProof/>
        </w:rPr>
        <w:t xml:space="preserve"> for blocks</w:t>
      </w:r>
      <w:r w:rsidR="00202811">
        <w:rPr>
          <w:noProof/>
        </w:rPr>
        <w:t xml:space="preserve"> </w:t>
      </w:r>
      <w:r w:rsidR="000D285F" w:rsidRPr="0031329B">
        <w:rPr>
          <w:noProof/>
        </w:rPr>
        <w:t xml:space="preserve">where </w:t>
      </w:r>
      <w:r w:rsidR="000D285F" w:rsidRPr="0031329B">
        <w:rPr>
          <w:i/>
          <w:noProof/>
        </w:rPr>
        <w:t>I</w:t>
      </w:r>
      <w:r w:rsidR="000D285F" w:rsidRPr="00501AF6">
        <w:rPr>
          <w:noProof/>
        </w:rPr>
        <w:t xml:space="preserve"> is larger than </w:t>
      </w:r>
      <w:r w:rsidR="000D285F" w:rsidRPr="00501AF6">
        <w:rPr>
          <w:i/>
          <w:noProof/>
        </w:rPr>
        <w:t>J</w:t>
      </w:r>
      <w:r w:rsidR="000D285F" w:rsidRPr="00501AF6">
        <w:rPr>
          <w:i/>
          <w:noProof/>
          <w:vertAlign w:val="subscript"/>
        </w:rPr>
        <w:t>k</w:t>
      </w:r>
      <w:r w:rsidR="000D285F" w:rsidRPr="00501AF6">
        <w:rPr>
          <w:noProof/>
        </w:rPr>
        <w:t xml:space="preserve"> the rank of data-set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000D285F" w:rsidRPr="00501AF6">
        <w:rPr>
          <w:noProof/>
        </w:rPr>
        <w:t xml:space="preserve"> is bounded by the number of variables.</w:t>
      </w:r>
      <w:r w:rsidR="000D285F" w:rsidRPr="0031329B">
        <w:rPr>
          <w:noProof/>
        </w:rPr>
        <w:t xml:space="preserve"> The selection of the common score </w:t>
      </w:r>
      <m:oMath>
        <m:sSub>
          <m:sSubPr>
            <m:ctrlPr>
              <w:rPr>
                <w:rFonts w:ascii="Cambria Math" w:hAnsi="Cambria Math"/>
              </w:rPr>
            </m:ctrlPr>
          </m:sSubPr>
          <m:e>
            <m:r>
              <m:rPr>
                <m:sty m:val="b"/>
              </m:rPr>
              <w:rPr>
                <w:rFonts w:ascii="Cambria Math" w:hAnsi="Cambria Math"/>
                <w:noProof/>
              </w:rPr>
              <m:t>T</m:t>
            </m:r>
          </m:e>
          <m:sub>
            <m:r>
              <w:rPr>
                <w:rFonts w:ascii="Cambria Math" w:hAnsi="Cambria Math"/>
              </w:rPr>
              <m:t>c</m:t>
            </m:r>
          </m:sub>
        </m:sSub>
      </m:oMath>
      <w:r w:rsidR="000D285F" w:rsidRPr="00501AF6">
        <w:rPr>
          <w:noProof/>
        </w:rPr>
        <w:t xml:space="preserve"> from the concatenated matrix </w:t>
      </w:r>
      <m:oMath>
        <m:r>
          <m:rPr>
            <m:sty m:val="b"/>
          </m:rPr>
          <w:rPr>
            <w:rFonts w:ascii="Cambria Math" w:hAnsi="Cambria Math"/>
            <w:noProof/>
          </w:rPr>
          <m:t>X</m:t>
        </m:r>
      </m:oMath>
      <w:r w:rsidR="000D285F" w:rsidRPr="0031329B" w:rsidDel="00B6099D">
        <w:rPr>
          <w:noProof/>
        </w:rPr>
        <w:t xml:space="preserve"> </w:t>
      </w:r>
      <w:r w:rsidR="000D285F" w:rsidRPr="00501AF6">
        <w:rPr>
          <w:noProof/>
        </w:rPr>
        <w:t xml:space="preserve">defines a direction in the </w:t>
      </w:r>
      <w:r w:rsidR="000D285F" w:rsidRPr="009C594D">
        <w:rPr>
          <w:i/>
          <w:noProof/>
        </w:rPr>
        <w:t>I</w:t>
      </w:r>
      <w:r w:rsidR="000D285F" w:rsidRPr="00501AF6">
        <w:rPr>
          <w:noProof/>
          <w:vertAlign w:val="superscript"/>
        </w:rPr>
        <w:t>th</w:t>
      </w:r>
      <w:r w:rsidR="000D285F" w:rsidRPr="00501AF6">
        <w:rPr>
          <w:noProof/>
        </w:rPr>
        <w:t xml:space="preserve"> dimensional columnspace that may be outside the </w:t>
      </w:r>
      <w:r w:rsidR="000D285F" w:rsidRPr="00501AF6">
        <w:rPr>
          <w:i/>
          <w:noProof/>
        </w:rPr>
        <w:t>J</w:t>
      </w:r>
      <w:r w:rsidR="000D285F" w:rsidRPr="00501AF6">
        <w:rPr>
          <w:i/>
          <w:noProof/>
          <w:vertAlign w:val="subscript"/>
        </w:rPr>
        <w:t>k</w:t>
      </w:r>
      <w:r w:rsidR="000D285F" w:rsidRPr="00501AF6">
        <w:rPr>
          <w:noProof/>
        </w:rPr>
        <w:t xml:space="preserve"> dimensional subspace in </w:t>
      </w:r>
      <w:r w:rsidR="000D285F" w:rsidRPr="00501AF6">
        <w:rPr>
          <w:i/>
          <w:noProof/>
        </w:rPr>
        <w:t>R</w:t>
      </w:r>
      <w:r w:rsidR="000D285F" w:rsidRPr="00501AF6">
        <w:rPr>
          <w:noProof/>
          <w:vertAlign w:val="superscript"/>
        </w:rPr>
        <w:t>I</w:t>
      </w:r>
      <w:r w:rsidR="000D285F" w:rsidRPr="00501AF6">
        <w:rPr>
          <w:noProof/>
        </w:rPr>
        <w:t xml:space="preserve"> defined by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000D285F" w:rsidRPr="00501AF6">
        <w:rPr>
          <w:noProof/>
        </w:rPr>
        <w:t xml:space="preserve">. </w:t>
      </w:r>
      <w:bookmarkStart w:id="5" w:name="OLE_LINK28"/>
      <w:bookmarkStart w:id="6" w:name="OLE_LINK29"/>
      <w:bookmarkStart w:id="7" w:name="OLE_LINK30"/>
      <m:oMath>
        <m:sSub>
          <m:sSubPr>
            <m:ctrlPr>
              <w:rPr>
                <w:rFonts w:ascii="Cambria Math" w:hAnsi="Cambria Math"/>
              </w:rPr>
            </m:ctrlPr>
          </m:sSubPr>
          <m:e>
            <m:r>
              <m:rPr>
                <m:sty m:val="b"/>
              </m:rPr>
              <w:rPr>
                <w:rFonts w:ascii="Cambria Math" w:hAnsi="Cambria Math"/>
                <w:noProof/>
              </w:rPr>
              <m:t>C</m:t>
            </m:r>
          </m:e>
          <m:sub>
            <m:r>
              <w:rPr>
                <w:rFonts w:ascii="Cambria Math" w:hAnsi="Cambria Math"/>
                <w:noProof/>
              </w:rPr>
              <m:t>k</m:t>
            </m:r>
          </m:sub>
        </m:sSub>
      </m:oMath>
      <w:bookmarkEnd w:id="5"/>
      <w:bookmarkEnd w:id="6"/>
      <w:bookmarkEnd w:id="7"/>
      <w:r w:rsidR="000D285F" w:rsidRPr="00501AF6">
        <w:rPr>
          <w:noProof/>
        </w:rPr>
        <w:t xml:space="preserve">, which is built from </w:t>
      </w:r>
      <m:oMath>
        <m:sSub>
          <m:sSubPr>
            <m:ctrlPr>
              <w:rPr>
                <w:rFonts w:ascii="Cambria Math" w:hAnsi="Cambria Math"/>
              </w:rPr>
            </m:ctrlPr>
          </m:sSubPr>
          <m:e>
            <m:r>
              <m:rPr>
                <m:sty m:val="b"/>
              </m:rPr>
              <w:rPr>
                <w:rFonts w:ascii="Cambria Math" w:hAnsi="Cambria Math"/>
                <w:noProof/>
              </w:rPr>
              <m:t>T</m:t>
            </m:r>
          </m:e>
          <m:sub>
            <m:r>
              <w:rPr>
                <w:rFonts w:ascii="Cambria Math" w:hAnsi="Cambria Math"/>
              </w:rPr>
              <m:t>c</m:t>
            </m:r>
          </m:sub>
        </m:sSub>
      </m:oMath>
      <w:r w:rsidR="000D285F" w:rsidRPr="00501AF6">
        <w:rPr>
          <w:noProof/>
        </w:rPr>
        <w:t xml:space="preserve"> will therefore also be outside the </w:t>
      </w:r>
      <w:r w:rsidR="000D285F" w:rsidRPr="0031329B">
        <w:rPr>
          <w:i/>
          <w:noProof/>
        </w:rPr>
        <w:t>J</w:t>
      </w:r>
      <w:r w:rsidR="000D285F" w:rsidRPr="0031329B">
        <w:rPr>
          <w:noProof/>
          <w:vertAlign w:val="subscript"/>
        </w:rPr>
        <w:t>k</w:t>
      </w:r>
      <w:r w:rsidR="000D285F" w:rsidRPr="00501AF6">
        <w:rPr>
          <w:noProof/>
        </w:rPr>
        <w:t xml:space="preserve"> dimensional subspace defined by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000D285F" w:rsidRPr="00501AF6">
        <w:rPr>
          <w:noProof/>
        </w:rPr>
        <w:t xml:space="preserve">. Thus there will be variation in </w:t>
      </w:r>
      <m:oMath>
        <m:sSub>
          <m:sSubPr>
            <m:ctrlPr>
              <w:rPr>
                <w:rFonts w:ascii="Cambria Math" w:hAnsi="Cambria Math"/>
              </w:rPr>
            </m:ctrlPr>
          </m:sSubPr>
          <m:e>
            <m:r>
              <m:rPr>
                <m:sty m:val="b"/>
              </m:rPr>
              <w:rPr>
                <w:rFonts w:ascii="Cambria Math" w:hAnsi="Cambria Math"/>
                <w:noProof/>
              </w:rPr>
              <m:t>C</m:t>
            </m:r>
          </m:e>
          <m:sub>
            <m:r>
              <w:rPr>
                <w:rFonts w:ascii="Cambria Math" w:hAnsi="Cambria Math"/>
                <w:noProof/>
              </w:rPr>
              <m:t>k</m:t>
            </m:r>
          </m:sub>
        </m:sSub>
      </m:oMath>
      <w:r w:rsidR="000D285F" w:rsidRPr="00501AF6">
        <w:rPr>
          <w:noProof/>
        </w:rPr>
        <w:t xml:space="preserve"> which is not in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000D285F" w:rsidRPr="00501AF6">
        <w:rPr>
          <w:noProof/>
        </w:rPr>
        <w:t xml:space="preserve">. When scores </w:t>
      </w:r>
      <m:oMath>
        <m:sSub>
          <m:sSubPr>
            <m:ctrlPr>
              <w:rPr>
                <w:rFonts w:ascii="Cambria Math" w:hAnsi="Cambria Math"/>
                <w:b/>
                <w:noProof/>
              </w:rPr>
            </m:ctrlPr>
          </m:sSubPr>
          <m:e>
            <m:r>
              <m:rPr>
                <m:sty m:val="b"/>
              </m:rPr>
              <w:rPr>
                <w:rFonts w:ascii="Cambria Math" w:hAnsi="Cambria Math"/>
                <w:noProof/>
              </w:rPr>
              <m:t>T</m:t>
            </m:r>
          </m:e>
          <m:sub>
            <m:sSub>
              <m:sSubPr>
                <m:ctrlPr>
                  <w:rPr>
                    <w:rFonts w:ascii="Cambria Math" w:hAnsi="Cambria Math"/>
                    <w:b/>
                    <w:i/>
                    <w:noProof/>
                  </w:rPr>
                </m:ctrlPr>
              </m:sSubPr>
              <m:e>
                <m:r>
                  <m:rPr>
                    <m:sty m:val="bi"/>
                  </m:rPr>
                  <w:rPr>
                    <w:rFonts w:ascii="Cambria Math" w:hAnsi="Cambria Math"/>
                    <w:noProof/>
                  </w:rPr>
                  <m:t>d</m:t>
                </m:r>
              </m:e>
              <m:sub>
                <m:r>
                  <m:rPr>
                    <m:sty m:val="bi"/>
                  </m:rPr>
                  <w:rPr>
                    <w:rFonts w:ascii="Cambria Math" w:hAnsi="Cambria Math"/>
                    <w:noProof/>
                  </w:rPr>
                  <m:t>k</m:t>
                </m:r>
              </m:sub>
            </m:sSub>
          </m:sub>
        </m:sSub>
      </m:oMath>
      <w:r w:rsidR="000D285F" w:rsidRPr="00501AF6">
        <w:rPr>
          <w:b/>
          <w:noProof/>
        </w:rPr>
        <w:t xml:space="preserve"> </w:t>
      </w:r>
      <w:r w:rsidR="000D285F" w:rsidRPr="00501AF6">
        <w:rPr>
          <w:noProof/>
        </w:rPr>
        <w:t xml:space="preserve">for the </w:t>
      </w:r>
      <w:r w:rsidR="000D285F" w:rsidRPr="0031329B">
        <w:rPr>
          <w:noProof/>
        </w:rPr>
        <w:t xml:space="preserve">distinctive part </w:t>
      </w:r>
      <w:r w:rsidR="000D285F" w:rsidRPr="0031329B">
        <w:rPr>
          <w:b/>
          <w:noProof/>
        </w:rPr>
        <w:t>D</w:t>
      </w:r>
      <w:r w:rsidR="000D285F" w:rsidRPr="00501AF6">
        <w:rPr>
          <w:i/>
          <w:noProof/>
          <w:vertAlign w:val="subscript"/>
        </w:rPr>
        <w:t>k</w:t>
      </w:r>
      <w:r w:rsidR="000D285F" w:rsidRPr="00501AF6">
        <w:rPr>
          <w:noProof/>
        </w:rPr>
        <w:t xml:space="preserve"> are calculated, they are forced to be orthogonal to </w:t>
      </w:r>
      <m:oMath>
        <m:sSub>
          <m:sSubPr>
            <m:ctrlPr>
              <w:rPr>
                <w:rFonts w:ascii="Cambria Math" w:hAnsi="Cambria Math"/>
              </w:rPr>
            </m:ctrlPr>
          </m:sSubPr>
          <m:e>
            <m:r>
              <m:rPr>
                <m:sty m:val="b"/>
              </m:rPr>
              <w:rPr>
                <w:rFonts w:ascii="Cambria Math" w:hAnsi="Cambria Math"/>
                <w:noProof/>
              </w:rPr>
              <m:t>T</m:t>
            </m:r>
          </m:e>
          <m:sub>
            <m:r>
              <w:rPr>
                <w:rFonts w:ascii="Cambria Math" w:hAnsi="Cambria Math"/>
              </w:rPr>
              <m:t>c</m:t>
            </m:r>
          </m:sub>
        </m:sSub>
      </m:oMath>
      <w:r w:rsidR="000D285F" w:rsidRPr="00501AF6">
        <w:rPr>
          <w:noProof/>
        </w:rPr>
        <w:t xml:space="preserve">, but not forced to be in the columnspace of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000D285F" w:rsidRPr="00501AF6">
        <w:rPr>
          <w:noProof/>
        </w:rPr>
        <w:t xml:space="preserve">. This means that also the distinctive part </w:t>
      </w:r>
      <w:r w:rsidR="000D285F" w:rsidRPr="0031329B">
        <w:rPr>
          <w:b/>
          <w:noProof/>
        </w:rPr>
        <w:t>D</w:t>
      </w:r>
      <w:r w:rsidR="000D285F" w:rsidRPr="0031329B">
        <w:rPr>
          <w:i/>
          <w:noProof/>
          <w:vertAlign w:val="subscript"/>
        </w:rPr>
        <w:t>k</w:t>
      </w:r>
      <w:r w:rsidR="000D285F" w:rsidRPr="00501AF6">
        <w:rPr>
          <w:noProof/>
        </w:rPr>
        <w:t xml:space="preserve"> may not be in the columnspace of </w:t>
      </w:r>
      <w:r w:rsidR="000D285F" w:rsidRPr="00501AF6">
        <w:rPr>
          <w:b/>
          <w:noProof/>
        </w:rPr>
        <w:t>X</w:t>
      </w:r>
      <w:r w:rsidR="000D285F" w:rsidRPr="00501AF6">
        <w:rPr>
          <w:i/>
          <w:noProof/>
          <w:vertAlign w:val="subscript"/>
        </w:rPr>
        <w:t>k</w:t>
      </w:r>
      <w:r w:rsidR="000D285F" w:rsidRPr="00501AF6">
        <w:rPr>
          <w:noProof/>
        </w:rPr>
        <w:t xml:space="preserve">. Because of this, the interpretation of the loadings from </w:t>
      </w:r>
      <w:r w:rsidR="000D285F" w:rsidRPr="00501AF6">
        <w:rPr>
          <w:b/>
          <w:noProof/>
        </w:rPr>
        <w:t>C</w:t>
      </w:r>
      <w:r w:rsidR="000D285F" w:rsidRPr="00501AF6">
        <w:rPr>
          <w:i/>
          <w:noProof/>
          <w:vertAlign w:val="subscript"/>
        </w:rPr>
        <w:t>k</w:t>
      </w:r>
      <w:r w:rsidR="000D285F" w:rsidRPr="00501AF6">
        <w:rPr>
          <w:noProof/>
        </w:rPr>
        <w:t xml:space="preserve"> and </w:t>
      </w:r>
      <w:r w:rsidR="000D285F" w:rsidRPr="00501AF6">
        <w:rPr>
          <w:b/>
          <w:noProof/>
        </w:rPr>
        <w:t>D</w:t>
      </w:r>
      <w:r w:rsidR="000D285F" w:rsidRPr="00501AF6">
        <w:rPr>
          <w:i/>
          <w:noProof/>
          <w:vertAlign w:val="subscript"/>
        </w:rPr>
        <w:t>k</w:t>
      </w:r>
      <w:r w:rsidR="000D285F" w:rsidRPr="00501AF6">
        <w:rPr>
          <w:noProof/>
        </w:rPr>
        <w:t xml:space="preserve"> can go wrong, as they may represent variation that is not in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000D285F" w:rsidRPr="00501AF6">
        <w:rPr>
          <w:noProof/>
        </w:rPr>
        <w:t>.</w:t>
      </w:r>
    </w:p>
    <w:p w14:paraId="3A286F0B" w14:textId="77777777" w:rsidR="000D285F" w:rsidRPr="00501AF6" w:rsidRDefault="000D285F" w:rsidP="000D285F">
      <w:pPr>
        <w:tabs>
          <w:tab w:val="center" w:pos="4800"/>
          <w:tab w:val="right" w:pos="9500"/>
        </w:tabs>
        <w:jc w:val="both"/>
        <w:rPr>
          <w:noProof/>
        </w:rPr>
      </w:pPr>
      <w:r w:rsidRPr="0031329B">
        <w:rPr>
          <w:noProof/>
        </w:rPr>
        <w:t>To check wh</w:t>
      </w:r>
      <w:r w:rsidRPr="00501AF6">
        <w:rPr>
          <w:noProof/>
        </w:rPr>
        <w:t xml:space="preserve">ether the distinctive and common parts are still in the column space of the original matrix of the separate data-sets, the projections of </w:t>
      </w:r>
      <m:oMath>
        <m:sSub>
          <m:sSubPr>
            <m:ctrlPr>
              <w:rPr>
                <w:rFonts w:ascii="Cambria Math" w:hAnsi="Cambria Math"/>
              </w:rPr>
            </m:ctrlPr>
          </m:sSubPr>
          <m:e>
            <m:r>
              <m:rPr>
                <m:sty m:val="b"/>
              </m:rPr>
              <w:rPr>
                <w:rFonts w:ascii="Cambria Math" w:hAnsi="Cambria Math"/>
                <w:noProof/>
              </w:rPr>
              <m:t>C</m:t>
            </m:r>
          </m:e>
          <m:sub>
            <m:r>
              <w:rPr>
                <w:rFonts w:ascii="Cambria Math" w:hAnsi="Cambria Math"/>
                <w:noProof/>
              </w:rPr>
              <m:t>k</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D</m:t>
            </m:r>
          </m:e>
          <m:sub>
            <m:r>
              <w:rPr>
                <w:rFonts w:ascii="Cambria Math" w:hAnsi="Cambria Math"/>
              </w:rPr>
              <m:t>k</m:t>
            </m:r>
          </m:sub>
        </m:sSub>
      </m:oMath>
      <w:r w:rsidRPr="00501AF6">
        <w:rPr>
          <w:noProof/>
        </w:rPr>
        <w:t xml:space="preserve"> on </w:t>
      </w:r>
      <m:oMath>
        <m:sSub>
          <m:sSubPr>
            <m:ctrlPr>
              <w:rPr>
                <w:rFonts w:ascii="Cambria Math" w:hAnsi="Cambria Math"/>
              </w:rPr>
            </m:ctrlPr>
          </m:sSubPr>
          <m:e>
            <m:r>
              <m:rPr>
                <m:sty m:val="b"/>
              </m:rPr>
              <w:rPr>
                <w:rFonts w:ascii="Cambria Math" w:hAnsi="Cambria Math"/>
                <w:noProof/>
              </w:rPr>
              <m:t>X</m:t>
            </m:r>
          </m:e>
          <m:sub>
            <m:r>
              <w:rPr>
                <w:rFonts w:ascii="Cambria Math" w:hAnsi="Cambria Math"/>
              </w:rPr>
              <m:t>k</m:t>
            </m:r>
          </m:sub>
        </m:sSub>
      </m:oMath>
      <w:r w:rsidRPr="00501AF6">
        <w:rPr>
          <w:noProof/>
        </w:rPr>
        <w:t xml:space="preserve"> can be determined via: </w:t>
      </w:r>
    </w:p>
    <w:p w14:paraId="3C38D648"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6B816776" w14:textId="112BAFC7" w:rsidR="000D285F" w:rsidRPr="00501AF6" w:rsidRDefault="000D285F" w:rsidP="000D285F">
      <w:pPr>
        <w:tabs>
          <w:tab w:val="center" w:pos="4800"/>
          <w:tab w:val="right" w:pos="9500"/>
        </w:tabs>
        <w:ind w:firstLine="720"/>
        <w:rPr>
          <w:rFonts w:ascii="Times New Roman" w:hAnsi="Times New Roman" w:cs="Times New Roman"/>
          <w:noProof/>
        </w:rPr>
      </w:pPr>
      <w:r w:rsidRPr="0031329B">
        <w:rPr>
          <w:noProof/>
        </w:rPr>
        <w:tab/>
      </w:r>
      <m:oMath>
        <m:sSub>
          <m:sSubPr>
            <m:ctrlPr>
              <w:rPr>
                <w:rFonts w:ascii="Cambria Math" w:hAnsi="Cambria Math"/>
              </w:rPr>
            </m:ctrlPr>
          </m:sSubPr>
          <m:e>
            <m:acc>
              <m:accPr>
                <m:ctrlPr>
                  <w:rPr>
                    <w:rFonts w:ascii="Cambria Math" w:hAnsi="Cambria Math"/>
                  </w:rPr>
                </m:ctrlPr>
              </m:accPr>
              <m:e>
                <m:r>
                  <m:rPr>
                    <m:sty m:val="b"/>
                  </m:rPr>
                  <w:rPr>
                    <w:rFonts w:ascii="Cambria Math" w:hAnsi="Cambria Math"/>
                    <w:noProof/>
                  </w:rPr>
                  <m:t>C</m:t>
                </m:r>
              </m:e>
            </m:acc>
          </m:e>
          <m:sub>
            <m:r>
              <w:rPr>
                <w:rFonts w:ascii="Cambria Math" w:hAnsi="Cambria Math"/>
                <w:noProof/>
              </w:rPr>
              <m:t>k</m:t>
            </m:r>
          </m:sub>
        </m:sSub>
        <m:r>
          <m:rPr>
            <m:sty m:val="p"/>
          </m:rPr>
          <w:rPr>
            <w:rFonts w:ascii="Cambria Math" w:hAnsi="Cambria Math"/>
            <w:noProof/>
          </w:rPr>
          <m:t>=</m:t>
        </m:r>
        <m:sSub>
          <m:sSubPr>
            <m:ctrlPr>
              <w:rPr>
                <w:rFonts w:ascii="Cambria Math" w:hAnsi="Cambria Math"/>
                <w:b/>
              </w:rPr>
            </m:ctrlPr>
          </m:sSubPr>
          <m:e>
            <m:r>
              <m:rPr>
                <m:sty m:val="b"/>
              </m:rPr>
              <w:rPr>
                <w:rFonts w:ascii="Cambria Math" w:hAnsi="Cambria Math"/>
                <w:noProof/>
              </w:rPr>
              <m:t>X</m:t>
            </m:r>
          </m:e>
          <m:sub>
            <m:r>
              <w:rPr>
                <w:rFonts w:ascii="Cambria Math" w:hAnsi="Cambria Math"/>
              </w:rPr>
              <m:t>k</m:t>
            </m:r>
          </m:sub>
        </m:sSub>
        <m:sSubSup>
          <m:sSubSupPr>
            <m:ctrlPr>
              <w:rPr>
                <w:rFonts w:ascii="Cambria Math" w:hAnsi="Cambria Math"/>
              </w:rPr>
            </m:ctrlPr>
          </m:sSubSupPr>
          <m:e>
            <m:r>
              <m:rPr>
                <m:sty m:val="b"/>
              </m:rPr>
              <w:rPr>
                <w:rFonts w:ascii="Cambria Math" w:hAnsi="Cambria Math"/>
                <w:noProof/>
              </w:rPr>
              <m:t>X</m:t>
            </m:r>
          </m:e>
          <m:sub>
            <m:r>
              <w:rPr>
                <w:rFonts w:ascii="Cambria Math" w:hAnsi="Cambria Math"/>
                <w:noProof/>
              </w:rPr>
              <m:t>k</m:t>
            </m:r>
          </m:sub>
          <m:sup>
            <m:r>
              <m:rPr>
                <m:sty m:val="p"/>
              </m:rPr>
              <w:rPr>
                <w:rFonts w:ascii="Cambria Math" w:hAnsi="Cambria Math"/>
              </w:rPr>
              <m:t>+</m:t>
            </m:r>
          </m:sup>
        </m:sSubSup>
        <w:bookmarkStart w:id="8" w:name="OLE_LINK10"/>
        <w:bookmarkStart w:id="9" w:name="OLE_LINK11"/>
        <w:bookmarkStart w:id="10" w:name="OLE_LINK12"/>
        <m:sSub>
          <m:sSubPr>
            <m:ctrlPr>
              <w:rPr>
                <w:rFonts w:ascii="Cambria Math" w:hAnsi="Cambria Math"/>
              </w:rPr>
            </m:ctrlPr>
          </m:sSubPr>
          <m:e>
            <m:r>
              <m:rPr>
                <m:sty m:val="b"/>
              </m:rPr>
              <w:rPr>
                <w:rFonts w:ascii="Cambria Math" w:hAnsi="Cambria Math"/>
                <w:noProof/>
              </w:rPr>
              <m:t>C</m:t>
            </m:r>
          </m:e>
          <m:sub>
            <m:r>
              <w:rPr>
                <w:rFonts w:ascii="Cambria Math" w:hAnsi="Cambria Math"/>
                <w:noProof/>
              </w:rPr>
              <m:t>k</m:t>
            </m:r>
          </m:sub>
        </m:sSub>
      </m:oMath>
      <w:bookmarkEnd w:id="8"/>
      <w:bookmarkEnd w:id="9"/>
      <w:bookmarkEnd w:id="10"/>
      <w:r w:rsidRPr="00501AF6">
        <w:rPr>
          <w:noProof/>
        </w:rPr>
        <w:tab/>
        <w:t>(</w:t>
      </w:r>
      <w:r w:rsidR="001E3E01">
        <w:rPr>
          <w:noProof/>
        </w:rPr>
        <w:t>8</w:t>
      </w:r>
      <w:r w:rsidRPr="00501AF6">
        <w:rPr>
          <w:noProof/>
        </w:rPr>
        <w:t>)</w:t>
      </w:r>
    </w:p>
    <w:p w14:paraId="5E6B1BDE" w14:textId="77777777" w:rsidR="000D285F" w:rsidRPr="0031329B" w:rsidRDefault="000D285F" w:rsidP="000D285F">
      <w:pPr>
        <w:tabs>
          <w:tab w:val="center" w:pos="4800"/>
          <w:tab w:val="right" w:pos="9500"/>
        </w:tabs>
        <w:jc w:val="both"/>
        <w:rPr>
          <w:noProof/>
        </w:rPr>
      </w:pPr>
    </w:p>
    <w:p w14:paraId="4E18F32E" w14:textId="77777777" w:rsidR="000D285F" w:rsidRPr="00501AF6" w:rsidRDefault="000D285F" w:rsidP="000D285F">
      <w:pPr>
        <w:tabs>
          <w:tab w:val="center" w:pos="4800"/>
          <w:tab w:val="right" w:pos="9500"/>
        </w:tabs>
        <w:jc w:val="both"/>
        <w:rPr>
          <w:rFonts w:ascii="Times New Roman" w:hAnsi="Times New Roman" w:cs="Times New Roman"/>
          <w:noProof/>
        </w:rPr>
      </w:pPr>
      <w:r w:rsidRPr="0031329B">
        <w:rPr>
          <w:noProof/>
        </w:rPr>
        <w:t xml:space="preserve">The residual (i.e. </w:t>
      </w:r>
      <m:oMath>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acc>
              <m:accPr>
                <m:ctrlPr>
                  <w:rPr>
                    <w:rFonts w:ascii="Cambria Math" w:hAnsi="Cambria Math"/>
                  </w:rPr>
                </m:ctrlPr>
              </m:accPr>
              <m:e>
                <m:r>
                  <m:rPr>
                    <m:sty m:val="b"/>
                  </m:rPr>
                  <w:rPr>
                    <w:rFonts w:ascii="Cambria Math" w:hAnsi="Cambria Math"/>
                    <w:noProof/>
                  </w:rPr>
                  <m:t>C</m:t>
                </m:r>
              </m:e>
            </m:acc>
          </m:e>
          <m:sub>
            <m:r>
              <w:rPr>
                <w:rFonts w:ascii="Cambria Math" w:hAnsi="Cambria Math"/>
              </w:rPr>
              <m:t>k</m:t>
            </m:r>
          </m:sub>
        </m:sSub>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oMath>
      <w:r w:rsidRPr="00501AF6">
        <w:rPr>
          <w:noProof/>
        </w:rPr>
        <w:t xml:space="preserve"> or </w:t>
      </w:r>
      <m:oMath>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acc>
              <m:accPr>
                <m:ctrlPr>
                  <w:rPr>
                    <w:rFonts w:ascii="Cambria Math" w:hAnsi="Cambria Math"/>
                  </w:rPr>
                </m:ctrlPr>
              </m:accPr>
              <m:e>
                <m:r>
                  <m:rPr>
                    <m:sty m:val="b"/>
                  </m:rPr>
                  <w:rPr>
                    <w:rFonts w:ascii="Cambria Math" w:hAnsi="Cambria Math"/>
                    <w:noProof/>
                  </w:rPr>
                  <m:t>D</m:t>
                </m:r>
              </m:e>
            </m:acc>
          </m:e>
          <m:sub>
            <m:r>
              <w:rPr>
                <w:rFonts w:ascii="Cambria Math" w:hAnsi="Cambria Math"/>
              </w:rPr>
              <m:t>k</m:t>
            </m:r>
          </m:sub>
        </m:sSub>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2</m:t>
            </m:r>
          </m:sup>
        </m:sSup>
      </m:oMath>
      <w:r w:rsidRPr="00501AF6">
        <w:rPr>
          <w:noProof/>
        </w:rPr>
        <w:t>) is zero for a perfect projection</w:t>
      </w:r>
      <w:r w:rsidRPr="0031329B">
        <w:rPr>
          <w:noProof/>
        </w:rPr>
        <w:t xml:space="preserve"> and different from zero </w:t>
      </w:r>
      <w:r>
        <w:rPr>
          <w:noProof/>
        </w:rPr>
        <w:t>i</w:t>
      </w:r>
      <w:r w:rsidRPr="0031329B">
        <w:rPr>
          <w:noProof/>
        </w:rPr>
        <w:t xml:space="preserve">f </w:t>
      </w:r>
      <m:oMath>
        <m:sSub>
          <m:sSubPr>
            <m:ctrlPr>
              <w:rPr>
                <w:rFonts w:ascii="Cambria Math" w:hAnsi="Cambria Math"/>
              </w:rPr>
            </m:ctrlPr>
          </m:sSubPr>
          <m:e>
            <m:r>
              <m:rPr>
                <m:sty m:val="b"/>
              </m:rPr>
              <w:rPr>
                <w:rFonts w:ascii="Cambria Math" w:hAnsi="Cambria Math"/>
                <w:noProof/>
              </w:rPr>
              <m:t>C</m:t>
            </m:r>
          </m:e>
          <m:sub>
            <m:r>
              <w:rPr>
                <w:rFonts w:ascii="Cambria Math" w:hAnsi="Cambria Math"/>
                <w:noProof/>
              </w:rPr>
              <m:t>k</m:t>
            </m:r>
          </m:sub>
        </m:sSub>
      </m:oMath>
      <w:r w:rsidRPr="00501AF6">
        <w:rPr>
          <w:noProof/>
        </w:rPr>
        <w:t xml:space="preserve"> or </w:t>
      </w:r>
      <m:oMath>
        <m:sSub>
          <m:sSubPr>
            <m:ctrlPr>
              <w:rPr>
                <w:rFonts w:ascii="Cambria Math" w:hAnsi="Cambria Math"/>
              </w:rPr>
            </m:ctrlPr>
          </m:sSubPr>
          <m:e>
            <m:r>
              <m:rPr>
                <m:sty m:val="b"/>
              </m:rPr>
              <w:rPr>
                <w:rFonts w:ascii="Cambria Math" w:hAnsi="Cambria Math"/>
                <w:noProof/>
              </w:rPr>
              <m:t>D</m:t>
            </m:r>
          </m:e>
          <m:sub>
            <m:r>
              <w:rPr>
                <w:rFonts w:ascii="Cambria Math" w:hAnsi="Cambria Math"/>
                <w:noProof/>
              </w:rPr>
              <m:t>k</m:t>
            </m:r>
          </m:sub>
        </m:sSub>
      </m:oMath>
      <w:r w:rsidRPr="00501AF6">
        <w:rPr>
          <w:noProof/>
        </w:rPr>
        <w:t xml:space="preserve"> is not within the column space of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Pr="00501AF6">
        <w:rPr>
          <w:noProof/>
        </w:rPr>
        <w:t>.</w:t>
      </w:r>
    </w:p>
    <w:p w14:paraId="2E361C41" w14:textId="77777777" w:rsidR="000D285F" w:rsidRDefault="000D285F" w:rsidP="000D285F">
      <w:pPr>
        <w:tabs>
          <w:tab w:val="center" w:pos="4800"/>
          <w:tab w:val="right" w:pos="9500"/>
        </w:tabs>
        <w:jc w:val="both"/>
        <w:rPr>
          <w:rFonts w:asciiTheme="minorHAnsi" w:hAnsiTheme="minorHAnsi" w:cs="Times New Roman"/>
          <w:noProof/>
        </w:rPr>
      </w:pPr>
    </w:p>
    <w:p w14:paraId="6CE6BCB5" w14:textId="15BE37F3" w:rsidR="000D285F" w:rsidRPr="00501AF6" w:rsidRDefault="007A12A0" w:rsidP="000D285F">
      <w:pPr>
        <w:tabs>
          <w:tab w:val="center" w:pos="4800"/>
          <w:tab w:val="right" w:pos="9500"/>
        </w:tabs>
        <w:ind w:firstLine="720"/>
        <w:jc w:val="both"/>
        <w:rPr>
          <w:noProof/>
        </w:rPr>
      </w:pPr>
      <w:r>
        <w:rPr>
          <w:noProof/>
        </w:rPr>
        <w:t>T</w:t>
      </w:r>
      <w:r w:rsidR="000D285F" w:rsidRPr="00501AF6">
        <w:rPr>
          <w:noProof/>
        </w:rPr>
        <w:t>he common and distinct parts of O2-PLS are based on a</w:t>
      </w:r>
      <w:r w:rsidR="00642DEE">
        <w:rPr>
          <w:noProof/>
        </w:rPr>
        <w:t xml:space="preserve">n </w:t>
      </w:r>
      <w:r w:rsidR="000D285F" w:rsidRPr="00501AF6">
        <w:rPr>
          <w:noProof/>
        </w:rPr>
        <w:t xml:space="preserve">SVD of the covariance matrix of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oMath>
      <w:r w:rsidR="000D285F" w:rsidRPr="00501AF6">
        <w:rPr>
          <w:noProof/>
        </w:rPr>
        <w:t xml:space="preserve"> and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oMath>
      <w:r w:rsidR="000D285F" w:rsidRPr="00501AF6">
        <w:rPr>
          <w:noProof/>
        </w:rPr>
        <w:t xml:space="preserve"> (</w:t>
      </w:r>
      <m:oMath>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b>
            </m:sSub>
            <m:r>
              <m:rPr>
                <m:sty m:val="p"/>
              </m:rPr>
              <w:rPr>
                <w:rFonts w:ascii="Cambria Math" w:hAnsi="Cambria Math"/>
                <w:noProof/>
              </w:rPr>
              <m:t>,</m:t>
            </m:r>
            <m:r>
              <m:rPr>
                <m:sty m:val="b"/>
              </m:rPr>
              <w:rPr>
                <w:rFonts w:ascii="Cambria Math" w:hAnsi="Cambria Math"/>
                <w:noProof/>
              </w:rPr>
              <m:t>D</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b>
            </m:sSub>
          </m:e>
        </m:d>
        <m:r>
          <m:rPr>
            <m:sty m:val="p"/>
          </m:rPr>
          <w:rPr>
            <w:rFonts w:ascii="Cambria Math" w:hAnsi="Cambria Math"/>
            <w:noProof/>
          </w:rPr>
          <m:t>=</m:t>
        </m:r>
        <m:r>
          <w:rPr>
            <w:rFonts w:ascii="Cambria Math" w:hAnsi="Cambria Math"/>
            <w:noProof/>
          </w:rPr>
          <m:t>svd</m:t>
        </m:r>
        <m:r>
          <m:rPr>
            <m:sty m:val="p"/>
          </m:rPr>
          <w:rPr>
            <w:rFonts w:ascii="Cambria Math" w:hAnsi="Cambria Math"/>
            <w:noProof/>
          </w:rPr>
          <m:t>(</m:t>
        </m:r>
        <m:sSubSup>
          <m:sSubSupPr>
            <m:ctrlPr>
              <w:rPr>
                <w:rFonts w:ascii="Cambria Math" w:hAnsi="Cambria Math"/>
              </w:rPr>
            </m:ctrlPr>
          </m:sSubSupPr>
          <m:e>
            <m:r>
              <m:rPr>
                <m:sty m:val="b"/>
              </m:rPr>
              <w:rPr>
                <w:rFonts w:ascii="Cambria Math" w:hAnsi="Cambria Math"/>
                <w:noProof/>
              </w:rPr>
              <m:t>X</m:t>
            </m:r>
          </m:e>
          <m:sub>
            <m:r>
              <m:rPr>
                <m:sty m:val="p"/>
              </m:rPr>
              <w:rPr>
                <w:rFonts w:ascii="Cambria Math" w:hAnsi="Cambria Math"/>
                <w:noProof/>
              </w:rPr>
              <m:t>2</m:t>
            </m:r>
          </m:sub>
          <m:sup>
            <m:r>
              <m:rPr>
                <m:sty m:val="p"/>
              </m:rPr>
              <w:rPr>
                <w:rFonts w:ascii="Cambria Math" w:hAnsi="Cambria Math"/>
              </w:rPr>
              <m:t>t</m:t>
            </m:r>
          </m:sup>
        </m:sSubSup>
        <m:sSub>
          <m:sSubPr>
            <m:ctrlPr>
              <w:rPr>
                <w:rFonts w:ascii="Cambria Math" w:hAnsi="Cambria Math"/>
                <w:b/>
              </w:rPr>
            </m:ctrlPr>
          </m:sSubPr>
          <m:e>
            <m:r>
              <m:rPr>
                <m:sty m:val="bi"/>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w:rPr>
                <w:rFonts w:ascii="Cambria Math" w:hAnsi="Cambria Math"/>
                <w:noProof/>
              </w:rPr>
              <m:t>c</m:t>
            </m:r>
          </m:sub>
        </m:sSub>
      </m:oMath>
      <w:r w:rsidR="000D285F" w:rsidRPr="00501AF6">
        <w:rPr>
          <w:noProof/>
        </w:rPr>
        <w:t>). The SVD decomposes th</w:t>
      </w:r>
      <w:r w:rsidR="000D285F">
        <w:rPr>
          <w:noProof/>
        </w:rPr>
        <w:t xml:space="preserve">e covariance matrix in orthogonal </w:t>
      </w:r>
      <w:r w:rsidR="0014617D">
        <w:rPr>
          <w:noProof/>
        </w:rPr>
        <w:t xml:space="preserve">contributions </w:t>
      </w:r>
      <w:r w:rsidR="000D285F" w:rsidRPr="00501AF6">
        <w:rPr>
          <w:noProof/>
        </w:rPr>
        <w:t xml:space="preserve">. </w:t>
      </w:r>
      <m:oMath>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b>
        </m:sSub>
      </m:oMath>
      <w:r w:rsidR="000D285F" w:rsidRPr="00501AF6">
        <w:rPr>
          <w:noProof/>
        </w:rPr>
        <w:t xml:space="preserve"> </w:t>
      </w:r>
      <w:proofErr w:type="gramStart"/>
      <w:r w:rsidR="000D285F" w:rsidRPr="00501AF6">
        <w:rPr>
          <w:noProof/>
        </w:rPr>
        <w:t xml:space="preserve">is expressed in terms of variables of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oMath>
      <w:r w:rsidR="000D285F" w:rsidRPr="00501AF6">
        <w:rPr>
          <w:noProof/>
        </w:rPr>
        <w:t xml:space="preserve"> and </w:t>
      </w:r>
      <m:oMath>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b>
        </m:sSub>
      </m:oMath>
      <w:r w:rsidR="000D285F" w:rsidRPr="00501AF6">
        <w:rPr>
          <w:noProof/>
        </w:rPr>
        <w:t xml:space="preserve"> in terms of variables of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oMath>
      <w:r w:rsidR="000D285F" w:rsidRPr="00501AF6">
        <w:rPr>
          <w:noProof/>
        </w:rPr>
        <w:t>.</w:t>
      </w:r>
      <w:proofErr w:type="gramEnd"/>
      <w:r w:rsidR="000D285F" w:rsidRPr="00501AF6">
        <w:rPr>
          <w:noProof/>
        </w:rPr>
        <w:t xml:space="preserve"> The subsequent steps in the algorithm only affect the individual blocks. Consequently, no variation from one data-set is introduced into the other and projection issues like in JIVE and DISCO do not occur. If the post-processing step is performed to calculate global common scores, variation from other data-sets is introduced and also in this case the projection errors need to be evaluated.</w:t>
      </w:r>
    </w:p>
    <w:p w14:paraId="6AE25673" w14:textId="77777777" w:rsidR="000D285F" w:rsidRDefault="000D285F" w:rsidP="000D285F">
      <w:pPr>
        <w:tabs>
          <w:tab w:val="center" w:pos="4800"/>
          <w:tab w:val="right" w:pos="9500"/>
        </w:tabs>
        <w:jc w:val="both"/>
        <w:rPr>
          <w:rFonts w:asciiTheme="minorHAnsi" w:hAnsiTheme="minorHAnsi" w:cs="Times New Roman"/>
          <w:noProof/>
        </w:rPr>
      </w:pPr>
    </w:p>
    <w:p w14:paraId="081B6CCC" w14:textId="6951A2FB" w:rsidR="000D285F" w:rsidRPr="00501AF6" w:rsidRDefault="000D285F" w:rsidP="000D285F">
      <w:pPr>
        <w:tabs>
          <w:tab w:val="center" w:pos="4800"/>
          <w:tab w:val="right" w:pos="9500"/>
        </w:tabs>
        <w:ind w:firstLine="720"/>
        <w:jc w:val="both"/>
        <w:rPr>
          <w:rFonts w:asciiTheme="minorHAnsi" w:hAnsiTheme="minorHAnsi" w:cs="Times New Roman"/>
          <w:noProof/>
        </w:rPr>
      </w:pPr>
      <w:r w:rsidRPr="00501AF6">
        <w:rPr>
          <w:rFonts w:asciiTheme="minorHAnsi" w:hAnsiTheme="minorHAnsi" w:cs="Times New Roman"/>
          <w:noProof/>
        </w:rPr>
        <w:t>The issue that the common scores of multiple data sets may not be in the</w:t>
      </w:r>
      <w:r w:rsidR="0014617D">
        <w:rPr>
          <w:rFonts w:asciiTheme="minorHAnsi" w:hAnsiTheme="minorHAnsi" w:cs="Times New Roman"/>
          <w:noProof/>
        </w:rPr>
        <w:t xml:space="preserve"> column space of each data set</w:t>
      </w:r>
      <w:r w:rsidR="005D1F69">
        <w:rPr>
          <w:rFonts w:asciiTheme="minorHAnsi" w:hAnsiTheme="minorHAnsi" w:cs="Times New Roman"/>
          <w:noProof/>
        </w:rPr>
        <w:t xml:space="preserve"> separately</w:t>
      </w:r>
      <w:r w:rsidRPr="00501AF6">
        <w:rPr>
          <w:rFonts w:asciiTheme="minorHAnsi" w:hAnsiTheme="minorHAnsi" w:cs="Times New Roman"/>
          <w:noProof/>
        </w:rPr>
        <w:t xml:space="preserve">, and the problems this brings was already discussed earlier for multiblock PLS models </w:t>
      </w:r>
      <w:r w:rsidR="00EC4AD0">
        <w:rPr>
          <w:rFonts w:asciiTheme="minorHAnsi" w:hAnsiTheme="minorHAnsi" w:cs="Times New Roman"/>
          <w:noProof/>
        </w:rPr>
        <w:fldChar w:fldCharType="begin" w:fldLock="1"/>
      </w:r>
      <w:r w:rsidR="005850BB">
        <w:rPr>
          <w:rFonts w:asciiTheme="minorHAnsi" w:hAnsiTheme="minorHAnsi" w:cs="Times New Roman"/>
          <w:noProof/>
        </w:rPr>
        <w:instrText>ADDIN CSL_CITATION { "citationItems" : [ { "id" : "ITEM-1", "itemData" : { "DOI" : "10.1016/j.chemolab.2012.08.011", "ISSN" : "01697439", "author" : [ { "dropping-particle" : "", "family" : "Hassani", "given" : "Sahar", "non-dropping-particle" : "", "parse-names" : false, "suffix" : "" }, { "dropping-particle" : "", "family" : "Hanafi", "given" : "Mohamed", "non-dropping-particle" : "", "parse-names" : false, "suffix" : "" }, { "dropping-particle" : "", "family" : "Qannari", "given" : "El Mostafa", "non-dropping-particle" : "", "parse-names" : false, "suffix" : "" }, { "dropping-particle" : "", "family" : "Kohler", "given" : "Achim", "non-dropping-particle" : "", "parse-names" : false, "suffix" : "" } ], "container-title" : "Chemometrics and Intelligent Laboratory Systems", "id" : "ITEM-1", "issued" : { "date-parts" : [ [ "2013" ] ] }, "page" : "154-168", "title" : "Deflation strategies for multi-block principal component analysis revisited", "type" : "article-journal", "volume" : "120" }, "uris" : [ "http://www.mendeley.com/documents/?uuid=38588594-89c0-40f5-808e-f19bf2fad6c9" ] }, { "id" : "ITEM-2", "itemData" : { "DOI" : "10.1002/cem.652", "ISSN" : "08869383", "author" : [ { "dropping-particle" : "", "family" : "Westerhuis", "given" : "Johan A.", "non-dropping-particle" : "", "parse-names" : false, "suffix" : "" }, { "dropping-particle" : "", "family" : "Smilde", "given" : "Age K.", "non-dropping-particle" : "", "parse-names" : false, "suffix" : "" } ], "container-title" : "Journal of Chemometrics", "id" : "ITEM-2", "issue" : "June 2000", "issued" : { "date-parts" : [ [ "2001" ] ] }, "page" : "485-493", "title" : "Deflation in multiblock PLS", "type" : "article-journal", "volume" : "15" }, "uris" : [ "http://www.mendeley.com/documents/?uuid=d4fec26d-10ed-4f54-81fd-69f149db4df8" ] } ], "mendeley" : { "formattedCitation" : "[23, 24]", "plainTextFormattedCitation" : "[23, 24]", "previouslyFormattedCitation" : "[23, 24]" }, "properties" : { "noteIndex" : 0 }, "schema" : "https://github.com/citation-style-language/schema/raw/master/csl-citation.json" }</w:instrText>
      </w:r>
      <w:r w:rsidR="00EC4AD0">
        <w:rPr>
          <w:rFonts w:asciiTheme="minorHAnsi" w:hAnsiTheme="minorHAnsi" w:cs="Times New Roman"/>
          <w:noProof/>
        </w:rPr>
        <w:fldChar w:fldCharType="separate"/>
      </w:r>
      <w:r w:rsidR="00EC4AD0" w:rsidRPr="00EC4AD0">
        <w:rPr>
          <w:rFonts w:asciiTheme="minorHAnsi" w:hAnsiTheme="minorHAnsi" w:cs="Times New Roman"/>
          <w:noProof/>
        </w:rPr>
        <w:t>[23, 24]</w:t>
      </w:r>
      <w:r w:rsidR="00EC4AD0">
        <w:rPr>
          <w:rFonts w:asciiTheme="minorHAnsi" w:hAnsiTheme="minorHAnsi" w:cs="Times New Roman"/>
          <w:noProof/>
        </w:rPr>
        <w:fldChar w:fldCharType="end"/>
      </w:r>
      <w:r w:rsidRPr="00501AF6">
        <w:rPr>
          <w:rFonts w:asciiTheme="minorHAnsi" w:hAnsiTheme="minorHAnsi" w:cs="Times New Roman"/>
          <w:noProof/>
        </w:rPr>
        <w:t xml:space="preserve">. In </w:t>
      </w:r>
      <w:r w:rsidR="00EC4AD0">
        <w:rPr>
          <w:rFonts w:asciiTheme="minorHAnsi" w:hAnsiTheme="minorHAnsi" w:cs="Times New Roman"/>
          <w:noProof/>
        </w:rPr>
        <w:t>the latter</w:t>
      </w:r>
      <w:r w:rsidR="00EC4AD0" w:rsidRPr="00501AF6">
        <w:rPr>
          <w:rFonts w:asciiTheme="minorHAnsi" w:hAnsiTheme="minorHAnsi" w:cs="Times New Roman"/>
          <w:noProof/>
        </w:rPr>
        <w:t xml:space="preserve"> </w:t>
      </w:r>
      <w:r w:rsidRPr="00501AF6">
        <w:rPr>
          <w:rFonts w:asciiTheme="minorHAnsi" w:hAnsiTheme="minorHAnsi" w:cs="Times New Roman"/>
          <w:noProof/>
        </w:rPr>
        <w:t>paper the common score was called the super score. It was shown</w:t>
      </w:r>
      <w:r w:rsidRPr="0031329B">
        <w:rPr>
          <w:rFonts w:asciiTheme="minorHAnsi" w:hAnsiTheme="minorHAnsi" w:cs="Times New Roman"/>
          <w:noProof/>
        </w:rPr>
        <w:t xml:space="preserve"> that deflation of information fro</w:t>
      </w:r>
      <w:r w:rsidRPr="00501AF6">
        <w:rPr>
          <w:rFonts w:asciiTheme="minorHAnsi" w:hAnsiTheme="minorHAnsi" w:cs="Times New Roman"/>
          <w:noProof/>
        </w:rPr>
        <w:t>m the separate blocks using the super score lead</w:t>
      </w:r>
      <w:r w:rsidR="0014617D">
        <w:rPr>
          <w:rFonts w:asciiTheme="minorHAnsi" w:hAnsiTheme="minorHAnsi" w:cs="Times New Roman"/>
          <w:noProof/>
        </w:rPr>
        <w:t>s</w:t>
      </w:r>
      <w:r w:rsidRPr="00501AF6">
        <w:rPr>
          <w:rFonts w:asciiTheme="minorHAnsi" w:hAnsiTheme="minorHAnsi" w:cs="Times New Roman"/>
          <w:noProof/>
        </w:rPr>
        <w:t xml:space="preserve"> to introduction of variation that was never present in the block. When information which is not present in the data set is subtracted from that dataset, it is actually (negatively) introduced.</w:t>
      </w:r>
    </w:p>
    <w:p w14:paraId="1F297AB2"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rFonts w:ascii="Times New Roman" w:hAnsi="Times New Roman" w:cs="Times New Roman"/>
          <w:noProof/>
        </w:rPr>
        <w:t xml:space="preserve"> </w:t>
      </w:r>
    </w:p>
    <w:p w14:paraId="1554B511" w14:textId="77777777" w:rsidR="000D285F" w:rsidRPr="00501AF6" w:rsidRDefault="000D285F" w:rsidP="000D285F">
      <w:pPr>
        <w:widowControl/>
        <w:autoSpaceDE/>
        <w:autoSpaceDN/>
        <w:adjustRightInd/>
        <w:spacing w:after="200" w:line="276" w:lineRule="auto"/>
        <w:rPr>
          <w:noProof/>
        </w:rPr>
      </w:pPr>
    </w:p>
    <w:p w14:paraId="6DB2FBB4" w14:textId="77777777" w:rsidR="000D285F" w:rsidRPr="00501AF6" w:rsidRDefault="000D285F" w:rsidP="000D285F">
      <w:pPr>
        <w:pStyle w:val="Heading3"/>
        <w:tabs>
          <w:tab w:val="center" w:pos="4800"/>
          <w:tab w:val="right" w:pos="9500"/>
        </w:tabs>
      </w:pPr>
      <w:r w:rsidRPr="00501AF6">
        <w:t>Model selection</w:t>
      </w:r>
    </w:p>
    <w:p w14:paraId="066F20E1" w14:textId="63D2FF62" w:rsidR="000D285F" w:rsidRPr="00501AF6" w:rsidRDefault="000D285F" w:rsidP="000D285F">
      <w:pPr>
        <w:tabs>
          <w:tab w:val="center" w:pos="4800"/>
          <w:tab w:val="right" w:pos="9500"/>
        </w:tabs>
        <w:ind w:firstLine="720"/>
        <w:jc w:val="both"/>
        <w:rPr>
          <w:noProof/>
        </w:rPr>
      </w:pPr>
      <w:r w:rsidRPr="00501AF6">
        <w:rPr>
          <w:noProof/>
        </w:rPr>
        <w:t xml:space="preserve"> Both orthogonalities and explained variances </w:t>
      </w:r>
      <w:r w:rsidR="0086292D">
        <w:rPr>
          <w:noProof/>
        </w:rPr>
        <w:t xml:space="preserve">on </w:t>
      </w:r>
      <w:r w:rsidRPr="00501AF6">
        <w:rPr>
          <w:noProof/>
        </w:rPr>
        <w:t xml:space="preserve">touch the heart of exactly what is common and what is distinctive. The three methods are all different in this respect. All three methods however, can only decompose the data-sets if the optimal number of common and distinctive components for the final model are known. It is important that the selected model is appropriate for the data-sets that are analysed and each method has its own strategy of selecting the appropriate model. </w:t>
      </w:r>
    </w:p>
    <w:p w14:paraId="704D0E35"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5727097A" w14:textId="5C1E63A6" w:rsidR="000D285F" w:rsidRPr="0031329B" w:rsidRDefault="000D285F" w:rsidP="000D285F">
      <w:pPr>
        <w:tabs>
          <w:tab w:val="center" w:pos="4800"/>
          <w:tab w:val="right" w:pos="9500"/>
        </w:tabs>
        <w:ind w:firstLine="720"/>
        <w:jc w:val="both"/>
        <w:rPr>
          <w:noProof/>
        </w:rPr>
      </w:pPr>
      <w:r w:rsidRPr="00501AF6">
        <w:rPr>
          <w:noProof/>
        </w:rPr>
        <w:t>Model selection in DISCO is a two step process. In the first step the total number  of components (</w:t>
      </w:r>
      <m:oMath>
        <m:sSub>
          <m:sSubPr>
            <m:ctrlPr>
              <w:rPr>
                <w:rFonts w:ascii="Cambria Math" w:hAnsi="Cambria Math"/>
              </w:rPr>
            </m:ctrlPr>
          </m:sSubPr>
          <m:e>
            <m:r>
              <w:rPr>
                <w:rFonts w:ascii="Cambria Math" w:hAnsi="Cambria Math"/>
                <w:noProof/>
              </w:rPr>
              <m:t>c</m:t>
            </m:r>
          </m:e>
          <m:sub>
            <m:r>
              <w:rPr>
                <w:rFonts w:ascii="Cambria Math" w:hAnsi="Cambria Math"/>
                <w:noProof/>
              </w:rPr>
              <m:t>t</m:t>
            </m:r>
          </m:sub>
        </m:sSub>
      </m:oMath>
      <w:r w:rsidRPr="00501AF6">
        <w:rPr>
          <w:noProof/>
        </w:rPr>
        <w:t>) is selected based on proportion of variance accounted for by the simultaneous components for each individual data block</w:t>
      </w:r>
      <w:r w:rsidRPr="0031329B">
        <w:rPr>
          <w:noProof/>
        </w:rPr>
        <w:t>. The second step finds the “best” performing model from all possible combinations of common (</w:t>
      </w:r>
      <m:oMath>
        <m:sSub>
          <m:sSubPr>
            <m:ctrlPr>
              <w:rPr>
                <w:rFonts w:ascii="Cambria Math" w:hAnsi="Cambria Math"/>
              </w:rPr>
            </m:ctrlPr>
          </m:sSubPr>
          <m:e>
            <m:r>
              <w:rPr>
                <w:rFonts w:ascii="Cambria Math" w:hAnsi="Cambria Math"/>
                <w:noProof/>
              </w:rPr>
              <m:t>c</m:t>
            </m:r>
          </m:e>
          <m:sub>
            <m:r>
              <w:rPr>
                <w:rFonts w:ascii="Cambria Math" w:hAnsi="Cambria Math"/>
                <w:noProof/>
              </w:rPr>
              <m:t>c</m:t>
            </m:r>
          </m:sub>
        </m:sSub>
      </m:oMath>
      <w:r w:rsidRPr="00501AF6">
        <w:rPr>
          <w:noProof/>
        </w:rPr>
        <w:t>) and distinctive components (</w:t>
      </w:r>
      <m:oMath>
        <m:sSub>
          <m:sSubPr>
            <m:ctrlPr>
              <w:rPr>
                <w:rFonts w:ascii="Cambria Math" w:hAnsi="Cambria Math"/>
              </w:rPr>
            </m:ctrlPr>
          </m:sSubPr>
          <m:e>
            <m:r>
              <w:rPr>
                <w:rFonts w:ascii="Cambria Math" w:hAnsi="Cambria Math"/>
                <w:noProof/>
              </w:rPr>
              <m:t>c</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sub>
        </m:sSub>
      </m:oMath>
      <w:r w:rsidRPr="00501AF6">
        <w:rPr>
          <w:noProof/>
        </w:rPr>
        <w:t xml:space="preserve">) by minimizing the cross-over parts of each </w:t>
      </w:r>
      <w:r w:rsidRPr="0031329B">
        <w:rPr>
          <w:noProof/>
        </w:rPr>
        <w:t>data-set.</w:t>
      </w:r>
    </w:p>
    <w:p w14:paraId="0FA381D6"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0EB8B388" w14:textId="6724180E" w:rsidR="000D285F" w:rsidRPr="0031329B" w:rsidRDefault="000D285F" w:rsidP="000D285F">
      <w:pPr>
        <w:tabs>
          <w:tab w:val="center" w:pos="4800"/>
          <w:tab w:val="right" w:pos="9500"/>
        </w:tabs>
        <w:ind w:firstLine="720"/>
        <w:jc w:val="both"/>
        <w:rPr>
          <w:noProof/>
        </w:rPr>
      </w:pPr>
      <w:r w:rsidRPr="00501AF6">
        <w:rPr>
          <w:noProof/>
        </w:rPr>
        <w:lastRenderedPageBreak/>
        <w:t xml:space="preserve">In JIVE the configuration of the model is based on the analysis of permuted versions of the original matrix. For the common components </w:t>
      </w:r>
      <w:r w:rsidR="00C61999">
        <w:rPr>
          <w:noProof/>
        </w:rPr>
        <w:t>complete</w:t>
      </w:r>
      <w:r w:rsidR="00C61999" w:rsidRPr="00501AF6">
        <w:rPr>
          <w:noProof/>
        </w:rPr>
        <w:t xml:space="preserve"> </w:t>
      </w:r>
      <w:r w:rsidRPr="00501AF6">
        <w:rPr>
          <w:noProof/>
        </w:rPr>
        <w:t>rows of each data-set are permuted. This removes the link between the objects from the different data-sets</w:t>
      </w:r>
      <w:r w:rsidR="00C61999">
        <w:rPr>
          <w:noProof/>
        </w:rPr>
        <w:t>, but does not remove the correlation structure inside each block</w:t>
      </w:r>
      <w:r w:rsidRPr="00501AF6">
        <w:rPr>
          <w:noProof/>
        </w:rPr>
        <w:t>. The eigenvalues for a large number of permuted matrices are determined. The number of common components is defined as that number where the eigenvalues of the original matrix (</w:t>
      </w:r>
      <m:oMath>
        <m:r>
          <m:rPr>
            <m:sty m:val="b"/>
          </m:rPr>
          <w:rPr>
            <w:rFonts w:ascii="Cambria Math" w:hAnsi="Cambria Math"/>
            <w:noProof/>
          </w:rPr>
          <m:t>X</m:t>
        </m:r>
      </m:oMath>
      <w:r w:rsidRPr="00501AF6">
        <w:rPr>
          <w:noProof/>
        </w:rPr>
        <w:t xml:space="preserve">) are (still) larger than the permuted ones (with a certain </w:t>
      </w:r>
      <w:r w:rsidRPr="00501AF6">
        <w:rPr>
          <w:noProof/>
        </w:rPr>
        <w:sym w:font="Symbol" w:char="F061"/>
      </w:r>
      <w:r w:rsidRPr="00501AF6">
        <w:rPr>
          <w:noProof/>
        </w:rPr>
        <w:t xml:space="preserve">). For the distinct components per data set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Pr="00501AF6">
        <w:rPr>
          <w:noProof/>
        </w:rPr>
        <w:t>, the rows of each variable in that data-</w:t>
      </w:r>
      <w:r w:rsidRPr="0031329B">
        <w:rPr>
          <w:noProof/>
        </w:rPr>
        <w:t>set are permuted to disturb the variable object relationship. Again the eigenvalues of the original data set are c</w:t>
      </w:r>
      <w:r w:rsidRPr="00501AF6">
        <w:rPr>
          <w:noProof/>
        </w:rPr>
        <w:t xml:space="preserve">ompared to the eigenvalues of the permuted data sets to find the optimal number of distinct components for each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Pr="00501AF6">
        <w:rPr>
          <w:noProof/>
        </w:rPr>
        <w:t xml:space="preserve">. </w:t>
      </w:r>
      <w:r w:rsidR="0086292D">
        <w:rPr>
          <w:noProof/>
        </w:rPr>
        <w:t xml:space="preserve">These setting are used as input for a new start of the estimation of the number of components. </w:t>
      </w:r>
      <w:r w:rsidRPr="0031329B">
        <w:rPr>
          <w:noProof/>
        </w:rPr>
        <w:t>This process is repeated until convergence of the number of common and distinctive components.</w:t>
      </w:r>
    </w:p>
    <w:p w14:paraId="5ECC1224"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55E0CF96" w14:textId="6190F984" w:rsidR="000D285F" w:rsidRDefault="000D285F" w:rsidP="000D285F">
      <w:pPr>
        <w:tabs>
          <w:tab w:val="center" w:pos="4800"/>
          <w:tab w:val="right" w:pos="9500"/>
        </w:tabs>
        <w:ind w:firstLine="720"/>
        <w:jc w:val="both"/>
        <w:rPr>
          <w:noProof/>
        </w:rPr>
      </w:pPr>
      <w:r w:rsidRPr="00501AF6">
        <w:rPr>
          <w:noProof/>
        </w:rPr>
        <w:t xml:space="preserve">The model selection of O2-PLS as described in the papers </w:t>
      </w:r>
      <w:r w:rsidRPr="00501AF6">
        <w:rPr>
          <w:noProof/>
        </w:rPr>
        <w:fldChar w:fldCharType="begin" w:fldLock="1"/>
      </w:r>
      <w:r w:rsidR="009404FE">
        <w:rPr>
          <w:noProof/>
        </w:rPr>
        <w:instrText>ADDIN CSL_CITATION { "citationItems" : [ { "id" : "ITEM-1", "itemData" : { "DOI" : "10.1002/cem.724", "ISBN" : "1099-128X", "ISSN" : "08869383", "abstract" : "In this paper the O-PLS method [1] has been modified to further improve its interpretational functionality to give (a) estimates of the pure constituent profiles in X as well as model (b) the Y-orthogonal variation in X, (c) the X-orthogonal variation in Y and (d) the joint X\u2013Y covariation. It is also predictive in both ways, X \u2194 Y. We call this the O2-PLS approach. In earlier papers we discussed the improved interpretation using O-PLS compared to the partial least squares projections to latent structures (PLS) when systematic Y-orthogonal variation in X exists, i.e. when a PLS model has more components than the number of Y variables. In this paper we show how the parameters in the PLS model are affected and to what degree the interpretational ability of the PLS components changes with the amount of Y-orthogonal variation. In both real and synthetic examples, the O2-PLS method provided improved interpretation of the model and gave a good estimate of the pure constituent profiles, and the prediction ability was similar to the standard PLS model. The method is discussed from geometric and algebraic points of view, and a detailed description of this modified O2-PLS method is given and reviewed.", "author" : [ { "dropping-particle" : "", "family" : "Trygg", "given" : "Johan", "non-dropping-particle" : "", "parse-names" : false, "suffix" : "" } ], "container-title" : "Journal of Chemometrics", "id" : "ITEM-1", "issued" : { "date-parts" : [ [ "2002" ] ] }, "page" : "283-293", "title" : "O2-PLS for qualitative and quantitative analysis in multivariate calibration", "type" : "article-journal", "volume" : "16" }, "uris" : [ "http://www.mendeley.com/documents/?uuid=02eda020-2d5a-4751-a768-0bdf7b5ea8ca" ] }, { "id" : "ITEM-2", "itemData" : { "DOI" : "10.1002/cem.775", "ISBN" : "0886-9383", "ISSN" : "0886-9383", "abstract" : "Abstract The O2-PLS method is derived from the basic partial least squares projections to latent structures (PLS) prediction approach. The importance of the covariation matrix (YTX) is pointed out in relation to both the prediction model and the structured noise in both X and Y. Structured noise in X (or Y) is defined as the systematic variation of X (or Y) not linearly correlated with Y (or X). Examples in spectroscopy include baseline, drift and scatter effects. If structured noise is present in X, the existing latent variable regression (LVR) methods, e.g. PLS, will have weakened score\u2013loading correspondence beyond the first component. This negatively affects the interpretation of model parameters such as scores and loadings. The O2-PLS method models and predicts both X and Y and has an integral orthogonal signal correction (OSC) filter that separates the structured noise in X and Y from their joint X\u2013Y covariation used in the prediction model. This leads to a minimal number of predictive components with full score\u2013loading correspondence and also an opportunity to interpret the structured noise. In both a real and a simulated example, O2-PLS and PLS gave very similar predictions of Y. However, the interpretation of the prediction models was clearly improved with O2-PLS, because structured noise was present. In the NIR example, O2-PLS revealed a strong water peak and baseline offset in the structured noise components. In the simulated example the O2-PLS plot of observed versus predicted Y-scores (u vs uhat) showed good predictions. The corresponding loading vectors provided good interpretation of the covarying analytes in X and Y. Copyright \u00a9 2003 John Wiley &amp; Sons, Ltd.", "author" : [ { "dropping-particle" : "", "family" : "Trygg", "given" : "Johan", "non-dropping-particle" : "", "parse-names" : false, "suffix" : "" }, { "dropping-particle" : "", "family" : "Wold", "given" : "Svante", "non-dropping-particle" : "", "parse-names" : false, "suffix" : "" } ], "container-title" : "Journal of Chemometrics", "id" : "ITEM-2", "issue" : "1", "issued" : { "date-parts" : [ [ "2003", "1" ] ] }, "page" : "53-64", "title" : "O2-PLS, a two-block (X-Y) latent variable regression (LVR) method with an integral OSC filter", "type" : "article-journal", "volume" : "17" }, "uris" : [ "http://www.mendeley.com/documents/?uuid=61aa8107-dc5d-4de4-aa07-13df3ee81d0f" ] } ], "mendeley" : { "formattedCitation" : "[15, 16]", "plainTextFormattedCitation" : "[15, 16]", "previouslyFormattedCitation" : "[15, 16]" }, "properties" : { "noteIndex" : 0 }, "schema" : "https://github.com/citation-style-language/schema/raw/master/csl-citation.json" }</w:instrText>
      </w:r>
      <w:r w:rsidRPr="00501AF6">
        <w:rPr>
          <w:noProof/>
        </w:rPr>
        <w:fldChar w:fldCharType="separate"/>
      </w:r>
      <w:r w:rsidR="00EB3E2B" w:rsidRPr="00EB3E2B">
        <w:rPr>
          <w:noProof/>
        </w:rPr>
        <w:t>[15, 16]</w:t>
      </w:r>
      <w:r w:rsidRPr="00501AF6">
        <w:rPr>
          <w:noProof/>
        </w:rPr>
        <w:fldChar w:fldCharType="end"/>
      </w:r>
      <w:r w:rsidRPr="00501AF6">
        <w:rPr>
          <w:noProof/>
        </w:rPr>
        <w:t xml:space="preserve"> is not clear about exactly which procedures to follow. We have adopted the strategy of first selecting the number of common components </w:t>
      </w:r>
      <w:r w:rsidR="00587923">
        <w:rPr>
          <w:noProof/>
        </w:rPr>
        <w:t xml:space="preserve">based on the covariance matrix </w:t>
      </w:r>
      <w:r w:rsidRPr="00501AF6">
        <w:rPr>
          <w:noProof/>
        </w:rPr>
        <w:t>followed by an estimation of the number of individual components per data-set using PCA cross validation after the common parts have been removed from the data-sets</w:t>
      </w:r>
      <w:r w:rsidR="00587923">
        <w:rPr>
          <w:noProof/>
        </w:rPr>
        <w:t xml:space="preserve"> using </w:t>
      </w:r>
      <w:r w:rsidR="00191045">
        <w:rPr>
          <w:noProof/>
        </w:rPr>
        <w:t xml:space="preserve">an </w:t>
      </w:r>
      <w:r w:rsidR="00587923">
        <w:rPr>
          <w:noProof/>
        </w:rPr>
        <w:t>OPLS</w:t>
      </w:r>
      <w:r w:rsidR="00191045">
        <w:rPr>
          <w:noProof/>
        </w:rPr>
        <w:t xml:space="preserve"> approach</w:t>
      </w:r>
      <w:r w:rsidRPr="00501AF6">
        <w:rPr>
          <w:noProof/>
        </w:rPr>
        <w:t>.</w:t>
      </w:r>
    </w:p>
    <w:p w14:paraId="0C779CA8" w14:textId="77777777" w:rsidR="000D285F" w:rsidRPr="0031329B" w:rsidRDefault="000D285F" w:rsidP="000756B1">
      <w:pPr>
        <w:widowControl/>
        <w:autoSpaceDE/>
        <w:autoSpaceDN/>
        <w:adjustRightInd/>
        <w:spacing w:after="200" w:line="276" w:lineRule="auto"/>
        <w:rPr>
          <w:rFonts w:ascii="Times New Roman" w:hAnsi="Times New Roman" w:cs="Times New Roman"/>
          <w:noProof/>
        </w:rPr>
      </w:pPr>
    </w:p>
    <w:p w14:paraId="63C1A23C"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1679C366" w14:textId="77777777" w:rsidR="000D285F" w:rsidRPr="00501AF6" w:rsidRDefault="000D285F" w:rsidP="000D285F">
      <w:pPr>
        <w:pStyle w:val="Heading2"/>
        <w:tabs>
          <w:tab w:val="center" w:pos="4800"/>
          <w:tab w:val="right" w:pos="9500"/>
        </w:tabs>
        <w:ind w:firstLine="0"/>
      </w:pPr>
      <w:r w:rsidRPr="00501AF6">
        <w:t xml:space="preserve">Experimental </w:t>
      </w:r>
    </w:p>
    <w:p w14:paraId="5849CD3C" w14:textId="77777777" w:rsidR="000D285F" w:rsidRPr="00501AF6" w:rsidRDefault="000D285F" w:rsidP="000D285F">
      <w:pPr>
        <w:tabs>
          <w:tab w:val="center" w:pos="4800"/>
          <w:tab w:val="right" w:pos="9500"/>
        </w:tabs>
        <w:ind w:firstLine="720"/>
        <w:jc w:val="both"/>
        <w:rPr>
          <w:noProof/>
        </w:rPr>
      </w:pPr>
      <w:r w:rsidRPr="00501AF6">
        <w:rPr>
          <w:noProof/>
        </w:rPr>
        <w:t xml:space="preserve">To test the three methods in different conditions we use simulated data. We will keep the model itself small with only 1 common component and 1 (or 2) individual component(s) per data-set. To generate the data we use the score and loading structure from Equations 2 and 3. </w:t>
      </w:r>
    </w:p>
    <w:p w14:paraId="225364F2"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74544BD6" w14:textId="77777777" w:rsidR="000D285F" w:rsidRPr="00501AF6" w:rsidRDefault="000D285F" w:rsidP="000D285F">
      <w:pPr>
        <w:tabs>
          <w:tab w:val="center" w:pos="4800"/>
          <w:tab w:val="right" w:pos="9500"/>
        </w:tabs>
        <w:ind w:firstLine="720"/>
        <w:rPr>
          <w:noProof/>
        </w:rPr>
      </w:pPr>
      <w:r w:rsidRPr="00501AF6">
        <w:rPr>
          <w:noProof/>
        </w:rPr>
        <w:tab/>
      </w:r>
      <m:oMath>
        <m:m>
          <m:mPr>
            <m:plcHide m:val="1"/>
            <m:mcs>
              <m:mc>
                <m:mcPr>
                  <m:count m:val="1"/>
                  <m:mcJc m:val="left"/>
                </m:mcPr>
              </m:mc>
            </m:mcs>
            <m:ctrlPr>
              <w:rPr>
                <w:rFonts w:ascii="Cambria Math" w:hAnsi="Cambria Math"/>
              </w:rPr>
            </m:ctrlPr>
          </m:mP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b>
                <m:sup>
                  <m:r>
                    <m:rPr>
                      <m:sty m:val="p"/>
                    </m:rPr>
                    <w:rPr>
                      <w:rFonts w:ascii="Cambria Math" w:hAnsi="Cambria Math"/>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e>
          </m:mr>
          <m:mr>
            <m:e>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up>
                  <m:r>
                    <m:rPr>
                      <m:sty m:val="p"/>
                    </m:rPr>
                    <w:rPr>
                      <w:rFonts w:ascii="Cambria Math" w:hAnsi="Cambria Math"/>
                      <w:noProof/>
                    </w:rPr>
                    <m:t>t</m:t>
                  </m:r>
                </m:sup>
              </m:sSub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e>
          </m:mr>
        </m:m>
      </m:oMath>
    </w:p>
    <w:p w14:paraId="60EE4C39" w14:textId="77777777" w:rsidR="000D285F" w:rsidRPr="0031329B" w:rsidRDefault="000D285F" w:rsidP="000D285F">
      <w:pPr>
        <w:tabs>
          <w:tab w:val="center" w:pos="4800"/>
          <w:tab w:val="right" w:pos="9500"/>
        </w:tabs>
        <w:ind w:firstLine="720"/>
        <w:rPr>
          <w:rFonts w:ascii="Times New Roman" w:hAnsi="Times New Roman" w:cs="Times New Roman"/>
          <w:noProof/>
        </w:rPr>
      </w:pPr>
    </w:p>
    <w:p w14:paraId="30EF0DBC" w14:textId="0020D62B" w:rsidR="000D285F" w:rsidRPr="00501AF6" w:rsidRDefault="000D285F" w:rsidP="000D285F">
      <w:pPr>
        <w:tabs>
          <w:tab w:val="center" w:pos="4800"/>
          <w:tab w:val="right" w:pos="9500"/>
        </w:tabs>
        <w:jc w:val="both"/>
        <w:rPr>
          <w:noProof/>
        </w:rPr>
      </w:pPr>
      <w:r w:rsidRPr="0031329B">
        <w:rPr>
          <w:noProof/>
        </w:rPr>
        <w:t xml:space="preserve">The scores </w:t>
      </w: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oMath>
      <w:r w:rsidRPr="00501AF6">
        <w:rPr>
          <w:noProof/>
        </w:rPr>
        <w:t xml:space="preserve">,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Sub>
      </m:oMath>
      <w:r w:rsidRPr="00501AF6">
        <w:rPr>
          <w:noProof/>
        </w:rPr>
        <w:t xml:space="preserve"> are drawn from a standard normal distribution in such a way that they are orthogonal </w:t>
      </w:r>
      <w:r w:rsidRPr="0031329B">
        <w:rPr>
          <w:noProof/>
        </w:rPr>
        <w:t xml:space="preserve">to each other. Then each scores vector was scaled to length 1. </w:t>
      </w:r>
      <w:r w:rsidRPr="00501AF6">
        <w:rPr>
          <w:noProof/>
        </w:rPr>
        <w:t xml:space="preserve">The error terms </w:t>
      </w:r>
      <m:oMath>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E</m:t>
            </m:r>
          </m:e>
          <m:sub>
            <m:r>
              <m:rPr>
                <m:sty m:val="p"/>
              </m:rPr>
              <w:rPr>
                <w:rFonts w:ascii="Cambria Math" w:hAnsi="Cambria Math"/>
                <w:noProof/>
              </w:rPr>
              <m:t>2</m:t>
            </m:r>
          </m:sub>
        </m:sSub>
      </m:oMath>
      <w:r w:rsidRPr="00501AF6">
        <w:rPr>
          <w:noProof/>
        </w:rPr>
        <w:t xml:space="preserve"> are based on pseudo numbers drawn from a standard normal distribution. The data-sets have 70 observations each (</w:t>
      </w:r>
      <m:oMath>
        <m:r>
          <w:rPr>
            <w:rFonts w:ascii="Cambria Math" w:hAnsi="Cambria Math"/>
            <w:noProof/>
          </w:rPr>
          <m:t>I</m:t>
        </m:r>
        <m:r>
          <m:rPr>
            <m:sty m:val="p"/>
          </m:rPr>
          <w:rPr>
            <w:rFonts w:ascii="Cambria Math" w:hAnsi="Cambria Math"/>
            <w:noProof/>
          </w:rPr>
          <m:t>=70</m:t>
        </m:r>
      </m:oMath>
      <w:r w:rsidR="00C61999" w:rsidRPr="00501AF6">
        <w:rPr>
          <w:noProof/>
        </w:rPr>
        <w:t>)</w:t>
      </w:r>
      <w:r w:rsidR="00C61999">
        <w:rPr>
          <w:noProof/>
        </w:rPr>
        <w:t xml:space="preserve"> and</w:t>
      </w:r>
      <w:r w:rsidR="00C61999" w:rsidRPr="00501AF6">
        <w:rPr>
          <w:noProof/>
        </w:rPr>
        <w:t xml:space="preserve">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1</m:t>
            </m:r>
          </m:sub>
        </m:sSub>
      </m:oMath>
      <w:r w:rsidRPr="00501AF6">
        <w:rPr>
          <w:noProof/>
        </w:rPr>
        <w:t xml:space="preserve"> contains 100 variables (</w:t>
      </w:r>
      <m:oMath>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=100</m:t>
        </m:r>
      </m:oMath>
      <w:r w:rsidRPr="00501AF6">
        <w:rPr>
          <w:noProof/>
        </w:rPr>
        <w:t xml:space="preserve">) and </w:t>
      </w:r>
      <m:oMath>
        <m:sSub>
          <m:sSubPr>
            <m:ctrlPr>
              <w:rPr>
                <w:rFonts w:ascii="Cambria Math" w:hAnsi="Cambria Math"/>
              </w:rPr>
            </m:ctrlPr>
          </m:sSubPr>
          <m:e>
            <m:r>
              <m:rPr>
                <m:sty m:val="b"/>
              </m:rPr>
              <w:rPr>
                <w:rFonts w:ascii="Cambria Math" w:hAnsi="Cambria Math"/>
                <w:noProof/>
              </w:rPr>
              <m:t>X</m:t>
            </m:r>
          </m:e>
          <m:sub>
            <m:r>
              <m:rPr>
                <m:sty m:val="p"/>
              </m:rPr>
              <w:rPr>
                <w:rFonts w:ascii="Cambria Math" w:hAnsi="Cambria Math"/>
                <w:noProof/>
              </w:rPr>
              <m:t>2</m:t>
            </m:r>
          </m:sub>
        </m:sSub>
      </m:oMath>
      <w:r w:rsidRPr="00501AF6">
        <w:rPr>
          <w:noProof/>
        </w:rPr>
        <w:t xml:space="preserve"> 50 variables (</w:t>
      </w:r>
      <m:oMath>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=50</m:t>
        </m:r>
      </m:oMath>
      <w:r w:rsidRPr="00501AF6">
        <w:rPr>
          <w:noProof/>
        </w:rPr>
        <w:t xml:space="preserve">). The data of each data-set is column-centered and </w:t>
      </w:r>
      <w:r w:rsidRPr="0031329B">
        <w:rPr>
          <w:noProof/>
        </w:rPr>
        <w:t xml:space="preserve">the variance of each </w:t>
      </w:r>
      <w:r w:rsidRPr="00501AF6">
        <w:rPr>
          <w:noProof/>
        </w:rPr>
        <w:t>block is scaled to unit variance. In our examples we have chosen a set of spectral loadings for illustrative purposes. In functional genomics data-sets e.g. transcriptomics or metabolomics data a similar situation can be envisioned when in functional groups the features are expected to highly correlate. The latent components then describe structured variation of the functional groups over the objects.</w:t>
      </w:r>
    </w:p>
    <w:p w14:paraId="5DEEB5C5" w14:textId="77777777" w:rsidR="000D285F" w:rsidRPr="00501AF6" w:rsidRDefault="000D285F" w:rsidP="000D285F">
      <w:pPr>
        <w:tabs>
          <w:tab w:val="center" w:pos="4800"/>
          <w:tab w:val="right" w:pos="9500"/>
        </w:tabs>
        <w:jc w:val="both"/>
        <w:rPr>
          <w:noProof/>
        </w:rPr>
      </w:pPr>
    </w:p>
    <w:p w14:paraId="29C0238E" w14:textId="2A4A5DDD" w:rsidR="000D285F" w:rsidRPr="00501AF6" w:rsidRDefault="000D285F" w:rsidP="000D285F">
      <w:pPr>
        <w:tabs>
          <w:tab w:val="center" w:pos="4800"/>
          <w:tab w:val="right" w:pos="9500"/>
        </w:tabs>
        <w:jc w:val="both"/>
        <w:rPr>
          <w:noProof/>
        </w:rPr>
      </w:pPr>
      <w:r w:rsidRPr="00501AF6">
        <w:rPr>
          <w:noProof/>
        </w:rPr>
        <w:t xml:space="preserve">The three methods will be evaluated using the model settings </w:t>
      </w:r>
      <w:r w:rsidR="00737319">
        <w:rPr>
          <w:noProof/>
        </w:rPr>
        <w:t>that were sugge</w:t>
      </w:r>
      <w:r w:rsidR="00C61999">
        <w:rPr>
          <w:noProof/>
        </w:rPr>
        <w:t>s</w:t>
      </w:r>
      <w:r w:rsidR="00737319">
        <w:rPr>
          <w:noProof/>
        </w:rPr>
        <w:t xml:space="preserve">ted </w:t>
      </w:r>
      <w:r w:rsidRPr="00501AF6">
        <w:rPr>
          <w:noProof/>
        </w:rPr>
        <w:t xml:space="preserve">by the </w:t>
      </w:r>
      <w:r w:rsidR="00737319">
        <w:rPr>
          <w:noProof/>
        </w:rPr>
        <w:t xml:space="preserve">original </w:t>
      </w:r>
      <w:r w:rsidR="00852611">
        <w:rPr>
          <w:noProof/>
        </w:rPr>
        <w:t xml:space="preserve">model estimation procedure of each method respectively </w:t>
      </w:r>
      <w:r w:rsidRPr="00501AF6">
        <w:rPr>
          <w:noProof/>
        </w:rPr>
        <w:t>and if different from the actual model, with the real model settings</w:t>
      </w:r>
      <w:r w:rsidR="00852611">
        <w:rPr>
          <w:noProof/>
        </w:rPr>
        <w:t xml:space="preserve"> as well</w:t>
      </w:r>
      <w:r w:rsidRPr="00501AF6">
        <w:rPr>
          <w:noProof/>
        </w:rPr>
        <w:t xml:space="preserve">. Two different scenarios are evaluated in </w:t>
      </w:r>
      <w:r w:rsidRPr="00501AF6">
        <w:rPr>
          <w:noProof/>
        </w:rPr>
        <w:lastRenderedPageBreak/>
        <w:t>which two different situations are simulated for the two data-sets:</w:t>
      </w:r>
    </w:p>
    <w:p w14:paraId="4B20C205" w14:textId="77777777" w:rsidR="000D285F" w:rsidRPr="00501AF6" w:rsidRDefault="000D285F" w:rsidP="000D285F">
      <w:pPr>
        <w:tabs>
          <w:tab w:val="center" w:pos="4800"/>
          <w:tab w:val="right" w:pos="9500"/>
        </w:tabs>
        <w:jc w:val="both"/>
        <w:rPr>
          <w:noProof/>
        </w:rPr>
      </w:pPr>
    </w:p>
    <w:p w14:paraId="42C025F0" w14:textId="01FFBD9B" w:rsidR="000D285F" w:rsidRPr="00501AF6" w:rsidRDefault="000D285F" w:rsidP="000D285F">
      <w:pPr>
        <w:tabs>
          <w:tab w:val="center" w:pos="4800"/>
          <w:tab w:val="right" w:pos="9500"/>
        </w:tabs>
        <w:rPr>
          <w:rFonts w:ascii="Times New Roman" w:hAnsi="Times New Roman" w:cs="Times New Roman"/>
          <w:noProof/>
        </w:rPr>
      </w:pPr>
      <w:r w:rsidRPr="00501AF6">
        <w:rPr>
          <w:noProof/>
        </w:rPr>
        <w:t xml:space="preserve">   1.  Scenario 1, abundant variation </w:t>
      </w:r>
      <w:r w:rsidR="00737319">
        <w:rPr>
          <w:noProof/>
        </w:rPr>
        <w:t>i</w:t>
      </w:r>
      <w:r w:rsidR="00737319" w:rsidRPr="00501AF6">
        <w:rPr>
          <w:noProof/>
        </w:rPr>
        <w:t xml:space="preserve">n </w:t>
      </w:r>
      <w:r w:rsidRPr="00501AF6">
        <w:rPr>
          <w:noProof/>
        </w:rPr>
        <w:t xml:space="preserve">common loadings, almost orthogonal loadings </w:t>
      </w:r>
    </w:p>
    <w:p w14:paraId="607C4625" w14:textId="4B19A060" w:rsidR="000D285F" w:rsidRPr="00501AF6" w:rsidRDefault="000D285F" w:rsidP="000D285F">
      <w:pPr>
        <w:tabs>
          <w:tab w:val="center" w:pos="4800"/>
          <w:tab w:val="right" w:pos="9500"/>
        </w:tabs>
        <w:rPr>
          <w:rFonts w:ascii="Times New Roman" w:hAnsi="Times New Roman" w:cs="Times New Roman"/>
          <w:noProof/>
        </w:rPr>
      </w:pPr>
      <w:r w:rsidRPr="00501AF6">
        <w:rPr>
          <w:noProof/>
        </w:rPr>
        <w:t xml:space="preserve">   2.  Scenario 2, low abundant variation </w:t>
      </w:r>
      <w:r w:rsidR="00737319">
        <w:rPr>
          <w:noProof/>
        </w:rPr>
        <w:t>i</w:t>
      </w:r>
      <w:r w:rsidR="00737319" w:rsidRPr="00501AF6">
        <w:rPr>
          <w:noProof/>
        </w:rPr>
        <w:t xml:space="preserve">n </w:t>
      </w:r>
      <w:r w:rsidRPr="00501AF6">
        <w:rPr>
          <w:noProof/>
        </w:rPr>
        <w:t xml:space="preserve">common loadings, almost orthogonal loadings  </w:t>
      </w:r>
    </w:p>
    <w:p w14:paraId="1A9BF11B"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6B7D4F5B" w14:textId="605FF375" w:rsidR="000D285F" w:rsidRPr="00501AF6" w:rsidRDefault="000D285F" w:rsidP="000D285F">
      <w:pPr>
        <w:tabs>
          <w:tab w:val="center" w:pos="4800"/>
          <w:tab w:val="right" w:pos="9500"/>
        </w:tabs>
        <w:ind w:firstLine="720"/>
        <w:jc w:val="both"/>
        <w:rPr>
          <w:noProof/>
        </w:rPr>
      </w:pPr>
      <w:r w:rsidRPr="00501AF6">
        <w:rPr>
          <w:noProof/>
        </w:rPr>
        <w:t>Figure 2 shows the loadings that are used to generate the data of the two blocks for both scenarios. The contributions of the distinctive and common parts for the different scenarios are listed in Table S1 and Table 2 (Scenario 1: (0.66</w:t>
      </w:r>
      <w:r w:rsidRPr="00501AF6">
        <w:rPr>
          <w:noProof/>
          <w:vertAlign w:val="superscript"/>
        </w:rPr>
        <w:t>c1</w:t>
      </w:r>
      <w:r w:rsidRPr="00501AF6">
        <w:rPr>
          <w:noProof/>
        </w:rPr>
        <w:t>/0.28</w:t>
      </w:r>
      <w:r w:rsidRPr="00501AF6">
        <w:rPr>
          <w:noProof/>
          <w:vertAlign w:val="superscript"/>
        </w:rPr>
        <w:t>d1</w:t>
      </w:r>
      <w:r w:rsidRPr="00501AF6">
        <w:rPr>
          <w:noProof/>
        </w:rPr>
        <w:t xml:space="preserve"> and 0.85</w:t>
      </w:r>
      <w:r w:rsidRPr="00501AF6">
        <w:rPr>
          <w:noProof/>
          <w:vertAlign w:val="superscript"/>
        </w:rPr>
        <w:t>c2</w:t>
      </w:r>
      <w:r w:rsidRPr="00501AF6">
        <w:rPr>
          <w:noProof/>
        </w:rPr>
        <w:t>/0.13</w:t>
      </w:r>
      <w:r w:rsidRPr="00501AF6">
        <w:rPr>
          <w:noProof/>
          <w:vertAlign w:val="superscript"/>
        </w:rPr>
        <w:t>d2</w:t>
      </w:r>
      <w:r w:rsidRPr="00501AF6">
        <w:rPr>
          <w:noProof/>
        </w:rPr>
        <w:t>), scenario 2: (0.11</w:t>
      </w:r>
      <w:r w:rsidRPr="00501AF6">
        <w:rPr>
          <w:noProof/>
          <w:vertAlign w:val="superscript"/>
        </w:rPr>
        <w:t>c1</w:t>
      </w:r>
      <w:r w:rsidRPr="00501AF6">
        <w:rPr>
          <w:noProof/>
        </w:rPr>
        <w:t>/0.88</w:t>
      </w:r>
      <w:r w:rsidRPr="00501AF6">
        <w:rPr>
          <w:noProof/>
          <w:vertAlign w:val="superscript"/>
        </w:rPr>
        <w:t>d1</w:t>
      </w:r>
      <w:r w:rsidRPr="00501AF6">
        <w:rPr>
          <w:noProof/>
        </w:rPr>
        <w:t xml:space="preserve"> and 0.62</w:t>
      </w:r>
      <w:r w:rsidRPr="00501AF6">
        <w:rPr>
          <w:noProof/>
          <w:vertAlign w:val="superscript"/>
        </w:rPr>
        <w:t>c2</w:t>
      </w:r>
      <w:r w:rsidRPr="00501AF6">
        <w:rPr>
          <w:noProof/>
        </w:rPr>
        <w:t>/0.36</w:t>
      </w:r>
      <w:r w:rsidRPr="00501AF6">
        <w:rPr>
          <w:noProof/>
          <w:vertAlign w:val="superscript"/>
        </w:rPr>
        <w:t>d2</w:t>
      </w:r>
      <w:r w:rsidRPr="00501AF6">
        <w:rPr>
          <w:noProof/>
        </w:rPr>
        <w:t xml:space="preserve">)). The first scenario should give insight in the performance of the methods under conditions well suited to </w:t>
      </w:r>
      <w:r w:rsidR="00737319">
        <w:rPr>
          <w:noProof/>
        </w:rPr>
        <w:t xml:space="preserve">find the </w:t>
      </w:r>
      <w:r w:rsidRPr="00501AF6">
        <w:rPr>
          <w:noProof/>
        </w:rPr>
        <w:t xml:space="preserve">common variation. The second scenario should reveal issues for data that is more realistic like for example, the detection and removal of batch effects.   </w:t>
      </w:r>
    </w:p>
    <w:p w14:paraId="415A38E4" w14:textId="77777777" w:rsidR="000D285F" w:rsidRPr="00501AF6" w:rsidRDefault="000D285F" w:rsidP="000D285F">
      <w:pPr>
        <w:tabs>
          <w:tab w:val="center" w:pos="4800"/>
          <w:tab w:val="right" w:pos="9500"/>
        </w:tabs>
        <w:jc w:val="both"/>
        <w:rPr>
          <w:noProof/>
        </w:rPr>
      </w:pPr>
    </w:p>
    <w:p w14:paraId="3D454CC8" w14:textId="1BE15E4A" w:rsidR="000D285F" w:rsidRDefault="000D285F" w:rsidP="000D285F">
      <w:pPr>
        <w:tabs>
          <w:tab w:val="center" w:pos="4800"/>
          <w:tab w:val="right" w:pos="9500"/>
        </w:tabs>
        <w:ind w:firstLine="720"/>
        <w:jc w:val="both"/>
        <w:rPr>
          <w:noProof/>
        </w:rPr>
      </w:pPr>
      <w:r w:rsidRPr="00501AF6">
        <w:rPr>
          <w:noProof/>
        </w:rPr>
        <w:t xml:space="preserve">The three methods will also be applied to </w:t>
      </w:r>
      <w:r w:rsidR="00C61999">
        <w:rPr>
          <w:noProof/>
        </w:rPr>
        <w:t>experimental</w:t>
      </w:r>
      <w:r w:rsidR="00C61999" w:rsidRPr="00501AF6">
        <w:rPr>
          <w:noProof/>
        </w:rPr>
        <w:t xml:space="preserve"> </w:t>
      </w:r>
      <w:r w:rsidRPr="00501AF6">
        <w:rPr>
          <w:noProof/>
        </w:rPr>
        <w:t>data from GlioBlastoma Multiform (GBM) brain tumors available at The Cancer Genome Atlas (TCGA). The mRNA (</w:t>
      </w:r>
      <m:oMath>
        <m:r>
          <m:rPr>
            <m:sty m:val="p"/>
          </m:rPr>
          <w:rPr>
            <w:rFonts w:ascii="Cambria Math" w:hAnsi="Cambria Math"/>
            <w:noProof/>
          </w:rPr>
          <m:t>234×23293</m:t>
        </m:r>
      </m:oMath>
      <w:r w:rsidRPr="00501AF6">
        <w:rPr>
          <w:noProof/>
        </w:rPr>
        <w:t>) and miRNA (</w:t>
      </w:r>
      <m:oMath>
        <m:r>
          <m:rPr>
            <m:sty m:val="p"/>
          </m:rPr>
          <w:rPr>
            <w:rFonts w:ascii="Cambria Math" w:hAnsi="Cambria Math"/>
            <w:noProof/>
          </w:rPr>
          <m:t>234×534</m:t>
        </m:r>
      </m:oMath>
      <w:r w:rsidRPr="00501AF6">
        <w:rPr>
          <w:noProof/>
        </w:rPr>
        <w:t xml:space="preserve">) data-sets describe the messenger RNA’s and small RNA’s profiles of 234 subjects that suffer from different kinds of brain tumors. The same data was already analysed by JIVE in its original paper </w:t>
      </w:r>
      <w:r w:rsidRPr="00501AF6">
        <w:rPr>
          <w:noProof/>
        </w:rPr>
        <w:fldChar w:fldCharType="begin" w:fldLock="1"/>
      </w:r>
      <w:r w:rsidR="009404FE">
        <w:rPr>
          <w:noProof/>
        </w:rPr>
        <w:instrText>ADDIN CSL_CITATION { "citationItems" : [ { "id" : "ITEM-1", "itemData" : { "author" : [ { "dropping-particle" : "", "family" : "Lock", "given" : "By Eric F", "non-dropping-particle" : "", "parse-names" : false, "suffix" : "" }, { "dropping-particle" : "", "family" : "Hoadley", "given" : "Katherine A", "non-dropping-particle" : "", "parse-names" : false, "suffix" : "" }, { "dropping-particle" : "", "family" : "Nobel", "given" : "Andrew B", "non-dropping-particle" : "", "parse-names" : false, "suffix" : "" } ], "container-title" : "Annals of Applied Statistics", "id" : "ITEM-1", "issue" : "Supplement", "issued" : { "date-parts" : [ [ "2013" ] ] }, "page" : "1-11", "title" : "Supplement Joint and individual variation explained (JIVE) for integrated analysis of multiple data types", "type" : "article-journal", "volume" : "7" }, "uris" : [ "http://www.mendeley.com/documents/?uuid=d78f12ee-ab24-4aa5-bc49-6f214f91301c" ] } ], "mendeley" : { "formattedCitation" : "[12]", "plainTextFormattedCitation" : "[12]", "previouslyFormattedCitation" : "[12]" }, "properties" : { "noteIndex" : 0 }, "schema" : "https://github.com/citation-style-language/schema/raw/master/csl-citation.json" }</w:instrText>
      </w:r>
      <w:r w:rsidRPr="00501AF6">
        <w:rPr>
          <w:noProof/>
        </w:rPr>
        <w:fldChar w:fldCharType="separate"/>
      </w:r>
      <w:r w:rsidR="00EB3E2B" w:rsidRPr="00EB3E2B">
        <w:rPr>
          <w:noProof/>
        </w:rPr>
        <w:t>[12]</w:t>
      </w:r>
      <w:r w:rsidRPr="00501AF6">
        <w:rPr>
          <w:noProof/>
        </w:rPr>
        <w:fldChar w:fldCharType="end"/>
      </w:r>
      <w:r w:rsidRPr="00501AF6">
        <w:rPr>
          <w:noProof/>
        </w:rPr>
        <w:t>. Here we use it for comparison of JIVE and the other two methods.</w:t>
      </w:r>
    </w:p>
    <w:p w14:paraId="650FCB06" w14:textId="77777777" w:rsidR="00886053" w:rsidRPr="00501AF6" w:rsidRDefault="00886053" w:rsidP="000D285F">
      <w:pPr>
        <w:tabs>
          <w:tab w:val="center" w:pos="4800"/>
          <w:tab w:val="right" w:pos="9500"/>
        </w:tabs>
        <w:ind w:firstLine="720"/>
        <w:jc w:val="both"/>
        <w:rPr>
          <w:rFonts w:ascii="Times New Roman" w:hAnsi="Times New Roman" w:cs="Times New Roman"/>
          <w:noProof/>
        </w:rPr>
      </w:pPr>
    </w:p>
    <w:p w14:paraId="269F7936" w14:textId="77777777" w:rsidR="000D285F" w:rsidRPr="00886053" w:rsidRDefault="000D285F" w:rsidP="00886053">
      <w:pPr>
        <w:pStyle w:val="Heading2"/>
        <w:ind w:firstLine="0"/>
      </w:pPr>
      <w:r w:rsidRPr="00886053">
        <w:t>Results</w:t>
      </w:r>
    </w:p>
    <w:p w14:paraId="4EF9DD50" w14:textId="77777777" w:rsidR="000D285F" w:rsidRPr="00501AF6" w:rsidRDefault="000D285F" w:rsidP="000D285F">
      <w:pPr>
        <w:pStyle w:val="Heading3"/>
        <w:tabs>
          <w:tab w:val="center" w:pos="4800"/>
          <w:tab w:val="right" w:pos="9500"/>
        </w:tabs>
        <w:ind w:firstLine="0"/>
      </w:pPr>
      <w:r w:rsidRPr="00501AF6">
        <w:t>Scenario 1, abundant common variance, almost orthogonal loadings</w:t>
      </w:r>
    </w:p>
    <w:p w14:paraId="62AC37F4" w14:textId="77777777" w:rsidR="000D285F" w:rsidRPr="00501AF6" w:rsidRDefault="000D285F" w:rsidP="000D285F">
      <w:pPr>
        <w:tabs>
          <w:tab w:val="center" w:pos="4800"/>
          <w:tab w:val="right" w:pos="9500"/>
        </w:tabs>
        <w:ind w:firstLine="720"/>
        <w:jc w:val="both"/>
        <w:rPr>
          <w:noProof/>
        </w:rPr>
      </w:pPr>
    </w:p>
    <w:p w14:paraId="03EB6915" w14:textId="588A4554" w:rsidR="000D285F" w:rsidRPr="00501AF6" w:rsidRDefault="000D285F" w:rsidP="00EB3E2B">
      <w:pPr>
        <w:rPr>
          <w:noProof/>
        </w:rPr>
      </w:pPr>
      <w:r w:rsidRPr="00501AF6">
        <w:rPr>
          <w:noProof/>
        </w:rPr>
        <w:t xml:space="preserve">The </w:t>
      </w:r>
      <w:r w:rsidRPr="005302F5">
        <w:t>data</w:t>
      </w:r>
      <w:r w:rsidRPr="00501AF6">
        <w:rPr>
          <w:noProof/>
        </w:rPr>
        <w:t xml:space="preserve"> sets in the 1</w:t>
      </w:r>
      <w:r w:rsidRPr="00501AF6">
        <w:rPr>
          <w:noProof/>
          <w:vertAlign w:val="superscript"/>
        </w:rPr>
        <w:t>st</w:t>
      </w:r>
      <w:r w:rsidRPr="00501AF6">
        <w:rPr>
          <w:noProof/>
        </w:rPr>
        <w:t xml:space="preserve"> scenario did not lead to any problems. All three methods properly select the model of common and distinctive components (i.e. 1 common, and 1 distinctive component for each data-set). The results of DISCO, JIVE and O2-PLS almost exactly match the simulated scores and loadings</w:t>
      </w:r>
      <w:r w:rsidR="005302F5">
        <w:rPr>
          <w:noProof/>
        </w:rPr>
        <w:t>, which from a mathematical point of view is also expected (</w:t>
      </w:r>
      <w:r w:rsidR="005302F5">
        <w:t>see Appendix, “Observations on JIVE, SCA and covariance”)</w:t>
      </w:r>
      <w:r w:rsidRPr="00501AF6">
        <w:rPr>
          <w:noProof/>
        </w:rPr>
        <w:t>. The loadings are plotted in Figure S3. The correlation of the fitted scores with the original scores is 1 for all methods.</w:t>
      </w:r>
    </w:p>
    <w:p w14:paraId="792AEB25" w14:textId="77777777" w:rsidR="000D285F" w:rsidRPr="00501AF6" w:rsidRDefault="000D285F" w:rsidP="000D285F">
      <w:pPr>
        <w:tabs>
          <w:tab w:val="center" w:pos="4800"/>
          <w:tab w:val="right" w:pos="9500"/>
        </w:tabs>
        <w:ind w:firstLine="720"/>
        <w:jc w:val="both"/>
        <w:rPr>
          <w:noProof/>
        </w:rPr>
      </w:pPr>
    </w:p>
    <w:p w14:paraId="7E8BE432" w14:textId="30553702" w:rsidR="000D285F" w:rsidRPr="004500F3"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Table S1 summarizes the explained variances for the fitted results by the different models. The different methods decompose the two data-sets into the same common and distinctive parts. </w:t>
      </w:r>
      <w:r w:rsidR="003B31E0">
        <w:rPr>
          <w:noProof/>
        </w:rPr>
        <w:t xml:space="preserve">As discussed </w:t>
      </w:r>
      <w:r w:rsidR="00AC0BB7">
        <w:rPr>
          <w:noProof/>
        </w:rPr>
        <w:t>earlier,</w:t>
      </w:r>
      <w:r w:rsidR="00952104">
        <w:rPr>
          <w:noProof/>
        </w:rPr>
        <w:t xml:space="preserve"> the errors for JIVE and O2-PLS are not orthogonal to the common parts and therefore cannot be calculated as the difference of </w:t>
      </w:r>
      <m:oMath>
        <m:sSub>
          <m:sSubPr>
            <m:ctrlPr>
              <w:rPr>
                <w:rFonts w:ascii="Cambria Math" w:hAnsi="Cambria Math"/>
                <w:b/>
                <w:noProof/>
              </w:rPr>
            </m:ctrlPr>
          </m:sSubPr>
          <m:e>
            <m:r>
              <m:rPr>
                <m:sty m:val="b"/>
              </m:rPr>
              <w:rPr>
                <w:rFonts w:ascii="Cambria Math" w:hAnsi="Cambria Math"/>
                <w:noProof/>
              </w:rPr>
              <m:t>X</m:t>
            </m:r>
          </m:e>
          <m:sub>
            <m:r>
              <m:rPr>
                <m:sty m:val="bi"/>
              </m:rPr>
              <w:rPr>
                <w:rFonts w:ascii="Cambria Math" w:hAnsi="Cambria Math"/>
                <w:noProof/>
              </w:rPr>
              <m:t>k</m:t>
            </m:r>
          </m:sub>
        </m:sSub>
      </m:oMath>
      <w:r w:rsidR="00952104">
        <w:rPr>
          <w:noProof/>
        </w:rPr>
        <w:t xml:space="preserve"> and the common and distinctive variance combined</w:t>
      </w:r>
      <w:r w:rsidR="003D4324">
        <w:rPr>
          <w:noProof/>
        </w:rPr>
        <w:t xml:space="preserve"> (</w:t>
      </w:r>
      <m:oMath>
        <m:sSub>
          <m:sSubPr>
            <m:ctrlPr>
              <w:rPr>
                <w:rFonts w:ascii="Cambria Math" w:hAnsi="Cambria Math"/>
                <w:b/>
                <w:noProof/>
              </w:rPr>
            </m:ctrlPr>
          </m:sSubPr>
          <m:e>
            <m:r>
              <m:rPr>
                <m:sty m:val="b"/>
              </m:rPr>
              <w:rPr>
                <w:rFonts w:ascii="Cambria Math" w:hAnsi="Cambria Math"/>
                <w:noProof/>
              </w:rPr>
              <m:t>C</m:t>
            </m:r>
          </m:e>
          <m:sub>
            <m:r>
              <w:rPr>
                <w:rFonts w:ascii="Cambria Math" w:hAnsi="Cambria Math"/>
                <w:noProof/>
              </w:rPr>
              <m:t>k</m:t>
            </m:r>
          </m:sub>
        </m:sSub>
        <m:r>
          <w:rPr>
            <w:rFonts w:ascii="Cambria Math" w:hAnsi="Cambria Math"/>
            <w:noProof/>
          </w:rPr>
          <m:t>+</m:t>
        </m:r>
        <m:sSub>
          <m:sSubPr>
            <m:ctrlPr>
              <w:rPr>
                <w:rFonts w:ascii="Cambria Math" w:hAnsi="Cambria Math"/>
                <w:i/>
                <w:noProof/>
              </w:rPr>
            </m:ctrlPr>
          </m:sSubPr>
          <m:e>
            <m:r>
              <m:rPr>
                <m:sty m:val="b"/>
              </m:rPr>
              <w:rPr>
                <w:rFonts w:ascii="Cambria Math" w:hAnsi="Cambria Math"/>
                <w:noProof/>
              </w:rPr>
              <m:t>D</m:t>
            </m:r>
          </m:e>
          <m:sub>
            <m:r>
              <w:rPr>
                <w:rFonts w:ascii="Cambria Math" w:hAnsi="Cambria Math"/>
                <w:noProof/>
              </w:rPr>
              <m:t>k</m:t>
            </m:r>
          </m:sub>
        </m:sSub>
        <m:r>
          <w:rPr>
            <w:rFonts w:ascii="Cambria Math" w:hAnsi="Cambria Math"/>
            <w:noProof/>
          </w:rPr>
          <m:t>)</m:t>
        </m:r>
      </m:oMath>
      <w:r w:rsidR="00952104">
        <w:rPr>
          <w:noProof/>
        </w:rPr>
        <w:t>. In this case however</w:t>
      </w:r>
      <w:r w:rsidR="006E7E48">
        <w:rPr>
          <w:noProof/>
        </w:rPr>
        <w:t>,</w:t>
      </w:r>
      <w:r w:rsidR="00952104">
        <w:rPr>
          <w:noProof/>
        </w:rPr>
        <w:t xml:space="preserve"> the data was fabricated with orthogonal </w:t>
      </w:r>
      <w:r w:rsidR="006E7E48">
        <w:rPr>
          <w:noProof/>
        </w:rPr>
        <w:t xml:space="preserve">common and distinctive scores and </w:t>
      </w:r>
      <w:r w:rsidR="00952104">
        <w:rPr>
          <w:noProof/>
        </w:rPr>
        <w:t>we</w:t>
      </w:r>
      <w:r w:rsidR="006E7E48">
        <w:rPr>
          <w:noProof/>
        </w:rPr>
        <w:t xml:space="preserve"> were</w:t>
      </w:r>
      <w:r w:rsidR="00952104">
        <w:rPr>
          <w:noProof/>
        </w:rPr>
        <w:t xml:space="preserve"> able to calculated the error as the difference. Furthermore </w:t>
      </w:r>
      <m:oMath>
        <m:sSup>
          <m:sSupPr>
            <m:ctrlPr>
              <w:rPr>
                <w:rFonts w:ascii="Cambria Math" w:hAnsi="Cambria Math"/>
                <w:i/>
                <w:noProof/>
              </w:rPr>
            </m:ctrlPr>
          </m:sSupPr>
          <m:e>
            <m:d>
              <m:dPr>
                <m:begChr m:val="‖"/>
                <m:endChr m:val="‖"/>
                <m:ctrlPr>
                  <w:rPr>
                    <w:rFonts w:ascii="Cambria Math" w:hAnsi="Cambria Math"/>
                    <w:i/>
                    <w:noProof/>
                  </w:rPr>
                </m:ctrlPr>
              </m:dPr>
              <m:e>
                <m:sSub>
                  <m:sSubPr>
                    <m:ctrlPr>
                      <w:rPr>
                        <w:rFonts w:ascii="Cambria Math" w:hAnsi="Cambria Math"/>
                      </w:rPr>
                    </m:ctrlPr>
                  </m:sSubPr>
                  <m:e>
                    <m:r>
                      <m:rPr>
                        <m:sty m:val="b"/>
                      </m:rPr>
                      <w:rPr>
                        <w:rFonts w:ascii="Cambria Math" w:hAnsi="Cambria Math"/>
                        <w:noProof/>
                      </w:rPr>
                      <m:t>C</m:t>
                    </m:r>
                  </m:e>
                  <m:sub>
                    <m:r>
                      <w:rPr>
                        <w:rFonts w:ascii="Cambria Math" w:hAnsi="Cambria Math"/>
                      </w:rPr>
                      <m:t>k</m:t>
                    </m:r>
                  </m:sub>
                </m:sSub>
                <m:sSubSup>
                  <m:sSubSupPr>
                    <m:ctrlPr>
                      <w:rPr>
                        <w:rFonts w:ascii="Cambria Math" w:hAnsi="Cambria Math"/>
                      </w:rPr>
                    </m:ctrlPr>
                  </m:sSubSupPr>
                  <m:e>
                    <m:r>
                      <m:rPr>
                        <m:sty m:val="b"/>
                      </m:rPr>
                      <w:rPr>
                        <w:rFonts w:ascii="Cambria Math" w:hAnsi="Cambria Math"/>
                      </w:rPr>
                      <m:t>C</m:t>
                    </m:r>
                  </m:e>
                  <m:sub>
                    <m:r>
                      <w:rPr>
                        <w:rFonts w:ascii="Cambria Math" w:hAnsi="Cambria Math"/>
                      </w:rPr>
                      <m:t>k</m:t>
                    </m:r>
                  </m:sub>
                  <m:sup>
                    <m:r>
                      <w:rPr>
                        <w:rFonts w:ascii="Cambria Math" w:hAnsi="Cambria Math"/>
                      </w:rPr>
                      <m:t>+</m:t>
                    </m:r>
                  </m:sup>
                </m:sSubSup>
                <m:sSub>
                  <m:sSubPr>
                    <m:ctrlPr>
                      <w:rPr>
                        <w:rFonts w:ascii="Cambria Math" w:hAnsi="Cambria Math"/>
                      </w:rPr>
                    </m:ctrlPr>
                  </m:sSubPr>
                  <m:e>
                    <m:r>
                      <m:rPr>
                        <m:sty m:val="b"/>
                      </m:rPr>
                      <w:rPr>
                        <w:rFonts w:ascii="Cambria Math" w:hAnsi="Cambria Math"/>
                        <w:noProof/>
                      </w:rPr>
                      <m:t>E</m:t>
                    </m:r>
                  </m:e>
                  <m:sub>
                    <m:r>
                      <w:rPr>
                        <w:rFonts w:ascii="Cambria Math" w:hAnsi="Cambria Math"/>
                        <w:noProof/>
                      </w:rPr>
                      <m:t>k</m:t>
                    </m:r>
                  </m:sub>
                </m:sSub>
              </m:e>
            </m:d>
          </m:e>
          <m:sup>
            <m:r>
              <w:rPr>
                <w:rFonts w:ascii="Cambria Math" w:hAnsi="Cambria Math"/>
                <w:noProof/>
              </w:rPr>
              <m:t>2</m:t>
            </m:r>
          </m:sup>
        </m:sSup>
        <m:r>
          <w:rPr>
            <w:rFonts w:ascii="Cambria Math" w:hAnsi="Cambria Math"/>
            <w:noProof/>
          </w:rPr>
          <m:t>≪</m:t>
        </m:r>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noProof/>
                      </w:rPr>
                      <m:t>E</m:t>
                    </m:r>
                  </m:e>
                  <m:sub>
                    <m:r>
                      <w:rPr>
                        <w:rFonts w:ascii="Cambria Math" w:hAnsi="Cambria Math"/>
                        <w:noProof/>
                      </w:rPr>
                      <m:t>k</m:t>
                    </m:r>
                  </m:sub>
                </m:sSub>
              </m:e>
            </m:d>
          </m:e>
          <m:sup>
            <m:r>
              <w:rPr>
                <w:rFonts w:ascii="Cambria Math" w:hAnsi="Cambria Math"/>
              </w:rPr>
              <m:t>2</m:t>
            </m:r>
          </m:sup>
        </m:sSup>
      </m:oMath>
      <w:r w:rsidR="004500F3">
        <w:rPr>
          <w:noProof/>
        </w:rPr>
        <w:t xml:space="preserve"> </w:t>
      </w:r>
      <w:proofErr w:type="gramStart"/>
      <w:r w:rsidR="004500F3">
        <w:rPr>
          <w:noProof/>
        </w:rPr>
        <w:t xml:space="preserve">which implies that the projection of </w:t>
      </w:r>
      <m:oMath>
        <m:sSub>
          <m:sSubPr>
            <m:ctrlPr>
              <w:rPr>
                <w:rFonts w:ascii="Cambria Math" w:hAnsi="Cambria Math"/>
              </w:rPr>
            </m:ctrlPr>
          </m:sSubPr>
          <m:e>
            <m:r>
              <m:rPr>
                <m:sty m:val="b"/>
              </m:rPr>
              <w:rPr>
                <w:rFonts w:ascii="Cambria Math" w:hAnsi="Cambria Math"/>
                <w:noProof/>
              </w:rPr>
              <m:t>E</m:t>
            </m:r>
          </m:e>
          <m:sub>
            <m:r>
              <w:rPr>
                <w:rFonts w:ascii="Cambria Math" w:hAnsi="Cambria Math"/>
                <w:noProof/>
              </w:rPr>
              <m:t>k</m:t>
            </m:r>
          </m:sub>
        </m:sSub>
      </m:oMath>
      <w:r w:rsidR="004500F3">
        <w:rPr>
          <w:noProof/>
        </w:rPr>
        <w:t xml:space="preserve"> on </w:t>
      </w:r>
      <m:oMath>
        <m:sSub>
          <m:sSubPr>
            <m:ctrlPr>
              <w:rPr>
                <w:rFonts w:ascii="Cambria Math" w:hAnsi="Cambria Math"/>
                <w:b/>
                <w:noProof/>
              </w:rPr>
            </m:ctrlPr>
          </m:sSubPr>
          <m:e>
            <m:r>
              <m:rPr>
                <m:sty m:val="b"/>
              </m:rPr>
              <w:rPr>
                <w:rFonts w:ascii="Cambria Math" w:hAnsi="Cambria Math"/>
                <w:noProof/>
              </w:rPr>
              <m:t>C</m:t>
            </m:r>
          </m:e>
          <m:sub>
            <m:r>
              <w:rPr>
                <w:rFonts w:ascii="Cambria Math" w:hAnsi="Cambria Math"/>
                <w:noProof/>
              </w:rPr>
              <m:t>k</m:t>
            </m:r>
          </m:sub>
        </m:sSub>
        <m:r>
          <m:rPr>
            <m:sty m:val="bi"/>
          </m:rPr>
          <w:rPr>
            <w:rFonts w:ascii="Cambria Math" w:hAnsi="Cambria Math"/>
            <w:noProof/>
          </w:rPr>
          <m:t xml:space="preserve"> </m:t>
        </m:r>
      </m:oMath>
      <w:r w:rsidR="004500F3">
        <w:rPr>
          <w:noProof/>
        </w:rPr>
        <w:t>is very small indeed.</w:t>
      </w:r>
      <w:proofErr w:type="gramEnd"/>
    </w:p>
    <w:p w14:paraId="57BE58CF"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3C61E6C6" w14:textId="77777777" w:rsidR="000D285F" w:rsidRPr="00501AF6" w:rsidRDefault="000D285F" w:rsidP="000D285F">
      <w:pPr>
        <w:pStyle w:val="Heading3"/>
        <w:tabs>
          <w:tab w:val="center" w:pos="4800"/>
          <w:tab w:val="right" w:pos="9500"/>
        </w:tabs>
        <w:ind w:firstLine="0"/>
      </w:pPr>
      <w:r w:rsidRPr="00501AF6">
        <w:t>Scenario 2, low abundant common variance, almost orthogonal loadings</w:t>
      </w:r>
    </w:p>
    <w:p w14:paraId="12DF1126" w14:textId="77777777" w:rsidR="000D285F" w:rsidRPr="00501AF6" w:rsidRDefault="000D285F" w:rsidP="000D285F">
      <w:pPr>
        <w:tabs>
          <w:tab w:val="center" w:pos="4800"/>
          <w:tab w:val="right" w:pos="9500"/>
        </w:tabs>
        <w:ind w:firstLine="720"/>
        <w:jc w:val="both"/>
        <w:rPr>
          <w:noProof/>
        </w:rPr>
      </w:pPr>
      <w:r w:rsidRPr="00501AF6">
        <w:rPr>
          <w:noProof/>
        </w:rPr>
        <w:t xml:space="preserve">In the second scenario the model was made more complex with less abundant common variance and more distinctive components per data-set. The difference between the methods already becomes apparent in the model selection. Table S2 shows the estimated number of </w:t>
      </w:r>
      <w:r w:rsidRPr="00501AF6">
        <w:rPr>
          <w:noProof/>
        </w:rPr>
        <w:lastRenderedPageBreak/>
        <w:t xml:space="preserve">component models for the different methods. Each of the three methods selects a different 'best' model. With the O2-PLS cross-validation the 'real' model is selected. Both JIVE and DISCO select 0 common components. </w:t>
      </w:r>
    </w:p>
    <w:p w14:paraId="12A1A2C5" w14:textId="4B928660" w:rsidR="000D285F" w:rsidRPr="00501AF6" w:rsidRDefault="000D285F" w:rsidP="000D285F">
      <w:pPr>
        <w:tabs>
          <w:tab w:val="center" w:pos="4800"/>
          <w:tab w:val="right" w:pos="9500"/>
        </w:tabs>
        <w:ind w:firstLine="720"/>
        <w:jc w:val="both"/>
        <w:rPr>
          <w:noProof/>
        </w:rPr>
      </w:pPr>
      <w:r w:rsidRPr="00501AF6">
        <w:rPr>
          <w:noProof/>
        </w:rPr>
        <w:t xml:space="preserve">For completeness, the loading plots and score assessments of the decompositions of JIVE and DISCO with the suggested model settings are included in the Supplement. The estimated common and distinctive loadings for the methods with the real model settings (1,2,2) are shown in Figure 3. </w:t>
      </w:r>
    </w:p>
    <w:p w14:paraId="5DEE0960" w14:textId="35AF3D30"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The DISCO results with the 'real' model </w:t>
      </w:r>
      <w:r w:rsidR="00852611">
        <w:rPr>
          <w:noProof/>
        </w:rPr>
        <w:t xml:space="preserve">settings </w:t>
      </w:r>
      <w:r w:rsidRPr="00501AF6">
        <w:rPr>
          <w:noProof/>
        </w:rPr>
        <w:t>show a perfect decomposition in loadings and scores for both data-sets. The JIVE results show that all three components of the first data-set are fitted perfectly but that the common component is identified incorrectly; the component with the largest variance is identified as common. Because of the orthogona</w:t>
      </w:r>
      <w:r w:rsidR="00050D8B">
        <w:rPr>
          <w:noProof/>
        </w:rPr>
        <w:t>lity</w:t>
      </w:r>
      <w:r w:rsidRPr="00501AF6">
        <w:rPr>
          <w:noProof/>
        </w:rPr>
        <w:t xml:space="preserve"> restriction of </w:t>
      </w:r>
      <m:oMath>
        <m:sSub>
          <m:sSubPr>
            <m:ctrlPr>
              <w:rPr>
                <w:rFonts w:ascii="Cambria Math" w:hAnsi="Cambria Math"/>
                <w:i/>
                <w:noProof/>
              </w:rPr>
            </m:ctrlPr>
          </m:sSubPr>
          <m:e>
            <m:r>
              <m:rPr>
                <m:sty m:val="b"/>
              </m:rPr>
              <w:rPr>
                <w:rFonts w:ascii="Cambria Math" w:hAnsi="Cambria Math"/>
                <w:noProof/>
              </w:rPr>
              <m:t>C</m:t>
            </m:r>
          </m:e>
          <m:sub>
            <m:r>
              <w:rPr>
                <w:rFonts w:ascii="Cambria Math" w:hAnsi="Cambria Math"/>
                <w:noProof/>
              </w:rPr>
              <m:t>1</m:t>
            </m:r>
          </m:sub>
        </m:sSub>
        <m:sSubSup>
          <m:sSubSupPr>
            <m:ctrlPr>
              <w:rPr>
                <w:rFonts w:ascii="Cambria Math" w:hAnsi="Cambria Math"/>
                <w:i/>
                <w:noProof/>
              </w:rPr>
            </m:ctrlPr>
          </m:sSubSupPr>
          <m:e>
            <m:r>
              <m:rPr>
                <m:sty m:val="b"/>
              </m:rPr>
              <w:rPr>
                <w:rFonts w:ascii="Cambria Math" w:hAnsi="Cambria Math"/>
                <w:noProof/>
              </w:rPr>
              <m:t>D</m:t>
            </m:r>
          </m:e>
          <m:sub>
            <m:r>
              <w:rPr>
                <w:rFonts w:ascii="Cambria Math" w:hAnsi="Cambria Math"/>
                <w:noProof/>
              </w:rPr>
              <m:t>1</m:t>
            </m:r>
          </m:sub>
          <m:sup>
            <m:r>
              <w:rPr>
                <w:rFonts w:ascii="Cambria Math" w:hAnsi="Cambria Math"/>
                <w:noProof/>
              </w:rPr>
              <m:t>t</m:t>
            </m:r>
          </m:sup>
        </m:sSubSup>
        <m:r>
          <w:rPr>
            <w:rFonts w:ascii="Cambria Math" w:hAnsi="Cambria Math"/>
            <w:noProof/>
          </w:rPr>
          <m:t>=0</m:t>
        </m:r>
      </m:oMath>
      <w:r w:rsidRPr="00501AF6">
        <w:rPr>
          <w:noProof/>
        </w:rPr>
        <w:t xml:space="preserve"> and </w:t>
      </w:r>
      <m:oMath>
        <m:sSub>
          <m:sSubPr>
            <m:ctrlPr>
              <w:rPr>
                <w:rFonts w:ascii="Cambria Math" w:hAnsi="Cambria Math"/>
                <w:i/>
                <w:noProof/>
              </w:rPr>
            </m:ctrlPr>
          </m:sSubPr>
          <m:e>
            <m:r>
              <m:rPr>
                <m:sty m:val="b"/>
              </m:rPr>
              <w:rPr>
                <w:rFonts w:ascii="Cambria Math" w:hAnsi="Cambria Math"/>
                <w:noProof/>
              </w:rPr>
              <m:t>C</m:t>
            </m:r>
          </m:e>
          <m:sub>
            <m:r>
              <w:rPr>
                <w:rFonts w:ascii="Cambria Math" w:hAnsi="Cambria Math"/>
                <w:noProof/>
              </w:rPr>
              <m:t>1</m:t>
            </m:r>
          </m:sub>
        </m:sSub>
        <m:sSubSup>
          <m:sSubSupPr>
            <m:ctrlPr>
              <w:rPr>
                <w:rFonts w:ascii="Cambria Math" w:hAnsi="Cambria Math"/>
                <w:i/>
                <w:noProof/>
              </w:rPr>
            </m:ctrlPr>
          </m:sSubSupPr>
          <m:e>
            <m:r>
              <m:rPr>
                <m:sty m:val="b"/>
              </m:rPr>
              <w:rPr>
                <w:rFonts w:ascii="Cambria Math" w:hAnsi="Cambria Math"/>
                <w:noProof/>
              </w:rPr>
              <m:t>D</m:t>
            </m:r>
          </m:e>
          <m:sub>
            <m:r>
              <w:rPr>
                <w:rFonts w:ascii="Cambria Math" w:hAnsi="Cambria Math"/>
                <w:noProof/>
              </w:rPr>
              <m:t>2</m:t>
            </m:r>
          </m:sub>
          <m:sup>
            <m:r>
              <w:rPr>
                <w:rFonts w:ascii="Cambria Math" w:hAnsi="Cambria Math"/>
                <w:noProof/>
              </w:rPr>
              <m:t>t</m:t>
            </m:r>
          </m:sup>
        </m:sSubSup>
        <m:r>
          <w:rPr>
            <w:rFonts w:ascii="Cambria Math" w:hAnsi="Cambria Math"/>
            <w:noProof/>
          </w:rPr>
          <m:t>=0</m:t>
        </m:r>
      </m:oMath>
      <w:r w:rsidRPr="00501AF6">
        <w:rPr>
          <w:noProof/>
        </w:rPr>
        <w:t>, the real common component in data-set 2 cannot be selected anymore which results in a score vector of zero</w:t>
      </w:r>
      <w:r w:rsidRPr="0031329B">
        <w:rPr>
          <w:noProof/>
        </w:rPr>
        <w:t xml:space="preserve"> (the blue line).</w:t>
      </w:r>
      <w:r w:rsidRPr="00501AF6">
        <w:rPr>
          <w:noProof/>
        </w:rPr>
        <w:t xml:space="preserve"> The two remaining distinctive components are  used to fit the two loadings with the largest variation.</w:t>
      </w:r>
    </w:p>
    <w:p w14:paraId="49376D77" w14:textId="1ECB1A81" w:rsidR="00D95480" w:rsidRDefault="00D95480" w:rsidP="00EB3E2B">
      <w:pPr>
        <w:pStyle w:val="NoSpacing"/>
        <w:rPr>
          <w:noProof/>
        </w:rPr>
      </w:pPr>
    </w:p>
    <w:p w14:paraId="0FEA8F5B" w14:textId="34E04A79" w:rsidR="000D285F" w:rsidRDefault="00D95353" w:rsidP="000756B1">
      <w:pPr>
        <w:pStyle w:val="NoSpacing"/>
        <w:ind w:firstLine="708"/>
        <w:rPr>
          <w:noProof/>
        </w:rPr>
      </w:pPr>
      <w:r>
        <w:rPr>
          <w:noProof/>
        </w:rPr>
        <w:t>I</w:t>
      </w:r>
      <w:r w:rsidR="000D285F" w:rsidRPr="00501AF6">
        <w:rPr>
          <w:noProof/>
        </w:rPr>
        <w:t xml:space="preserve">n JIVE the </w:t>
      </w:r>
      <w:r>
        <w:rPr>
          <w:noProof/>
        </w:rPr>
        <w:t xml:space="preserve">first step is to select the </w:t>
      </w:r>
      <w:r w:rsidR="004500F3">
        <w:rPr>
          <w:noProof/>
        </w:rPr>
        <w:t xml:space="preserve">allocated number of </w:t>
      </w:r>
      <w:r w:rsidR="000D285F" w:rsidRPr="00501AF6">
        <w:rPr>
          <w:noProof/>
        </w:rPr>
        <w:t>common components</w:t>
      </w:r>
      <w:r>
        <w:rPr>
          <w:noProof/>
        </w:rPr>
        <w:t>. At this stage this selection is only determined by the largest variance</w:t>
      </w:r>
      <w:r w:rsidR="004E4734">
        <w:rPr>
          <w:noProof/>
        </w:rPr>
        <w:t>, regardles</w:t>
      </w:r>
      <w:r w:rsidR="004500F3">
        <w:rPr>
          <w:noProof/>
        </w:rPr>
        <w:t>s whether or not this is ‘real</w:t>
      </w:r>
      <w:r w:rsidR="004E4734">
        <w:rPr>
          <w:noProof/>
        </w:rPr>
        <w:t>’</w:t>
      </w:r>
      <w:r>
        <w:rPr>
          <w:noProof/>
        </w:rPr>
        <w:t xml:space="preserve">. </w:t>
      </w:r>
      <w:r w:rsidR="000D285F" w:rsidRPr="00501AF6">
        <w:rPr>
          <w:noProof/>
        </w:rPr>
        <w:t xml:space="preserve"> </w:t>
      </w:r>
      <w:r w:rsidR="004500F3">
        <w:rPr>
          <w:noProof/>
        </w:rPr>
        <w:t>If this selected part</w:t>
      </w:r>
      <w:r>
        <w:rPr>
          <w:noProof/>
        </w:rPr>
        <w:t xml:space="preserve"> happens to be the distinctive</w:t>
      </w:r>
      <w:r w:rsidR="004E4734">
        <w:rPr>
          <w:noProof/>
        </w:rPr>
        <w:t xml:space="preserve"> part</w:t>
      </w:r>
      <w:r>
        <w:rPr>
          <w:noProof/>
        </w:rPr>
        <w:t xml:space="preserve">, the </w:t>
      </w:r>
      <w:r w:rsidR="004E4734">
        <w:rPr>
          <w:noProof/>
        </w:rPr>
        <w:t xml:space="preserve">‘real’ </w:t>
      </w:r>
      <w:r>
        <w:rPr>
          <w:noProof/>
        </w:rPr>
        <w:t>distinctive part is designated as common variance</w:t>
      </w:r>
      <w:r w:rsidR="004E4734">
        <w:rPr>
          <w:noProof/>
        </w:rPr>
        <w:t>. In these cases the JIVE algorithm is not able to classify it as common,</w:t>
      </w:r>
      <w:r w:rsidR="00C824EC">
        <w:rPr>
          <w:noProof/>
        </w:rPr>
        <w:t>even after all the iterations</w:t>
      </w:r>
      <w:r>
        <w:rPr>
          <w:noProof/>
        </w:rPr>
        <w:t xml:space="preserve">. </w:t>
      </w:r>
      <w:r w:rsidR="000D285F" w:rsidRPr="00501AF6">
        <w:rPr>
          <w:noProof/>
        </w:rPr>
        <w:t xml:space="preserve">This behavior is  investigated further by generating different data-sets with increasing  variation  in the common component.  For each data-set the JIVE decomposition is run and the proper identification of the common and distinctive components is recorded (see Supplement). Only when the total common variation is larger than the variation of the largest distinctive component, the proper common component is identified. </w:t>
      </w:r>
    </w:p>
    <w:p w14:paraId="33BEF2C8" w14:textId="77777777" w:rsidR="004B5A3D" w:rsidRPr="00501AF6" w:rsidRDefault="004B5A3D" w:rsidP="000756B1">
      <w:pPr>
        <w:pStyle w:val="NoSpacing"/>
        <w:ind w:firstLine="708"/>
        <w:rPr>
          <w:noProof/>
        </w:rPr>
      </w:pPr>
    </w:p>
    <w:p w14:paraId="12B61378" w14:textId="6E158F19" w:rsidR="00E27587" w:rsidRPr="00501AF6" w:rsidRDefault="000D285F" w:rsidP="00E27587">
      <w:pPr>
        <w:tabs>
          <w:tab w:val="center" w:pos="4800"/>
          <w:tab w:val="right" w:pos="9500"/>
        </w:tabs>
        <w:ind w:firstLine="720"/>
        <w:jc w:val="both"/>
        <w:rPr>
          <w:rFonts w:ascii="Times New Roman" w:hAnsi="Times New Roman" w:cs="Times New Roman"/>
          <w:noProof/>
        </w:rPr>
      </w:pPr>
      <w:r w:rsidRPr="00501AF6">
        <w:rPr>
          <w:noProof/>
        </w:rPr>
        <w:t xml:space="preserve">The O2-PLS method suggested the real model </w:t>
      </w:r>
      <w:r w:rsidR="00CA6573">
        <w:rPr>
          <w:noProof/>
        </w:rPr>
        <w:t xml:space="preserve">complexity </w:t>
      </w:r>
      <w:r w:rsidRPr="00501AF6">
        <w:rPr>
          <w:noProof/>
        </w:rPr>
        <w:t>and the decomposition in loadings and scores show a good fit to the original data. The loading profiles show a good fit for the first data-set but for the second data-set the smallest individual component is under-estimated. This is also reflected in the amount of explained distinctive variation for the second data-set. Table 2 summarizes the explained variation for the fitted blocks by the different models. All methods steer towards a maximum amount of explained variation.</w:t>
      </w:r>
      <w:r w:rsidR="00027B14">
        <w:rPr>
          <w:noProof/>
        </w:rPr>
        <w:t xml:space="preserve"> Again, the residuals were determined as differences </w:t>
      </w:r>
      <w:r w:rsidR="00A46C24">
        <w:rPr>
          <w:noProof/>
        </w:rPr>
        <w:t>with the original data because the data was generated with orthogonal scores</w:t>
      </w:r>
      <w:r w:rsidR="00E27587">
        <w:rPr>
          <w:noProof/>
        </w:rPr>
        <w:t xml:space="preserve"> and </w:t>
      </w:r>
      <m:oMath>
        <m:sSup>
          <m:sSupPr>
            <m:ctrlPr>
              <w:rPr>
                <w:rFonts w:ascii="Cambria Math" w:hAnsi="Cambria Math"/>
                <w:i/>
                <w:noProof/>
              </w:rPr>
            </m:ctrlPr>
          </m:sSupPr>
          <m:e>
            <m:d>
              <m:dPr>
                <m:begChr m:val="‖"/>
                <m:endChr m:val="‖"/>
                <m:ctrlPr>
                  <w:rPr>
                    <w:rFonts w:ascii="Cambria Math" w:hAnsi="Cambria Math"/>
                    <w:i/>
                    <w:noProof/>
                  </w:rPr>
                </m:ctrlPr>
              </m:dPr>
              <m:e>
                <m:sSub>
                  <m:sSubPr>
                    <m:ctrlPr>
                      <w:rPr>
                        <w:rFonts w:ascii="Cambria Math" w:hAnsi="Cambria Math"/>
                      </w:rPr>
                    </m:ctrlPr>
                  </m:sSubPr>
                  <m:e>
                    <m:r>
                      <m:rPr>
                        <m:sty m:val="b"/>
                      </m:rPr>
                      <w:rPr>
                        <w:rFonts w:ascii="Cambria Math" w:hAnsi="Cambria Math"/>
                        <w:noProof/>
                      </w:rPr>
                      <m:t>C</m:t>
                    </m:r>
                  </m:e>
                  <m:sub>
                    <m:r>
                      <w:rPr>
                        <w:rFonts w:ascii="Cambria Math" w:hAnsi="Cambria Math"/>
                      </w:rPr>
                      <m:t>k</m:t>
                    </m:r>
                  </m:sub>
                </m:sSub>
                <m:sSubSup>
                  <m:sSubSupPr>
                    <m:ctrlPr>
                      <w:rPr>
                        <w:rFonts w:ascii="Cambria Math" w:hAnsi="Cambria Math"/>
                      </w:rPr>
                    </m:ctrlPr>
                  </m:sSubSupPr>
                  <m:e>
                    <m:r>
                      <m:rPr>
                        <m:sty m:val="b"/>
                      </m:rPr>
                      <w:rPr>
                        <w:rFonts w:ascii="Cambria Math" w:hAnsi="Cambria Math"/>
                      </w:rPr>
                      <m:t>C</m:t>
                    </m:r>
                  </m:e>
                  <m:sub>
                    <m:r>
                      <w:rPr>
                        <w:rFonts w:ascii="Cambria Math" w:hAnsi="Cambria Math"/>
                      </w:rPr>
                      <m:t>k</m:t>
                    </m:r>
                  </m:sub>
                  <m:sup>
                    <m:r>
                      <w:rPr>
                        <w:rFonts w:ascii="Cambria Math" w:hAnsi="Cambria Math"/>
                      </w:rPr>
                      <m:t>+</m:t>
                    </m:r>
                  </m:sup>
                </m:sSubSup>
                <m:sSub>
                  <m:sSubPr>
                    <m:ctrlPr>
                      <w:rPr>
                        <w:rFonts w:ascii="Cambria Math" w:hAnsi="Cambria Math"/>
                      </w:rPr>
                    </m:ctrlPr>
                  </m:sSubPr>
                  <m:e>
                    <m:r>
                      <m:rPr>
                        <m:sty m:val="b"/>
                      </m:rPr>
                      <w:rPr>
                        <w:rFonts w:ascii="Cambria Math" w:hAnsi="Cambria Math"/>
                        <w:noProof/>
                      </w:rPr>
                      <m:t>E</m:t>
                    </m:r>
                  </m:e>
                  <m:sub>
                    <m:r>
                      <w:rPr>
                        <w:rFonts w:ascii="Cambria Math" w:hAnsi="Cambria Math"/>
                        <w:noProof/>
                      </w:rPr>
                      <m:t>k</m:t>
                    </m:r>
                  </m:sub>
                </m:sSub>
              </m:e>
            </m:d>
          </m:e>
          <m:sup>
            <m:r>
              <w:rPr>
                <w:rFonts w:ascii="Cambria Math" w:hAnsi="Cambria Math"/>
                <w:noProof/>
              </w:rPr>
              <m:t>2</m:t>
            </m:r>
          </m:sup>
        </m:sSup>
        <m:r>
          <w:rPr>
            <w:rFonts w:ascii="Cambria Math" w:hAnsi="Cambria Math"/>
            <w:noProof/>
          </w:rPr>
          <m:t>≪</m:t>
        </m:r>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noProof/>
                      </w:rPr>
                      <m:t>E</m:t>
                    </m:r>
                  </m:e>
                  <m:sub>
                    <m:r>
                      <w:rPr>
                        <w:rFonts w:ascii="Cambria Math" w:hAnsi="Cambria Math"/>
                        <w:noProof/>
                      </w:rPr>
                      <m:t>k</m:t>
                    </m:r>
                  </m:sub>
                </m:sSub>
              </m:e>
            </m:d>
          </m:e>
          <m:sup>
            <m:r>
              <w:rPr>
                <w:rFonts w:ascii="Cambria Math" w:hAnsi="Cambria Math"/>
              </w:rPr>
              <m:t>2</m:t>
            </m:r>
          </m:sup>
        </m:sSup>
      </m:oMath>
      <w:r w:rsidR="00E27587">
        <w:rPr>
          <w:noProof/>
        </w:rPr>
        <w:t>.</w:t>
      </w:r>
    </w:p>
    <w:p w14:paraId="348A439E" w14:textId="53F2550F" w:rsidR="000D285F" w:rsidRPr="00501AF6" w:rsidRDefault="000D285F" w:rsidP="000D285F">
      <w:pPr>
        <w:tabs>
          <w:tab w:val="center" w:pos="4800"/>
          <w:tab w:val="right" w:pos="9500"/>
        </w:tabs>
        <w:ind w:firstLine="720"/>
        <w:jc w:val="both"/>
        <w:rPr>
          <w:rFonts w:ascii="Times New Roman" w:hAnsi="Times New Roman" w:cs="Times New Roman"/>
          <w:noProof/>
        </w:rPr>
      </w:pPr>
    </w:p>
    <w:p w14:paraId="3750C8A9"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312EC114" w14:textId="77777777" w:rsidR="000D285F" w:rsidRPr="00501AF6" w:rsidRDefault="000D285F" w:rsidP="000D285F">
      <w:pPr>
        <w:tabs>
          <w:tab w:val="center" w:pos="4800"/>
          <w:tab w:val="right" w:pos="9500"/>
        </w:tabs>
        <w:ind w:firstLine="720"/>
        <w:jc w:val="both"/>
        <w:rPr>
          <w:rFonts w:ascii="Times New Roman" w:hAnsi="Times New Roman" w:cs="Times New Roman"/>
          <w:strike/>
          <w:noProof/>
        </w:rPr>
      </w:pPr>
    </w:p>
    <w:p w14:paraId="69B1F341" w14:textId="77777777" w:rsidR="000D285F" w:rsidRPr="00501AF6" w:rsidRDefault="000D285F" w:rsidP="000D285F">
      <w:pPr>
        <w:pStyle w:val="Heading3"/>
        <w:ind w:firstLine="0"/>
        <w:rPr>
          <w:rFonts w:asciiTheme="minorHAnsi" w:hAnsiTheme="minorHAnsi"/>
        </w:rPr>
      </w:pPr>
    </w:p>
    <w:p w14:paraId="6ACE0064" w14:textId="77777777" w:rsidR="000D285F" w:rsidRPr="00501AF6" w:rsidRDefault="000D285F" w:rsidP="000D285F">
      <w:pPr>
        <w:pStyle w:val="Heading3"/>
        <w:ind w:firstLine="0"/>
        <w:rPr>
          <w:rFonts w:asciiTheme="minorHAnsi" w:hAnsiTheme="minorHAnsi"/>
        </w:rPr>
      </w:pPr>
      <w:r w:rsidRPr="00501AF6">
        <w:rPr>
          <w:rFonts w:asciiTheme="minorHAnsi" w:hAnsiTheme="minorHAnsi"/>
        </w:rPr>
        <w:t>GlioBlastoma</w:t>
      </w:r>
    </w:p>
    <w:p w14:paraId="7BF1FF39" w14:textId="77777777" w:rsidR="000D285F" w:rsidRPr="00501AF6" w:rsidRDefault="000D285F" w:rsidP="000D285F"/>
    <w:p w14:paraId="5C73F198" w14:textId="50740B23" w:rsidR="002032E2" w:rsidRDefault="000D285F" w:rsidP="002032E2">
      <w:r w:rsidRPr="00501AF6">
        <w:t xml:space="preserve">The mRNA and </w:t>
      </w:r>
      <w:proofErr w:type="spellStart"/>
      <w:r w:rsidRPr="00501AF6">
        <w:t>miRNA</w:t>
      </w:r>
      <w:proofErr w:type="spellEnd"/>
      <w:r w:rsidRPr="00501AF6">
        <w:t xml:space="preserve"> measurements of </w:t>
      </w:r>
      <w:proofErr w:type="spellStart"/>
      <w:r w:rsidRPr="00501AF6">
        <w:t>Glioblastoma</w:t>
      </w:r>
      <w:proofErr w:type="spellEnd"/>
      <w:r w:rsidRPr="00501AF6">
        <w:t xml:space="preserve"> cells were used in the JIVE paper to introduce the method. We use the data to compare </w:t>
      </w:r>
      <w:r w:rsidR="00CA6573">
        <w:t xml:space="preserve">JIVE to </w:t>
      </w:r>
      <w:r w:rsidRPr="00501AF6">
        <w:t xml:space="preserve">DISCO and O2-PLS. We adopted the model settings that were </w:t>
      </w:r>
      <w:r w:rsidR="00CA6573">
        <w:t xml:space="preserve">found by the permutation approach </w:t>
      </w:r>
      <w:r w:rsidRPr="00501AF6">
        <w:t xml:space="preserve">(i.e. 5 common components, 33 distinctive components for mRNA and 13 for </w:t>
      </w:r>
      <w:proofErr w:type="spellStart"/>
      <w:r w:rsidRPr="00501AF6">
        <w:t>miRNA</w:t>
      </w:r>
      <w:proofErr w:type="spellEnd"/>
      <w:r w:rsidRPr="00501AF6">
        <w:t xml:space="preserve">). For completeness the optimal number of components for the models was estimated again with each model selection method and the </w:t>
      </w:r>
      <w:r w:rsidRPr="00501AF6">
        <w:lastRenderedPageBreak/>
        <w:t xml:space="preserve">results are shown in Table S4. The data were mean centered for each feature and each data-set was normalized to unit sum of squares. The data concerns </w:t>
      </w:r>
      <w:r w:rsidR="000E4793">
        <w:t xml:space="preserve">different </w:t>
      </w:r>
      <w:r w:rsidRPr="00501AF6">
        <w:t xml:space="preserve">types of brain tumor cells. </w:t>
      </w:r>
    </w:p>
    <w:p w14:paraId="1BC185A4" w14:textId="77777777" w:rsidR="003E4D4B" w:rsidRDefault="003E4D4B" w:rsidP="002032E2"/>
    <w:p w14:paraId="61A5FFAA" w14:textId="0EDC1A41" w:rsidR="000D285F" w:rsidRPr="00501AF6" w:rsidRDefault="000D285F" w:rsidP="002032E2">
      <w:r w:rsidRPr="00501AF6">
        <w:t xml:space="preserve">As an example the O2-PLS score plots for both mRNA and </w:t>
      </w:r>
      <w:proofErr w:type="spellStart"/>
      <w:r w:rsidRPr="00501AF6">
        <w:t>miRNA</w:t>
      </w:r>
      <w:proofErr w:type="spellEnd"/>
      <w:r w:rsidRPr="00501AF6">
        <w:t xml:space="preserve"> for the common and distinctive parts are presented in Figure 4. The common part shows a much clearer separation between the groups than the distinctive parts. The explained common and distinctive </w:t>
      </w:r>
      <w:proofErr w:type="gramStart"/>
      <w:r w:rsidRPr="00501AF6">
        <w:t>variation of the methods are</w:t>
      </w:r>
      <w:proofErr w:type="gramEnd"/>
      <w:r w:rsidRPr="00501AF6">
        <w:t xml:space="preserve"> listed in Table 4. With the exact same model settings, the JIVE method is able to explain approximately 5% more of</w:t>
      </w:r>
      <w:r w:rsidR="00AC215D">
        <w:t xml:space="preserve"> combined distinctive and common</w:t>
      </w:r>
      <w:r w:rsidRPr="00501AF6">
        <w:t xml:space="preserve"> variation than DISCO and O2-PLS</w:t>
      </w:r>
      <w:r w:rsidR="00D2561A">
        <w:t xml:space="preserve"> (</w:t>
      </w:r>
      <m:oMath>
        <m:sSup>
          <m:sSupPr>
            <m:ctrlPr>
              <w:rPr>
                <w:rFonts w:ascii="Cambria Math" w:hAnsi="Cambria Math"/>
                <w:i/>
                <w:noProof/>
              </w:rPr>
            </m:ctrlPr>
          </m:sSupPr>
          <m:e>
            <m:d>
              <m:dPr>
                <m:begChr m:val="‖"/>
                <m:endChr m:val="‖"/>
                <m:ctrlPr>
                  <w:rPr>
                    <w:rFonts w:ascii="Cambria Math" w:hAnsi="Cambria Math"/>
                    <w:i/>
                    <w:noProof/>
                  </w:rPr>
                </m:ctrlPr>
              </m:dPr>
              <m:e>
                <m:sSub>
                  <m:sSubPr>
                    <m:ctrlPr>
                      <w:rPr>
                        <w:rFonts w:ascii="Cambria Math" w:hAnsi="Cambria Math"/>
                      </w:rPr>
                    </m:ctrlPr>
                  </m:sSubPr>
                  <m:e>
                    <m:r>
                      <m:rPr>
                        <m:sty m:val="b"/>
                      </m:rPr>
                      <w:rPr>
                        <w:rFonts w:ascii="Cambria Math" w:hAnsi="Cambria Math"/>
                        <w:noProof/>
                      </w:rPr>
                      <m:t>C</m:t>
                    </m:r>
                  </m:e>
                  <m:sub>
                    <m:r>
                      <w:rPr>
                        <w:rFonts w:ascii="Cambria Math" w:hAnsi="Cambria Math"/>
                      </w:rPr>
                      <m:t>k</m:t>
                    </m:r>
                  </m:sub>
                </m:sSub>
                <m:sSubSup>
                  <m:sSubSupPr>
                    <m:ctrlPr>
                      <w:rPr>
                        <w:rFonts w:ascii="Cambria Math" w:hAnsi="Cambria Math"/>
                      </w:rPr>
                    </m:ctrlPr>
                  </m:sSubSupPr>
                  <m:e>
                    <m:r>
                      <m:rPr>
                        <m:sty m:val="b"/>
                      </m:rPr>
                      <w:rPr>
                        <w:rFonts w:ascii="Cambria Math" w:hAnsi="Cambria Math"/>
                      </w:rPr>
                      <m:t>C</m:t>
                    </m:r>
                  </m:e>
                  <m:sub>
                    <m:r>
                      <w:rPr>
                        <w:rFonts w:ascii="Cambria Math" w:hAnsi="Cambria Math"/>
                      </w:rPr>
                      <m:t>k</m:t>
                    </m:r>
                  </m:sub>
                  <m:sup>
                    <m:r>
                      <w:rPr>
                        <w:rFonts w:ascii="Cambria Math" w:hAnsi="Cambria Math"/>
                      </w:rPr>
                      <m:t>+</m:t>
                    </m:r>
                  </m:sup>
                </m:sSubSup>
                <m:sSub>
                  <m:sSubPr>
                    <m:ctrlPr>
                      <w:rPr>
                        <w:rFonts w:ascii="Cambria Math" w:hAnsi="Cambria Math"/>
                      </w:rPr>
                    </m:ctrlPr>
                  </m:sSubPr>
                  <m:e>
                    <m:r>
                      <m:rPr>
                        <m:sty m:val="b"/>
                      </m:rPr>
                      <w:rPr>
                        <w:rFonts w:ascii="Cambria Math" w:hAnsi="Cambria Math"/>
                        <w:noProof/>
                      </w:rPr>
                      <m:t>E</m:t>
                    </m:r>
                  </m:e>
                  <m:sub>
                    <m:r>
                      <w:rPr>
                        <w:rFonts w:ascii="Cambria Math" w:hAnsi="Cambria Math"/>
                        <w:noProof/>
                      </w:rPr>
                      <m:t>k</m:t>
                    </m:r>
                  </m:sub>
                </m:sSub>
              </m:e>
            </m:d>
          </m:e>
          <m:sup>
            <m:r>
              <w:rPr>
                <w:rFonts w:ascii="Cambria Math" w:hAnsi="Cambria Math"/>
                <w:noProof/>
              </w:rPr>
              <m:t>2</m:t>
            </m:r>
          </m:sup>
        </m:sSup>
        <m:r>
          <w:rPr>
            <w:rFonts w:ascii="Cambria Math" w:hAnsi="Cambria Math"/>
            <w:noProof/>
          </w:rPr>
          <m:t>≪</m:t>
        </m:r>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noProof/>
                      </w:rPr>
                      <m:t>E</m:t>
                    </m:r>
                  </m:e>
                  <m:sub>
                    <m:r>
                      <w:rPr>
                        <w:rFonts w:ascii="Cambria Math" w:hAnsi="Cambria Math"/>
                        <w:noProof/>
                      </w:rPr>
                      <m:t>k</m:t>
                    </m:r>
                  </m:sub>
                </m:sSub>
              </m:e>
            </m:d>
          </m:e>
          <m:sup>
            <m:r>
              <w:rPr>
                <w:rFonts w:ascii="Cambria Math" w:hAnsi="Cambria Math"/>
              </w:rPr>
              <m:t>2</m:t>
            </m:r>
          </m:sup>
        </m:sSup>
        <m:r>
          <w:rPr>
            <w:rFonts w:ascii="Cambria Math" w:hAnsi="Cambria Math"/>
          </w:rPr>
          <m:t xml:space="preserve"> </m:t>
        </m:r>
      </m:oMath>
      <w:r w:rsidR="00D2561A">
        <w:t>for both data-sets)</w:t>
      </w:r>
      <w:r w:rsidRPr="00501AF6">
        <w:t xml:space="preserve">. In comparison to DISCO and O2-PLS, JIVE describes less common variation but more distinctive variation. This phenomenon can possibly be accounted for by the iterative behavior of JIVE. By iteratively estimating the common and distinctive parts from only a selected part of the variation in the data, the common part seems less affected by over fitting. This phenomenon is further discussed in the Supplement. </w:t>
      </w:r>
    </w:p>
    <w:p w14:paraId="384DFB51" w14:textId="77777777" w:rsidR="000D285F" w:rsidRPr="00501AF6" w:rsidRDefault="000D285F" w:rsidP="000D285F"/>
    <w:p w14:paraId="22AF351C" w14:textId="77777777" w:rsidR="000D285F" w:rsidRDefault="000D285F" w:rsidP="000D285F">
      <w:pPr>
        <w:ind w:firstLine="720"/>
      </w:pPr>
      <w:r w:rsidRPr="00501AF6">
        <w:t xml:space="preserve">To study the overlap in the three methods, the percentages explained variation in the common part and in the distinctive part per gene are plotted against each other in Figure 5 for mRNA and </w:t>
      </w:r>
      <w:proofErr w:type="spellStart"/>
      <w:r w:rsidRPr="00501AF6">
        <w:t>miRNA</w:t>
      </w:r>
      <w:proofErr w:type="spellEnd"/>
      <w:r w:rsidRPr="00501AF6">
        <w:t xml:space="preserve">. On the left side the results of the common parts are given. The explained variation for the genes in the common part using O2-PLS and DISCO are strongly correlating. The explained variation for the genes using JIVE is clearly different. The common part in JIVE describes a lower </w:t>
      </w:r>
      <w:r w:rsidR="00AC215D">
        <w:t xml:space="preserve">amount of </w:t>
      </w:r>
      <w:r w:rsidRPr="00501AF6">
        <w:t xml:space="preserve">explained variation than the other methods. The distinctive part (on the right-hand side) shows the same phenomenon. Again the explained variation for the distinctive part is similar using O2-PLS and DISCO, while JIVE now describes a higher amount of explained variation. The figures on the diagonal show the distribution in explained variation for each of the 3 methods. This is very similar for the three methods. What is striking however is the difference in distribution of explained variation between the common and distinctive </w:t>
      </w:r>
      <w:proofErr w:type="gramStart"/>
      <w:r w:rsidRPr="00501AF6">
        <w:t>parts.</w:t>
      </w:r>
      <w:proofErr w:type="gramEnd"/>
      <w:r w:rsidRPr="00501AF6">
        <w:t xml:space="preserve"> In the common part, most genes are hardly explained while a low number of genes </w:t>
      </w:r>
      <w:proofErr w:type="gramStart"/>
      <w:r w:rsidRPr="00501AF6">
        <w:t>is</w:t>
      </w:r>
      <w:proofErr w:type="gramEnd"/>
      <w:r w:rsidRPr="00501AF6">
        <w:t xml:space="preserve"> highly explained. For the distinctive part no such preference is observed and a normal like distribution of explained variation is obtained.</w:t>
      </w:r>
    </w:p>
    <w:p w14:paraId="36952F1E" w14:textId="77777777" w:rsidR="00821AC3" w:rsidRPr="00501AF6" w:rsidRDefault="00821AC3" w:rsidP="000D285F">
      <w:pPr>
        <w:ind w:firstLine="720"/>
      </w:pPr>
    </w:p>
    <w:p w14:paraId="143D515E" w14:textId="77777777" w:rsidR="000D285F" w:rsidRPr="00501AF6" w:rsidRDefault="000D285F" w:rsidP="000D285F">
      <w:pPr>
        <w:ind w:firstLine="720"/>
      </w:pPr>
      <w:r w:rsidRPr="00501AF6">
        <w:t xml:space="preserve">For the </w:t>
      </w:r>
      <w:proofErr w:type="spellStart"/>
      <w:r w:rsidRPr="00501AF6">
        <w:t>miRNA</w:t>
      </w:r>
      <w:proofErr w:type="spellEnd"/>
      <w:r w:rsidRPr="00501AF6">
        <w:t xml:space="preserve">, the situation is similar to the mRNA data. Again JIVE has a lower explained variation for each </w:t>
      </w:r>
      <w:proofErr w:type="spellStart"/>
      <w:r w:rsidRPr="00501AF6">
        <w:t>miRNA</w:t>
      </w:r>
      <w:proofErr w:type="spellEnd"/>
      <w:r w:rsidRPr="00501AF6">
        <w:t xml:space="preserve"> in the common part and a higher explained variation in the distinctive part compared to DISCO and O2-PLS. The distribution of the explained variation of the distinctive part is clearly different than for the mRNA. For </w:t>
      </w:r>
      <w:proofErr w:type="spellStart"/>
      <w:r w:rsidRPr="00501AF6">
        <w:t>miRNA</w:t>
      </w:r>
      <w:proofErr w:type="spellEnd"/>
      <w:r w:rsidRPr="00501AF6">
        <w:t xml:space="preserve">, still many features are not well described. This could be related to a lower amount of systematic variation in the </w:t>
      </w:r>
      <w:proofErr w:type="spellStart"/>
      <w:r w:rsidRPr="00501AF6">
        <w:t>miRNA’s</w:t>
      </w:r>
      <w:proofErr w:type="spellEnd"/>
      <w:r w:rsidRPr="00501AF6">
        <w:t xml:space="preserve"> and consequently, lower correlation between the different </w:t>
      </w:r>
      <w:proofErr w:type="spellStart"/>
      <w:r w:rsidRPr="00501AF6">
        <w:t>miRNA’s</w:t>
      </w:r>
      <w:proofErr w:type="spellEnd"/>
      <w:r w:rsidRPr="00501AF6">
        <w:t xml:space="preserve">. Therefore, each component only describes few </w:t>
      </w:r>
      <w:proofErr w:type="spellStart"/>
      <w:r w:rsidRPr="00501AF6">
        <w:t>miRNA</w:t>
      </w:r>
      <w:proofErr w:type="spellEnd"/>
      <w:r w:rsidRPr="00501AF6">
        <w:t xml:space="preserve"> features.</w:t>
      </w:r>
    </w:p>
    <w:p w14:paraId="5764B6EB" w14:textId="7D3E87E6" w:rsidR="000D285F" w:rsidRPr="00501AF6" w:rsidRDefault="000D285F">
      <w:pPr>
        <w:ind w:firstLine="720"/>
      </w:pPr>
      <w:r w:rsidRPr="00501AF6">
        <w:t xml:space="preserve">One explanation for DISCO is that </w:t>
      </w:r>
      <w:proofErr w:type="spellStart"/>
      <w:r w:rsidRPr="00501AF6">
        <w:t>orthogonality</w:t>
      </w:r>
      <w:proofErr w:type="spellEnd"/>
      <w:r w:rsidRPr="00501AF6">
        <w:t xml:space="preserve"> restrictions prohibit optimal fitting and as a result</w:t>
      </w:r>
      <w:r w:rsidR="00F06D8E">
        <w:t xml:space="preserve"> </w:t>
      </w:r>
      <w:r w:rsidRPr="00501AF6">
        <w:t xml:space="preserve">the cross over variation (i.e. the variation for </w:t>
      </w:r>
      <w:proofErr w:type="spellStart"/>
      <w:r w:rsidRPr="00501AF6">
        <w:t>miRNA</w:t>
      </w:r>
      <w:proofErr w:type="spellEnd"/>
      <w:r w:rsidRPr="00501AF6">
        <w:t xml:space="preserve"> explained by the distinctive score for the mRNA) is s</w:t>
      </w:r>
      <w:r w:rsidR="004500F3">
        <w:t xml:space="preserve">ignificant. For </w:t>
      </w:r>
      <w:proofErr w:type="spellStart"/>
      <w:r w:rsidR="004500F3">
        <w:t>miRNA</w:t>
      </w:r>
      <w:proofErr w:type="spellEnd"/>
      <w:r w:rsidR="004500F3">
        <w:t xml:space="preserve"> this was </w:t>
      </w:r>
      <w:r w:rsidRPr="00501AF6">
        <w:t>13</w:t>
      </w:r>
      <w:r w:rsidR="004500F3">
        <w:t>%</w:t>
      </w:r>
      <w:r w:rsidRPr="00501AF6">
        <w:t xml:space="preserve"> and for mRNA this was </w:t>
      </w:r>
      <w:r w:rsidR="004500F3">
        <w:t>4% of the total variance</w:t>
      </w:r>
      <w:r w:rsidR="00D2561A">
        <w:t xml:space="preserve">. </w:t>
      </w:r>
      <w:r w:rsidRPr="00501AF6">
        <w:t xml:space="preserve">This amount of cross over variation is much larger for </w:t>
      </w:r>
      <w:proofErr w:type="spellStart"/>
      <w:r w:rsidRPr="00501AF6">
        <w:t>miRNA</w:t>
      </w:r>
      <w:proofErr w:type="spellEnd"/>
      <w:r w:rsidRPr="00501AF6">
        <w:t xml:space="preserve"> than mRNA because the 33 distinctive mRNA components all add to the cross over variation of </w:t>
      </w:r>
      <w:proofErr w:type="spellStart"/>
      <w:r w:rsidRPr="00501AF6">
        <w:t>miRNA</w:t>
      </w:r>
      <w:proofErr w:type="spellEnd"/>
      <w:r w:rsidRPr="00501AF6">
        <w:t xml:space="preserve"> compared to only 13 components vice versa. </w:t>
      </w:r>
    </w:p>
    <w:p w14:paraId="5EE864A9" w14:textId="77777777" w:rsidR="0089494A" w:rsidRDefault="0089494A" w:rsidP="000D285F">
      <w:pPr>
        <w:ind w:firstLine="720"/>
      </w:pPr>
    </w:p>
    <w:p w14:paraId="538C0573" w14:textId="6A00279B" w:rsidR="000D285F" w:rsidRDefault="000D285F" w:rsidP="00AA380F">
      <w:pPr>
        <w:ind w:firstLine="720"/>
      </w:pPr>
      <w:r w:rsidRPr="00501AF6">
        <w:lastRenderedPageBreak/>
        <w:t>In the O2-PLS method</w:t>
      </w:r>
      <w:r w:rsidR="0089494A">
        <w:t xml:space="preserve"> </w:t>
      </w:r>
      <w:r w:rsidR="002175D9">
        <w:t>the initial common scores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oMath>
      <w:r w:rsidR="002175D9">
        <w:t>) are estimated from the initial loadings (</w:t>
      </w:r>
      <m:oMath>
        <m:sSub>
          <m:sSubPr>
            <m:ctrlPr>
              <w:rPr>
                <w:rFonts w:ascii="Cambria Math" w:hAnsi="Cambria Math"/>
              </w:rPr>
            </m:ctrlPr>
          </m:sSubPr>
          <m:e>
            <m:r>
              <m:rPr>
                <m:sty m:val="b"/>
              </m:rPr>
              <w:rPr>
                <w:rFonts w:ascii="Cambria Math" w:hAnsi="Cambria Math"/>
                <w:noProof/>
              </w:rPr>
              <m:t>P</m:t>
            </m:r>
          </m:e>
          <m:sub>
            <m:r>
              <m:rPr>
                <m:sty m:val="p"/>
              </m:rPr>
              <w:rPr>
                <w:rFonts w:ascii="Cambria Math" w:hAnsi="Cambria Math"/>
              </w:rPr>
              <m:t>k</m:t>
            </m:r>
          </m:sub>
        </m:sSub>
      </m:oMath>
      <w:r w:rsidR="002175D9">
        <w:t>) and original data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00AA380F">
        <w:t>). The</w:t>
      </w:r>
      <w:r w:rsidR="00305541">
        <w:t xml:space="preserve"> </w:t>
      </w:r>
      <w:r w:rsidR="002175D9">
        <w:t xml:space="preserve">distinctive components are removed from the </w:t>
      </w:r>
      <w:r w:rsidRPr="00501AF6">
        <w:t xml:space="preserve">remainder </w:t>
      </w:r>
      <m:oMath>
        <m:sSub>
          <m:sSubPr>
            <m:ctrlPr>
              <w:rPr>
                <w:rFonts w:ascii="Cambria Math" w:hAnsi="Cambria Math"/>
              </w:rPr>
            </m:ctrlPr>
          </m:sSubPr>
          <m:e>
            <m:r>
              <m:rPr>
                <m:sty m:val="b"/>
              </m:rPr>
              <w:rPr>
                <w:rFonts w:ascii="Cambria Math" w:hAnsi="Cambria Math"/>
                <w:noProof/>
              </w:rPr>
              <m:t>R</m:t>
            </m:r>
          </m:e>
          <m:sub>
            <m:r>
              <w:rPr>
                <w:rFonts w:ascii="Cambria Math" w:hAnsi="Cambria Math"/>
                <w:noProof/>
              </w:rPr>
              <m:t>k</m:t>
            </m:r>
          </m:sub>
        </m:sSub>
      </m:oMath>
      <w:r w:rsidRPr="00501AF6">
        <w:t xml:space="preserve"> (</w:t>
      </w:r>
      <m:oMath>
        <m:sSub>
          <m:sSubPr>
            <m:ctrlPr>
              <w:rPr>
                <w:rFonts w:ascii="Cambria Math" w:hAnsi="Cambria Math"/>
              </w:rPr>
            </m:ctrlPr>
          </m:sSubPr>
          <m:e>
            <m:r>
              <m:rPr>
                <m:sty m:val="b"/>
              </m:rPr>
              <w:rPr>
                <w:rFonts w:ascii="Cambria Math" w:hAnsi="Cambria Math"/>
                <w:noProof/>
              </w:rPr>
              <m:t>R</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up>
            <m:r>
              <m:rPr>
                <m:sty m:val="p"/>
              </m:rPr>
              <w:rPr>
                <w:rFonts w:ascii="Cambria Math" w:hAnsi="Cambria Math"/>
                <w:noProof/>
              </w:rPr>
              <m:t>t</m:t>
            </m:r>
          </m:sup>
        </m:sSubSup>
      </m:oMath>
      <w:r w:rsidRPr="00501AF6">
        <w:t>)</w:t>
      </w:r>
      <w:r w:rsidR="00AA380F">
        <w:t xml:space="preserve"> and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00AA380F">
        <w:t xml:space="preserve"> is updated</w:t>
      </w:r>
      <w:r w:rsidRPr="00501AF6">
        <w:t>. However</w:t>
      </w:r>
      <w:r w:rsidR="0019541C">
        <w:t>,</w:t>
      </w:r>
      <w:r w:rsidRPr="00501AF6">
        <w:t xml:space="preserve"> in the final step (step 12 in the O2-</w:t>
      </w:r>
      <w:r w:rsidRPr="0031329B">
        <w:t xml:space="preserve">PLS algorithm </w:t>
      </w:r>
      <w:r w:rsidR="00610A61">
        <w:t>see</w:t>
      </w:r>
      <w:r w:rsidRPr="0031329B">
        <w:t xml:space="preserve"> Appendix</w:t>
      </w:r>
      <w:r w:rsidR="00F0775A">
        <w:t>)</w:t>
      </w:r>
      <w:r w:rsidRPr="0031329B">
        <w:t xml:space="preserve">, the common part is recalculated from the </w:t>
      </w:r>
      <w:proofErr w:type="gramStart"/>
      <w:r w:rsidR="00AA380F">
        <w:t xml:space="preserve">updated </w:t>
      </w:r>
      <w:proofErr w:type="gramEnd"/>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Pr="00501AF6">
        <w:t xml:space="preserve">. This recalculation gives a lower amount of variation for the common part than before </w:t>
      </w: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oMath>
      <w:r w:rsidRPr="00501AF6">
        <w:t xml:space="preserve"> was </w:t>
      </w:r>
      <w:r w:rsidR="00F0775A">
        <w:t>deflated</w:t>
      </w:r>
      <w:r w:rsidRPr="00501AF6">
        <w:t xml:space="preserve"> with distinct components. </w:t>
      </w:r>
      <w:r w:rsidR="00983E76">
        <w:t>T</w:t>
      </w:r>
      <w:r w:rsidRPr="00501AF6">
        <w:t>h</w:t>
      </w:r>
      <w:r w:rsidR="0019541C">
        <w:t>is</w:t>
      </w:r>
      <w:r w:rsidRPr="00501AF6">
        <w:t xml:space="preserve"> </w:t>
      </w:r>
      <w:r w:rsidR="0019541C">
        <w:t xml:space="preserve">variation can neither </w:t>
      </w:r>
      <w:r w:rsidRPr="00501AF6">
        <w:t>be descri</w:t>
      </w:r>
      <w:r w:rsidRPr="0031329B">
        <w:t xml:space="preserve">bed by the distinctive </w:t>
      </w:r>
      <w:r w:rsidR="0019541C">
        <w:t>nor common part of the model</w:t>
      </w:r>
      <w:r w:rsidR="00F50C2A">
        <w:t xml:space="preserve"> anymore</w:t>
      </w:r>
      <w:r w:rsidR="0019541C">
        <w:t xml:space="preserve">. </w:t>
      </w:r>
      <w:r w:rsidR="00F50C2A">
        <w:t>Large discrepancies</w:t>
      </w:r>
      <w:r w:rsidR="0019541C">
        <w:t xml:space="preserve"> indicate </w:t>
      </w:r>
      <w:r w:rsidR="00983E76">
        <w:t xml:space="preserve">that the estimation of the initial common part </w:t>
      </w:r>
      <w:r w:rsidR="002175D9">
        <w:t>contained large</w:t>
      </w:r>
      <w:r w:rsidR="00AA380F">
        <w:t>r</w:t>
      </w:r>
      <w:r w:rsidR="002175D9">
        <w:t xml:space="preserve"> amounts of orthogonal variation. </w:t>
      </w:r>
      <w:r w:rsidRPr="0031329B">
        <w:t xml:space="preserve">After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oMath>
      <w:r w:rsidRPr="00501AF6">
        <w:t xml:space="preserve"> has been re-estimated, the distinctive part is not recalculated anymore. </w:t>
      </w:r>
      <w:r w:rsidR="00AA380F">
        <w:t xml:space="preserve">Perhaps more total variance could have been accounted for if O2-PLS would have used an iterative procedure like JIVE, which is </w:t>
      </w:r>
      <w:r w:rsidR="00AA380F" w:rsidRPr="0031329B">
        <w:t>fully iterative</w:t>
      </w:r>
      <w:r w:rsidR="00AA380F">
        <w:t>.</w:t>
      </w:r>
    </w:p>
    <w:p w14:paraId="3DBA009E" w14:textId="77777777" w:rsidR="00983E76" w:rsidRPr="00501AF6" w:rsidRDefault="00983E76" w:rsidP="000D285F">
      <w:pPr>
        <w:ind w:firstLine="720"/>
      </w:pPr>
    </w:p>
    <w:p w14:paraId="23B68032" w14:textId="77777777" w:rsidR="000D285F" w:rsidRPr="00501AF6" w:rsidRDefault="000D285F" w:rsidP="000D285F">
      <w:pPr>
        <w:ind w:firstLine="720"/>
      </w:pPr>
      <w:r w:rsidRPr="00501AF6">
        <w:t xml:space="preserve">The score plots of the common and distinctive parts for the different methods all reveal a better separation of the classes in the common part of the </w:t>
      </w:r>
      <w:proofErr w:type="spellStart"/>
      <w:r w:rsidRPr="00501AF6">
        <w:t>miRNA</w:t>
      </w:r>
      <w:proofErr w:type="spellEnd"/>
      <w:r w:rsidRPr="00501AF6">
        <w:t xml:space="preserve"> data-set. To indicate the quality of class separation we adopted the standardized subtype within sums of squares (SWISS) from the original JIVE paper. This represents the variability within subtypes (across all rows) as a proportion of total variability. A lower score indicates better class separation. Table 3 shows the SWISS scores for both data sets using all three methods. The SWISS score for the common parts is compared to the SWISS scores of a 5 component PCA solution of both sets to see whether the removal of the distinctive information would provide a better set of common scores compared to the normal PCA scores. For O2-PLS we see a slight improvement to a SWISS of 0.65, while the JIVE SWISS score is worse (0.74). We see that the distinctive parts of the data have lost their discriminative power. Note that the SWISS for the common parts for both data sets is exactly the same for DISCO and JIVE as the common scores are the same for those methods. </w:t>
      </w:r>
    </w:p>
    <w:p w14:paraId="2B60CCFD" w14:textId="4085F8BD" w:rsidR="000D285F" w:rsidRPr="0031329B" w:rsidRDefault="000D285F" w:rsidP="000D285F">
      <w:pPr>
        <w:ind w:firstLine="720"/>
      </w:pPr>
      <w:r w:rsidRPr="00501AF6">
        <w:t xml:space="preserve">The high correspondence in explained variation for each mRNA and </w:t>
      </w:r>
      <w:proofErr w:type="spellStart"/>
      <w:r w:rsidRPr="00501AF6">
        <w:t>miRNA</w:t>
      </w:r>
      <w:proofErr w:type="spellEnd"/>
      <w:r w:rsidRPr="00501AF6">
        <w:t xml:space="preserve"> feature between DISCO and O2-PLS is corroborated by their scores. Table 5 shows the RV matrix correlation </w:t>
      </w:r>
      <w:r w:rsidRPr="00501AF6">
        <w:fldChar w:fldCharType="begin" w:fldLock="1"/>
      </w:r>
      <w:r w:rsidR="00EC4AD0">
        <w:instrText>ADDIN CSL_CITATION { "citationItems" : [ { "id" : "ITEM-1", "itemData" : { "DOI" : "10.1093/bioinformatics/btn634", "ISSN" : "1367-4811", "PMID" : "19073588", "abstract" : "MOTIVATION: Modern functional genomics generates high-dimensional datasets. It is often convenient to have a single simple number characterizing the relationship between pairs of such high-dimensional datasets in a comprehensive way. Matrix correlations are such numbers and are appealing since they can be interpreted in the same way as Pearson's correlations familiar to biologists. The high-dimensionality of functional genomics data is, however, problematic for existing matrix correlations. The motivation of this article is 2-fold: (i) we introduce the idea of matrix correlations to the bioinformatics community and (ii) we give an improvement of the most promising matrix correlation coefficient (the RV-coefficient) circumventing the problems of high-dimensional data. RESULTS: The modified RV-coefficient can be used in high-dimensional data analysis studies as an easy measure of common information of two datasets. This is shown by theoretical arguments, simulations and applications to two real-life examples from functional genomics, i.e. a transcriptomics and metabolomics example. AVAILABILITY: The Matlab m-files of the methods presented can be downloaded from http://www.bdagroup.nl.", "author" : [ { "dropping-particle" : "", "family" : "Smilde", "given" : "A K", "non-dropping-particle" : "", "parse-names" : false, "suffix" : "" }, { "dropping-particle" : "", "family" : "Kiers", "given" : "H A L", "non-dropping-particle" : "", "parse-names" : false, "suffix" : "" }, { "dropping-particle" : "", "family" : "Bijlsma", "given" : "S", "non-dropping-particle" : "", "parse-names" : false, "suffix" : "" }, { "dropping-particle" : "", "family" : "Rubingh", "given" : "C M", "non-dropping-particle" : "", "parse-names" : false, "suffix" : "" }, { "dropping-particle" : "", "family" : "Erk", "given" : "M J", "non-dropping-particle" : "van", "parse-names" : false, "suffix" : "" }, { "dropping-particle" : "", "family" : "L", "given" : "", "non-dropping-particle" : "", "parse-names" : false, "suffix" : "" }, { "dropping-particle" : "", "family" : "Bijlsma", "given" : "S", "non-dropping-particle" : "", "parse-names" : false, "suffix" : "" }, { "dropping-particle" : "", "family" : "Rubingh", "given" : "C M", "non-dropping-particle" : "", "parse-names" : false, "suffix" : "" }, { "dropping-particle" : "", "family" : "Erk", "given" : "M J", "non-dropping-particle" : "van", "parse-names" : false, "suffix" : "" } ], "container-title" : "Bioinformatics (Oxford, England)", "id" : "ITEM-1", "issue" : "3", "issued" : { "date-parts" : [ [ "2009", "2", "1" ] ] }, "page" : "401-5", "title" : "Matrix correlations for high-dimensional data: the modified RV-coefficient.", "type" : "article-journal", "volume" : "25" }, "uris" : [ "http://www.mendeley.com/documents/?uuid=053f5fb0-8129-4591-ae7b-025cc01644f3" ] } ], "mendeley" : { "formattedCitation" : "[25]", "plainTextFormattedCitation" : "[25]", "previouslyFormattedCitation" : "[25]" }, "properties" : { "noteIndex" : 0 }, "schema" : "https://github.com/citation-style-language/schema/raw/master/csl-citation.json" }</w:instrText>
      </w:r>
      <w:r w:rsidRPr="00501AF6">
        <w:fldChar w:fldCharType="separate"/>
      </w:r>
      <w:r w:rsidR="00EC4AD0" w:rsidRPr="00EC4AD0">
        <w:rPr>
          <w:noProof/>
        </w:rPr>
        <w:t>[25]</w:t>
      </w:r>
      <w:r w:rsidRPr="00501AF6">
        <w:fldChar w:fldCharType="end"/>
      </w:r>
      <w:r w:rsidRPr="00501AF6">
        <w:t xml:space="preserve"> between the scores of the different methods. Again a high correlation between the O2-PLS and DISCO scores are </w:t>
      </w:r>
      <w:r w:rsidRPr="0031329B">
        <w:t xml:space="preserve">observed for the common part. For the distinctive part this cannot be observed. </w:t>
      </w:r>
    </w:p>
    <w:p w14:paraId="3FA714BB" w14:textId="77777777" w:rsidR="000D285F" w:rsidRPr="00501AF6" w:rsidRDefault="000D285F" w:rsidP="00AA380F">
      <w:pPr>
        <w:widowControl/>
        <w:autoSpaceDE/>
        <w:autoSpaceDN/>
        <w:adjustRightInd/>
        <w:spacing w:after="200" w:line="276" w:lineRule="auto"/>
      </w:pPr>
    </w:p>
    <w:p w14:paraId="07D32DD1" w14:textId="77777777" w:rsidR="000D285F" w:rsidRPr="00501AF6" w:rsidRDefault="000D285F" w:rsidP="000D285F">
      <w:pPr>
        <w:pStyle w:val="Heading2"/>
        <w:tabs>
          <w:tab w:val="center" w:pos="4800"/>
          <w:tab w:val="right" w:pos="9500"/>
        </w:tabs>
        <w:ind w:firstLine="0"/>
      </w:pPr>
      <w:r w:rsidRPr="00501AF6">
        <w:t>Conclusion</w:t>
      </w:r>
    </w:p>
    <w:p w14:paraId="4B916345" w14:textId="4B077521" w:rsidR="000D285F" w:rsidRPr="00501AF6" w:rsidRDefault="000D285F" w:rsidP="000D285F">
      <w:pPr>
        <w:tabs>
          <w:tab w:val="center" w:pos="4800"/>
          <w:tab w:val="right" w:pos="9500"/>
        </w:tabs>
        <w:jc w:val="both"/>
        <w:rPr>
          <w:noProof/>
        </w:rPr>
      </w:pPr>
      <w:r w:rsidRPr="00501AF6">
        <w:rPr>
          <w:noProof/>
        </w:rPr>
        <w:t xml:space="preserve">The three methods discussed in this paper to separate common from distinct information all use different approaches, which lead to slightly different models of the data. </w:t>
      </w:r>
      <w:r w:rsidR="00983E76">
        <w:rPr>
          <w:noProof/>
        </w:rPr>
        <w:t xml:space="preserve">What </w:t>
      </w:r>
      <w:r w:rsidRPr="00501AF6">
        <w:rPr>
          <w:noProof/>
        </w:rPr>
        <w:t xml:space="preserve">is exactly common variation and what is distinctive depends on the different orthogonality constraints applied and the algorithms used to estimate these different parts. When the </w:t>
      </w:r>
      <w:r w:rsidR="00983E76">
        <w:rPr>
          <w:noProof/>
        </w:rPr>
        <w:t xml:space="preserve">common variation is abundant, </w:t>
      </w:r>
      <w:r w:rsidRPr="00501AF6">
        <w:rPr>
          <w:noProof/>
        </w:rPr>
        <w:t xml:space="preserve">all methods are able to find the correct solution. </w:t>
      </w:r>
      <w:r w:rsidR="00983E76">
        <w:rPr>
          <w:noProof/>
        </w:rPr>
        <w:t xml:space="preserve">With real data </w:t>
      </w:r>
      <w:r w:rsidRPr="00501AF6">
        <w:rPr>
          <w:noProof/>
        </w:rPr>
        <w:t xml:space="preserve">however, complexities in the data are treated differently by the three methods. </w:t>
      </w:r>
    </w:p>
    <w:p w14:paraId="239A3EB0" w14:textId="77777777" w:rsidR="000D285F" w:rsidRPr="00501AF6" w:rsidRDefault="000D285F" w:rsidP="000D285F">
      <w:pPr>
        <w:tabs>
          <w:tab w:val="center" w:pos="4800"/>
          <w:tab w:val="right" w:pos="9500"/>
        </w:tabs>
        <w:jc w:val="both"/>
        <w:rPr>
          <w:noProof/>
        </w:rPr>
      </w:pPr>
    </w:p>
    <w:p w14:paraId="6F6399A3" w14:textId="78255BCF" w:rsidR="000D285F" w:rsidRPr="00501AF6" w:rsidRDefault="000D285F" w:rsidP="000D285F">
      <w:pPr>
        <w:tabs>
          <w:tab w:val="center" w:pos="4800"/>
          <w:tab w:val="right" w:pos="9500"/>
        </w:tabs>
        <w:jc w:val="both"/>
        <w:rPr>
          <w:noProof/>
        </w:rPr>
      </w:pPr>
      <w:r w:rsidRPr="00501AF6">
        <w:rPr>
          <w:noProof/>
        </w:rPr>
        <w:t xml:space="preserve">Due to fewer orthogonality constraints that are imposed by JIVE and O2-PLS, there is more freedom to select the scores and loadings for the two data-sets. This freedom is not present in DISCO which has the most severe orthogonality restrictions. In the two scenarios shown in this </w:t>
      </w:r>
      <w:r w:rsidRPr="00501AF6">
        <w:rPr>
          <w:noProof/>
        </w:rPr>
        <w:lastRenderedPageBreak/>
        <w:t xml:space="preserve">paper, all scores and loadings were chosen orthogonal. Therefore DISCO was able to find the correct scores and loadings while JIVE and O2-PLS found variations thereof that still obayed their orthogonality assumptions. In case of less abundant common variation, both JIVE and DISCO failed to detect the proper amount of common components which can be </w:t>
      </w:r>
      <w:r w:rsidR="001A6EDD">
        <w:rPr>
          <w:noProof/>
        </w:rPr>
        <w:t xml:space="preserve">understood from </w:t>
      </w:r>
      <w:r w:rsidRPr="00501AF6">
        <w:rPr>
          <w:noProof/>
        </w:rPr>
        <w:t xml:space="preserve">the methods themselves. Not knowing the real model however can give rise to unexpected results while decomposing the data in common and distinctive components. </w:t>
      </w:r>
    </w:p>
    <w:p w14:paraId="5B09E8CA"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77C7243B" w14:textId="2195F991" w:rsidR="000D285F" w:rsidRPr="00501AF6" w:rsidRDefault="000D285F" w:rsidP="000D285F">
      <w:pPr>
        <w:rPr>
          <w:noProof/>
        </w:rPr>
      </w:pPr>
      <w:r w:rsidRPr="00501AF6">
        <w:rPr>
          <w:noProof/>
        </w:rPr>
        <w:t xml:space="preserve">Even with the optimal model settings selected the JIVE method is the most susceptible to identifying the wrong common components. Due to the SCA of the concatenated matrix JIVE has problems finding common components </w:t>
      </w:r>
      <w:r w:rsidR="008445E9">
        <w:rPr>
          <w:noProof/>
        </w:rPr>
        <w:t xml:space="preserve">especially </w:t>
      </w:r>
      <w:r w:rsidRPr="00501AF6">
        <w:rPr>
          <w:noProof/>
        </w:rPr>
        <w:t xml:space="preserve">when they are smaller than a distinctive component in one of the blocks. </w:t>
      </w:r>
      <w:r w:rsidR="008445E9">
        <w:rPr>
          <w:noProof/>
        </w:rPr>
        <w:t xml:space="preserve">If the common and distinctive variation is approximately </w:t>
      </w:r>
      <w:r w:rsidR="006F6664">
        <w:rPr>
          <w:noProof/>
        </w:rPr>
        <w:t>of the same magnitude,</w:t>
      </w:r>
      <w:r w:rsidR="008445E9">
        <w:rPr>
          <w:noProof/>
        </w:rPr>
        <w:t xml:space="preserve"> JIVE is able to properly identify t</w:t>
      </w:r>
      <w:r w:rsidR="0063455B">
        <w:rPr>
          <w:noProof/>
        </w:rPr>
        <w:t>hem</w:t>
      </w:r>
      <w:r w:rsidR="008445E9">
        <w:rPr>
          <w:noProof/>
        </w:rPr>
        <w:t xml:space="preserve"> due to its iterative nature. </w:t>
      </w:r>
      <w:r w:rsidRPr="00501AF6">
        <w:rPr>
          <w:noProof/>
        </w:rPr>
        <w:t xml:space="preserve">JIVE re-estimates the common and distinctive parts until they converge, while O2-PLS, which only once re-estimates the common part once, seems to be stuck in a sub optimal solution for the distinctive part. </w:t>
      </w:r>
    </w:p>
    <w:p w14:paraId="2DC5ED10" w14:textId="77777777" w:rsidR="000D285F" w:rsidRPr="00501AF6" w:rsidRDefault="000D285F" w:rsidP="000D285F">
      <w:pPr>
        <w:rPr>
          <w:noProof/>
        </w:rPr>
      </w:pPr>
    </w:p>
    <w:p w14:paraId="1D243B95" w14:textId="7B422B32" w:rsidR="000D285F" w:rsidRPr="00501AF6" w:rsidRDefault="000D285F" w:rsidP="00C44337">
      <w:pPr>
        <w:rPr>
          <w:noProof/>
        </w:rPr>
      </w:pPr>
      <w:r w:rsidRPr="00501AF6">
        <w:rPr>
          <w:noProof/>
        </w:rPr>
        <w:t>When small data sets with a low number of features (J</w:t>
      </w:r>
      <w:r w:rsidRPr="009C594D">
        <w:rPr>
          <w:noProof/>
          <w:vertAlign w:val="subscript"/>
        </w:rPr>
        <w:t>k</w:t>
      </w:r>
      <w:r w:rsidRPr="00501AF6">
        <w:rPr>
          <w:noProof/>
        </w:rPr>
        <w:t xml:space="preserve">&lt;I) are used, these data sets may not be well represented by the common scores in JIVE, and even worse, the common scores present information that is not even present in these blocks. This may lead to misinterpretation of both common scores and distinctive scores of such a block </w:t>
      </w:r>
      <w:r w:rsidRPr="00501AF6">
        <w:rPr>
          <w:noProof/>
        </w:rPr>
        <w:fldChar w:fldCharType="begin" w:fldLock="1"/>
      </w:r>
      <w:r w:rsidR="00EC4AD0">
        <w:rPr>
          <w:noProof/>
        </w:rPr>
        <w:instrText>ADDIN CSL_CITATION { "citationItems" : [ { "id" : "ITEM-1", "itemData" : { "DOI" : "10.1002/cem.652", "ISSN" : "08869383", "author" : [ { "dropping-particle" : "", "family" : "Westerhuis", "given" : "Johan A.", "non-dropping-particle" : "", "parse-names" : false, "suffix" : "" }, { "dropping-particle" : "", "family" : "Smilde", "given" : "Age K.", "non-dropping-particle" : "", "parse-names" : false, "suffix" : "" } ], "container-title" : "Journal of Chemometrics", "id" : "ITEM-1", "issue" : "June 2000", "issued" : { "date-parts" : [ [ "2001" ] ] }, "page" : "485-493", "title" : "Deflation in multiblock PLS", "type" : "article-journal", "volume" : "15" }, "uris" : [ "http://www.mendeley.com/documents/?uuid=d4fec26d-10ed-4f54-81fd-69f149db4df8" ] } ], "mendeley" : { "formattedCitation" : "[24]", "plainTextFormattedCitation" : "[24]", "previouslyFormattedCitation" : "[24]" }, "properties" : { "noteIndex" : 0 }, "schema" : "https://github.com/citation-style-language/schema/raw/master/csl-citation.json" }</w:instrText>
      </w:r>
      <w:r w:rsidRPr="00501AF6">
        <w:rPr>
          <w:noProof/>
        </w:rPr>
        <w:fldChar w:fldCharType="separate"/>
      </w:r>
      <w:r w:rsidR="00EC4AD0" w:rsidRPr="00EC4AD0">
        <w:rPr>
          <w:noProof/>
        </w:rPr>
        <w:t>[24]</w:t>
      </w:r>
      <w:r w:rsidRPr="00501AF6">
        <w:rPr>
          <w:noProof/>
        </w:rPr>
        <w:fldChar w:fldCharType="end"/>
      </w:r>
      <w:r w:rsidRPr="00501AF6">
        <w:rPr>
          <w:noProof/>
        </w:rPr>
        <w:t xml:space="preserve">. The O2-PLS algorithm is the most flexible one and allows the separate and distinctive parts to be determined using block scores instead of super scores. This way no information is transferred from one data-set to the other. </w:t>
      </w:r>
      <w:r w:rsidR="00C44337">
        <w:rPr>
          <w:noProof/>
        </w:rPr>
        <w:t>The distinctive parts however, are also limited by orthogonality constraints and therefore have a biased interpretability.</w:t>
      </w:r>
    </w:p>
    <w:p w14:paraId="120E8285" w14:textId="77777777" w:rsidR="000D285F" w:rsidRPr="0031329B" w:rsidRDefault="000D285F" w:rsidP="000D285F">
      <w:pPr>
        <w:tabs>
          <w:tab w:val="center" w:pos="4800"/>
          <w:tab w:val="right" w:pos="9500"/>
        </w:tabs>
        <w:jc w:val="both"/>
        <w:rPr>
          <w:noProof/>
        </w:rPr>
      </w:pPr>
    </w:p>
    <w:p w14:paraId="51B1F56B" w14:textId="52051D9C" w:rsidR="000D285F" w:rsidRPr="00501AF6" w:rsidRDefault="000D285F" w:rsidP="000D285F">
      <w:pPr>
        <w:tabs>
          <w:tab w:val="center" w:pos="4800"/>
          <w:tab w:val="right" w:pos="9500"/>
        </w:tabs>
        <w:jc w:val="both"/>
      </w:pPr>
      <w:r w:rsidRPr="00501AF6">
        <w:rPr>
          <w:noProof/>
        </w:rPr>
        <w:t xml:space="preserve">In the real data example the three methods all selected a smaller number of common than distinct components. </w:t>
      </w:r>
      <w:r w:rsidRPr="00501AF6">
        <w:rPr>
          <w:color w:val="000000"/>
        </w:rPr>
        <w:t>In contrast to the simulations, O2-PLS suggested a smaller number of common components than JIVE and DISCO. This could possibly indicate an over estimation of the number of common components by DISCO and JIVE.</w:t>
      </w:r>
      <w:r w:rsidRPr="00501AF6">
        <w:rPr>
          <w:noProof/>
        </w:rPr>
        <w:t xml:space="preserve"> It was shown that t</w:t>
      </w:r>
      <w:r w:rsidRPr="00501AF6">
        <w:t xml:space="preserve">he lack of structure in the raw </w:t>
      </w:r>
      <w:proofErr w:type="spellStart"/>
      <w:r w:rsidRPr="00501AF6">
        <w:t>miRNA</w:t>
      </w:r>
      <w:proofErr w:type="spellEnd"/>
      <w:r w:rsidRPr="00501AF6">
        <w:t xml:space="preserve"> data-set has been replaced by an apparent structure in the common part. The combination of the data-sets has revealed a subset of </w:t>
      </w:r>
      <w:proofErr w:type="spellStart"/>
      <w:r w:rsidRPr="00501AF6">
        <w:t>miRNA’s</w:t>
      </w:r>
      <w:proofErr w:type="spellEnd"/>
      <w:r w:rsidRPr="00501AF6">
        <w:t xml:space="preserve"> that mathematically can be linked to the </w:t>
      </w:r>
      <w:r w:rsidR="00F11F76">
        <w:t>m</w:t>
      </w:r>
      <w:r w:rsidRPr="00501AF6">
        <w:t>RNA</w:t>
      </w:r>
      <w:r w:rsidR="00F11F76">
        <w:t>’s</w:t>
      </w:r>
      <w:r w:rsidRPr="00501AF6">
        <w:t xml:space="preserve"> by all three methods. Because the methods are not supervised, the appearing structure gives rise to further biological interpretation of not only the common parts but also the distinctive parts. In situations like these, DISCO, JIVE and O2-PLS can be considered to act as pre-processing steps (i.e. filtering steps). </w:t>
      </w:r>
    </w:p>
    <w:p w14:paraId="3320E031" w14:textId="77777777" w:rsidR="000D285F" w:rsidRPr="00501AF6" w:rsidRDefault="000D285F" w:rsidP="000D285F">
      <w:pPr>
        <w:tabs>
          <w:tab w:val="center" w:pos="4800"/>
          <w:tab w:val="right" w:pos="9500"/>
        </w:tabs>
        <w:ind w:firstLine="720"/>
        <w:jc w:val="both"/>
        <w:rPr>
          <w:noProof/>
        </w:rPr>
      </w:pPr>
    </w:p>
    <w:p w14:paraId="0F4574DF" w14:textId="2766695C" w:rsidR="000D285F" w:rsidRPr="00501AF6" w:rsidRDefault="00067DC3" w:rsidP="000D285F">
      <w:r>
        <w:rPr>
          <w:noProof/>
        </w:rPr>
        <w:t>In summary</w:t>
      </w:r>
      <w:r w:rsidR="000D285F" w:rsidRPr="00501AF6">
        <w:rPr>
          <w:noProof/>
        </w:rPr>
        <w:t>, all three methods have their own approach to estimate common and distinctive variation with their specific strength and weaknesses. Due to their orthogonality properties and their used algorithms their view on the data is slightly different. By assuming orthogonality between common and distinctive, true natural o</w:t>
      </w:r>
      <w:r>
        <w:rPr>
          <w:noProof/>
        </w:rPr>
        <w:t>r</w:t>
      </w:r>
      <w:r w:rsidR="000D285F" w:rsidRPr="00501AF6">
        <w:rPr>
          <w:noProof/>
        </w:rPr>
        <w:t xml:space="preserve"> biological phenomena that may not be orthogonal at all might be misinterpreted. </w:t>
      </w:r>
    </w:p>
    <w:p w14:paraId="76A143E8" w14:textId="77777777" w:rsidR="000D285F" w:rsidRPr="00501AF6" w:rsidRDefault="000D285F" w:rsidP="000D285F">
      <w:pPr>
        <w:tabs>
          <w:tab w:val="center" w:pos="4800"/>
          <w:tab w:val="right" w:pos="9500"/>
        </w:tabs>
        <w:jc w:val="both"/>
        <w:rPr>
          <w:noProof/>
        </w:rPr>
      </w:pPr>
    </w:p>
    <w:p w14:paraId="23B724A0" w14:textId="77777777" w:rsidR="000D285F" w:rsidRPr="00501AF6" w:rsidRDefault="000D285F" w:rsidP="000D285F">
      <w:pPr>
        <w:pStyle w:val="Heading2"/>
        <w:tabs>
          <w:tab w:val="center" w:pos="4800"/>
          <w:tab w:val="right" w:pos="9500"/>
        </w:tabs>
      </w:pPr>
    </w:p>
    <w:p w14:paraId="5E605147" w14:textId="1A2F0DDF" w:rsidR="00730993" w:rsidRDefault="00730993" w:rsidP="00730993">
      <w:pPr>
        <w:rPr>
          <w:b/>
          <w:sz w:val="32"/>
          <w:szCs w:val="32"/>
        </w:rPr>
      </w:pPr>
      <w:r>
        <w:rPr>
          <w:b/>
          <w:sz w:val="32"/>
          <w:szCs w:val="32"/>
        </w:rPr>
        <w:lastRenderedPageBreak/>
        <w:t>Declarations</w:t>
      </w:r>
      <w:bookmarkStart w:id="11" w:name="_GoBack"/>
      <w:bookmarkEnd w:id="11"/>
    </w:p>
    <w:p w14:paraId="09928369" w14:textId="77777777" w:rsidR="00730993" w:rsidRDefault="00730993" w:rsidP="00730993">
      <w:pPr>
        <w:rPr>
          <w:rFonts w:eastAsia="Times New Roman"/>
        </w:rPr>
      </w:pPr>
    </w:p>
    <w:p w14:paraId="07981769" w14:textId="77777777" w:rsidR="00E931E0" w:rsidRDefault="00E931E0" w:rsidP="00730993">
      <w:pPr>
        <w:rPr>
          <w:rFonts w:eastAsia="Times New Roman"/>
        </w:rPr>
      </w:pPr>
      <w:r w:rsidRPr="00E931E0">
        <w:rPr>
          <w:rFonts w:eastAsia="Times New Roman"/>
        </w:rPr>
        <w:t xml:space="preserve">Publication charges for this work were funded by the </w:t>
      </w:r>
      <w:proofErr w:type="spellStart"/>
      <w:r w:rsidRPr="00E931E0">
        <w:rPr>
          <w:rFonts w:eastAsia="Times New Roman"/>
        </w:rPr>
        <w:t>STATegra</w:t>
      </w:r>
      <w:proofErr w:type="spellEnd"/>
      <w:r w:rsidRPr="00E931E0">
        <w:rPr>
          <w:rFonts w:eastAsia="Times New Roman"/>
        </w:rPr>
        <w:t xml:space="preserve"> the Seventh Framework </w:t>
      </w:r>
      <w:proofErr w:type="spellStart"/>
      <w:r w:rsidRPr="00E931E0">
        <w:rPr>
          <w:rFonts w:eastAsia="Times New Roman"/>
        </w:rPr>
        <w:t>Programme</w:t>
      </w:r>
      <w:proofErr w:type="spellEnd"/>
      <w:r w:rsidRPr="00E931E0">
        <w:rPr>
          <w:rFonts w:eastAsia="Times New Roman"/>
        </w:rPr>
        <w:t xml:space="preserve"> [FP7/2007-2013] under grant agreement №306000.”</w:t>
      </w:r>
    </w:p>
    <w:p w14:paraId="148630E1" w14:textId="77777777" w:rsidR="00E931E0" w:rsidRDefault="00E931E0" w:rsidP="00730993">
      <w:pPr>
        <w:rPr>
          <w:rFonts w:eastAsia="Times New Roman"/>
        </w:rPr>
      </w:pPr>
    </w:p>
    <w:p w14:paraId="15266953" w14:textId="70C6C526" w:rsidR="00730993" w:rsidRDefault="008C10E3" w:rsidP="00730993">
      <w:pPr>
        <w:rPr>
          <w:rFonts w:eastAsia="Times New Roman"/>
        </w:rPr>
      </w:pPr>
      <w:r w:rsidRPr="008C10E3">
        <w:rPr>
          <w:rFonts w:eastAsia="Times New Roman"/>
        </w:rPr>
        <w:t xml:space="preserve">This article has been published as part of BMC Bioinformatics Volume 17 Supplement 5, 2016: Selected articles from Statistical Methods for </w:t>
      </w:r>
      <w:proofErr w:type="spellStart"/>
      <w:r w:rsidRPr="008C10E3">
        <w:rPr>
          <w:rFonts w:eastAsia="Times New Roman"/>
        </w:rPr>
        <w:t>Omics</w:t>
      </w:r>
      <w:proofErr w:type="spellEnd"/>
      <w:r w:rsidRPr="008C10E3">
        <w:rPr>
          <w:rFonts w:eastAsia="Times New Roman"/>
        </w:rPr>
        <w:t xml:space="preserve"> Data Integration and Analysis 2014. The full contents of the supplement are available online at </w:t>
      </w:r>
      <w:hyperlink r:id="rId7" w:history="1">
        <w:r w:rsidRPr="00334B52">
          <w:rPr>
            <w:rStyle w:val="Hyperlink"/>
            <w:rFonts w:eastAsia="Times New Roman"/>
          </w:rPr>
          <w:t>http://bmcbioinformatics.biomedcentral.com/articles/supplements/volume-17-supplement-5</w:t>
        </w:r>
      </w:hyperlink>
      <w:r w:rsidRPr="008C10E3">
        <w:rPr>
          <w:rFonts w:eastAsia="Times New Roman"/>
        </w:rPr>
        <w:t>.</w:t>
      </w:r>
    </w:p>
    <w:p w14:paraId="250B2868" w14:textId="77777777" w:rsidR="008C10E3" w:rsidRDefault="008C10E3" w:rsidP="00730993">
      <w:pPr>
        <w:rPr>
          <w:rFonts w:eastAsia="Times New Roman"/>
        </w:rPr>
      </w:pPr>
    </w:p>
    <w:p w14:paraId="71737993" w14:textId="7DA36386" w:rsidR="008D2049" w:rsidRDefault="008D2049" w:rsidP="00730993">
      <w:pPr>
        <w:rPr>
          <w:b/>
          <w:sz w:val="32"/>
          <w:szCs w:val="32"/>
        </w:rPr>
      </w:pPr>
      <w:r w:rsidRPr="00BC157B">
        <w:rPr>
          <w:b/>
          <w:sz w:val="32"/>
          <w:szCs w:val="32"/>
        </w:rPr>
        <w:t>Competing interests</w:t>
      </w:r>
    </w:p>
    <w:p w14:paraId="760BFBB4" w14:textId="77777777" w:rsidR="008D2049" w:rsidRDefault="008D2049" w:rsidP="008D2049">
      <w:pPr>
        <w:rPr>
          <w:rFonts w:eastAsia="Times New Roman"/>
        </w:rPr>
      </w:pPr>
      <w:r>
        <w:rPr>
          <w:rFonts w:eastAsia="Times New Roman"/>
        </w:rPr>
        <w:t>The</w:t>
      </w:r>
      <w:r w:rsidRPr="00BC157B">
        <w:rPr>
          <w:rFonts w:eastAsia="Times New Roman"/>
        </w:rPr>
        <w:t xml:space="preserve"> authors declare </w:t>
      </w:r>
      <w:r>
        <w:rPr>
          <w:rFonts w:eastAsia="Times New Roman"/>
        </w:rPr>
        <w:t xml:space="preserve">that they have </w:t>
      </w:r>
      <w:r w:rsidRPr="00BC157B">
        <w:rPr>
          <w:rFonts w:eastAsia="Times New Roman"/>
        </w:rPr>
        <w:t>no competing interest</w:t>
      </w:r>
      <w:r>
        <w:rPr>
          <w:rFonts w:eastAsia="Times New Roman"/>
        </w:rPr>
        <w:t xml:space="preserve">s. </w:t>
      </w:r>
    </w:p>
    <w:p w14:paraId="44C4199B" w14:textId="77777777" w:rsidR="008D2049" w:rsidRDefault="008D2049" w:rsidP="008D2049">
      <w:pPr>
        <w:rPr>
          <w:rFonts w:eastAsia="Times New Roman"/>
        </w:rPr>
      </w:pPr>
    </w:p>
    <w:p w14:paraId="32173AD5" w14:textId="27B304F6" w:rsidR="008D2049" w:rsidRDefault="008D2049" w:rsidP="008D2049">
      <w:pPr>
        <w:rPr>
          <w:rFonts w:eastAsia="Times New Roman"/>
          <w:b/>
          <w:sz w:val="32"/>
          <w:szCs w:val="32"/>
        </w:rPr>
      </w:pPr>
      <w:r w:rsidRPr="009C1DD0">
        <w:rPr>
          <w:rFonts w:eastAsia="Times New Roman"/>
          <w:b/>
          <w:sz w:val="32"/>
          <w:szCs w:val="32"/>
        </w:rPr>
        <w:t>Author’s contribution</w:t>
      </w:r>
      <w:r w:rsidR="00092D57">
        <w:rPr>
          <w:rFonts w:eastAsia="Times New Roman"/>
          <w:b/>
          <w:sz w:val="32"/>
          <w:szCs w:val="32"/>
        </w:rPr>
        <w:t>s</w:t>
      </w:r>
    </w:p>
    <w:p w14:paraId="4038C9F5" w14:textId="77777777" w:rsidR="008D2049" w:rsidRPr="009C1DD0" w:rsidRDefault="008D2049" w:rsidP="008D2049">
      <w:pPr>
        <w:rPr>
          <w:rFonts w:eastAsia="Times New Roman"/>
        </w:rPr>
      </w:pPr>
      <w:r>
        <w:rPr>
          <w:rFonts w:eastAsia="Times New Roman"/>
        </w:rPr>
        <w:t xml:space="preserve">FK and PBL contributed to the software development in </w:t>
      </w:r>
      <w:proofErr w:type="spellStart"/>
      <w:r>
        <w:rPr>
          <w:rFonts w:eastAsia="Times New Roman"/>
        </w:rPr>
        <w:t>Matlab</w:t>
      </w:r>
      <w:proofErr w:type="spellEnd"/>
      <w:r>
        <w:rPr>
          <w:rFonts w:eastAsia="Times New Roman"/>
        </w:rPr>
        <w:t xml:space="preserve"> (and R). FK performed all calculations and analyses. FK and JW wrote the manuscript. AC focused on the biological interpretation and AS on the statistical interpretation. All authors </w:t>
      </w:r>
      <w:r>
        <w:t>read and approved the final manuscript.</w:t>
      </w:r>
    </w:p>
    <w:p w14:paraId="5DA887E8" w14:textId="77777777" w:rsidR="008D2049" w:rsidRPr="00BC157B" w:rsidRDefault="008D2049" w:rsidP="008D2049"/>
    <w:p w14:paraId="2572A932" w14:textId="77777777" w:rsidR="008D2049" w:rsidRPr="00463C0E" w:rsidRDefault="008D2049" w:rsidP="008D2049">
      <w:pPr>
        <w:rPr>
          <w:b/>
          <w:sz w:val="32"/>
          <w:szCs w:val="32"/>
          <w:lang w:val="en-GB"/>
        </w:rPr>
      </w:pPr>
      <w:r>
        <w:rPr>
          <w:b/>
          <w:sz w:val="32"/>
          <w:szCs w:val="32"/>
          <w:lang w:val="en-GB"/>
        </w:rPr>
        <w:t>Acknowledgements</w:t>
      </w:r>
    </w:p>
    <w:p w14:paraId="3AD1BBCE" w14:textId="77777777" w:rsidR="008D2049" w:rsidRPr="00862042" w:rsidRDefault="008D2049" w:rsidP="008D2049">
      <w:pPr>
        <w:rPr>
          <w:lang w:val="en-GB"/>
        </w:rPr>
      </w:pPr>
      <w:r w:rsidRPr="00862042">
        <w:rPr>
          <w:lang w:val="en-GB"/>
        </w:rPr>
        <w:t xml:space="preserve">This work was funded from </w:t>
      </w:r>
      <w:proofErr w:type="spellStart"/>
      <w:r w:rsidRPr="00862042">
        <w:rPr>
          <w:lang w:val="en-GB"/>
        </w:rPr>
        <w:t>STATegra</w:t>
      </w:r>
      <w:proofErr w:type="spellEnd"/>
      <w:r w:rsidRPr="00862042">
        <w:rPr>
          <w:lang w:val="en-GB"/>
        </w:rPr>
        <w:t xml:space="preserve"> the Seventh Framework Programme [FP7/2007-2013] under grant agreement №306000.</w:t>
      </w:r>
    </w:p>
    <w:p w14:paraId="0AF903C5" w14:textId="1B1EA31B" w:rsidR="008D2049" w:rsidRDefault="008D2049">
      <w:pPr>
        <w:widowControl/>
        <w:autoSpaceDE/>
        <w:autoSpaceDN/>
        <w:adjustRightInd/>
        <w:spacing w:after="160" w:line="259" w:lineRule="auto"/>
        <w:rPr>
          <w:rFonts w:ascii="Times New Roman" w:hAnsi="Times New Roman" w:cs="Times New Roman"/>
          <w:noProof/>
        </w:rPr>
      </w:pPr>
      <w:r>
        <w:rPr>
          <w:rFonts w:ascii="Times New Roman" w:hAnsi="Times New Roman" w:cs="Times New Roman"/>
          <w:noProof/>
        </w:rPr>
        <w:br w:type="page"/>
      </w:r>
    </w:p>
    <w:p w14:paraId="0164116A"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0E1247A7" w14:textId="77777777" w:rsidR="000D285F" w:rsidRPr="00501AF6" w:rsidRDefault="000D285F" w:rsidP="000D285F">
      <w:pPr>
        <w:pStyle w:val="Heading2"/>
        <w:tabs>
          <w:tab w:val="center" w:pos="4800"/>
          <w:tab w:val="right" w:pos="9500"/>
        </w:tabs>
      </w:pPr>
      <w:r w:rsidRPr="00501AF6">
        <w:t>Appendix</w:t>
      </w:r>
    </w:p>
    <w:p w14:paraId="6E539626"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17B430C2" w14:textId="77777777" w:rsidR="000D285F" w:rsidRPr="00501AF6" w:rsidRDefault="000D285F" w:rsidP="000D285F">
      <w:pPr>
        <w:pStyle w:val="Heading3"/>
        <w:tabs>
          <w:tab w:val="center" w:pos="4800"/>
          <w:tab w:val="right" w:pos="9500"/>
        </w:tabs>
      </w:pPr>
      <w:r w:rsidRPr="00501AF6">
        <w:t>List of used symbols</w:t>
      </w:r>
    </w:p>
    <w:p w14:paraId="76BF4D2D"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tbl>
      <w:tblPr>
        <w:tblW w:w="9450" w:type="dxa"/>
        <w:tblInd w:w="5" w:type="dxa"/>
        <w:tblCellMar>
          <w:left w:w="0" w:type="dxa"/>
          <w:right w:w="0" w:type="dxa"/>
        </w:tblCellMar>
        <w:tblLook w:val="0000" w:firstRow="0" w:lastRow="0" w:firstColumn="0" w:lastColumn="0" w:noHBand="0" w:noVBand="0"/>
      </w:tblPr>
      <w:tblGrid>
        <w:gridCol w:w="1350"/>
        <w:gridCol w:w="8100"/>
      </w:tblGrid>
      <w:tr w:rsidR="000D285F" w:rsidRPr="00501AF6" w14:paraId="70950839" w14:textId="77777777" w:rsidTr="007A12A0">
        <w:tc>
          <w:tcPr>
            <w:tcW w:w="1350" w:type="dxa"/>
          </w:tcPr>
          <w:p w14:paraId="2400BB39" w14:textId="77777777" w:rsidR="000D285F" w:rsidRPr="00501AF6" w:rsidRDefault="000D285F" w:rsidP="007A12A0">
            <w:pPr>
              <w:tabs>
                <w:tab w:val="center" w:pos="4800"/>
                <w:tab w:val="right" w:pos="9500"/>
              </w:tabs>
              <w:ind w:firstLine="720"/>
              <w:jc w:val="both"/>
            </w:pPr>
            <m:oMath>
              <m:r>
                <w:rPr>
                  <w:rFonts w:ascii="Cambria Math" w:hAnsi="Cambria Math"/>
                </w:rPr>
                <m:t>K</m:t>
              </m:r>
            </m:oMath>
            <w:r w:rsidRPr="00501AF6">
              <w:t xml:space="preserve"> </w:t>
            </w:r>
          </w:p>
        </w:tc>
        <w:tc>
          <w:tcPr>
            <w:tcW w:w="8100" w:type="dxa"/>
          </w:tcPr>
          <w:p w14:paraId="4B1B478F" w14:textId="77777777" w:rsidR="000D285F" w:rsidRPr="00501AF6" w:rsidRDefault="000D285F" w:rsidP="007A12A0">
            <w:pPr>
              <w:tabs>
                <w:tab w:val="center" w:pos="4800"/>
                <w:tab w:val="right" w:pos="9500"/>
              </w:tabs>
              <w:ind w:firstLine="720"/>
              <w:jc w:val="both"/>
            </w:pPr>
            <w:r w:rsidRPr="00501AF6">
              <w:t xml:space="preserve"> total number of datasets, </w:t>
            </w:r>
            <m:oMath>
              <m:r>
                <w:rPr>
                  <w:rFonts w:ascii="Cambria Math" w:hAnsi="Cambria Math"/>
                </w:rPr>
                <m:t>k</m:t>
              </m:r>
              <m:r>
                <m:rPr>
                  <m:sty m:val="p"/>
                </m:rPr>
                <w:rPr>
                  <w:rFonts w:ascii="Cambria Math" w:hAnsi="Cambria Math"/>
                </w:rPr>
                <m:t>=1..</m:t>
              </m:r>
              <m:r>
                <w:rPr>
                  <w:rFonts w:ascii="Cambria Math" w:hAnsi="Cambria Math"/>
                </w:rPr>
                <m:t>K</m:t>
              </m:r>
            </m:oMath>
            <w:r w:rsidRPr="00501AF6">
              <w:t xml:space="preserve"> </w:t>
            </w:r>
          </w:p>
        </w:tc>
      </w:tr>
      <w:tr w:rsidR="000D285F" w:rsidRPr="00501AF6" w14:paraId="233D1CD4" w14:textId="77777777" w:rsidTr="007A12A0">
        <w:tc>
          <w:tcPr>
            <w:tcW w:w="1350" w:type="dxa"/>
          </w:tcPr>
          <w:p w14:paraId="2069534B" w14:textId="77777777" w:rsidR="000D285F" w:rsidRPr="00501AF6" w:rsidRDefault="000D285F" w:rsidP="007A12A0">
            <w:pPr>
              <w:tabs>
                <w:tab w:val="center" w:pos="4800"/>
                <w:tab w:val="right" w:pos="9500"/>
              </w:tabs>
              <w:ind w:firstLine="720"/>
              <w:jc w:val="both"/>
            </w:pPr>
            <m:oMath>
              <m:r>
                <w:rPr>
                  <w:rFonts w:ascii="Cambria Math" w:hAnsi="Cambria Math"/>
                </w:rPr>
                <m:t>I</m:t>
              </m:r>
            </m:oMath>
            <w:r w:rsidRPr="00501AF6">
              <w:t xml:space="preserve"> </w:t>
            </w:r>
          </w:p>
        </w:tc>
        <w:tc>
          <w:tcPr>
            <w:tcW w:w="8100" w:type="dxa"/>
          </w:tcPr>
          <w:p w14:paraId="03AD1CF9" w14:textId="77777777" w:rsidR="000D285F" w:rsidRPr="00501AF6" w:rsidRDefault="000D285F" w:rsidP="007A12A0">
            <w:pPr>
              <w:tabs>
                <w:tab w:val="center" w:pos="4800"/>
                <w:tab w:val="right" w:pos="9500"/>
              </w:tabs>
              <w:ind w:firstLine="720"/>
              <w:jc w:val="both"/>
            </w:pPr>
            <w:r w:rsidRPr="00501AF6">
              <w:t xml:space="preserve"> number of rows (objects)</w:t>
            </w:r>
          </w:p>
        </w:tc>
      </w:tr>
      <w:tr w:rsidR="000D285F" w:rsidRPr="00501AF6" w14:paraId="40CAFFB6" w14:textId="77777777" w:rsidTr="007A12A0">
        <w:tc>
          <w:tcPr>
            <w:tcW w:w="1350" w:type="dxa"/>
          </w:tcPr>
          <w:p w14:paraId="7A87B679"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w:rPr>
                      <w:rFonts w:ascii="Cambria Math" w:hAnsi="Cambria Math"/>
                    </w:rPr>
                    <m:t>J</m:t>
                  </m:r>
                </m:e>
                <m:sub>
                  <m:r>
                    <w:rPr>
                      <w:rFonts w:ascii="Cambria Math" w:hAnsi="Cambria Math"/>
                    </w:rPr>
                    <m:t>k</m:t>
                  </m:r>
                </m:sub>
              </m:sSub>
            </m:oMath>
            <w:r w:rsidR="000D285F" w:rsidRPr="00501AF6">
              <w:t xml:space="preserve"> </w:t>
            </w:r>
          </w:p>
        </w:tc>
        <w:tc>
          <w:tcPr>
            <w:tcW w:w="8100" w:type="dxa"/>
          </w:tcPr>
          <w:p w14:paraId="43702868" w14:textId="77777777" w:rsidR="000D285F" w:rsidRPr="00501AF6" w:rsidRDefault="000D285F" w:rsidP="007A12A0">
            <w:pPr>
              <w:tabs>
                <w:tab w:val="center" w:pos="4800"/>
                <w:tab w:val="right" w:pos="9500"/>
              </w:tabs>
              <w:ind w:firstLine="720"/>
              <w:jc w:val="both"/>
            </w:pPr>
            <w:r w:rsidRPr="0031329B">
              <w:t xml:space="preserve"> number of columns (variables) for matrix </w:t>
            </w:r>
            <m:oMath>
              <m:r>
                <w:rPr>
                  <w:rFonts w:ascii="Cambria Math" w:hAnsi="Cambria Math"/>
                </w:rPr>
                <m:t>k</m:t>
              </m:r>
            </m:oMath>
          </w:p>
        </w:tc>
      </w:tr>
      <w:tr w:rsidR="000D285F" w:rsidRPr="00501AF6" w14:paraId="1BD71F9B" w14:textId="77777777" w:rsidTr="007A12A0">
        <w:tc>
          <w:tcPr>
            <w:tcW w:w="1350" w:type="dxa"/>
          </w:tcPr>
          <w:p w14:paraId="46C0D277" w14:textId="77777777" w:rsidR="000D285F" w:rsidRPr="00501AF6" w:rsidRDefault="000D285F" w:rsidP="007A12A0">
            <w:pPr>
              <w:tabs>
                <w:tab w:val="center" w:pos="4800"/>
                <w:tab w:val="right" w:pos="9500"/>
              </w:tabs>
              <w:ind w:firstLine="720"/>
              <w:jc w:val="both"/>
            </w:pPr>
            <m:oMath>
              <m:r>
                <w:rPr>
                  <w:rFonts w:ascii="Cambria Math" w:hAnsi="Cambria Math"/>
                </w:rPr>
                <m:t>J</m:t>
              </m:r>
            </m:oMath>
            <w:r w:rsidRPr="00501AF6">
              <w:t xml:space="preserve"> </w:t>
            </w:r>
          </w:p>
        </w:tc>
        <w:tc>
          <w:tcPr>
            <w:tcW w:w="8100" w:type="dxa"/>
          </w:tcPr>
          <w:p w14:paraId="6E5707E7" w14:textId="77777777" w:rsidR="000D285F" w:rsidRPr="00501AF6" w:rsidRDefault="000D285F" w:rsidP="007A12A0">
            <w:pPr>
              <w:tabs>
                <w:tab w:val="center" w:pos="4800"/>
                <w:tab w:val="right" w:pos="9500"/>
              </w:tabs>
              <w:ind w:firstLine="720"/>
              <w:jc w:val="both"/>
            </w:pPr>
            <w:r w:rsidRPr="00501AF6">
              <w:t xml:space="preserve"> total number of variables (</w:t>
            </w:r>
            <m:oMath>
              <m:nary>
                <m:naryPr>
                  <m:chr m:val="∑"/>
                  <m:limLoc m:val="subSup"/>
                  <m:ctrlPr>
                    <w:rPr>
                      <w:rFonts w:ascii="Cambria Math" w:hAnsi="Cambria Math"/>
                    </w:rPr>
                  </m:ctrlPr>
                </m:naryPr>
                <m:sub>
                  <m:r>
                    <m:rPr>
                      <m:sty m:val="p"/>
                    </m:rPr>
                    <w:rPr>
                      <w:rFonts w:ascii="Cambria Math" w:hAnsi="Cambria Math"/>
                    </w:rPr>
                    <m:t>1</m:t>
                  </m:r>
                </m:sub>
                <m:sup>
                  <m:r>
                    <w:rPr>
                      <w:rFonts w:ascii="Cambria Math" w:hAnsi="Cambria Math"/>
                    </w:rPr>
                    <m:t>K</m:t>
                  </m:r>
                </m:sup>
                <m:e>
                  <m:r>
                    <m:rPr>
                      <m:sty m:val="p"/>
                    </m:rPr>
                    <w:rPr>
                      <w:rFonts w:ascii="Cambria Math" w:hAnsi="Cambria Math"/>
                    </w:rPr>
                    <m:t>‍</m:t>
                  </m:r>
                </m:e>
              </m:nary>
              <m:sSub>
                <m:sSubPr>
                  <m:ctrlPr>
                    <w:rPr>
                      <w:rFonts w:ascii="Cambria Math" w:hAnsi="Cambria Math"/>
                    </w:rPr>
                  </m:ctrlPr>
                </m:sSubPr>
                <m:e>
                  <m:r>
                    <w:rPr>
                      <w:rFonts w:ascii="Cambria Math" w:hAnsi="Cambria Math"/>
                    </w:rPr>
                    <m:t>J</m:t>
                  </m:r>
                </m:e>
                <m:sub>
                  <m:r>
                    <w:rPr>
                      <w:rFonts w:ascii="Cambria Math" w:hAnsi="Cambria Math"/>
                    </w:rPr>
                    <m:t>k</m:t>
                  </m:r>
                </m:sub>
              </m:sSub>
            </m:oMath>
            <w:r w:rsidRPr="00501AF6">
              <w:t>)</w:t>
            </w:r>
          </w:p>
        </w:tc>
      </w:tr>
      <w:tr w:rsidR="000D285F" w:rsidRPr="00501AF6" w14:paraId="2F327775" w14:textId="77777777" w:rsidTr="007A12A0">
        <w:tc>
          <w:tcPr>
            <w:tcW w:w="1350" w:type="dxa"/>
          </w:tcPr>
          <w:p w14:paraId="26E44C5C"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w:rPr>
                      <w:rFonts w:ascii="Cambria Math" w:hAnsi="Cambria Math"/>
                    </w:rPr>
                    <m:t>c</m:t>
                  </m:r>
                </m:e>
                <m:sub>
                  <m:r>
                    <w:rPr>
                      <w:rFonts w:ascii="Cambria Math" w:hAnsi="Cambria Math"/>
                    </w:rPr>
                    <m:t>c</m:t>
                  </m:r>
                </m:sub>
              </m:sSub>
            </m:oMath>
            <w:r w:rsidR="000D285F" w:rsidRPr="00501AF6">
              <w:t xml:space="preserve"> </w:t>
            </w:r>
          </w:p>
        </w:tc>
        <w:tc>
          <w:tcPr>
            <w:tcW w:w="8100" w:type="dxa"/>
          </w:tcPr>
          <w:p w14:paraId="1F52311A" w14:textId="77777777" w:rsidR="000D285F" w:rsidRPr="0031329B" w:rsidRDefault="000D285F" w:rsidP="007A12A0">
            <w:pPr>
              <w:tabs>
                <w:tab w:val="center" w:pos="4800"/>
                <w:tab w:val="right" w:pos="9500"/>
              </w:tabs>
              <w:ind w:firstLine="720"/>
              <w:jc w:val="both"/>
            </w:pPr>
            <w:r w:rsidRPr="0031329B">
              <w:t xml:space="preserve"> number of components for common part </w:t>
            </w:r>
          </w:p>
        </w:tc>
      </w:tr>
      <w:tr w:rsidR="000D285F" w:rsidRPr="00501AF6" w14:paraId="370EE8A8" w14:textId="77777777" w:rsidTr="007A12A0">
        <w:tc>
          <w:tcPr>
            <w:tcW w:w="1350" w:type="dxa"/>
          </w:tcPr>
          <w:p w14:paraId="3E1D8225"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w:rPr>
                      <w:rFonts w:ascii="Cambria Math" w:hAnsi="Cambria Math"/>
                    </w:rPr>
                    <m:t>c</m:t>
                  </m:r>
                </m:e>
                <m:sub>
                  <m:r>
                    <w:rPr>
                      <w:rFonts w:ascii="Cambria Math" w:hAnsi="Cambria Math"/>
                    </w:rPr>
                    <m:t>k</m:t>
                  </m:r>
                </m:sub>
              </m:sSub>
            </m:oMath>
            <w:r w:rsidR="000D285F" w:rsidRPr="00501AF6">
              <w:t xml:space="preserve"> </w:t>
            </w:r>
          </w:p>
        </w:tc>
        <w:tc>
          <w:tcPr>
            <w:tcW w:w="8100" w:type="dxa"/>
          </w:tcPr>
          <w:p w14:paraId="0D169997" w14:textId="77777777" w:rsidR="000D285F" w:rsidRPr="00501AF6" w:rsidRDefault="000D285F" w:rsidP="007A12A0">
            <w:pPr>
              <w:tabs>
                <w:tab w:val="center" w:pos="4800"/>
                <w:tab w:val="right" w:pos="9500"/>
              </w:tabs>
              <w:ind w:firstLine="720"/>
              <w:jc w:val="both"/>
            </w:pPr>
            <w:r w:rsidRPr="0031329B">
              <w:t xml:space="preserve"> number of components for distinctive part of matrix </w:t>
            </w:r>
            <m:oMath>
              <m:r>
                <w:rPr>
                  <w:rFonts w:ascii="Cambria Math" w:hAnsi="Cambria Math"/>
                </w:rPr>
                <m:t>k</m:t>
              </m:r>
            </m:oMath>
          </w:p>
        </w:tc>
      </w:tr>
      <w:tr w:rsidR="000D285F" w:rsidRPr="00501AF6" w14:paraId="3F226070" w14:textId="77777777" w:rsidTr="007A12A0">
        <w:tc>
          <w:tcPr>
            <w:tcW w:w="1350" w:type="dxa"/>
          </w:tcPr>
          <w:p w14:paraId="520054B7"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w:rPr>
                      <w:rFonts w:ascii="Cambria Math" w:hAnsi="Cambria Math"/>
                    </w:rPr>
                    <m:t>c</m:t>
                  </m:r>
                </m:e>
                <m:sub>
                  <m:r>
                    <w:rPr>
                      <w:rFonts w:ascii="Cambria Math" w:hAnsi="Cambria Math"/>
                    </w:rPr>
                    <m:t>t</m:t>
                  </m:r>
                </m:sub>
              </m:sSub>
            </m:oMath>
            <w:r w:rsidR="000D285F" w:rsidRPr="00501AF6">
              <w:t xml:space="preserve"> </w:t>
            </w:r>
          </w:p>
        </w:tc>
        <w:tc>
          <w:tcPr>
            <w:tcW w:w="8100" w:type="dxa"/>
          </w:tcPr>
          <w:p w14:paraId="71BEC898" w14:textId="77777777" w:rsidR="000D285F" w:rsidRPr="00501AF6" w:rsidRDefault="000D285F" w:rsidP="007A12A0">
            <w:pPr>
              <w:tabs>
                <w:tab w:val="center" w:pos="4800"/>
                <w:tab w:val="right" w:pos="9500"/>
              </w:tabs>
              <w:ind w:firstLine="720"/>
              <w:jc w:val="both"/>
            </w:pPr>
            <w:r w:rsidRPr="00501AF6">
              <w:t xml:space="preserve"> total number of components (</w:t>
            </w:r>
            <m:oMath>
              <m:d>
                <m:dPr>
                  <m:ctrlPr>
                    <w:rPr>
                      <w:rFonts w:ascii="Cambria Math" w:hAnsi="Cambria Math"/>
                    </w:rPr>
                  </m:ctrlPr>
                </m:dPr>
                <m:e>
                  <m:nary>
                    <m:naryPr>
                      <m:chr m:val="∑"/>
                      <m:limLoc m:val="subSup"/>
                      <m:ctrlPr>
                        <w:rPr>
                          <w:rFonts w:ascii="Cambria Math" w:hAnsi="Cambria Math"/>
                        </w:rPr>
                      </m:ctrlPr>
                    </m:naryPr>
                    <m:sub>
                      <m:r>
                        <w:rPr>
                          <w:rFonts w:ascii="Cambria Math" w:hAnsi="Cambria Math"/>
                        </w:rPr>
                        <m:t>k</m:t>
                      </m:r>
                      <m:r>
                        <m:rPr>
                          <m:sty m:val="p"/>
                        </m:rPr>
                        <w:rPr>
                          <w:rFonts w:ascii="Cambria Math" w:hAnsi="Cambria Math"/>
                        </w:rPr>
                        <m:t>=1</m:t>
                      </m:r>
                    </m:sub>
                    <m:sup>
                      <m:r>
                        <w:rPr>
                          <w:rFonts w:ascii="Cambria Math" w:hAnsi="Cambria Math"/>
                        </w:rPr>
                        <m:t>K</m:t>
                      </m:r>
                    </m:sup>
                    <m:e>
                      <m:r>
                        <m:rPr>
                          <m:sty m:val="p"/>
                        </m:rPr>
                        <w:rPr>
                          <w:rFonts w:ascii="Cambria Math" w:hAnsi="Cambria Math"/>
                        </w:rPr>
                        <m:t>‍</m:t>
                      </m:r>
                    </m:e>
                  </m:nary>
                  <m:sSub>
                    <m:sSubPr>
                      <m:ctrlPr>
                        <w:rPr>
                          <w:rFonts w:ascii="Cambria Math" w:hAnsi="Cambria Math"/>
                        </w:rPr>
                      </m:ctrlPr>
                    </m:sSubPr>
                    <m:e>
                      <m:r>
                        <w:rPr>
                          <w:rFonts w:ascii="Cambria Math" w:hAnsi="Cambria Math"/>
                        </w:rPr>
                        <m:t>c</m:t>
                      </m:r>
                    </m:e>
                    <m:sub>
                      <m:r>
                        <w:rPr>
                          <w:rFonts w:ascii="Cambria Math" w:hAnsi="Cambria Math"/>
                        </w:rPr>
                        <m:t>k</m:t>
                      </m:r>
                    </m:sub>
                  </m:sSub>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c</m:t>
                  </m:r>
                </m:sub>
              </m:sSub>
            </m:oMath>
            <w:r w:rsidRPr="00501AF6">
              <w:t>)</w:t>
            </w:r>
          </w:p>
        </w:tc>
      </w:tr>
      <w:tr w:rsidR="000D285F" w:rsidRPr="00FB442B" w14:paraId="39918A0C" w14:textId="77777777" w:rsidTr="007A12A0">
        <w:tc>
          <w:tcPr>
            <w:tcW w:w="1350" w:type="dxa"/>
          </w:tcPr>
          <w:p w14:paraId="24DA6DD9"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X</m:t>
                  </m:r>
                </m:e>
                <m:sub>
                  <m:r>
                    <w:rPr>
                      <w:rFonts w:ascii="Cambria Math" w:hAnsi="Cambria Math"/>
                    </w:rPr>
                    <m:t>k</m:t>
                  </m:r>
                </m:sub>
              </m:sSub>
            </m:oMath>
            <w:r w:rsidR="000D285F" w:rsidRPr="00501AF6">
              <w:t xml:space="preserve"> </w:t>
            </w:r>
          </w:p>
        </w:tc>
        <w:tc>
          <w:tcPr>
            <w:tcW w:w="8100" w:type="dxa"/>
          </w:tcPr>
          <w:p w14:paraId="6AB4EA68" w14:textId="77777777" w:rsidR="000D285F" w:rsidRPr="003C3065" w:rsidRDefault="000D285F" w:rsidP="007A12A0">
            <w:pPr>
              <w:tabs>
                <w:tab w:val="center" w:pos="4800"/>
                <w:tab w:val="right" w:pos="9500"/>
              </w:tabs>
              <w:ind w:firstLine="720"/>
              <w:jc w:val="both"/>
              <w:rPr>
                <w:lang w:val="it-IT"/>
              </w:rPr>
            </w:pPr>
            <w:r w:rsidRPr="003C3065">
              <w:rPr>
                <w:lang w:val="it-IT"/>
              </w:rPr>
              <w:t xml:space="preserve"> data matrix (</w:t>
            </w:r>
            <m:oMath>
              <m:r>
                <w:rPr>
                  <w:rFonts w:ascii="Cambria Math" w:hAnsi="Cambria Math"/>
                </w:rPr>
                <m:t>I</m:t>
              </m:r>
              <m:r>
                <m:rPr>
                  <m:sty m:val="p"/>
                </m:rPr>
                <w:rPr>
                  <w:rFonts w:ascii="Cambria Math" w:hAnsi="Cambria Math"/>
                  <w:lang w:val="it-IT"/>
                </w:rPr>
                <m:t>×</m:t>
              </m:r>
              <m:sSub>
                <m:sSubPr>
                  <m:ctrlPr>
                    <w:rPr>
                      <w:rFonts w:ascii="Cambria Math" w:hAnsi="Cambria Math"/>
                    </w:rPr>
                  </m:ctrlPr>
                </m:sSubPr>
                <m:e>
                  <m:r>
                    <w:rPr>
                      <w:rFonts w:ascii="Cambria Math" w:hAnsi="Cambria Math"/>
                    </w:rPr>
                    <m:t>J</m:t>
                  </m:r>
                </m:e>
                <m:sub>
                  <m:r>
                    <w:rPr>
                      <w:rFonts w:ascii="Cambria Math" w:hAnsi="Cambria Math"/>
                    </w:rPr>
                    <m:t>k</m:t>
                  </m:r>
                </m:sub>
              </m:sSub>
            </m:oMath>
            <w:r w:rsidRPr="003C3065">
              <w:rPr>
                <w:lang w:val="it-IT"/>
              </w:rPr>
              <w:t>)</w:t>
            </w:r>
          </w:p>
        </w:tc>
      </w:tr>
      <w:tr w:rsidR="000D285F" w:rsidRPr="00501AF6" w14:paraId="6403CDCE" w14:textId="77777777" w:rsidTr="007A12A0">
        <w:tc>
          <w:tcPr>
            <w:tcW w:w="1350" w:type="dxa"/>
          </w:tcPr>
          <w:p w14:paraId="1F69C847" w14:textId="77777777" w:rsidR="000D285F" w:rsidRPr="00501AF6" w:rsidRDefault="000D285F" w:rsidP="007A12A0">
            <w:pPr>
              <w:tabs>
                <w:tab w:val="center" w:pos="4800"/>
                <w:tab w:val="right" w:pos="9500"/>
              </w:tabs>
              <w:ind w:firstLine="720"/>
              <w:jc w:val="both"/>
            </w:pPr>
            <m:oMath>
              <m:r>
                <m:rPr>
                  <m:sty m:val="b"/>
                </m:rPr>
                <w:rPr>
                  <w:rFonts w:ascii="Cambria Math" w:hAnsi="Cambria Math"/>
                </w:rPr>
                <m:t>X</m:t>
              </m:r>
            </m:oMath>
            <w:r w:rsidRPr="00501AF6">
              <w:t xml:space="preserve"> </w:t>
            </w:r>
          </w:p>
        </w:tc>
        <w:tc>
          <w:tcPr>
            <w:tcW w:w="8100" w:type="dxa"/>
          </w:tcPr>
          <w:p w14:paraId="3834FE12" w14:textId="77777777" w:rsidR="000D285F" w:rsidRPr="00501AF6" w:rsidRDefault="000D285F" w:rsidP="007A12A0">
            <w:pPr>
              <w:tabs>
                <w:tab w:val="center" w:pos="4800"/>
                <w:tab w:val="right" w:pos="9500"/>
              </w:tabs>
              <w:ind w:firstLine="720"/>
              <w:jc w:val="both"/>
            </w:pPr>
            <w:r w:rsidRPr="00501AF6">
              <w:t xml:space="preserve"> concatenated data matrix </w:t>
            </w:r>
            <m:oMath>
              <m:r>
                <m:rPr>
                  <m:sty m:val="p"/>
                </m:rPr>
                <w:rPr>
                  <w:rFonts w:ascii="Cambria Math" w:hAnsi="Cambria Math"/>
                </w:rPr>
                <m:t>[</m:t>
              </m:r>
              <m:sSub>
                <m:sSubPr>
                  <m:ctrlPr>
                    <w:rPr>
                      <w:rFonts w:ascii="Cambria Math" w:hAnsi="Cambria Math"/>
                    </w:rPr>
                  </m:ctrlPr>
                </m:sSubPr>
                <m:e>
                  <m:r>
                    <m:rPr>
                      <m:sty m:val="b"/>
                    </m:rPr>
                    <w:rPr>
                      <w:rFonts w:ascii="Cambria Math" w:hAnsi="Cambria Math"/>
                    </w:rPr>
                    <m:t>X</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X</m:t>
                  </m:r>
                </m:e>
                <m:sub>
                  <m:r>
                    <w:rPr>
                      <w:rFonts w:ascii="Cambria Math" w:hAnsi="Cambria Math"/>
                    </w:rPr>
                    <m:t>K</m:t>
                  </m:r>
                </m:sub>
              </m:sSub>
              <m:r>
                <m:rPr>
                  <m:sty m:val="p"/>
                </m:rPr>
                <w:rPr>
                  <w:rFonts w:ascii="Cambria Math" w:hAnsi="Cambria Math"/>
                </w:rPr>
                <m:t>]</m:t>
              </m:r>
            </m:oMath>
            <w:r w:rsidRPr="00501AF6">
              <w:t>(</w:t>
            </w:r>
            <m:oMath>
              <m:r>
                <w:rPr>
                  <w:rFonts w:ascii="Cambria Math" w:hAnsi="Cambria Math"/>
                </w:rPr>
                <m:t>I</m:t>
              </m:r>
              <m:r>
                <m:rPr>
                  <m:sty m:val="p"/>
                </m:rPr>
                <w:rPr>
                  <w:rFonts w:ascii="Cambria Math" w:hAnsi="Cambria Math"/>
                </w:rPr>
                <m:t>×</m:t>
              </m:r>
              <m:r>
                <w:rPr>
                  <w:rFonts w:ascii="Cambria Math" w:hAnsi="Cambria Math"/>
                </w:rPr>
                <m:t>J</m:t>
              </m:r>
            </m:oMath>
            <w:r w:rsidRPr="00501AF6">
              <w:t>)</w:t>
            </w:r>
          </w:p>
        </w:tc>
      </w:tr>
      <w:tr w:rsidR="000D285F" w:rsidRPr="00501AF6" w14:paraId="6F600320" w14:textId="77777777" w:rsidTr="007A12A0">
        <w:tc>
          <w:tcPr>
            <w:tcW w:w="1350" w:type="dxa"/>
          </w:tcPr>
          <w:p w14:paraId="00FB4CCE"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C</m:t>
                  </m:r>
                </m:e>
                <m:sub>
                  <m:r>
                    <w:rPr>
                      <w:rFonts w:ascii="Cambria Math" w:hAnsi="Cambria Math"/>
                    </w:rPr>
                    <m:t>k</m:t>
                  </m:r>
                </m:sub>
              </m:sSub>
            </m:oMath>
            <w:r w:rsidR="000D285F" w:rsidRPr="00501AF6">
              <w:t xml:space="preserve"> </w:t>
            </w:r>
          </w:p>
        </w:tc>
        <w:tc>
          <w:tcPr>
            <w:tcW w:w="8100" w:type="dxa"/>
          </w:tcPr>
          <w:p w14:paraId="43BE1CB4" w14:textId="77777777" w:rsidR="000D285F" w:rsidRPr="00501AF6" w:rsidRDefault="000D285F" w:rsidP="007A12A0">
            <w:pPr>
              <w:tabs>
                <w:tab w:val="center" w:pos="4800"/>
                <w:tab w:val="right" w:pos="9500"/>
              </w:tabs>
              <w:ind w:firstLine="720"/>
              <w:jc w:val="both"/>
            </w:pPr>
            <w:r w:rsidRPr="00501AF6">
              <w:t xml:space="preserve"> common part of matrix </w:t>
            </w:r>
            <m:oMath>
              <m:r>
                <w:rPr>
                  <w:rFonts w:ascii="Cambria Math" w:hAnsi="Cambria Math"/>
                </w:rPr>
                <m:t>k</m:t>
              </m:r>
            </m:oMath>
            <w:r w:rsidRPr="0031329B">
              <w:t xml:space="preserve"> (</w:t>
            </w:r>
            <m:oMath>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k</m:t>
                  </m:r>
                </m:sub>
              </m:sSub>
              <m:r>
                <m:rPr>
                  <m:sty m:val="p"/>
                </m:rPr>
                <w:rPr>
                  <w:rFonts w:ascii="Cambria Math" w:hAnsi="Cambria Math"/>
                </w:rPr>
                <m:t>)</m:t>
              </m:r>
            </m:oMath>
          </w:p>
        </w:tc>
      </w:tr>
      <w:tr w:rsidR="000D285F" w:rsidRPr="00501AF6" w14:paraId="37ACC370" w14:textId="77777777" w:rsidTr="007A12A0">
        <w:tc>
          <w:tcPr>
            <w:tcW w:w="1350" w:type="dxa"/>
          </w:tcPr>
          <w:p w14:paraId="5164D0D8" w14:textId="77777777" w:rsidR="000D285F" w:rsidRPr="00501AF6" w:rsidRDefault="000D285F" w:rsidP="007A12A0">
            <w:pPr>
              <w:tabs>
                <w:tab w:val="center" w:pos="4800"/>
                <w:tab w:val="right" w:pos="9500"/>
              </w:tabs>
              <w:ind w:firstLine="720"/>
              <w:jc w:val="both"/>
            </w:pPr>
            <m:oMath>
              <m:r>
                <m:rPr>
                  <m:sty m:val="b"/>
                </m:rPr>
                <w:rPr>
                  <w:rFonts w:ascii="Cambria Math" w:hAnsi="Cambria Math"/>
                </w:rPr>
                <m:t>C</m:t>
              </m:r>
            </m:oMath>
            <w:r w:rsidRPr="00501AF6">
              <w:t xml:space="preserve"> </w:t>
            </w:r>
          </w:p>
        </w:tc>
        <w:tc>
          <w:tcPr>
            <w:tcW w:w="8100" w:type="dxa"/>
          </w:tcPr>
          <w:p w14:paraId="23ACCFCD" w14:textId="77777777" w:rsidR="000D285F" w:rsidRPr="00501AF6" w:rsidRDefault="000D285F" w:rsidP="007A12A0">
            <w:pPr>
              <w:tabs>
                <w:tab w:val="center" w:pos="4800"/>
                <w:tab w:val="right" w:pos="9500"/>
              </w:tabs>
              <w:ind w:firstLine="720"/>
              <w:jc w:val="both"/>
            </w:pPr>
            <w:r w:rsidRPr="00501AF6">
              <w:t xml:space="preserve"> concatenated common parts </w:t>
            </w:r>
            <m:oMath>
              <m:r>
                <m:rPr>
                  <m:sty m:val="p"/>
                </m:rPr>
                <w:rPr>
                  <w:rFonts w:ascii="Cambria Math" w:hAnsi="Cambria Math"/>
                </w:rPr>
                <m:t>[</m:t>
              </m:r>
              <m:sSub>
                <m:sSubPr>
                  <m:ctrlPr>
                    <w:rPr>
                      <w:rFonts w:ascii="Cambria Math" w:hAnsi="Cambria Math"/>
                    </w:rPr>
                  </m:ctrlPr>
                </m:sSubPr>
                <m:e>
                  <m:r>
                    <m:rPr>
                      <m:sty m:val="b"/>
                    </m:rPr>
                    <w:rPr>
                      <w:rFonts w:ascii="Cambria Math" w:hAnsi="Cambria Math"/>
                    </w:rPr>
                    <m:t>C</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C</m:t>
                  </m:r>
                </m:e>
                <m:sub>
                  <m:r>
                    <w:rPr>
                      <w:rFonts w:ascii="Cambria Math" w:hAnsi="Cambria Math"/>
                    </w:rPr>
                    <m:t>K</m:t>
                  </m:r>
                </m:sub>
              </m:sSub>
              <m:r>
                <m:rPr>
                  <m:sty m:val="p"/>
                </m:rPr>
                <w:rPr>
                  <w:rFonts w:ascii="Cambria Math" w:hAnsi="Cambria Math"/>
                </w:rPr>
                <m:t>]</m:t>
              </m:r>
            </m:oMath>
            <w:r w:rsidRPr="00501AF6">
              <w:t>(</w:t>
            </w:r>
            <m:oMath>
              <m:r>
                <w:rPr>
                  <w:rFonts w:ascii="Cambria Math" w:hAnsi="Cambria Math"/>
                </w:rPr>
                <m:t>I</m:t>
              </m:r>
              <m:r>
                <m:rPr>
                  <m:sty m:val="p"/>
                </m:rPr>
                <w:rPr>
                  <w:rFonts w:ascii="Cambria Math" w:hAnsi="Cambria Math"/>
                </w:rPr>
                <m:t>×</m:t>
              </m:r>
              <m:r>
                <w:rPr>
                  <w:rFonts w:ascii="Cambria Math" w:hAnsi="Cambria Math"/>
                </w:rPr>
                <m:t>J</m:t>
              </m:r>
            </m:oMath>
            <w:r w:rsidRPr="00501AF6">
              <w:t>)</w:t>
            </w:r>
          </w:p>
        </w:tc>
      </w:tr>
      <w:tr w:rsidR="000D285F" w:rsidRPr="00501AF6" w14:paraId="752FC117" w14:textId="77777777" w:rsidTr="007A12A0">
        <w:tc>
          <w:tcPr>
            <w:tcW w:w="1350" w:type="dxa"/>
          </w:tcPr>
          <w:p w14:paraId="79D282F7"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D</m:t>
                  </m:r>
                </m:e>
                <m:sub>
                  <m:r>
                    <w:rPr>
                      <w:rFonts w:ascii="Cambria Math" w:hAnsi="Cambria Math"/>
                    </w:rPr>
                    <m:t>k</m:t>
                  </m:r>
                </m:sub>
              </m:sSub>
            </m:oMath>
            <w:r w:rsidR="000D285F" w:rsidRPr="00501AF6">
              <w:t xml:space="preserve"> </w:t>
            </w:r>
          </w:p>
        </w:tc>
        <w:tc>
          <w:tcPr>
            <w:tcW w:w="8100" w:type="dxa"/>
          </w:tcPr>
          <w:p w14:paraId="1BF7316C" w14:textId="77777777" w:rsidR="000D285F" w:rsidRPr="00501AF6" w:rsidRDefault="000D285F" w:rsidP="007A12A0">
            <w:pPr>
              <w:tabs>
                <w:tab w:val="center" w:pos="4800"/>
                <w:tab w:val="right" w:pos="9500"/>
              </w:tabs>
              <w:ind w:firstLine="720"/>
              <w:jc w:val="both"/>
            </w:pPr>
            <w:r w:rsidRPr="00501AF6">
              <w:t xml:space="preserve"> distinctive part of matrix </w:t>
            </w:r>
            <m:oMath>
              <m:r>
                <w:rPr>
                  <w:rFonts w:ascii="Cambria Math" w:hAnsi="Cambria Math"/>
                </w:rPr>
                <m:t>k</m:t>
              </m:r>
            </m:oMath>
            <w:r w:rsidRPr="0031329B">
              <w:t xml:space="preserve"> (</w:t>
            </w:r>
            <m:oMath>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k</m:t>
                  </m:r>
                </m:sub>
              </m:sSub>
              <m:r>
                <m:rPr>
                  <m:sty m:val="p"/>
                </m:rPr>
                <w:rPr>
                  <w:rFonts w:ascii="Cambria Math" w:hAnsi="Cambria Math"/>
                </w:rPr>
                <m:t>)</m:t>
              </m:r>
            </m:oMath>
          </w:p>
        </w:tc>
      </w:tr>
      <w:tr w:rsidR="000D285F" w:rsidRPr="00501AF6" w14:paraId="399248F0" w14:textId="77777777" w:rsidTr="007A12A0">
        <w:tc>
          <w:tcPr>
            <w:tcW w:w="1350" w:type="dxa"/>
          </w:tcPr>
          <w:p w14:paraId="440F8CC9" w14:textId="77777777" w:rsidR="000D285F" w:rsidRPr="00501AF6" w:rsidRDefault="000D285F" w:rsidP="007A12A0">
            <w:pPr>
              <w:tabs>
                <w:tab w:val="center" w:pos="4800"/>
                <w:tab w:val="right" w:pos="9500"/>
              </w:tabs>
              <w:ind w:firstLine="720"/>
              <w:jc w:val="both"/>
            </w:pPr>
            <m:oMath>
              <m:r>
                <m:rPr>
                  <m:sty m:val="b"/>
                </m:rPr>
                <w:rPr>
                  <w:rFonts w:ascii="Cambria Math" w:hAnsi="Cambria Math"/>
                </w:rPr>
                <m:t>D</m:t>
              </m:r>
            </m:oMath>
            <w:r w:rsidRPr="00501AF6">
              <w:t xml:space="preserve"> </w:t>
            </w:r>
          </w:p>
        </w:tc>
        <w:tc>
          <w:tcPr>
            <w:tcW w:w="8100" w:type="dxa"/>
          </w:tcPr>
          <w:p w14:paraId="2398D78F" w14:textId="77777777" w:rsidR="000D285F" w:rsidRPr="00501AF6" w:rsidRDefault="000D285F" w:rsidP="007A12A0">
            <w:pPr>
              <w:tabs>
                <w:tab w:val="center" w:pos="4800"/>
                <w:tab w:val="right" w:pos="9500"/>
              </w:tabs>
              <w:ind w:firstLine="720"/>
              <w:jc w:val="both"/>
            </w:pPr>
            <w:r w:rsidRPr="00501AF6">
              <w:t xml:space="preserve"> concatenated distinctive parts </w:t>
            </w:r>
            <m:oMath>
              <m:r>
                <m:rPr>
                  <m:sty m:val="p"/>
                </m:rPr>
                <w:rPr>
                  <w:rFonts w:ascii="Cambria Math" w:hAnsi="Cambria Math"/>
                </w:rPr>
                <m:t>[</m:t>
              </m:r>
              <m:sSub>
                <m:sSubPr>
                  <m:ctrlPr>
                    <w:rPr>
                      <w:rFonts w:ascii="Cambria Math" w:hAnsi="Cambria Math"/>
                    </w:rPr>
                  </m:ctrlPr>
                </m:sSubPr>
                <m:e>
                  <m:r>
                    <m:rPr>
                      <m:sty m:val="b"/>
                    </m:rPr>
                    <w:rPr>
                      <w:rFonts w:ascii="Cambria Math" w:hAnsi="Cambria Math"/>
                    </w:rPr>
                    <m:t>D</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D</m:t>
                  </m:r>
                </m:e>
                <m:sub>
                  <m:r>
                    <w:rPr>
                      <w:rFonts w:ascii="Cambria Math" w:hAnsi="Cambria Math"/>
                    </w:rPr>
                    <m:t>K</m:t>
                  </m:r>
                </m:sub>
              </m:sSub>
              <m:r>
                <m:rPr>
                  <m:sty m:val="p"/>
                </m:rPr>
                <w:rPr>
                  <w:rFonts w:ascii="Cambria Math" w:hAnsi="Cambria Math"/>
                </w:rPr>
                <m:t>]</m:t>
              </m:r>
            </m:oMath>
            <w:r w:rsidRPr="00501AF6">
              <w:t xml:space="preserve"> (</w:t>
            </w:r>
            <m:oMath>
              <m:r>
                <w:rPr>
                  <w:rFonts w:ascii="Cambria Math" w:hAnsi="Cambria Math"/>
                </w:rPr>
                <m:t>I</m:t>
              </m:r>
              <m:r>
                <m:rPr>
                  <m:sty m:val="p"/>
                </m:rPr>
                <w:rPr>
                  <w:rFonts w:ascii="Cambria Math" w:hAnsi="Cambria Math"/>
                </w:rPr>
                <m:t>×</m:t>
              </m:r>
              <m:r>
                <w:rPr>
                  <w:rFonts w:ascii="Cambria Math" w:hAnsi="Cambria Math"/>
                </w:rPr>
                <m:t>J</m:t>
              </m:r>
            </m:oMath>
            <w:r w:rsidRPr="00501AF6">
              <w:t xml:space="preserve">) </w:t>
            </w:r>
          </w:p>
        </w:tc>
      </w:tr>
      <w:tr w:rsidR="000D285F" w:rsidRPr="00501AF6" w14:paraId="45DCE397" w14:textId="77777777" w:rsidTr="007A12A0">
        <w:tc>
          <w:tcPr>
            <w:tcW w:w="1350" w:type="dxa"/>
          </w:tcPr>
          <w:p w14:paraId="3C04FDAC"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E</m:t>
                  </m:r>
                </m:e>
                <m:sub>
                  <m:r>
                    <w:rPr>
                      <w:rFonts w:ascii="Cambria Math" w:hAnsi="Cambria Math"/>
                    </w:rPr>
                    <m:t>k</m:t>
                  </m:r>
                </m:sub>
              </m:sSub>
            </m:oMath>
            <w:r w:rsidR="000D285F" w:rsidRPr="00501AF6">
              <w:t xml:space="preserve"> </w:t>
            </w:r>
          </w:p>
        </w:tc>
        <w:tc>
          <w:tcPr>
            <w:tcW w:w="8100" w:type="dxa"/>
          </w:tcPr>
          <w:p w14:paraId="26848B33" w14:textId="1EE4AAF7" w:rsidR="000D285F" w:rsidRPr="00501AF6" w:rsidRDefault="000D285F" w:rsidP="00F11F76">
            <w:pPr>
              <w:tabs>
                <w:tab w:val="center" w:pos="4800"/>
                <w:tab w:val="right" w:pos="9500"/>
              </w:tabs>
              <w:ind w:firstLine="720"/>
              <w:jc w:val="both"/>
            </w:pPr>
            <w:r w:rsidRPr="00501AF6">
              <w:t xml:space="preserve"> the residual error of matrix </w:t>
            </w:r>
            <m:oMath>
              <m:r>
                <w:rPr>
                  <w:rFonts w:ascii="Cambria Math" w:hAnsi="Cambria Math"/>
                </w:rPr>
                <m:t>k</m:t>
              </m:r>
            </m:oMath>
            <w:r w:rsidRPr="0031329B">
              <w:t xml:space="preserve"> (</w:t>
            </w:r>
            <m:oMath>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k</m:t>
                  </m:r>
                </m:sub>
              </m:sSub>
              <m:r>
                <m:rPr>
                  <m:sty m:val="p"/>
                </m:rPr>
                <w:rPr>
                  <w:rFonts w:ascii="Cambria Math" w:hAnsi="Cambria Math"/>
                </w:rPr>
                <m:t>)</m:t>
              </m:r>
            </m:oMath>
          </w:p>
        </w:tc>
      </w:tr>
      <w:tr w:rsidR="000D285F" w:rsidRPr="00501AF6" w14:paraId="275DD8B0" w14:textId="77777777" w:rsidTr="007A12A0">
        <w:tc>
          <w:tcPr>
            <w:tcW w:w="1350" w:type="dxa"/>
          </w:tcPr>
          <w:p w14:paraId="4613FD4F" w14:textId="77777777" w:rsidR="000D285F" w:rsidRPr="00501AF6" w:rsidRDefault="000D285F" w:rsidP="007A12A0">
            <w:pPr>
              <w:tabs>
                <w:tab w:val="center" w:pos="4800"/>
                <w:tab w:val="right" w:pos="9500"/>
              </w:tabs>
              <w:ind w:firstLine="720"/>
              <w:jc w:val="both"/>
            </w:pPr>
            <m:oMath>
              <m:r>
                <m:rPr>
                  <m:sty m:val="b"/>
                </m:rPr>
                <w:rPr>
                  <w:rFonts w:ascii="Cambria Math" w:hAnsi="Cambria Math"/>
                </w:rPr>
                <m:t>E</m:t>
              </m:r>
            </m:oMath>
            <w:r w:rsidRPr="00501AF6">
              <w:t xml:space="preserve"> </w:t>
            </w:r>
          </w:p>
        </w:tc>
        <w:tc>
          <w:tcPr>
            <w:tcW w:w="8100" w:type="dxa"/>
          </w:tcPr>
          <w:p w14:paraId="07E9974B" w14:textId="77777777" w:rsidR="000D285F" w:rsidRPr="00501AF6" w:rsidRDefault="000D285F" w:rsidP="007A12A0">
            <w:pPr>
              <w:tabs>
                <w:tab w:val="center" w:pos="4800"/>
                <w:tab w:val="right" w:pos="9500"/>
              </w:tabs>
              <w:ind w:firstLine="720"/>
              <w:jc w:val="both"/>
            </w:pPr>
            <w:r w:rsidRPr="00501AF6">
              <w:t xml:space="preserve"> concatenated residual errors </w:t>
            </w:r>
            <m:oMath>
              <m:r>
                <m:rPr>
                  <m:sty m:val="p"/>
                </m:rPr>
                <w:rPr>
                  <w:rFonts w:ascii="Cambria Math" w:hAnsi="Cambria Math"/>
                </w:rPr>
                <m:t>[</m:t>
              </m:r>
              <m:sSub>
                <m:sSubPr>
                  <m:ctrlPr>
                    <w:rPr>
                      <w:rFonts w:ascii="Cambria Math" w:hAnsi="Cambria Math"/>
                    </w:rPr>
                  </m:ctrlPr>
                </m:sSubPr>
                <m:e>
                  <m:r>
                    <m:rPr>
                      <m:sty m:val="b"/>
                    </m:rPr>
                    <w:rPr>
                      <w:rFonts w:ascii="Cambria Math" w:hAnsi="Cambria Math"/>
                    </w:rPr>
                    <m:t>E</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E</m:t>
                  </m:r>
                </m:e>
                <m:sub>
                  <m:r>
                    <w:rPr>
                      <w:rFonts w:ascii="Cambria Math" w:hAnsi="Cambria Math"/>
                    </w:rPr>
                    <m:t>K</m:t>
                  </m:r>
                </m:sub>
              </m:sSub>
              <m:r>
                <m:rPr>
                  <m:sty m:val="p"/>
                </m:rPr>
                <w:rPr>
                  <w:rFonts w:ascii="Cambria Math" w:hAnsi="Cambria Math"/>
                </w:rPr>
                <m:t>]</m:t>
              </m:r>
            </m:oMath>
            <w:r w:rsidRPr="00501AF6">
              <w:t xml:space="preserve"> (</w:t>
            </w:r>
            <m:oMath>
              <m:r>
                <w:rPr>
                  <w:rFonts w:ascii="Cambria Math" w:hAnsi="Cambria Math"/>
                </w:rPr>
                <m:t>I</m:t>
              </m:r>
              <m:r>
                <m:rPr>
                  <m:sty m:val="p"/>
                </m:rPr>
                <w:rPr>
                  <w:rFonts w:ascii="Cambria Math" w:hAnsi="Cambria Math"/>
                </w:rPr>
                <m:t>×</m:t>
              </m:r>
              <m:r>
                <w:rPr>
                  <w:rFonts w:ascii="Cambria Math" w:hAnsi="Cambria Math"/>
                </w:rPr>
                <m:t>J</m:t>
              </m:r>
            </m:oMath>
            <w:r w:rsidRPr="00501AF6">
              <w:t xml:space="preserve">) </w:t>
            </w:r>
          </w:p>
        </w:tc>
      </w:tr>
      <w:tr w:rsidR="000D285F" w:rsidRPr="00501AF6" w14:paraId="3237F14B" w14:textId="77777777" w:rsidTr="007A12A0">
        <w:tc>
          <w:tcPr>
            <w:tcW w:w="1350" w:type="dxa"/>
          </w:tcPr>
          <w:p w14:paraId="564E9381"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T</m:t>
                  </m:r>
                </m:e>
                <m:sub>
                  <m:r>
                    <w:rPr>
                      <w:rFonts w:ascii="Cambria Math" w:hAnsi="Cambria Math"/>
                    </w:rPr>
                    <m:t>sca</m:t>
                  </m:r>
                </m:sub>
              </m:sSub>
            </m:oMath>
            <w:r w:rsidR="000D285F" w:rsidRPr="00501AF6">
              <w:t xml:space="preserve"> </w:t>
            </w:r>
          </w:p>
        </w:tc>
        <w:tc>
          <w:tcPr>
            <w:tcW w:w="8100" w:type="dxa"/>
          </w:tcPr>
          <w:p w14:paraId="1F7DA537" w14:textId="77777777" w:rsidR="000D285F" w:rsidRPr="00501AF6" w:rsidRDefault="000D285F" w:rsidP="007A12A0">
            <w:pPr>
              <w:tabs>
                <w:tab w:val="center" w:pos="4800"/>
                <w:tab w:val="right" w:pos="9500"/>
              </w:tabs>
              <w:ind w:firstLine="720"/>
              <w:jc w:val="both"/>
            </w:pPr>
            <w:r w:rsidRPr="00501AF6">
              <w:t xml:space="preserve"> scores of SCA model (corresponds to objects) (</w:t>
            </w:r>
            <m:oMath>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t</m:t>
                  </m:r>
                </m:sub>
              </m:sSub>
            </m:oMath>
            <w:r w:rsidRPr="00501AF6">
              <w:t>)</w:t>
            </w:r>
          </w:p>
        </w:tc>
      </w:tr>
      <w:tr w:rsidR="000D285F" w:rsidRPr="00501AF6" w14:paraId="29A51809" w14:textId="77777777" w:rsidTr="007A12A0">
        <w:tc>
          <w:tcPr>
            <w:tcW w:w="1350" w:type="dxa"/>
          </w:tcPr>
          <w:p w14:paraId="27309A92"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P</m:t>
                  </m:r>
                </m:e>
                <m:sub>
                  <m:r>
                    <w:rPr>
                      <w:rFonts w:ascii="Cambria Math" w:hAnsi="Cambria Math"/>
                    </w:rPr>
                    <m:t>sca</m:t>
                  </m:r>
                </m:sub>
              </m:sSub>
            </m:oMath>
            <w:r w:rsidR="000D285F" w:rsidRPr="00501AF6">
              <w:t xml:space="preserve"> </w:t>
            </w:r>
          </w:p>
        </w:tc>
        <w:tc>
          <w:tcPr>
            <w:tcW w:w="8100" w:type="dxa"/>
          </w:tcPr>
          <w:p w14:paraId="0EA6A217" w14:textId="77777777" w:rsidR="000D285F" w:rsidRPr="00501AF6" w:rsidRDefault="000D285F" w:rsidP="007A12A0">
            <w:pPr>
              <w:tabs>
                <w:tab w:val="center" w:pos="4800"/>
                <w:tab w:val="right" w:pos="9500"/>
              </w:tabs>
              <w:ind w:firstLine="720"/>
              <w:jc w:val="both"/>
            </w:pPr>
            <w:r w:rsidRPr="00501AF6">
              <w:t xml:space="preserve"> loadings of SCA model (corresponds to variables) (</w:t>
            </w:r>
            <m:oMath>
              <m:r>
                <w:rPr>
                  <w:rFonts w:ascii="Cambria Math" w:hAnsi="Cambria Math"/>
                </w:rPr>
                <m:t>J</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t</m:t>
                  </m:r>
                </m:sub>
              </m:sSub>
            </m:oMath>
            <w:r w:rsidRPr="00501AF6">
              <w:t>)</w:t>
            </w:r>
          </w:p>
        </w:tc>
      </w:tr>
      <w:tr w:rsidR="000D285F" w:rsidRPr="00501AF6" w14:paraId="101CD442" w14:textId="77777777" w:rsidTr="007A12A0">
        <w:tc>
          <w:tcPr>
            <w:tcW w:w="1350" w:type="dxa"/>
          </w:tcPr>
          <w:p w14:paraId="3D97D647" w14:textId="77777777" w:rsidR="000D285F" w:rsidRPr="00501AF6" w:rsidRDefault="00EE3767" w:rsidP="007A12A0">
            <w:pPr>
              <w:tabs>
                <w:tab w:val="center" w:pos="4800"/>
                <w:tab w:val="right" w:pos="9500"/>
              </w:tabs>
              <w:ind w:firstLine="720"/>
              <w:jc w:val="both"/>
            </w:pPr>
            <m:oMath>
              <m:sSup>
                <m:sSupPr>
                  <m:ctrlPr>
                    <w:rPr>
                      <w:rFonts w:ascii="Cambria Math" w:hAnsi="Cambria Math"/>
                    </w:rPr>
                  </m:ctrlPr>
                </m:sSupPr>
                <m:e>
                  <m:r>
                    <m:rPr>
                      <m:sty m:val="b"/>
                    </m:rPr>
                    <w:rPr>
                      <w:rFonts w:ascii="Cambria Math" w:hAnsi="Cambria Math"/>
                    </w:rPr>
                    <m:t>P</m:t>
                  </m:r>
                </m:e>
                <m:sup>
                  <m:r>
                    <m:rPr>
                      <m:sty m:val="p"/>
                    </m:rPr>
                    <w:rPr>
                      <w:rFonts w:ascii="Cambria Math" w:hAnsi="Cambria Math"/>
                    </w:rPr>
                    <m:t>*</m:t>
                  </m:r>
                </m:sup>
              </m:sSup>
            </m:oMath>
            <w:r w:rsidR="000D285F" w:rsidRPr="00501AF6">
              <w:t xml:space="preserve"> </w:t>
            </w:r>
          </w:p>
        </w:tc>
        <w:tc>
          <w:tcPr>
            <w:tcW w:w="8100" w:type="dxa"/>
          </w:tcPr>
          <w:p w14:paraId="050446CD" w14:textId="77777777" w:rsidR="000D285F" w:rsidRPr="00501AF6" w:rsidRDefault="000D285F" w:rsidP="007A12A0">
            <w:pPr>
              <w:tabs>
                <w:tab w:val="center" w:pos="4800"/>
                <w:tab w:val="right" w:pos="9500"/>
              </w:tabs>
              <w:ind w:firstLine="720"/>
              <w:jc w:val="both"/>
            </w:pPr>
            <w:r w:rsidRPr="00501AF6">
              <w:t xml:space="preserve"> rotation target </w:t>
            </w:r>
            <w:r w:rsidRPr="0031329B">
              <w:t xml:space="preserve">loading in DISCO </w:t>
            </w:r>
            <w:r w:rsidRPr="00501AF6">
              <w:t>model (</w:t>
            </w:r>
            <m:oMath>
              <m:r>
                <w:rPr>
                  <w:rFonts w:ascii="Cambria Math" w:hAnsi="Cambria Math"/>
                </w:rPr>
                <m:t>J</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t</m:t>
                  </m:r>
                </m:sub>
              </m:sSub>
            </m:oMath>
            <w:r w:rsidRPr="00501AF6">
              <w:t>)</w:t>
            </w:r>
          </w:p>
        </w:tc>
      </w:tr>
      <w:tr w:rsidR="000D285F" w:rsidRPr="00501AF6" w14:paraId="3DA485F0" w14:textId="77777777" w:rsidTr="007A12A0">
        <w:tc>
          <w:tcPr>
            <w:tcW w:w="1350" w:type="dxa"/>
          </w:tcPr>
          <w:p w14:paraId="3D079AC7" w14:textId="77777777" w:rsidR="000D285F" w:rsidRPr="00501AF6" w:rsidRDefault="000D285F" w:rsidP="007A12A0">
            <w:pPr>
              <w:tabs>
                <w:tab w:val="center" w:pos="4800"/>
                <w:tab w:val="right" w:pos="9500"/>
              </w:tabs>
              <w:ind w:firstLine="720"/>
              <w:jc w:val="both"/>
            </w:pPr>
            <m:oMath>
              <m:r>
                <m:rPr>
                  <m:sty m:val="b"/>
                </m:rPr>
                <w:rPr>
                  <w:rFonts w:ascii="Cambria Math" w:hAnsi="Cambria Math"/>
                </w:rPr>
                <m:t>B</m:t>
              </m:r>
            </m:oMath>
            <w:r w:rsidRPr="00501AF6">
              <w:t xml:space="preserve"> </w:t>
            </w:r>
          </w:p>
        </w:tc>
        <w:tc>
          <w:tcPr>
            <w:tcW w:w="8100" w:type="dxa"/>
          </w:tcPr>
          <w:p w14:paraId="67C9A3F9" w14:textId="77777777" w:rsidR="000D285F" w:rsidRPr="00501AF6" w:rsidRDefault="000D285F" w:rsidP="007A12A0">
            <w:pPr>
              <w:tabs>
                <w:tab w:val="center" w:pos="4800"/>
                <w:tab w:val="right" w:pos="9500"/>
              </w:tabs>
              <w:ind w:firstLine="720"/>
              <w:jc w:val="both"/>
            </w:pPr>
            <w:r w:rsidRPr="00501AF6">
              <w:t xml:space="preserve"> rotation matrix in DISCO (</w:t>
            </w:r>
            <m:oMath>
              <m:sSub>
                <m:sSubPr>
                  <m:ctrlPr>
                    <w:rPr>
                      <w:rFonts w:ascii="Cambria Math" w:hAnsi="Cambria Math"/>
                    </w:rPr>
                  </m:ctrlPr>
                </m:sSubPr>
                <m:e>
                  <m:r>
                    <w:rPr>
                      <w:rFonts w:ascii="Cambria Math" w:hAnsi="Cambria Math"/>
                    </w:rPr>
                    <m:t>c</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t</m:t>
                  </m:r>
                </m:sub>
              </m:sSub>
            </m:oMath>
            <w:r w:rsidRPr="00501AF6">
              <w:t>)</w:t>
            </w:r>
          </w:p>
        </w:tc>
      </w:tr>
      <w:tr w:rsidR="000D285F" w:rsidRPr="00501AF6" w14:paraId="04CFB564" w14:textId="77777777" w:rsidTr="007A12A0">
        <w:tc>
          <w:tcPr>
            <w:tcW w:w="1350" w:type="dxa"/>
          </w:tcPr>
          <w:p w14:paraId="6BB3130A" w14:textId="77777777" w:rsidR="000D285F" w:rsidRPr="00501AF6" w:rsidRDefault="000D285F" w:rsidP="007A12A0">
            <w:pPr>
              <w:tabs>
                <w:tab w:val="center" w:pos="4800"/>
                <w:tab w:val="right" w:pos="9500"/>
              </w:tabs>
              <w:ind w:firstLine="720"/>
              <w:jc w:val="both"/>
            </w:pPr>
            <m:oMath>
              <m:r>
                <m:rPr>
                  <m:sty m:val="b"/>
                </m:rPr>
                <w:rPr>
                  <w:rFonts w:ascii="Cambria Math" w:hAnsi="Cambria Math"/>
                </w:rPr>
                <m:t>W</m:t>
              </m:r>
            </m:oMath>
            <w:r w:rsidRPr="00501AF6">
              <w:t xml:space="preserve"> </w:t>
            </w:r>
          </w:p>
        </w:tc>
        <w:tc>
          <w:tcPr>
            <w:tcW w:w="8100" w:type="dxa"/>
          </w:tcPr>
          <w:p w14:paraId="4FEE5214" w14:textId="77777777" w:rsidR="000D285F" w:rsidRPr="00501AF6" w:rsidRDefault="000D285F" w:rsidP="007A12A0">
            <w:pPr>
              <w:tabs>
                <w:tab w:val="center" w:pos="4800"/>
                <w:tab w:val="right" w:pos="9500"/>
              </w:tabs>
              <w:ind w:firstLine="720"/>
              <w:jc w:val="both"/>
            </w:pPr>
            <w:r w:rsidRPr="00501AF6">
              <w:t xml:space="preserve"> weight matrix (used in DISCO) to penalize rotation matrix (</w:t>
            </w:r>
            <m:oMath>
              <m:r>
                <w:rPr>
                  <w:rFonts w:ascii="Cambria Math" w:hAnsi="Cambria Math"/>
                </w:rPr>
                <m:t>J</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t</m:t>
                  </m:r>
                </m:sub>
              </m:sSub>
            </m:oMath>
            <w:r w:rsidRPr="00501AF6">
              <w:t>)</w:t>
            </w:r>
          </w:p>
        </w:tc>
      </w:tr>
      <w:tr w:rsidR="000D285F" w:rsidRPr="00501AF6" w14:paraId="7DA5F499" w14:textId="77777777" w:rsidTr="007A12A0">
        <w:tc>
          <w:tcPr>
            <w:tcW w:w="1350" w:type="dxa"/>
          </w:tcPr>
          <w:p w14:paraId="2F6E74ED"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T</m:t>
                  </m:r>
                </m:e>
                <m:sub>
                  <m:r>
                    <w:rPr>
                      <w:rFonts w:ascii="Cambria Math" w:hAnsi="Cambria Math"/>
                    </w:rPr>
                    <m:t>c</m:t>
                  </m:r>
                </m:sub>
              </m:sSub>
            </m:oMath>
            <w:r w:rsidR="000D285F" w:rsidRPr="00501AF6">
              <w:t xml:space="preserve"> </w:t>
            </w:r>
          </w:p>
        </w:tc>
        <w:tc>
          <w:tcPr>
            <w:tcW w:w="8100" w:type="dxa"/>
          </w:tcPr>
          <w:p w14:paraId="3B887965" w14:textId="77777777" w:rsidR="000D285F" w:rsidRPr="00501AF6" w:rsidRDefault="000D285F" w:rsidP="007A12A0">
            <w:pPr>
              <w:tabs>
                <w:tab w:val="center" w:pos="4800"/>
                <w:tab w:val="right" w:pos="9500"/>
              </w:tabs>
              <w:ind w:firstLine="720"/>
              <w:jc w:val="both"/>
            </w:pPr>
            <w:r w:rsidRPr="00501AF6">
              <w:t xml:space="preserve"> common scores (SCA and JIVE) (</w:t>
            </w:r>
            <m:oMath>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c</m:t>
                  </m:r>
                </m:sub>
              </m:sSub>
            </m:oMath>
            <w:r w:rsidRPr="00501AF6">
              <w:t>)</w:t>
            </w:r>
          </w:p>
        </w:tc>
      </w:tr>
      <w:tr w:rsidR="000D285F" w:rsidRPr="00501AF6" w14:paraId="6970EB70" w14:textId="77777777" w:rsidTr="007A12A0">
        <w:tc>
          <w:tcPr>
            <w:tcW w:w="1350" w:type="dxa"/>
          </w:tcPr>
          <w:p w14:paraId="62A59AC6"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P</m:t>
                  </m:r>
                </m:e>
                <m:sub>
                  <m:r>
                    <w:rPr>
                      <w:rFonts w:ascii="Cambria Math" w:hAnsi="Cambria Math"/>
                    </w:rPr>
                    <m:t>c</m:t>
                  </m:r>
                </m:sub>
              </m:sSub>
            </m:oMath>
            <w:r w:rsidR="000D285F" w:rsidRPr="00501AF6">
              <w:t xml:space="preserve"> </w:t>
            </w:r>
          </w:p>
        </w:tc>
        <w:tc>
          <w:tcPr>
            <w:tcW w:w="8100" w:type="dxa"/>
          </w:tcPr>
          <w:p w14:paraId="062F8E40" w14:textId="77777777" w:rsidR="000D285F" w:rsidRPr="00501AF6" w:rsidRDefault="000D285F" w:rsidP="007A12A0">
            <w:pPr>
              <w:tabs>
                <w:tab w:val="center" w:pos="4800"/>
                <w:tab w:val="right" w:pos="9500"/>
              </w:tabs>
              <w:ind w:firstLine="720"/>
              <w:jc w:val="both"/>
            </w:pPr>
            <w:r w:rsidRPr="00501AF6">
              <w:t xml:space="preserve"> common </w:t>
            </w:r>
            <w:r w:rsidRPr="0031329B">
              <w:t>loadings (JIVE) (</w:t>
            </w:r>
            <m:oMath>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c</m:t>
                  </m:r>
                </m:sub>
              </m:sSub>
            </m:oMath>
            <w:r w:rsidRPr="00501AF6">
              <w:t>)</w:t>
            </w:r>
          </w:p>
        </w:tc>
      </w:tr>
      <w:tr w:rsidR="000D285F" w:rsidRPr="00501AF6" w14:paraId="5DE1BC3A" w14:textId="77777777" w:rsidTr="007A12A0">
        <w:tc>
          <w:tcPr>
            <w:tcW w:w="1350" w:type="dxa"/>
          </w:tcPr>
          <w:p w14:paraId="2C051EC0"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T</m:t>
                  </m:r>
                </m:e>
                <m:sub>
                  <m:sSub>
                    <m:sSubPr>
                      <m:ctrlPr>
                        <w:rPr>
                          <w:rFonts w:ascii="Cambria Math" w:hAnsi="Cambria Math"/>
                        </w:rPr>
                      </m:ctrlPr>
                    </m:sSubPr>
                    <m:e>
                      <m:r>
                        <w:rPr>
                          <w:rFonts w:ascii="Cambria Math" w:hAnsi="Cambria Math"/>
                        </w:rPr>
                        <m:t>c</m:t>
                      </m:r>
                    </m:e>
                    <m:sub>
                      <m:r>
                        <w:rPr>
                          <w:rFonts w:ascii="Cambria Math" w:hAnsi="Cambria Math"/>
                        </w:rPr>
                        <m:t>k</m:t>
                      </m:r>
                    </m:sub>
                  </m:sSub>
                </m:sub>
              </m:sSub>
            </m:oMath>
            <w:r w:rsidR="000D285F" w:rsidRPr="00501AF6">
              <w:t xml:space="preserve"> </w:t>
            </w:r>
          </w:p>
        </w:tc>
        <w:tc>
          <w:tcPr>
            <w:tcW w:w="8100" w:type="dxa"/>
          </w:tcPr>
          <w:p w14:paraId="5B797747" w14:textId="77777777" w:rsidR="000D285F" w:rsidRPr="00501AF6" w:rsidRDefault="000D285F" w:rsidP="007A12A0">
            <w:pPr>
              <w:tabs>
                <w:tab w:val="center" w:pos="4800"/>
                <w:tab w:val="right" w:pos="9500"/>
              </w:tabs>
              <w:ind w:firstLine="720"/>
              <w:jc w:val="both"/>
            </w:pPr>
            <w:r w:rsidRPr="00501AF6">
              <w:t xml:space="preserve"> common scores (O2-PLS) for matrix </w:t>
            </w:r>
            <m:oMath>
              <m:r>
                <w:rPr>
                  <w:rFonts w:ascii="Cambria Math" w:hAnsi="Cambria Math"/>
                </w:rPr>
                <m:t>k</m:t>
              </m:r>
            </m:oMath>
            <w:r w:rsidRPr="0031329B">
              <w:t xml:space="preserve"> (</w:t>
            </w:r>
            <m:oMath>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c</m:t>
                  </m:r>
                </m:sub>
              </m:sSub>
            </m:oMath>
            <w:r w:rsidRPr="00501AF6">
              <w:t>)</w:t>
            </w:r>
          </w:p>
        </w:tc>
      </w:tr>
      <w:tr w:rsidR="000D285F" w:rsidRPr="00501AF6" w14:paraId="67A9707F" w14:textId="77777777" w:rsidTr="007A12A0">
        <w:tc>
          <w:tcPr>
            <w:tcW w:w="1350" w:type="dxa"/>
          </w:tcPr>
          <w:p w14:paraId="37FEEA51"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P</m:t>
                  </m:r>
                </m:e>
                <m:sub>
                  <m:sSub>
                    <m:sSubPr>
                      <m:ctrlPr>
                        <w:rPr>
                          <w:rFonts w:ascii="Cambria Math" w:hAnsi="Cambria Math"/>
                        </w:rPr>
                      </m:ctrlPr>
                    </m:sSubPr>
                    <m:e>
                      <m:r>
                        <w:rPr>
                          <w:rFonts w:ascii="Cambria Math" w:hAnsi="Cambria Math"/>
                        </w:rPr>
                        <m:t>c</m:t>
                      </m:r>
                    </m:e>
                    <m:sub>
                      <m:r>
                        <w:rPr>
                          <w:rFonts w:ascii="Cambria Math" w:hAnsi="Cambria Math"/>
                        </w:rPr>
                        <m:t>k</m:t>
                      </m:r>
                    </m:sub>
                  </m:sSub>
                </m:sub>
              </m:sSub>
            </m:oMath>
            <w:r w:rsidR="000D285F" w:rsidRPr="00501AF6">
              <w:t xml:space="preserve"> </w:t>
            </w:r>
          </w:p>
        </w:tc>
        <w:tc>
          <w:tcPr>
            <w:tcW w:w="8100" w:type="dxa"/>
          </w:tcPr>
          <w:p w14:paraId="496FF8D2" w14:textId="77777777" w:rsidR="000D285F" w:rsidRPr="00501AF6" w:rsidRDefault="000D285F" w:rsidP="007A12A0">
            <w:pPr>
              <w:tabs>
                <w:tab w:val="center" w:pos="4800"/>
                <w:tab w:val="right" w:pos="9500"/>
              </w:tabs>
              <w:ind w:firstLine="720"/>
              <w:jc w:val="both"/>
            </w:pPr>
            <w:r w:rsidRPr="00501AF6">
              <w:t xml:space="preserve"> common loadings for matrix </w:t>
            </w:r>
            <m:oMath>
              <m:r>
                <w:rPr>
                  <w:rFonts w:ascii="Cambria Math" w:hAnsi="Cambria Math"/>
                </w:rPr>
                <m:t>k</m:t>
              </m:r>
            </m:oMath>
            <w:r w:rsidRPr="0031329B">
              <w:t xml:space="preserve"> (</w:t>
            </w:r>
            <m:oMath>
              <m:sSub>
                <m:sSubPr>
                  <m:ctrlPr>
                    <w:rPr>
                      <w:rFonts w:ascii="Cambria Math" w:hAnsi="Cambria Math"/>
                    </w:rPr>
                  </m:ctrlPr>
                </m:sSubPr>
                <m:e>
                  <m:r>
                    <w:rPr>
                      <w:rFonts w:ascii="Cambria Math" w:hAnsi="Cambria Math"/>
                    </w:rPr>
                    <m:t>J</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c</m:t>
                  </m:r>
                </m:sub>
              </m:sSub>
            </m:oMath>
            <w:r w:rsidRPr="00501AF6">
              <w:t>)</w:t>
            </w:r>
          </w:p>
        </w:tc>
      </w:tr>
      <w:tr w:rsidR="000D285F" w:rsidRPr="00501AF6" w14:paraId="54EFB77B" w14:textId="77777777" w:rsidTr="007A12A0">
        <w:tc>
          <w:tcPr>
            <w:tcW w:w="1350" w:type="dxa"/>
          </w:tcPr>
          <w:p w14:paraId="6A4D9AAA"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T</m:t>
                  </m:r>
                </m:e>
                <m:sub>
                  <m:sSub>
                    <m:sSubPr>
                      <m:ctrlPr>
                        <w:rPr>
                          <w:rFonts w:ascii="Cambria Math" w:hAnsi="Cambria Math"/>
                        </w:rPr>
                      </m:ctrlPr>
                    </m:sSubPr>
                    <m:e>
                      <m:r>
                        <w:rPr>
                          <w:rFonts w:ascii="Cambria Math" w:hAnsi="Cambria Math"/>
                        </w:rPr>
                        <m:t>d</m:t>
                      </m:r>
                    </m:e>
                    <m:sub>
                      <m:r>
                        <w:rPr>
                          <w:rFonts w:ascii="Cambria Math" w:hAnsi="Cambria Math"/>
                        </w:rPr>
                        <m:t>k</m:t>
                      </m:r>
                    </m:sub>
                  </m:sSub>
                </m:sub>
              </m:sSub>
            </m:oMath>
            <w:r w:rsidR="000D285F" w:rsidRPr="00501AF6">
              <w:t xml:space="preserve"> </w:t>
            </w:r>
          </w:p>
        </w:tc>
        <w:tc>
          <w:tcPr>
            <w:tcW w:w="8100" w:type="dxa"/>
          </w:tcPr>
          <w:p w14:paraId="3E33667E" w14:textId="77777777" w:rsidR="000D285F" w:rsidRPr="00501AF6" w:rsidRDefault="000D285F" w:rsidP="007A12A0">
            <w:pPr>
              <w:tabs>
                <w:tab w:val="center" w:pos="4800"/>
                <w:tab w:val="right" w:pos="9500"/>
              </w:tabs>
              <w:ind w:firstLine="720"/>
              <w:jc w:val="both"/>
            </w:pPr>
            <w:r w:rsidRPr="00501AF6">
              <w:t xml:space="preserve"> distinctive scores for matrix </w:t>
            </w:r>
            <m:oMath>
              <m:r>
                <w:rPr>
                  <w:rFonts w:ascii="Cambria Math" w:hAnsi="Cambria Math"/>
                </w:rPr>
                <m:t>k</m:t>
              </m:r>
            </m:oMath>
            <w:r w:rsidRPr="0031329B">
              <w:t xml:space="preserve"> (</w:t>
            </w:r>
            <m:oMath>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k</m:t>
                  </m:r>
                </m:sub>
              </m:sSub>
            </m:oMath>
            <w:r w:rsidRPr="00501AF6">
              <w:t>)</w:t>
            </w:r>
          </w:p>
        </w:tc>
      </w:tr>
      <w:tr w:rsidR="000D285F" w:rsidRPr="00501AF6" w14:paraId="0C73A7FF" w14:textId="77777777" w:rsidTr="007A12A0">
        <w:tc>
          <w:tcPr>
            <w:tcW w:w="1350" w:type="dxa"/>
          </w:tcPr>
          <w:p w14:paraId="0B5EBD02" w14:textId="77777777" w:rsidR="000D285F" w:rsidRPr="00501AF6" w:rsidRDefault="00EE3767" w:rsidP="007A12A0">
            <w:pPr>
              <w:tabs>
                <w:tab w:val="center" w:pos="4800"/>
                <w:tab w:val="right" w:pos="9500"/>
              </w:tabs>
              <w:ind w:firstLine="720"/>
              <w:jc w:val="both"/>
            </w:pPr>
            <m:oMath>
              <m:sSub>
                <m:sSubPr>
                  <m:ctrlPr>
                    <w:rPr>
                      <w:rFonts w:ascii="Cambria Math" w:hAnsi="Cambria Math"/>
                    </w:rPr>
                  </m:ctrlPr>
                </m:sSubPr>
                <m:e>
                  <m:r>
                    <m:rPr>
                      <m:sty m:val="b"/>
                    </m:rPr>
                    <w:rPr>
                      <w:rFonts w:ascii="Cambria Math" w:hAnsi="Cambria Math"/>
                    </w:rPr>
                    <m:t>P</m:t>
                  </m:r>
                </m:e>
                <m:sub>
                  <m:sSub>
                    <m:sSubPr>
                      <m:ctrlPr>
                        <w:rPr>
                          <w:rFonts w:ascii="Cambria Math" w:hAnsi="Cambria Math"/>
                        </w:rPr>
                      </m:ctrlPr>
                    </m:sSubPr>
                    <m:e>
                      <m:r>
                        <w:rPr>
                          <w:rFonts w:ascii="Cambria Math" w:hAnsi="Cambria Math"/>
                        </w:rPr>
                        <m:t>d</m:t>
                      </m:r>
                    </m:e>
                    <m:sub>
                      <m:r>
                        <w:rPr>
                          <w:rFonts w:ascii="Cambria Math" w:hAnsi="Cambria Math"/>
                        </w:rPr>
                        <m:t>k</m:t>
                      </m:r>
                    </m:sub>
                  </m:sSub>
                </m:sub>
              </m:sSub>
            </m:oMath>
            <w:r w:rsidR="000D285F" w:rsidRPr="00501AF6">
              <w:t xml:space="preserve"> </w:t>
            </w:r>
          </w:p>
          <w:p w14:paraId="4C85A89A" w14:textId="77777777" w:rsidR="000D285F" w:rsidRPr="00501AF6" w:rsidRDefault="000D285F" w:rsidP="007A12A0">
            <w:pPr>
              <w:tabs>
                <w:tab w:val="center" w:pos="4800"/>
                <w:tab w:val="right" w:pos="9500"/>
              </w:tabs>
              <w:ind w:firstLine="720"/>
              <w:jc w:val="both"/>
            </w:pPr>
            <w:r w:rsidRPr="0031329B">
              <w:t xml:space="preserve"> </w:t>
            </w:r>
            <m:oMath>
              <m:r>
                <m:rPr>
                  <m:sty m:val="p"/>
                </m:rPr>
                <w:rPr>
                  <w:rFonts w:ascii="Cambria Math" w:hAnsi="Cambria Math"/>
                  <w:noProof/>
                </w:rPr>
                <m:t>∘</m:t>
              </m:r>
            </m:oMath>
          </w:p>
        </w:tc>
        <w:tc>
          <w:tcPr>
            <w:tcW w:w="8100" w:type="dxa"/>
          </w:tcPr>
          <w:p w14:paraId="3EA20299" w14:textId="77777777" w:rsidR="000D285F" w:rsidRPr="00501AF6" w:rsidRDefault="000D285F" w:rsidP="007A12A0">
            <w:pPr>
              <w:tabs>
                <w:tab w:val="center" w:pos="4800"/>
                <w:tab w:val="right" w:pos="9500"/>
              </w:tabs>
              <w:ind w:firstLine="720"/>
              <w:jc w:val="both"/>
            </w:pPr>
            <w:r w:rsidRPr="00501AF6">
              <w:t xml:space="preserve"> distinctive loadings for matrix </w:t>
            </w:r>
            <m:oMath>
              <m:r>
                <w:rPr>
                  <w:rFonts w:ascii="Cambria Math" w:hAnsi="Cambria Math"/>
                </w:rPr>
                <m:t>k</m:t>
              </m:r>
            </m:oMath>
            <w:r w:rsidRPr="00501AF6">
              <w:t xml:space="preserve"> (</w:t>
            </w:r>
            <m:oMath>
              <m:sSub>
                <m:sSubPr>
                  <m:ctrlPr>
                    <w:rPr>
                      <w:rFonts w:ascii="Cambria Math" w:hAnsi="Cambria Math"/>
                    </w:rPr>
                  </m:ctrlPr>
                </m:sSubPr>
                <m:e>
                  <m:r>
                    <w:rPr>
                      <w:rFonts w:ascii="Cambria Math" w:hAnsi="Cambria Math"/>
                    </w:rPr>
                    <m:t>J</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k</m:t>
                  </m:r>
                </m:sub>
              </m:sSub>
            </m:oMath>
            <w:r w:rsidRPr="00501AF6">
              <w:t>)</w:t>
            </w:r>
          </w:p>
          <w:p w14:paraId="684A7B93" w14:textId="77777777" w:rsidR="000D285F" w:rsidRPr="00501AF6" w:rsidRDefault="000D285F" w:rsidP="007A12A0">
            <w:pPr>
              <w:tabs>
                <w:tab w:val="center" w:pos="4800"/>
                <w:tab w:val="right" w:pos="9500"/>
              </w:tabs>
              <w:ind w:firstLine="720"/>
              <w:jc w:val="both"/>
            </w:pPr>
            <w:r w:rsidRPr="0031329B">
              <w:t xml:space="preserve"> </w:t>
            </w:r>
            <w:proofErr w:type="spellStart"/>
            <w:r w:rsidRPr="0031329B">
              <w:t>Ha</w:t>
            </w:r>
            <w:r w:rsidRPr="00501AF6">
              <w:t>damard</w:t>
            </w:r>
            <w:proofErr w:type="spellEnd"/>
            <w:r w:rsidRPr="00501AF6">
              <w:t xml:space="preserve"> (element-wise) matrix product</w:t>
            </w:r>
          </w:p>
        </w:tc>
      </w:tr>
    </w:tbl>
    <w:p w14:paraId="4C00A333"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4F81B2E5"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3DB8CD17"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75A0B349"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rFonts w:ascii="Times New Roman" w:hAnsi="Times New Roman" w:cs="Times New Roman"/>
          <w:noProof/>
        </w:rPr>
        <w:br w:type="page"/>
      </w:r>
    </w:p>
    <w:p w14:paraId="310ADFBF"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09366F57" w14:textId="77777777" w:rsidR="000D285F" w:rsidRPr="00501AF6" w:rsidRDefault="000D285F" w:rsidP="000D285F">
      <w:pPr>
        <w:pStyle w:val="Heading3"/>
        <w:tabs>
          <w:tab w:val="center" w:pos="4800"/>
          <w:tab w:val="right" w:pos="9500"/>
        </w:tabs>
      </w:pPr>
      <w:r w:rsidRPr="00501AF6">
        <w:t>Algorithms</w:t>
      </w:r>
    </w:p>
    <w:p w14:paraId="085A24FD"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0549C339" w14:textId="77777777" w:rsidR="000D285F" w:rsidRPr="00501AF6" w:rsidRDefault="000D285F" w:rsidP="000D285F">
      <w:pPr>
        <w:pStyle w:val="Heading4"/>
        <w:tabs>
          <w:tab w:val="center" w:pos="4800"/>
          <w:tab w:val="right" w:pos="9500"/>
        </w:tabs>
      </w:pPr>
      <w:r w:rsidRPr="00501AF6">
        <w:t>DISCO</w:t>
      </w:r>
    </w:p>
    <w:p w14:paraId="79D315DB"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31FA5C95"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6CBE9ADD" w14:textId="77777777" w:rsidR="000D285F" w:rsidRPr="00501AF6" w:rsidRDefault="000D285F" w:rsidP="000D285F">
      <w:pPr>
        <w:pStyle w:val="ListParagraph"/>
        <w:numPr>
          <w:ilvl w:val="0"/>
          <w:numId w:val="2"/>
        </w:numPr>
        <w:tabs>
          <w:tab w:val="center" w:pos="4800"/>
          <w:tab w:val="right" w:pos="9500"/>
        </w:tabs>
        <w:rPr>
          <w:rFonts w:ascii="Times New Roman" w:hAnsi="Times New Roman" w:cs="Times New Roman"/>
          <w:noProof/>
        </w:rPr>
      </w:pPr>
      <w:r w:rsidRPr="00501AF6">
        <w:rPr>
          <w:noProof/>
        </w:rPr>
        <w:t>define a target loading matrix (</w:t>
      </w:r>
      <m:oMath>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m:t>
            </m:r>
          </m:sup>
        </m:sSup>
      </m:oMath>
      <w:r w:rsidRPr="00501AF6">
        <w:rPr>
          <w:noProof/>
        </w:rPr>
        <w:t xml:space="preserve">) of zeros and ones based on the model that was </w:t>
      </w:r>
      <w:r w:rsidRPr="0031329B">
        <w:rPr>
          <w:noProof/>
        </w:rPr>
        <w:t>defined by the common and distinctive components (</w:t>
      </w:r>
      <m:oMath>
        <m:sSub>
          <m:sSubPr>
            <m:ctrlPr>
              <w:rPr>
                <w:rFonts w:ascii="Cambria Math" w:hAnsi="Cambria Math"/>
              </w:rPr>
            </m:ctrlPr>
          </m:sSubPr>
          <m:e>
            <m:r>
              <w:rPr>
                <w:rFonts w:ascii="Cambria Math" w:hAnsi="Cambria Math"/>
                <w:noProof/>
              </w:rPr>
              <m:t>c</m:t>
            </m:r>
          </m:e>
          <m:sub>
            <m:r>
              <w:rPr>
                <w:rFonts w:ascii="Cambria Math" w:hAnsi="Cambria Math"/>
                <w:noProof/>
              </w:rPr>
              <m:t>c</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oMath>
      <w:r w:rsidRPr="00501AF6">
        <w:rPr>
          <w:noProof/>
        </w:rPr>
        <w:t xml:space="preserve">, and </w:t>
      </w:r>
      <m:oMath>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oMath>
      <w:r w:rsidRPr="00501AF6">
        <w:rPr>
          <w:noProof/>
        </w:rPr>
        <w:t>);</w:t>
      </w:r>
    </w:p>
    <w:p w14:paraId="67480F36" w14:textId="77777777" w:rsidR="000D285F" w:rsidRPr="00501AF6" w:rsidRDefault="00EE3767" w:rsidP="000D285F">
      <w:pPr>
        <w:tabs>
          <w:tab w:val="center" w:pos="4800"/>
          <w:tab w:val="right" w:pos="9500"/>
        </w:tabs>
        <w:ind w:left="720" w:firstLine="720"/>
        <w:jc w:val="both"/>
        <w:rPr>
          <w:rFonts w:ascii="Times New Roman" w:hAnsi="Times New Roman" w:cs="Times New Roman"/>
          <w:noProof/>
        </w:rPr>
      </w:pPr>
      <m:oMath>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m:t>
            </m:r>
          </m:sup>
        </m:sSup>
        <m:r>
          <m:rPr>
            <m:sty m:val="p"/>
          </m:rPr>
          <w:rPr>
            <w:rFonts w:ascii="Cambria Math" w:hAnsi="Cambria Math"/>
            <w:noProof/>
          </w:rPr>
          <m:t>=</m:t>
        </m:r>
        <m:d>
          <m:dPr>
            <m:begChr m:val="["/>
            <m:endChr m:val="]"/>
            <m:ctrlPr>
              <w:rPr>
                <w:rFonts w:ascii="Cambria Math" w:hAnsi="Cambria Math"/>
              </w:rPr>
            </m:ctrlPr>
          </m:dPr>
          <m:e>
            <m:m>
              <m:mPr>
                <m:plcHide m:val="1"/>
                <m:mcs>
                  <m:mc>
                    <m:mcPr>
                      <m:count m:val="3"/>
                      <m:mcJc m:val="left"/>
                    </m:mcPr>
                  </m:mc>
                </m:mcs>
                <m:ctrlPr>
                  <w:rPr>
                    <w:rFonts w:ascii="Cambria Math" w:hAnsi="Cambria Math"/>
                  </w:rPr>
                </m:ctrlPr>
              </m:mPr>
              <m:mr>
                <m:e>
                  <m:sSup>
                    <m:sSupPr>
                      <m:ctrlPr>
                        <w:rPr>
                          <w:rFonts w:ascii="Cambria Math" w:hAnsi="Cambria Math"/>
                        </w:rPr>
                      </m:ctrlPr>
                    </m:sSupPr>
                    <m:e>
                      <m:r>
                        <m:rPr>
                          <m:sty m:val="b"/>
                        </m:rPr>
                        <w:rPr>
                          <w:rFonts w:ascii="Cambria Math" w:hAnsi="Cambria Math"/>
                          <w:noProof/>
                        </w:rPr>
                        <m:t>1</m:t>
                      </m:r>
                    </m:e>
                    <m:sup>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p>
                  </m:sSup>
                </m:e>
                <m:e>
                  <m:sSup>
                    <m:sSupPr>
                      <m:ctrlPr>
                        <w:rPr>
                          <w:rFonts w:ascii="Cambria Math" w:hAnsi="Cambria Math"/>
                        </w:rPr>
                      </m:ctrlPr>
                    </m:sSupPr>
                    <m:e>
                      <m:r>
                        <m:rPr>
                          <m:sty m:val="b"/>
                        </m:rPr>
                        <w:rPr>
                          <w:rFonts w:ascii="Cambria Math" w:hAnsi="Cambria Math"/>
                          <w:noProof/>
                        </w:rPr>
                        <m:t>0</m:t>
                      </m:r>
                    </m:e>
                    <m:sup>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p>
                  </m:sSup>
                </m:e>
                <m:e>
                  <m:sSup>
                    <m:sSupPr>
                      <m:ctrlPr>
                        <w:rPr>
                          <w:rFonts w:ascii="Cambria Math" w:hAnsi="Cambria Math"/>
                        </w:rPr>
                      </m:ctrlPr>
                    </m:sSupPr>
                    <m:e>
                      <m:r>
                        <m:rPr>
                          <m:sty m:val="b"/>
                        </m:rPr>
                        <w:rPr>
                          <w:rFonts w:ascii="Cambria Math" w:hAnsi="Cambria Math"/>
                          <w:noProof/>
                        </w:rPr>
                        <m:t>1</m:t>
                      </m:r>
                    </m:e>
                    <m:sup>
                      <m:sSub>
                        <m:sSubPr>
                          <m:ctrlPr>
                            <w:rPr>
                              <w:rFonts w:ascii="Cambria Math" w:hAnsi="Cambria Math"/>
                            </w:rPr>
                          </m:ctrlPr>
                        </m:sSubPr>
                        <m:e>
                          <m:r>
                            <w:rPr>
                              <w:rFonts w:ascii="Cambria Math" w:hAnsi="Cambria Math"/>
                              <w:noProof/>
                            </w:rPr>
                            <m:t>J</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w:rPr>
                              <w:rFonts w:ascii="Cambria Math" w:hAnsi="Cambria Math"/>
                              <w:noProof/>
                            </w:rPr>
                            <m:t>c</m:t>
                          </m:r>
                        </m:sub>
                      </m:sSub>
                    </m:sup>
                  </m:sSup>
                </m:e>
              </m:mr>
              <m:mr>
                <m:e>
                  <m:sSup>
                    <m:sSupPr>
                      <m:ctrlPr>
                        <w:rPr>
                          <w:rFonts w:ascii="Cambria Math" w:hAnsi="Cambria Math"/>
                        </w:rPr>
                      </m:ctrlPr>
                    </m:sSupPr>
                    <m:e>
                      <m:r>
                        <m:rPr>
                          <m:sty m:val="b"/>
                        </m:rPr>
                        <w:rPr>
                          <w:rFonts w:ascii="Cambria Math" w:hAnsi="Cambria Math"/>
                          <w:noProof/>
                        </w:rPr>
                        <m:t>0</m:t>
                      </m:r>
                    </m:e>
                    <m:sup>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p>
                  </m:sSup>
                </m:e>
                <m:e>
                  <m:sSup>
                    <m:sSupPr>
                      <m:ctrlPr>
                        <w:rPr>
                          <w:rFonts w:ascii="Cambria Math" w:hAnsi="Cambria Math"/>
                        </w:rPr>
                      </m:ctrlPr>
                    </m:sSupPr>
                    <m:e>
                      <m:r>
                        <m:rPr>
                          <m:sty m:val="b"/>
                        </m:rPr>
                        <w:rPr>
                          <w:rFonts w:ascii="Cambria Math" w:hAnsi="Cambria Math"/>
                          <w:noProof/>
                        </w:rPr>
                        <m:t>1</m:t>
                      </m:r>
                    </m:e>
                    <m:sup>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p>
                  </m:sSup>
                </m:e>
                <m:e>
                  <m:sSup>
                    <m:sSupPr>
                      <m:ctrlPr>
                        <w:rPr>
                          <w:rFonts w:ascii="Cambria Math" w:hAnsi="Cambria Math"/>
                        </w:rPr>
                      </m:ctrlPr>
                    </m:sSupPr>
                    <m:e>
                      <m:r>
                        <m:rPr>
                          <m:sty m:val="b"/>
                        </m:rPr>
                        <w:rPr>
                          <w:rFonts w:ascii="Cambria Math" w:hAnsi="Cambria Math"/>
                          <w:noProof/>
                        </w:rPr>
                        <m:t>1</m:t>
                      </m:r>
                    </m:e>
                    <m:sup>
                      <m:sSub>
                        <m:sSubPr>
                          <m:ctrlPr>
                            <w:rPr>
                              <w:rFonts w:ascii="Cambria Math" w:hAnsi="Cambria Math"/>
                            </w:rPr>
                          </m:ctrlPr>
                        </m:sSubPr>
                        <m:e>
                          <m:r>
                            <w:rPr>
                              <w:rFonts w:ascii="Cambria Math" w:hAnsi="Cambria Math"/>
                              <w:noProof/>
                            </w:rPr>
                            <m:t>J</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w:rPr>
                              <w:rFonts w:ascii="Cambria Math" w:hAnsi="Cambria Math"/>
                              <w:noProof/>
                            </w:rPr>
                            <m:t>c</m:t>
                          </m:r>
                        </m:sub>
                      </m:sSub>
                    </m:sup>
                  </m:sSup>
                </m:e>
              </m:mr>
            </m:m>
          </m:e>
        </m:d>
      </m:oMath>
      <w:r w:rsidR="000D285F" w:rsidRPr="00501AF6">
        <w:rPr>
          <w:noProof/>
        </w:rPr>
        <w:t xml:space="preserve"> </w:t>
      </w:r>
    </w:p>
    <w:p w14:paraId="527C7F6E" w14:textId="77777777" w:rsidR="000D285F" w:rsidRPr="00501AF6" w:rsidRDefault="000D285F" w:rsidP="000D285F">
      <w:pPr>
        <w:pStyle w:val="ListParagraph"/>
        <w:numPr>
          <w:ilvl w:val="0"/>
          <w:numId w:val="2"/>
        </w:numPr>
        <w:tabs>
          <w:tab w:val="center" w:pos="4800"/>
          <w:tab w:val="right" w:pos="9500"/>
        </w:tabs>
        <w:rPr>
          <w:rFonts w:ascii="Times New Roman" w:hAnsi="Times New Roman" w:cs="Times New Roman"/>
          <w:noProof/>
        </w:rPr>
      </w:pPr>
      <w:r w:rsidRPr="0031329B">
        <w:rPr>
          <w:noProof/>
        </w:rPr>
        <w:t xml:space="preserve">define the weight matrix as </w:t>
      </w:r>
      <m:oMath>
        <m:r>
          <m:rPr>
            <m:sty m:val="b"/>
          </m:rPr>
          <w:rPr>
            <w:rFonts w:ascii="Cambria Math" w:hAnsi="Cambria Math"/>
            <w:noProof/>
          </w:rPr>
          <m:t>W</m:t>
        </m:r>
        <m:r>
          <m:rPr>
            <m:sty m:val="p"/>
          </m:rPr>
          <w:rPr>
            <w:rFonts w:ascii="Cambria Math" w:hAnsi="Cambria Math"/>
            <w:noProof/>
          </w:rPr>
          <m:t>=</m:t>
        </m:r>
        <m:r>
          <m:rPr>
            <m:sty m:val="b"/>
          </m:rPr>
          <w:rPr>
            <w:rFonts w:ascii="Cambria Math" w:hAnsi="Cambria Math"/>
            <w:noProof/>
          </w:rPr>
          <m:t>1</m:t>
        </m:r>
        <m:r>
          <m:rPr>
            <m:sty m:val="p"/>
          </m:rPr>
          <w:rPr>
            <w:rFonts w:ascii="Cambria Math" w:hAnsi="Cambria Math"/>
            <w:noProof/>
          </w:rPr>
          <m:t>-</m:t>
        </m:r>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m:t>
            </m:r>
          </m:sup>
        </m:sSup>
      </m:oMath>
      <w:r w:rsidRPr="00501AF6">
        <w:rPr>
          <w:noProof/>
        </w:rPr>
        <w:t xml:space="preserve">, where </w:t>
      </w:r>
      <w:r w:rsidRPr="0031329B">
        <w:rPr>
          <w:b/>
          <w:noProof/>
        </w:rPr>
        <w:t>1</w:t>
      </w:r>
      <w:r w:rsidRPr="0031329B">
        <w:rPr>
          <w:noProof/>
        </w:rPr>
        <w:t xml:space="preserve"> is a matrix of ones. </w:t>
      </w:r>
    </w:p>
    <w:p w14:paraId="0D317F9F" w14:textId="77777777" w:rsidR="000D285F" w:rsidRPr="0031329B" w:rsidRDefault="000D285F" w:rsidP="000D285F">
      <w:pPr>
        <w:pStyle w:val="ListParagraph"/>
        <w:numPr>
          <w:ilvl w:val="0"/>
          <w:numId w:val="2"/>
        </w:numPr>
        <w:tabs>
          <w:tab w:val="center" w:pos="4800"/>
          <w:tab w:val="right" w:pos="9500"/>
        </w:tabs>
        <w:rPr>
          <w:rFonts w:ascii="Times New Roman" w:hAnsi="Times New Roman" w:cs="Times New Roman"/>
          <w:noProof/>
        </w:rPr>
      </w:pPr>
      <m:oMath>
        <m:r>
          <m:rPr>
            <m:sty m:val="b"/>
          </m:rPr>
          <w:rPr>
            <w:rFonts w:ascii="Cambria Math" w:hAnsi="Cambria Math"/>
            <w:noProof/>
          </w:rPr>
          <m:t>X</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2</m:t>
            </m:r>
          </m:sub>
        </m:sSub>
        <m:r>
          <m:rPr>
            <m:sty m:val="p"/>
          </m:rPr>
          <w:rPr>
            <w:rFonts w:ascii="Cambria Math" w:hAnsi="Cambria Math"/>
            <w:noProof/>
          </w:rPr>
          <m:t>]</m:t>
        </m:r>
      </m:oMath>
      <w:r w:rsidRPr="00501AF6">
        <w:rPr>
          <w:noProof/>
        </w:rPr>
        <w:t xml:space="preserve"> </w:t>
      </w:r>
    </w:p>
    <w:p w14:paraId="3EF9B660" w14:textId="53E7116A" w:rsidR="000D285F" w:rsidRPr="0031329B" w:rsidRDefault="008A5A46" w:rsidP="000D285F">
      <w:pPr>
        <w:pStyle w:val="ListParagraph"/>
        <w:numPr>
          <w:ilvl w:val="0"/>
          <w:numId w:val="2"/>
        </w:numPr>
        <w:tabs>
          <w:tab w:val="center" w:pos="4800"/>
          <w:tab w:val="right" w:pos="9500"/>
        </w:tabs>
        <w:rPr>
          <w:rFonts w:ascii="Times New Roman" w:hAnsi="Times New Roman" w:cs="Times New Roman"/>
          <w:noProof/>
        </w:rPr>
      </w:pPr>
      <m:oMath>
        <m:r>
          <m:rPr>
            <m:sty m:val="b"/>
          </m:rPr>
          <w:rPr>
            <w:rFonts w:ascii="Cambria Math" w:hAnsi="Cambria Math"/>
          </w:rPr>
          <m:t>X</m:t>
        </m:r>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U</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sSub>
          <m:sSubPr>
            <m:ctrlPr>
              <w:rPr>
                <w:rFonts w:ascii="Cambria Math" w:hAnsi="Cambria Math"/>
                <w:b/>
                <w:noProof/>
              </w:rPr>
            </m:ctrlPr>
          </m:sSubPr>
          <m:e>
            <m:r>
              <m:rPr>
                <m:sty m:val="b"/>
              </m:rPr>
              <w:rPr>
                <w:rFonts w:ascii="Cambria Math" w:hAnsi="Cambria Math"/>
                <w:noProof/>
              </w:rPr>
              <m:t>S</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sSubSup>
          <m:sSubSupPr>
            <m:ctrlPr>
              <w:rPr>
                <w:rFonts w:ascii="Cambria Math" w:hAnsi="Cambria Math"/>
                <w:i/>
                <w:noProof/>
              </w:rPr>
            </m:ctrlPr>
          </m:sSubSupPr>
          <m:e>
            <m:r>
              <w:rPr>
                <w:rFonts w:ascii="Cambria Math" w:hAnsi="Cambria Math"/>
                <w:noProof/>
              </w:rPr>
              <m:t>V</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up>
            <m:r>
              <w:rPr>
                <w:rFonts w:ascii="Cambria Math" w:hAnsi="Cambria Math"/>
                <w:noProof/>
              </w:rPr>
              <m:t>t</m:t>
            </m:r>
          </m:sup>
        </m:sSubSup>
      </m:oMath>
      <w:r w:rsidR="000D285F" w:rsidRPr="00501AF6">
        <w:rPr>
          <w:noProof/>
        </w:rPr>
        <w:t xml:space="preserve"> </w:t>
      </w:r>
    </w:p>
    <w:p w14:paraId="0CD662E2" w14:textId="629403DF" w:rsidR="000D285F" w:rsidRPr="0031329B" w:rsidRDefault="00EE3767" w:rsidP="000D285F">
      <w:pPr>
        <w:pStyle w:val="ListParagraph"/>
        <w:numPr>
          <w:ilvl w:val="0"/>
          <w:numId w:val="2"/>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sca</m:t>
            </m:r>
          </m:sub>
        </m:sSub>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U</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oMath>
      <w:r w:rsidR="000D285F" w:rsidRPr="0031329B">
        <w:rPr>
          <w:noProof/>
        </w:rPr>
        <w:t xml:space="preserve"> </w:t>
      </w:r>
    </w:p>
    <w:p w14:paraId="179C420F" w14:textId="63655F38" w:rsidR="000D285F" w:rsidRPr="0031329B" w:rsidRDefault="00EE3767" w:rsidP="000D285F">
      <w:pPr>
        <w:pStyle w:val="ListParagraph"/>
        <w:numPr>
          <w:ilvl w:val="0"/>
          <w:numId w:val="2"/>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V</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sSub>
          <m:sSubPr>
            <m:ctrlPr>
              <w:rPr>
                <w:rFonts w:ascii="Cambria Math" w:hAnsi="Cambria Math"/>
                <w:b/>
                <w:noProof/>
              </w:rPr>
            </m:ctrlPr>
          </m:sSubPr>
          <m:e>
            <m:r>
              <m:rPr>
                <m:sty m:val="b"/>
              </m:rPr>
              <w:rPr>
                <w:rFonts w:ascii="Cambria Math" w:hAnsi="Cambria Math"/>
                <w:noProof/>
              </w:rPr>
              <m:t>S</m:t>
            </m:r>
          </m:e>
          <m: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t</m:t>
                </m:r>
              </m:sub>
            </m:sSub>
            <m:r>
              <m:rPr>
                <m:sty m:val="bi"/>
              </m:rPr>
              <w:rPr>
                <w:rFonts w:ascii="Cambria Math" w:hAnsi="Cambria Math"/>
                <w:noProof/>
              </w:rPr>
              <m:t>)</m:t>
            </m:r>
          </m:sub>
        </m:sSub>
      </m:oMath>
      <w:r w:rsidR="000D285F" w:rsidRPr="0031329B">
        <w:rPr>
          <w:noProof/>
        </w:rPr>
        <w:t xml:space="preserve"> </w:t>
      </w:r>
    </w:p>
    <w:p w14:paraId="609EF7A3" w14:textId="77777777" w:rsidR="000D285F" w:rsidRPr="00501AF6" w:rsidRDefault="000D285F" w:rsidP="000D285F">
      <w:pPr>
        <w:pStyle w:val="ListParagraph"/>
        <w:numPr>
          <w:ilvl w:val="0"/>
          <w:numId w:val="2"/>
        </w:numPr>
        <w:tabs>
          <w:tab w:val="center" w:pos="4800"/>
          <w:tab w:val="right" w:pos="9500"/>
        </w:tabs>
        <w:rPr>
          <w:rFonts w:ascii="Times New Roman" w:hAnsi="Times New Roman" w:cs="Times New Roman"/>
          <w:noProof/>
        </w:rPr>
      </w:pPr>
      <w:r w:rsidRPr="00501AF6">
        <w:rPr>
          <w:noProof/>
        </w:rPr>
        <w:t xml:space="preserve">randomly initialize </w:t>
      </w:r>
      <m:oMath>
        <m:sSup>
          <m:sSupPr>
            <m:ctrlPr>
              <w:rPr>
                <w:rFonts w:ascii="Cambria Math" w:hAnsi="Cambria Math"/>
              </w:rPr>
            </m:ctrlPr>
          </m:sSupPr>
          <m:e>
            <m:r>
              <m:rPr>
                <m:sty m:val="b"/>
              </m:rPr>
              <w:rPr>
                <w:rFonts w:ascii="Cambria Math" w:hAnsi="Cambria Math"/>
                <w:noProof/>
              </w:rPr>
              <m:t>B</m:t>
            </m:r>
          </m:e>
          <m:sup>
            <m:r>
              <m:rPr>
                <m:sty m:val="p"/>
              </m:rPr>
              <w:rPr>
                <w:rFonts w:ascii="Cambria Math" w:hAnsi="Cambria Math"/>
                <w:noProof/>
              </w:rPr>
              <m:t>0</m:t>
            </m:r>
          </m:sup>
        </m:sSup>
      </m:oMath>
      <w:r w:rsidRPr="00501AF6">
        <w:rPr>
          <w:noProof/>
        </w:rPr>
        <w:t xml:space="preserve"> subject to </w:t>
      </w:r>
      <m:oMath>
        <m:sSup>
          <m:sSupPr>
            <m:ctrlPr>
              <w:rPr>
                <w:rFonts w:ascii="Cambria Math" w:hAnsi="Cambria Math"/>
              </w:rPr>
            </m:ctrlPr>
          </m:sSupPr>
          <m:e>
            <m:sSup>
              <m:sSupPr>
                <m:ctrlPr>
                  <w:rPr>
                    <w:rFonts w:ascii="Cambria Math" w:hAnsi="Cambria Math"/>
                  </w:rPr>
                </m:ctrlPr>
              </m:sSupPr>
              <m:e>
                <m:r>
                  <m:rPr>
                    <m:sty m:val="b"/>
                  </m:rPr>
                  <w:rPr>
                    <w:rFonts w:ascii="Cambria Math" w:hAnsi="Cambria Math"/>
                    <w:noProof/>
                  </w:rPr>
                  <m:t>B</m:t>
                </m:r>
              </m:e>
              <m:sup>
                <m:r>
                  <m:rPr>
                    <m:sty m:val="b"/>
                  </m:rPr>
                  <w:rPr>
                    <w:rFonts w:ascii="Cambria Math" w:hAnsi="Cambria Math"/>
                    <w:noProof/>
                  </w:rPr>
                  <m:t>0</m:t>
                </m:r>
              </m:sup>
            </m:sSup>
          </m:e>
          <m:sup>
            <m:r>
              <m:rPr>
                <m:sty m:val="p"/>
              </m:rPr>
              <w:rPr>
                <w:rFonts w:ascii="Cambria Math" w:hAnsi="Cambria Math"/>
                <w:noProof/>
              </w:rPr>
              <m:t>t</m:t>
            </m:r>
          </m:sup>
        </m:sSup>
      </m:oMath>
      <w:r w:rsidRPr="00501AF6">
        <w:rPr>
          <w:noProof/>
        </w:rPr>
        <w:t xml:space="preserve"> </w:t>
      </w:r>
      <m:oMath>
        <m:sSup>
          <m:sSupPr>
            <m:ctrlPr>
              <w:rPr>
                <w:rFonts w:ascii="Cambria Math" w:hAnsi="Cambria Math"/>
              </w:rPr>
            </m:ctrlPr>
          </m:sSupPr>
          <m:e>
            <m:r>
              <m:rPr>
                <m:sty m:val="b"/>
              </m:rPr>
              <w:rPr>
                <w:rFonts w:ascii="Cambria Math" w:hAnsi="Cambria Math"/>
                <w:noProof/>
              </w:rPr>
              <m:t>B</m:t>
            </m:r>
          </m:e>
          <m:sup>
            <m:r>
              <m:rPr>
                <m:sty m:val="p"/>
              </m:rPr>
              <w:rPr>
                <w:rFonts w:ascii="Cambria Math" w:hAnsi="Cambria Math"/>
                <w:noProof/>
              </w:rPr>
              <m:t>0</m:t>
            </m:r>
          </m:sup>
        </m:sSup>
        <m:r>
          <m:rPr>
            <m:sty m:val="p"/>
          </m:rPr>
          <w:rPr>
            <w:rFonts w:ascii="Cambria Math" w:hAnsi="Cambria Math"/>
            <w:noProof/>
          </w:rPr>
          <m:t>=</m:t>
        </m:r>
        <m:r>
          <m:rPr>
            <m:sty m:val="b"/>
          </m:rPr>
          <w:rPr>
            <w:rFonts w:ascii="Cambria Math" w:hAnsi="Cambria Math"/>
            <w:noProof/>
          </w:rPr>
          <m:t>I</m:t>
        </m:r>
        <m:r>
          <m:rPr>
            <m:sty m:val="p"/>
          </m:rPr>
          <w:rPr>
            <w:rFonts w:ascii="Cambria Math" w:hAnsi="Cambria Math"/>
            <w:noProof/>
          </w:rPr>
          <m:t>=</m:t>
        </m:r>
        <m:sSup>
          <m:sSupPr>
            <m:ctrlPr>
              <w:rPr>
                <w:rFonts w:ascii="Cambria Math" w:hAnsi="Cambria Math"/>
              </w:rPr>
            </m:ctrlPr>
          </m:sSupPr>
          <m:e>
            <m:r>
              <m:rPr>
                <m:sty m:val="b"/>
              </m:rPr>
              <w:rPr>
                <w:rFonts w:ascii="Cambria Math" w:hAnsi="Cambria Math"/>
                <w:noProof/>
              </w:rPr>
              <m:t>B</m:t>
            </m:r>
          </m:e>
          <m:sup>
            <m:r>
              <m:rPr>
                <m:sty m:val="p"/>
              </m:rPr>
              <w:rPr>
                <w:rFonts w:ascii="Cambria Math" w:hAnsi="Cambria Math"/>
                <w:noProof/>
              </w:rPr>
              <m:t>0</m:t>
            </m:r>
          </m:sup>
        </m:sSup>
        <m:sSup>
          <m:sSupPr>
            <m:ctrlPr>
              <w:rPr>
                <w:rFonts w:ascii="Cambria Math" w:hAnsi="Cambria Math"/>
              </w:rPr>
            </m:ctrlPr>
          </m:sSupPr>
          <m:e>
            <m:sSup>
              <m:sSupPr>
                <m:ctrlPr>
                  <w:rPr>
                    <w:rFonts w:ascii="Cambria Math" w:hAnsi="Cambria Math"/>
                  </w:rPr>
                </m:ctrlPr>
              </m:sSupPr>
              <m:e>
                <m:r>
                  <m:rPr>
                    <m:sty m:val="b"/>
                  </m:rPr>
                  <w:rPr>
                    <w:rFonts w:ascii="Cambria Math" w:hAnsi="Cambria Math"/>
                    <w:noProof/>
                  </w:rPr>
                  <m:t>B</m:t>
                </m:r>
              </m:e>
              <m:sup>
                <m:r>
                  <m:rPr>
                    <m:sty m:val="p"/>
                  </m:rPr>
                  <w:rPr>
                    <w:rFonts w:ascii="Cambria Math" w:hAnsi="Cambria Math"/>
                    <w:noProof/>
                  </w:rPr>
                  <m:t>0</m:t>
                </m:r>
              </m:sup>
            </m:sSup>
          </m:e>
          <m:sup>
            <m:r>
              <m:rPr>
                <m:sty m:val="p"/>
              </m:rPr>
              <w:rPr>
                <w:rFonts w:ascii="Cambria Math" w:hAnsi="Cambria Math"/>
              </w:rPr>
              <m:t>t</m:t>
            </m:r>
          </m:sup>
        </m:sSup>
      </m:oMath>
      <w:r w:rsidRPr="00501AF6">
        <w:rPr>
          <w:noProof/>
        </w:rPr>
        <w:t xml:space="preserve">  </w:t>
      </w:r>
    </w:p>
    <w:p w14:paraId="4D8F1F47" w14:textId="77777777" w:rsidR="000D285F" w:rsidRPr="00501AF6" w:rsidRDefault="000D285F" w:rsidP="000D285F">
      <w:pPr>
        <w:pStyle w:val="ListParagraph"/>
        <w:numPr>
          <w:ilvl w:val="0"/>
          <w:numId w:val="2"/>
        </w:numPr>
        <w:tabs>
          <w:tab w:val="center" w:pos="4800"/>
          <w:tab w:val="right" w:pos="9500"/>
        </w:tabs>
        <w:rPr>
          <w:rFonts w:ascii="Times New Roman" w:hAnsi="Times New Roman" w:cs="Times New Roman"/>
          <w:noProof/>
        </w:rPr>
      </w:pPr>
      <w:r w:rsidRPr="0031329B">
        <w:rPr>
          <w:noProof/>
        </w:rPr>
        <w:t xml:space="preserve">intialize iteration index </w:t>
      </w:r>
      <m:oMath>
        <m:r>
          <w:rPr>
            <w:rFonts w:ascii="Cambria Math" w:hAnsi="Cambria Math"/>
            <w:noProof/>
          </w:rPr>
          <m:t>l</m:t>
        </m:r>
        <m:r>
          <m:rPr>
            <m:sty m:val="p"/>
          </m:rPr>
          <w:rPr>
            <w:rFonts w:ascii="Cambria Math" w:hAnsi="Cambria Math"/>
            <w:noProof/>
          </w:rPr>
          <m:t>=1</m:t>
        </m:r>
      </m:oMath>
    </w:p>
    <w:p w14:paraId="06AFB253" w14:textId="77777777" w:rsidR="000D285F" w:rsidRPr="0031329B" w:rsidRDefault="000D285F" w:rsidP="000D285F">
      <w:pPr>
        <w:pStyle w:val="ListParagraph"/>
        <w:numPr>
          <w:ilvl w:val="0"/>
          <w:numId w:val="2"/>
        </w:numPr>
        <w:tabs>
          <w:tab w:val="center" w:pos="4800"/>
          <w:tab w:val="right" w:pos="9500"/>
        </w:tabs>
        <w:rPr>
          <w:rFonts w:ascii="Times New Roman" w:hAnsi="Times New Roman" w:cs="Times New Roman"/>
          <w:noProof/>
        </w:rPr>
      </w:pPr>
      <m:oMath>
        <m:r>
          <m:rPr>
            <m:sty m:val="b"/>
          </m:rPr>
          <w:rPr>
            <w:rFonts w:ascii="Cambria Math" w:hAnsi="Cambria Math"/>
            <w:noProof/>
          </w:rPr>
          <m:t>Y</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sSup>
          <m:sSupPr>
            <m:ctrlPr>
              <w:rPr>
                <w:rFonts w:ascii="Cambria Math" w:hAnsi="Cambria Math"/>
              </w:rPr>
            </m:ctrlPr>
          </m:sSupPr>
          <m:e>
            <m:r>
              <m:rPr>
                <m:sty m:val="b"/>
              </m:rPr>
              <w:rPr>
                <w:rFonts w:ascii="Cambria Math" w:hAnsi="Cambria Math"/>
                <w:noProof/>
              </w:rPr>
              <m:t>B</m:t>
            </m:r>
          </m:e>
          <m:sup>
            <m:r>
              <w:rPr>
                <w:rFonts w:ascii="Cambria Math" w:hAnsi="Cambria Math"/>
                <w:noProof/>
              </w:rPr>
              <m:t>l</m:t>
            </m:r>
            <m:r>
              <m:rPr>
                <m:sty m:val="p"/>
              </m:rPr>
              <w:rPr>
                <w:rFonts w:ascii="Cambria Math" w:hAnsi="Cambria Math"/>
                <w:noProof/>
              </w:rPr>
              <m:t>-1</m:t>
            </m:r>
          </m:sup>
        </m:sSup>
        <m:r>
          <m:rPr>
            <m:sty m:val="p"/>
          </m:rPr>
          <w:rPr>
            <w:rFonts w:ascii="Cambria Math" w:hAnsi="Cambria Math"/>
            <w:noProof/>
          </w:rPr>
          <m:t>+</m:t>
        </m:r>
        <m:r>
          <m:rPr>
            <m:sty m:val="b"/>
          </m:rPr>
          <w:rPr>
            <w:rFonts w:ascii="Cambria Math" w:hAnsi="Cambria Math"/>
            <w:noProof/>
          </w:rPr>
          <m:t>W</m:t>
        </m:r>
        <m:r>
          <m:rPr>
            <m:sty m:val="p"/>
          </m:rPr>
          <w:rPr>
            <w:rFonts w:ascii="Cambria Math" w:hAnsi="Cambria Math"/>
            <w:noProof/>
          </w:rPr>
          <m:t>∘(</m:t>
        </m:r>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m:t>
            </m:r>
          </m:sup>
        </m:sSup>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sSup>
          <m:sSupPr>
            <m:ctrlPr>
              <w:rPr>
                <w:rFonts w:ascii="Cambria Math" w:hAnsi="Cambria Math"/>
              </w:rPr>
            </m:ctrlPr>
          </m:sSupPr>
          <m:e>
            <m:r>
              <m:rPr>
                <m:sty m:val="b"/>
              </m:rPr>
              <w:rPr>
                <w:rFonts w:ascii="Cambria Math" w:hAnsi="Cambria Math"/>
                <w:noProof/>
              </w:rPr>
              <m:t>B</m:t>
            </m:r>
          </m:e>
          <m:sup>
            <m:r>
              <w:rPr>
                <w:rFonts w:ascii="Cambria Math" w:hAnsi="Cambria Math"/>
                <w:noProof/>
              </w:rPr>
              <m:t>l</m:t>
            </m:r>
            <m:r>
              <m:rPr>
                <m:sty m:val="p"/>
              </m:rPr>
              <w:rPr>
                <w:rFonts w:ascii="Cambria Math" w:hAnsi="Cambria Math"/>
                <w:noProof/>
              </w:rPr>
              <m:t>-1</m:t>
            </m:r>
          </m:sup>
        </m:sSup>
        <m:r>
          <m:rPr>
            <m:sty m:val="p"/>
          </m:rPr>
          <w:rPr>
            <w:rFonts w:ascii="Cambria Math" w:hAnsi="Cambria Math"/>
            <w:noProof/>
          </w:rPr>
          <m:t>)</m:t>
        </m:r>
      </m:oMath>
      <w:r w:rsidRPr="00501AF6">
        <w:rPr>
          <w:noProof/>
        </w:rPr>
        <w:t xml:space="preserve"> </w:t>
      </w:r>
    </w:p>
    <w:p w14:paraId="1D58D13A" w14:textId="77777777" w:rsidR="000D285F" w:rsidRPr="0031329B" w:rsidRDefault="000D285F" w:rsidP="000D285F">
      <w:pPr>
        <w:pStyle w:val="ListParagraph"/>
        <w:numPr>
          <w:ilvl w:val="0"/>
          <w:numId w:val="2"/>
        </w:numPr>
        <w:tabs>
          <w:tab w:val="center" w:pos="4800"/>
          <w:tab w:val="right" w:pos="9500"/>
        </w:tabs>
        <w:rPr>
          <w:rFonts w:ascii="Times New Roman" w:hAnsi="Times New Roman" w:cs="Times New Roman"/>
          <w:noProof/>
        </w:rPr>
      </w:pPr>
      <m:oMath>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U</m:t>
            </m:r>
          </m:e>
          <m:sub>
            <m:r>
              <w:rPr>
                <w:rFonts w:ascii="Cambria Math" w:hAnsi="Cambria Math"/>
                <w:noProof/>
              </w:rPr>
              <m:t>r</m:t>
            </m:r>
          </m:sub>
        </m:sSub>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S</m:t>
            </m:r>
          </m:e>
          <m:sub>
            <m:r>
              <w:rPr>
                <w:rFonts w:ascii="Cambria Math" w:hAnsi="Cambria Math"/>
                <w:noProof/>
              </w:rPr>
              <m:t>r</m:t>
            </m:r>
          </m:sub>
        </m:sSub>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V</m:t>
            </m:r>
          </m:e>
          <m:sub>
            <m:r>
              <w:rPr>
                <w:rFonts w:ascii="Cambria Math" w:hAnsi="Cambria Math"/>
                <w:noProof/>
              </w:rPr>
              <m:t>r</m:t>
            </m:r>
          </m:sub>
        </m:sSub>
        <m:r>
          <m:rPr>
            <m:sty m:val="p"/>
          </m:rPr>
          <w:rPr>
            <w:rFonts w:ascii="Cambria Math" w:hAnsi="Cambria Math"/>
            <w:noProof/>
          </w:rPr>
          <m:t>]=</m:t>
        </m:r>
        <m:r>
          <w:rPr>
            <w:rFonts w:ascii="Cambria Math" w:hAnsi="Cambria Math"/>
            <w:noProof/>
          </w:rPr>
          <m:t>svd</m:t>
        </m:r>
        <m:r>
          <m:rPr>
            <m:sty m:val="p"/>
          </m:rPr>
          <w:rPr>
            <w:rFonts w:ascii="Cambria Math" w:hAnsi="Cambria Math"/>
            <w:noProof/>
          </w:rPr>
          <m:t>(</m:t>
        </m:r>
        <m:sSup>
          <m:sSupPr>
            <m:ctrlPr>
              <w:rPr>
                <w:rFonts w:ascii="Cambria Math" w:hAnsi="Cambria Math"/>
              </w:rPr>
            </m:ctrlPr>
          </m:sSupPr>
          <m:e>
            <m:r>
              <m:rPr>
                <m:sty m:val="b"/>
              </m:rPr>
              <w:rPr>
                <w:rFonts w:ascii="Cambria Math" w:hAnsi="Cambria Math"/>
                <w:noProof/>
              </w:rPr>
              <m:t>Y</m:t>
            </m:r>
          </m:e>
          <m:sup>
            <m:r>
              <m:rPr>
                <m:sty m:val="p"/>
              </m:rPr>
              <w:rPr>
                <w:rFonts w:ascii="Cambria Math" w:hAnsi="Cambria Math"/>
              </w:rPr>
              <m:t>t</m:t>
            </m:r>
          </m:sup>
        </m:sSup>
      </m:oMath>
      <w:r w:rsidRPr="00501AF6">
        <w:rPr>
          <w:noProof/>
        </w:rPr>
        <w:t xml:space="preserve">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r>
          <m:rPr>
            <m:sty m:val="p"/>
          </m:rPr>
          <w:rPr>
            <w:rFonts w:ascii="Cambria Math" w:hAnsi="Cambria Math"/>
            <w:noProof/>
          </w:rPr>
          <m:t>)</m:t>
        </m:r>
      </m:oMath>
      <w:r w:rsidRPr="00501AF6">
        <w:rPr>
          <w:noProof/>
        </w:rPr>
        <w:t xml:space="preserve"> </w:t>
      </w:r>
    </w:p>
    <w:p w14:paraId="735F64F3" w14:textId="77777777" w:rsidR="000D285F" w:rsidRPr="00501AF6" w:rsidRDefault="00EE3767" w:rsidP="000D285F">
      <w:pPr>
        <w:pStyle w:val="ListParagraph"/>
        <w:numPr>
          <w:ilvl w:val="0"/>
          <w:numId w:val="2"/>
        </w:numPr>
        <w:tabs>
          <w:tab w:val="center" w:pos="4800"/>
          <w:tab w:val="right" w:pos="9500"/>
        </w:tabs>
        <w:rPr>
          <w:rFonts w:ascii="Times New Roman" w:hAnsi="Times New Roman" w:cs="Times New Roman"/>
          <w:noProof/>
        </w:rPr>
      </w:pPr>
      <m:oMath>
        <m:sSup>
          <m:sSupPr>
            <m:ctrlPr>
              <w:rPr>
                <w:rFonts w:ascii="Cambria Math" w:hAnsi="Cambria Math"/>
              </w:rPr>
            </m:ctrlPr>
          </m:sSupPr>
          <m:e>
            <m:r>
              <m:rPr>
                <m:sty m:val="b"/>
              </m:rPr>
              <w:rPr>
                <w:rFonts w:ascii="Cambria Math" w:hAnsi="Cambria Math"/>
                <w:noProof/>
              </w:rPr>
              <m:t>B</m:t>
            </m:r>
          </m:e>
          <m:sup>
            <m:r>
              <w:rPr>
                <w:rFonts w:ascii="Cambria Math" w:hAnsi="Cambria Math"/>
                <w:noProof/>
              </w:rPr>
              <m:t>l</m:t>
            </m:r>
          </m:sup>
        </m:sSup>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V</m:t>
            </m:r>
          </m:e>
          <m:sub>
            <m:r>
              <w:rPr>
                <w:rFonts w:ascii="Cambria Math" w:hAnsi="Cambria Math"/>
                <w:noProof/>
              </w:rPr>
              <m:t>r</m:t>
            </m:r>
          </m:sub>
        </m:sSub>
        <m:sSubSup>
          <m:sSubSupPr>
            <m:ctrlPr>
              <w:rPr>
                <w:rFonts w:ascii="Cambria Math" w:hAnsi="Cambria Math"/>
                <w:b/>
                <w:i/>
                <w:noProof/>
              </w:rPr>
            </m:ctrlPr>
          </m:sSubSupPr>
          <m:e>
            <m:r>
              <m:rPr>
                <m:sty m:val="b"/>
              </m:rPr>
              <w:rPr>
                <w:rFonts w:ascii="Cambria Math" w:hAnsi="Cambria Math"/>
                <w:noProof/>
              </w:rPr>
              <m:t>U</m:t>
            </m:r>
          </m:e>
          <m:sub>
            <m:r>
              <w:rPr>
                <w:rFonts w:ascii="Cambria Math" w:hAnsi="Cambria Math"/>
                <w:noProof/>
              </w:rPr>
              <m:t>r</m:t>
            </m:r>
          </m:sub>
          <m:sup>
            <m:r>
              <m:rPr>
                <m:sty m:val="p"/>
              </m:rPr>
              <w:rPr>
                <w:rFonts w:ascii="Cambria Math" w:hAnsi="Cambria Math"/>
                <w:noProof/>
              </w:rPr>
              <m:t>t</m:t>
            </m:r>
          </m:sup>
        </m:sSubSup>
      </m:oMath>
      <w:r w:rsidR="000D285F" w:rsidRPr="00501AF6">
        <w:rPr>
          <w:noProof/>
        </w:rPr>
        <w:t xml:space="preserve">  </w:t>
      </w:r>
    </w:p>
    <w:p w14:paraId="2DB0B80A" w14:textId="77777777" w:rsidR="000D285F" w:rsidRPr="003C3065" w:rsidRDefault="000D285F" w:rsidP="000D285F">
      <w:pPr>
        <w:pStyle w:val="ListParagraph"/>
        <w:numPr>
          <w:ilvl w:val="0"/>
          <w:numId w:val="2"/>
        </w:numPr>
        <w:tabs>
          <w:tab w:val="center" w:pos="4800"/>
          <w:tab w:val="right" w:pos="9500"/>
        </w:tabs>
        <w:rPr>
          <w:rFonts w:ascii="Times New Roman" w:hAnsi="Times New Roman" w:cs="Times New Roman"/>
          <w:noProof/>
          <w:lang w:val="it-IT"/>
        </w:rPr>
      </w:pPr>
      <w:r w:rsidRPr="003C3065">
        <w:rPr>
          <w:noProof/>
          <w:lang w:val="it-IT"/>
        </w:rPr>
        <w:t xml:space="preserve">compute </w:t>
      </w:r>
      <m:oMath>
        <m:r>
          <w:rPr>
            <w:rFonts w:ascii="Cambria Math" w:hAnsi="Cambria Math"/>
            <w:noProof/>
            <w:lang w:val="it-IT"/>
          </w:rPr>
          <m:t>h</m:t>
        </m:r>
        <m:r>
          <m:rPr>
            <m:sty m:val="p"/>
          </m:rPr>
          <w:rPr>
            <w:rFonts w:ascii="Cambria Math" w:hAnsi="Cambria Math"/>
            <w:noProof/>
            <w:lang w:val="it-IT"/>
          </w:rPr>
          <m:t>(</m:t>
        </m:r>
        <m:sSup>
          <m:sSupPr>
            <m:ctrlPr>
              <w:rPr>
                <w:rFonts w:ascii="Cambria Math" w:hAnsi="Cambria Math"/>
              </w:rPr>
            </m:ctrlPr>
          </m:sSupPr>
          <m:e>
            <m:r>
              <m:rPr>
                <m:sty m:val="b"/>
              </m:rPr>
              <w:rPr>
                <w:rFonts w:ascii="Cambria Math" w:hAnsi="Cambria Math"/>
                <w:noProof/>
              </w:rPr>
              <m:t>B</m:t>
            </m:r>
          </m:e>
          <m:sup>
            <m:r>
              <w:rPr>
                <w:rFonts w:ascii="Cambria Math" w:hAnsi="Cambria Math"/>
                <w:noProof/>
              </w:rPr>
              <m:t>l</m:t>
            </m:r>
          </m:sup>
        </m:sSup>
        <m:r>
          <m:rPr>
            <m:sty m:val="p"/>
          </m:rPr>
          <w:rPr>
            <w:rFonts w:ascii="Cambria Math" w:hAnsi="Cambria Math"/>
            <w:noProof/>
            <w:lang w:val="it-IT"/>
          </w:rPr>
          <m:t>)=∥</m:t>
        </m:r>
        <m:r>
          <m:rPr>
            <m:sty m:val="b"/>
          </m:rPr>
          <w:rPr>
            <w:rFonts w:ascii="Cambria Math" w:hAnsi="Cambria Math"/>
            <w:noProof/>
          </w:rPr>
          <m:t>W</m:t>
        </m:r>
        <m:r>
          <m:rPr>
            <m:sty m:val="p"/>
          </m:rPr>
          <w:rPr>
            <w:rFonts w:ascii="Cambria Math" w:hAnsi="Cambria Math"/>
            <w:noProof/>
            <w:lang w:val="it-IT"/>
          </w:rPr>
          <m:t>∘(</m:t>
        </m:r>
        <m:sSub>
          <m:sSubPr>
            <m:ctrlPr>
              <w:rPr>
                <w:rFonts w:ascii="Cambria Math" w:hAnsi="Cambria Math"/>
              </w:rPr>
            </m:ctrlPr>
          </m:sSubPr>
          <m:e>
            <m:r>
              <m:rPr>
                <m:sty m:val="b"/>
              </m:rPr>
              <w:rPr>
                <w:rFonts w:ascii="Cambria Math" w:hAnsi="Cambria Math"/>
                <w:noProof/>
              </w:rPr>
              <m:t>P</m:t>
            </m:r>
          </m:e>
          <m:sub>
            <m:r>
              <w:rPr>
                <w:rFonts w:ascii="Cambria Math" w:hAnsi="Cambria Math"/>
                <w:noProof/>
              </w:rPr>
              <m:t>sca</m:t>
            </m:r>
          </m:sub>
        </m:sSub>
        <m:sSup>
          <m:sSupPr>
            <m:ctrlPr>
              <w:rPr>
                <w:rFonts w:ascii="Cambria Math" w:hAnsi="Cambria Math"/>
              </w:rPr>
            </m:ctrlPr>
          </m:sSupPr>
          <m:e>
            <m:r>
              <m:rPr>
                <m:sty m:val="b"/>
              </m:rPr>
              <w:rPr>
                <w:rFonts w:ascii="Cambria Math" w:hAnsi="Cambria Math"/>
                <w:noProof/>
              </w:rPr>
              <m:t>B</m:t>
            </m:r>
          </m:e>
          <m:sup>
            <m:r>
              <w:rPr>
                <w:rFonts w:ascii="Cambria Math" w:hAnsi="Cambria Math"/>
                <w:noProof/>
              </w:rPr>
              <m:t>l</m:t>
            </m:r>
          </m:sup>
        </m:sSup>
        <m:r>
          <m:rPr>
            <m:sty m:val="p"/>
          </m:rPr>
          <w:rPr>
            <w:rFonts w:ascii="Cambria Math" w:hAnsi="Cambria Math"/>
            <w:noProof/>
            <w:lang w:val="it-IT"/>
          </w:rPr>
          <m:t>-</m:t>
        </m:r>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lang w:val="it-IT"/>
              </w:rPr>
              <m:t>*</m:t>
            </m:r>
          </m:sup>
        </m:sSup>
        <m:r>
          <m:rPr>
            <m:sty m:val="p"/>
          </m:rPr>
          <w:rPr>
            <w:rFonts w:ascii="Cambria Math" w:hAnsi="Cambria Math"/>
            <w:noProof/>
            <w:lang w:val="it-IT"/>
          </w:rPr>
          <m:t>)</m:t>
        </m:r>
        <m:sSup>
          <m:sSupPr>
            <m:ctrlPr>
              <w:rPr>
                <w:rFonts w:ascii="Cambria Math" w:hAnsi="Cambria Math"/>
              </w:rPr>
            </m:ctrlPr>
          </m:sSupPr>
          <m:e>
            <m:r>
              <m:rPr>
                <m:sty m:val="p"/>
              </m:rPr>
              <w:rPr>
                <w:rFonts w:ascii="Cambria Math" w:hAnsi="Cambria Math"/>
                <w:noProof/>
                <w:lang w:val="it-IT"/>
              </w:rPr>
              <m:t>∥</m:t>
            </m:r>
          </m:e>
          <m:sup>
            <m:r>
              <m:rPr>
                <m:sty m:val="p"/>
              </m:rPr>
              <w:rPr>
                <w:rFonts w:ascii="Cambria Math" w:hAnsi="Cambria Math"/>
                <w:noProof/>
                <w:lang w:val="it-IT"/>
              </w:rPr>
              <m:t>2</m:t>
            </m:r>
          </m:sup>
        </m:sSup>
      </m:oMath>
      <w:r w:rsidRPr="003C3065">
        <w:rPr>
          <w:noProof/>
          <w:lang w:val="it-IT"/>
        </w:rPr>
        <w:t xml:space="preserve"> </w:t>
      </w:r>
    </w:p>
    <w:p w14:paraId="6F91118D" w14:textId="457F9694" w:rsidR="000D285F" w:rsidRPr="00501AF6" w:rsidRDefault="000D285F" w:rsidP="000D285F">
      <w:pPr>
        <w:pStyle w:val="ListParagraph"/>
        <w:numPr>
          <w:ilvl w:val="0"/>
          <w:numId w:val="2"/>
        </w:numPr>
        <w:tabs>
          <w:tab w:val="center" w:pos="4800"/>
          <w:tab w:val="right" w:pos="9500"/>
        </w:tabs>
        <w:rPr>
          <w:rFonts w:ascii="Times New Roman" w:hAnsi="Times New Roman" w:cs="Times New Roman"/>
          <w:noProof/>
        </w:rPr>
      </w:pPr>
      <w:r w:rsidRPr="00501AF6">
        <w:rPr>
          <w:noProof/>
        </w:rPr>
        <w:t xml:space="preserve">repeat step </w:t>
      </w:r>
      <w:r w:rsidR="00F11F76">
        <w:rPr>
          <w:b/>
          <w:bCs/>
          <w:noProof/>
        </w:rPr>
        <w:t>9-12</w:t>
      </w:r>
      <w:r w:rsidRPr="0031329B">
        <w:rPr>
          <w:noProof/>
        </w:rPr>
        <w:t xml:space="preserve"> until </w:t>
      </w:r>
      <m:oMath>
        <m:r>
          <w:rPr>
            <w:rFonts w:ascii="Cambria Math" w:hAnsi="Cambria Math"/>
            <w:noProof/>
          </w:rPr>
          <m:t>h</m:t>
        </m:r>
        <m:d>
          <m:dPr>
            <m:ctrlPr>
              <w:rPr>
                <w:rFonts w:ascii="Cambria Math" w:hAnsi="Cambria Math"/>
                <w:noProof/>
              </w:rPr>
            </m:ctrlPr>
          </m:dPr>
          <m:e>
            <m:sSup>
              <m:sSupPr>
                <m:ctrlPr>
                  <w:rPr>
                    <w:rFonts w:ascii="Cambria Math" w:hAnsi="Cambria Math"/>
                  </w:rPr>
                </m:ctrlPr>
              </m:sSupPr>
              <m:e>
                <m:r>
                  <m:rPr>
                    <m:sty m:val="b"/>
                  </m:rPr>
                  <w:rPr>
                    <w:rFonts w:ascii="Cambria Math" w:hAnsi="Cambria Math"/>
                    <w:noProof/>
                  </w:rPr>
                  <m:t>B</m:t>
                </m:r>
              </m:e>
              <m:sup>
                <m:r>
                  <w:rPr>
                    <w:rFonts w:ascii="Cambria Math" w:hAnsi="Cambria Math"/>
                    <w:noProof/>
                  </w:rPr>
                  <m:t>l</m:t>
                </m:r>
              </m:sup>
            </m:sSup>
          </m:e>
        </m:d>
        <m:r>
          <m:rPr>
            <m:sty m:val="p"/>
          </m:rPr>
          <w:rPr>
            <w:rFonts w:ascii="Cambria Math" w:hAnsi="Cambria Math"/>
            <w:noProof/>
          </w:rPr>
          <m:t>-</m:t>
        </m:r>
        <m:r>
          <w:rPr>
            <w:rFonts w:ascii="Cambria Math" w:hAnsi="Cambria Math"/>
            <w:noProof/>
          </w:rPr>
          <m:t>h</m:t>
        </m:r>
        <m:d>
          <m:dPr>
            <m:ctrlPr>
              <w:rPr>
                <w:rFonts w:ascii="Cambria Math" w:hAnsi="Cambria Math"/>
                <w:noProof/>
              </w:rPr>
            </m:ctrlPr>
          </m:dPr>
          <m:e>
            <m:sSup>
              <m:sSupPr>
                <m:ctrlPr>
                  <w:rPr>
                    <w:rFonts w:ascii="Cambria Math" w:hAnsi="Cambria Math"/>
                  </w:rPr>
                </m:ctrlPr>
              </m:sSupPr>
              <m:e>
                <m:r>
                  <m:rPr>
                    <m:sty m:val="b"/>
                  </m:rPr>
                  <w:rPr>
                    <w:rFonts w:ascii="Cambria Math" w:hAnsi="Cambria Math"/>
                    <w:noProof/>
                  </w:rPr>
                  <m:t>B</m:t>
                </m:r>
              </m:e>
              <m:sup>
                <m:r>
                  <w:rPr>
                    <w:rFonts w:ascii="Cambria Math" w:hAnsi="Cambria Math"/>
                    <w:noProof/>
                  </w:rPr>
                  <m:t>l</m:t>
                </m:r>
                <m:r>
                  <m:rPr>
                    <m:sty m:val="p"/>
                  </m:rPr>
                  <w:rPr>
                    <w:rFonts w:ascii="Cambria Math" w:hAnsi="Cambria Math"/>
                    <w:noProof/>
                  </w:rPr>
                  <m:t>-1</m:t>
                </m:r>
              </m:sup>
            </m:sSup>
          </m:e>
        </m:d>
        <m:r>
          <m:rPr>
            <m:sty m:val="p"/>
          </m:rPr>
          <w:rPr>
            <w:rFonts w:ascii="Cambria Math" w:hAnsi="Cambria Math"/>
            <w:noProof/>
          </w:rPr>
          <m:t>&lt;τ</m:t>
        </m:r>
      </m:oMath>
      <w:r w:rsidRPr="00501AF6">
        <w:rPr>
          <w:noProof/>
        </w:rPr>
        <w:t xml:space="preserve"> </w:t>
      </w:r>
      <w:r w:rsidRPr="0031329B">
        <w:rPr>
          <w:noProof/>
        </w:rPr>
        <w:t xml:space="preserve">or </w:t>
      </w:r>
      <m:oMath>
        <m:r>
          <w:rPr>
            <w:rFonts w:ascii="Cambria Math" w:hAnsi="Cambria Math"/>
            <w:noProof/>
          </w:rPr>
          <m:t>l</m:t>
        </m:r>
        <m:r>
          <m:rPr>
            <m:sty m:val="p"/>
          </m:rPr>
          <w:rPr>
            <w:rFonts w:ascii="Cambria Math" w:hAnsi="Cambria Math"/>
            <w:noProof/>
          </w:rPr>
          <m:t>&gt;</m:t>
        </m:r>
        <m:sSub>
          <m:sSubPr>
            <m:ctrlPr>
              <w:rPr>
                <w:rFonts w:ascii="Cambria Math" w:hAnsi="Cambria Math"/>
              </w:rPr>
            </m:ctrlPr>
          </m:sSubPr>
          <m:e>
            <m:r>
              <w:rPr>
                <w:rFonts w:ascii="Cambria Math" w:hAnsi="Cambria Math"/>
                <w:noProof/>
              </w:rPr>
              <m:t>l</m:t>
            </m:r>
          </m:e>
          <m:sub>
            <m:r>
              <w:rPr>
                <w:rFonts w:ascii="Cambria Math" w:hAnsi="Cambria Math"/>
                <w:noProof/>
              </w:rPr>
              <m:t>max</m:t>
            </m:r>
          </m:sub>
        </m:sSub>
      </m:oMath>
      <w:r w:rsidRPr="00501AF6">
        <w:rPr>
          <w:noProof/>
        </w:rPr>
        <w:t xml:space="preserve"> </w:t>
      </w:r>
    </w:p>
    <w:p w14:paraId="2B5B37B9"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r w:rsidRPr="0031329B">
        <w:rPr>
          <w:noProof/>
        </w:rPr>
        <w:t xml:space="preserve"> </w:t>
      </w:r>
    </w:p>
    <w:p w14:paraId="65758474" w14:textId="77777777" w:rsidR="000D285F" w:rsidRPr="00501AF6" w:rsidRDefault="000D285F" w:rsidP="000D285F">
      <w:pPr>
        <w:tabs>
          <w:tab w:val="center" w:pos="4800"/>
          <w:tab w:val="right" w:pos="9500"/>
        </w:tabs>
        <w:ind w:firstLine="720"/>
        <w:jc w:val="both"/>
        <w:rPr>
          <w:noProof/>
        </w:rPr>
      </w:pPr>
      <w:r w:rsidRPr="00501AF6">
        <w:rPr>
          <w:noProof/>
        </w:rPr>
        <w:t xml:space="preserve"> After convergence and because </w:t>
      </w:r>
      <m:oMath>
        <m:r>
          <m:rPr>
            <m:sty m:val="b"/>
          </m:rPr>
          <w:rPr>
            <w:rFonts w:ascii="Cambria Math" w:hAnsi="Cambria Math"/>
            <w:noProof/>
          </w:rPr>
          <m:t>B</m:t>
        </m:r>
      </m:oMath>
      <w:r w:rsidRPr="00501AF6">
        <w:rPr>
          <w:noProof/>
        </w:rPr>
        <w:t xml:space="preserve"> is subject to </w:t>
      </w:r>
      <m:oMath>
        <m:sSup>
          <m:sSupPr>
            <m:ctrlPr>
              <w:rPr>
                <w:rFonts w:ascii="Cambria Math" w:hAnsi="Cambria Math"/>
              </w:rPr>
            </m:ctrlPr>
          </m:sSupPr>
          <m:e>
            <m:r>
              <m:rPr>
                <m:sty m:val="b"/>
              </m:rPr>
              <w:rPr>
                <w:rFonts w:ascii="Cambria Math" w:hAnsi="Cambria Math"/>
                <w:noProof/>
              </w:rPr>
              <m:t>B</m:t>
            </m:r>
          </m:e>
          <m:sup>
            <m:r>
              <m:rPr>
                <m:sty m:val="p"/>
              </m:rPr>
              <w:rPr>
                <w:rFonts w:ascii="Cambria Math" w:hAnsi="Cambria Math"/>
                <w:noProof/>
              </w:rPr>
              <m:t>t</m:t>
            </m:r>
          </m:sup>
        </m:sSup>
      </m:oMath>
      <w:r w:rsidRPr="00501AF6">
        <w:rPr>
          <w:noProof/>
        </w:rPr>
        <w:t xml:space="preserve"> </w:t>
      </w:r>
      <m:oMath>
        <m:r>
          <m:rPr>
            <m:sty m:val="b"/>
          </m:rPr>
          <w:rPr>
            <w:rFonts w:ascii="Cambria Math" w:hAnsi="Cambria Math"/>
            <w:noProof/>
          </w:rPr>
          <m:t>B</m:t>
        </m:r>
        <m:r>
          <m:rPr>
            <m:sty m:val="p"/>
          </m:rPr>
          <w:rPr>
            <w:rFonts w:ascii="Cambria Math" w:hAnsi="Cambria Math"/>
            <w:noProof/>
          </w:rPr>
          <m:t>=</m:t>
        </m:r>
        <m:r>
          <m:rPr>
            <m:sty m:val="b"/>
          </m:rPr>
          <w:rPr>
            <w:rFonts w:ascii="Cambria Math" w:hAnsi="Cambria Math"/>
            <w:noProof/>
          </w:rPr>
          <m:t>I</m:t>
        </m:r>
      </m:oMath>
      <w:r w:rsidRPr="00501AF6">
        <w:rPr>
          <w:noProof/>
        </w:rPr>
        <w:t xml:space="preserve"> the rotated scores and loadings can be calculated via </w:t>
      </w: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r</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m:rPr>
                <m:sty m:val="b"/>
              </m:rPr>
              <w:rPr>
                <w:rFonts w:ascii="Cambria Math" w:hAnsi="Cambria Math"/>
                <w:noProof/>
              </w:rPr>
              <m:t>sca</m:t>
            </m:r>
          </m:sub>
        </m:sSub>
        <m:r>
          <m:rPr>
            <m:sty m:val="b"/>
          </m:rPr>
          <w:rPr>
            <w:rFonts w:ascii="Cambria Math" w:hAnsi="Cambria Math"/>
            <w:noProof/>
          </w:rPr>
          <m:t>B</m:t>
        </m:r>
      </m:oMath>
      <w:r w:rsidRPr="00501AF6">
        <w:rPr>
          <w:noProof/>
        </w:rPr>
        <w:t xml:space="preserve"> and </w:t>
      </w: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r</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P</m:t>
            </m:r>
          </m:e>
          <m:sub>
            <m:r>
              <m:rPr>
                <m:sty m:val="b"/>
              </m:rPr>
              <w:rPr>
                <w:rFonts w:ascii="Cambria Math" w:hAnsi="Cambria Math"/>
                <w:noProof/>
              </w:rPr>
              <m:t>sca</m:t>
            </m:r>
          </m:sub>
        </m:sSub>
        <m:r>
          <m:rPr>
            <m:sty m:val="b"/>
          </m:rPr>
          <w:rPr>
            <w:rFonts w:ascii="Cambria Math" w:hAnsi="Cambria Math"/>
            <w:noProof/>
          </w:rPr>
          <m:t>B</m:t>
        </m:r>
      </m:oMath>
      <w:r w:rsidRPr="00501AF6">
        <w:rPr>
          <w:noProof/>
        </w:rPr>
        <w:t>. The common and individual scores (</w:t>
      </w: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i</m:t>
                </m:r>
              </m:sub>
            </m:sSub>
          </m:sub>
        </m:sSub>
      </m:oMath>
      <w:r w:rsidRPr="00501AF6">
        <w:rPr>
          <w:noProof/>
        </w:rPr>
        <w:t>) and loadings (</w:t>
      </w:r>
      <m:oMath>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w:rPr>
                    <w:rFonts w:ascii="Cambria Math" w:hAnsi="Cambria Math"/>
                    <w:noProof/>
                  </w:rPr>
                  <m:t>i</m:t>
                </m:r>
              </m:sub>
            </m:sSub>
          </m:sub>
        </m:sSub>
      </m:oMath>
      <w:r w:rsidRPr="00501AF6">
        <w:rPr>
          <w:noProof/>
        </w:rPr>
        <w:t xml:space="preserve"> and </w:t>
      </w:r>
      <m:oMath>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i</m:t>
                </m:r>
              </m:sub>
            </m:sSub>
          </m:sub>
        </m:sSub>
      </m:oMath>
      <w:r w:rsidRPr="00501AF6">
        <w:rPr>
          <w:noProof/>
        </w:rPr>
        <w:t>) are separated according to the target matrix (</w:t>
      </w:r>
      <m:oMath>
        <m:sSup>
          <m:sSupPr>
            <m:ctrlPr>
              <w:rPr>
                <w:rFonts w:ascii="Cambria Math" w:hAnsi="Cambria Math"/>
              </w:rPr>
            </m:ctrlPr>
          </m:sSupPr>
          <m:e>
            <m:r>
              <m:rPr>
                <m:sty m:val="b"/>
              </m:rPr>
              <w:rPr>
                <w:rFonts w:ascii="Cambria Math" w:hAnsi="Cambria Math"/>
                <w:noProof/>
              </w:rPr>
              <m:t>P</m:t>
            </m:r>
          </m:e>
          <m:sup>
            <m:r>
              <m:rPr>
                <m:sty m:val="p"/>
              </m:rPr>
              <w:rPr>
                <w:rFonts w:ascii="Cambria Math" w:hAnsi="Cambria Math"/>
                <w:noProof/>
              </w:rPr>
              <m:t>*</m:t>
            </m:r>
          </m:sup>
        </m:sSup>
      </m:oMath>
      <w:r w:rsidRPr="00501AF6">
        <w:rPr>
          <w:noProof/>
        </w:rPr>
        <w:t xml:space="preserve">). The loadings can then be determined as specific subsets of the rotated loadings to calculate the terms from Equation 1: </w:t>
      </w:r>
    </w:p>
    <w:p w14:paraId="68674495" w14:textId="77777777" w:rsidR="000D285F" w:rsidRPr="0031329B" w:rsidRDefault="000D285F" w:rsidP="000D285F">
      <w:pPr>
        <w:tabs>
          <w:tab w:val="center" w:pos="4800"/>
          <w:tab w:val="right" w:pos="9500"/>
        </w:tabs>
        <w:ind w:firstLine="720"/>
        <w:jc w:val="both"/>
        <w:rPr>
          <w:rFonts w:ascii="Times New Roman" w:hAnsi="Times New Roman" w:cs="Times New Roman"/>
          <w:noProof/>
        </w:rPr>
      </w:pPr>
    </w:p>
    <w:p w14:paraId="5CBEFE4A" w14:textId="77777777" w:rsidR="000D285F" w:rsidRPr="00501AF6" w:rsidRDefault="000D285F" w:rsidP="000D285F">
      <w:pPr>
        <w:tabs>
          <w:tab w:val="left" w:pos="1500"/>
          <w:tab w:val="right" w:pos="9500"/>
        </w:tabs>
        <w:ind w:firstLine="720"/>
        <w:rPr>
          <w:rFonts w:ascii="Times New Roman" w:hAnsi="Times New Roman" w:cs="Times New Roman"/>
          <w:noProof/>
        </w:rPr>
      </w:pPr>
      <w:r w:rsidRPr="0031329B">
        <w:rPr>
          <w:noProof/>
        </w:rPr>
        <w:tab/>
      </w:r>
      <m:oMath>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sub>
          <m:sup>
            <m:r>
              <m:rPr>
                <m:sty m:val="p"/>
              </m:rPr>
              <w:rPr>
                <w:rFonts w:ascii="Cambria Math" w:hAnsi="Cambria Math"/>
              </w:rPr>
              <m:t>t</m:t>
            </m:r>
          </m:sup>
        </m:sSubSup>
        <m:r>
          <m:rPr>
            <m:sty m:val="p"/>
          </m:rPr>
          <w:rPr>
            <w:rFonts w:ascii="Cambria Math" w:hAnsi="Cambria Math"/>
            <w:noProof/>
          </w:rPr>
          <m:t xml:space="preserve">,    </m:t>
        </m:r>
        <m:sSub>
          <m:sSubPr>
            <m:ctrlPr>
              <w:rPr>
                <w:rFonts w:ascii="Cambria Math" w:hAnsi="Cambria Math"/>
              </w:rPr>
            </m:ctrlPr>
          </m:sSubPr>
          <m:e>
            <m:r>
              <m:rPr>
                <m:sty m:val="b"/>
              </m:rPr>
              <w:rPr>
                <w:rFonts w:ascii="Cambria Math" w:hAnsi="Cambria Math"/>
                <w:noProof/>
              </w:rPr>
              <m:t>C</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sub>
          <m:sup>
            <m:r>
              <m:rPr>
                <m:sty m:val="p"/>
              </m:rPr>
              <w:rPr>
                <w:rFonts w:ascii="Cambria Math" w:hAnsi="Cambria Math"/>
                <w:noProof/>
              </w:rPr>
              <m:t>t</m:t>
            </m:r>
          </m:sup>
        </m:sSubSup>
        <m:r>
          <m:rPr>
            <m:sty m:val="p"/>
          </m:rPr>
          <w:rPr>
            <w:rFonts w:ascii="Cambria Math" w:hAnsi="Cambria Math"/>
            <w:noProof/>
          </w:rPr>
          <m:t xml:space="preserve">,    </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1</m:t>
                </m:r>
              </m:sub>
            </m:sSub>
          </m:sub>
          <m:sup>
            <m:r>
              <m:rPr>
                <m:sty m:val="p"/>
              </m:rPr>
              <w:rPr>
                <w:rFonts w:ascii="Cambria Math" w:hAnsi="Cambria Math"/>
                <w:noProof/>
              </w:rPr>
              <m:t>t</m:t>
            </m:r>
          </m:sup>
        </m:sSubSup>
        <m:r>
          <m:rPr>
            <m:sty m:val="p"/>
          </m:rPr>
          <w:rPr>
            <w:rFonts w:ascii="Cambria Math" w:hAnsi="Cambria Math"/>
            <w:noProof/>
          </w:rPr>
          <m:t xml:space="preserve">and    </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m:rPr>
                    <m:sty m:val="p"/>
                  </m:rPr>
                  <w:rPr>
                    <w:rFonts w:ascii="Cambria Math" w:hAnsi="Cambria Math"/>
                    <w:noProof/>
                  </w:rPr>
                  <m:t>2</m:t>
                </m:r>
              </m:sub>
            </m:sSub>
          </m:sub>
          <m:sup>
            <m:r>
              <m:rPr>
                <m:sty m:val="p"/>
              </m:rPr>
              <w:rPr>
                <w:rFonts w:ascii="Cambria Math" w:hAnsi="Cambria Math"/>
              </w:rPr>
              <m:t>t</m:t>
            </m:r>
          </m:sup>
        </m:sSubSup>
      </m:oMath>
      <w:r w:rsidRPr="00501AF6">
        <w:rPr>
          <w:noProof/>
        </w:rPr>
        <w:tab/>
      </w:r>
    </w:p>
    <w:p w14:paraId="262E47E2" w14:textId="77777777" w:rsidR="000D285F" w:rsidRPr="0031329B" w:rsidRDefault="000D285F" w:rsidP="000D285F">
      <w:pPr>
        <w:tabs>
          <w:tab w:val="center" w:pos="4800"/>
          <w:tab w:val="right" w:pos="9500"/>
        </w:tabs>
        <w:jc w:val="both"/>
        <w:rPr>
          <w:rFonts w:ascii="Times New Roman" w:hAnsi="Times New Roman" w:cs="Times New Roman"/>
          <w:noProof/>
        </w:rPr>
      </w:pPr>
    </w:p>
    <w:p w14:paraId="58886B43"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0487D218" w14:textId="77777777" w:rsidR="000D285F" w:rsidRPr="00501AF6" w:rsidRDefault="000D285F" w:rsidP="000D285F">
      <w:pPr>
        <w:pStyle w:val="Heading4"/>
        <w:tabs>
          <w:tab w:val="center" w:pos="4800"/>
          <w:tab w:val="right" w:pos="9500"/>
        </w:tabs>
      </w:pPr>
      <w:r w:rsidRPr="00501AF6">
        <w:t>JIVE</w:t>
      </w:r>
    </w:p>
    <w:p w14:paraId="699393A5" w14:textId="77777777" w:rsidR="000D285F" w:rsidRPr="00501AF6" w:rsidRDefault="000D285F" w:rsidP="000756B1">
      <w:pPr>
        <w:tabs>
          <w:tab w:val="center" w:pos="4800"/>
          <w:tab w:val="right" w:pos="9500"/>
        </w:tabs>
        <w:jc w:val="both"/>
        <w:rPr>
          <w:rFonts w:ascii="Times New Roman" w:hAnsi="Times New Roman" w:cs="Times New Roman"/>
          <w:noProof/>
        </w:rPr>
      </w:pPr>
    </w:p>
    <w:p w14:paraId="5D94123B"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148C53DA" w14:textId="77777777" w:rsidR="000D285F" w:rsidRPr="0031329B" w:rsidRDefault="000D285F" w:rsidP="000D285F">
      <w:pPr>
        <w:pStyle w:val="ListParagraph"/>
        <w:numPr>
          <w:ilvl w:val="0"/>
          <w:numId w:val="3"/>
        </w:numPr>
        <w:tabs>
          <w:tab w:val="center" w:pos="4800"/>
          <w:tab w:val="right" w:pos="9500"/>
        </w:tabs>
        <w:rPr>
          <w:rFonts w:ascii="Times New Roman" w:hAnsi="Times New Roman" w:cs="Times New Roman"/>
          <w:noProof/>
        </w:rPr>
      </w:pPr>
      <m:oMath>
        <m:r>
          <m:rPr>
            <m:sty m:val="b"/>
          </m:rPr>
          <w:rPr>
            <w:rFonts w:ascii="Cambria Math" w:hAnsi="Cambria Math"/>
            <w:noProof/>
          </w:rPr>
          <m:t>X</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2</m:t>
            </m:r>
          </m:sub>
        </m:sSub>
        <m:r>
          <w:rPr>
            <w:rFonts w:ascii="Cambria Math" w:hAnsi="Cambria Math"/>
          </w:rPr>
          <m:t>]</m:t>
        </m:r>
      </m:oMath>
      <w:r w:rsidRPr="00501AF6">
        <w:rPr>
          <w:noProof/>
        </w:rPr>
        <w:t xml:space="preserve">  </w:t>
      </w:r>
    </w:p>
    <w:p w14:paraId="612370F8" w14:textId="491433E0" w:rsidR="000D285F" w:rsidRPr="00501AF6" w:rsidRDefault="000D031B" w:rsidP="000D285F">
      <w:pPr>
        <w:pStyle w:val="ListParagraph"/>
        <w:numPr>
          <w:ilvl w:val="0"/>
          <w:numId w:val="3"/>
        </w:numPr>
        <w:tabs>
          <w:tab w:val="center" w:pos="4800"/>
          <w:tab w:val="right" w:pos="9500"/>
        </w:tabs>
        <w:rPr>
          <w:rFonts w:ascii="Times New Roman" w:hAnsi="Times New Roman" w:cs="Times New Roman"/>
          <w:noProof/>
        </w:rPr>
      </w:pPr>
      <m:oMath>
        <m:r>
          <m:rPr>
            <m:sty m:val="b"/>
          </m:rPr>
          <w:rPr>
            <w:rFonts w:ascii="Cambria Math" w:hAnsi="Cambria Math"/>
          </w:rPr>
          <m:t>X=</m:t>
        </m:r>
        <m:sSub>
          <m:sSubPr>
            <m:ctrlPr>
              <w:rPr>
                <w:rFonts w:ascii="Cambria Math" w:hAnsi="Cambria Math"/>
                <w:b/>
                <w:noProof/>
              </w:rPr>
            </m:ctrlPr>
          </m:sSubPr>
          <m:e>
            <m:r>
              <m:rPr>
                <m:sty m:val="b"/>
              </m:rPr>
              <w:rPr>
                <w:rFonts w:ascii="Cambria Math" w:hAnsi="Cambria Math"/>
                <w:noProof/>
              </w:rPr>
              <m:t>U</m:t>
            </m:r>
          </m:e>
          <m:sub>
            <m:sSub>
              <m:sSubPr>
                <m:ctrlPr>
                  <w:rPr>
                    <w:rFonts w:ascii="Cambria Math" w:hAnsi="Cambria Math"/>
                    <w:i/>
                    <w:noProof/>
                  </w:rPr>
                </m:ctrlPr>
              </m:sSubPr>
              <m:e>
                <m:r>
                  <w:rPr>
                    <w:rFonts w:ascii="Cambria Math" w:hAnsi="Cambria Math"/>
                    <w:noProof/>
                  </w:rPr>
                  <m:t>(c</m:t>
                </m:r>
              </m:e>
              <m:sub>
                <m:r>
                  <w:rPr>
                    <w:rFonts w:ascii="Cambria Math" w:hAnsi="Cambria Math"/>
                    <w:noProof/>
                  </w:rPr>
                  <m:t>c</m:t>
                </m:r>
              </m:sub>
            </m:sSub>
            <m:r>
              <w:rPr>
                <w:rFonts w:ascii="Cambria Math" w:hAnsi="Cambria Math"/>
                <w:noProof/>
              </w:rPr>
              <m:t>)</m:t>
            </m:r>
          </m:sub>
        </m:sSub>
        <m:sSub>
          <m:sSubPr>
            <m:ctrlPr>
              <w:rPr>
                <w:rFonts w:ascii="Cambria Math" w:hAnsi="Cambria Math"/>
                <w:b/>
                <w:noProof/>
              </w:rPr>
            </m:ctrlPr>
          </m:sSubPr>
          <m:e>
            <m:r>
              <m:rPr>
                <m:sty m:val="b"/>
              </m:rPr>
              <w:rPr>
                <w:rFonts w:ascii="Cambria Math" w:hAnsi="Cambria Math"/>
                <w:noProof/>
              </w:rPr>
              <m:t>S</m:t>
            </m:r>
          </m:e>
          <m:sub>
            <m:r>
              <m:rPr>
                <m:sty m:val="bi"/>
              </m:rP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c</m:t>
                </m:r>
              </m:sub>
            </m:sSub>
            <m:r>
              <w:rPr>
                <w:rFonts w:ascii="Cambria Math" w:hAnsi="Cambria Math"/>
                <w:noProof/>
              </w:rPr>
              <m:t>)</m:t>
            </m:r>
          </m:sub>
        </m:sSub>
        <m:sSubSup>
          <m:sSubSupPr>
            <m:ctrlPr>
              <w:rPr>
                <w:rFonts w:ascii="Cambria Math" w:hAnsi="Cambria Math"/>
                <w:b/>
                <w:noProof/>
              </w:rPr>
            </m:ctrlPr>
          </m:sSubSupPr>
          <m:e>
            <m:r>
              <m:rPr>
                <m:sty m:val="b"/>
              </m:rPr>
              <w:rPr>
                <w:rFonts w:ascii="Cambria Math" w:hAnsi="Cambria Math"/>
                <w:noProof/>
              </w:rPr>
              <m:t>V</m:t>
            </m:r>
          </m:e>
          <m:sub>
            <m:r>
              <m:rPr>
                <m:sty m:val="bi"/>
              </m:rP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c</m:t>
                </m:r>
              </m:sub>
            </m:sSub>
            <m:r>
              <w:rPr>
                <w:rFonts w:ascii="Cambria Math" w:hAnsi="Cambria Math"/>
                <w:noProof/>
              </w:rPr>
              <m:t>)</m:t>
            </m:r>
          </m:sub>
          <m:sup>
            <m:r>
              <w:rPr>
                <w:rFonts w:ascii="Cambria Math" w:hAnsi="Cambria Math"/>
                <w:noProof/>
              </w:rPr>
              <m:t>t</m:t>
            </m:r>
          </m:sup>
        </m:sSubSup>
      </m:oMath>
    </w:p>
    <w:p w14:paraId="27B1D67A" w14:textId="77777777" w:rsidR="000D285F" w:rsidRPr="00501AF6" w:rsidRDefault="00EE3767" w:rsidP="000D285F">
      <w:pPr>
        <w:pStyle w:val="ListParagraph"/>
        <w:numPr>
          <w:ilvl w:val="0"/>
          <w:numId w:val="3"/>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P</m:t>
            </m:r>
          </m:e>
          <m:sub>
            <m:r>
              <w:rPr>
                <w:rFonts w:ascii="Cambria Math" w:hAnsi="Cambria Math"/>
                <w:noProof/>
              </w:rPr>
              <m:t>c</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V</m:t>
            </m:r>
          </m:e>
          <m:sub>
            <m:r>
              <w:rPr>
                <w:rFonts w:ascii="Cambria Math" w:hAnsi="Cambria Math"/>
                <w:noProof/>
              </w:rPr>
              <m:t>c</m:t>
            </m:r>
          </m:sub>
        </m:sSub>
        <m:sSub>
          <m:sSubPr>
            <m:ctrlPr>
              <w:rPr>
                <w:rFonts w:ascii="Cambria Math" w:hAnsi="Cambria Math"/>
              </w:rPr>
            </m:ctrlPr>
          </m:sSubPr>
          <m:e>
            <m:r>
              <m:rPr>
                <m:sty m:val="b"/>
              </m:rPr>
              <w:rPr>
                <w:rFonts w:ascii="Cambria Math" w:hAnsi="Cambria Math"/>
                <w:noProof/>
              </w:rPr>
              <m:t>S</m:t>
            </m:r>
          </m:e>
          <m:sub>
            <m:r>
              <w:rPr>
                <w:rFonts w:ascii="Cambria Math" w:hAnsi="Cambria Math"/>
                <w:noProof/>
              </w:rPr>
              <m:t>c</m:t>
            </m:r>
          </m:sub>
        </m:sSub>
      </m:oMath>
      <w:r w:rsidR="000D285F" w:rsidRPr="00501AF6">
        <w:rPr>
          <w:noProof/>
        </w:rPr>
        <w:t xml:space="preserve"> </w:t>
      </w:r>
    </w:p>
    <w:p w14:paraId="6C7DCDE0" w14:textId="77777777" w:rsidR="000D285F" w:rsidRPr="00501AF6" w:rsidRDefault="000D285F" w:rsidP="000D285F">
      <w:pPr>
        <w:pStyle w:val="ListParagraph"/>
        <w:numPr>
          <w:ilvl w:val="0"/>
          <w:numId w:val="3"/>
        </w:numPr>
        <w:tabs>
          <w:tab w:val="center" w:pos="4800"/>
          <w:tab w:val="right" w:pos="9500"/>
        </w:tabs>
        <w:rPr>
          <w:rFonts w:ascii="Times New Roman" w:hAnsi="Times New Roman" w:cs="Times New Roman"/>
          <w:noProof/>
        </w:rPr>
      </w:pPr>
      <m:oMath>
        <m:r>
          <m:rPr>
            <m:sty m:val="b"/>
          </m:rPr>
          <w:rPr>
            <w:rFonts w:ascii="Cambria Math" w:hAnsi="Cambria Math"/>
            <w:noProof/>
          </w:rPr>
          <m:t>C</m:t>
        </m:r>
        <m:r>
          <m:rPr>
            <m:sty m:val="p"/>
          </m:rPr>
          <w:rPr>
            <w:rFonts w:ascii="Cambria Math" w:hAnsi="Cambria Math"/>
            <w:noProof/>
          </w:rPr>
          <m:t>=</m:t>
        </m:r>
        <m:sSub>
          <m:sSubPr>
            <m:ctrlPr>
              <w:rPr>
                <w:rFonts w:ascii="Cambria Math" w:hAnsi="Cambria Math"/>
                <w:b/>
                <w:noProof/>
              </w:rPr>
            </m:ctrlPr>
          </m:sSubPr>
          <m:e>
            <m:r>
              <m:rPr>
                <m:sty m:val="b"/>
              </m:rPr>
              <w:rPr>
                <w:rFonts w:ascii="Cambria Math" w:hAnsi="Cambria Math"/>
                <w:noProof/>
              </w:rPr>
              <m:t>T</m:t>
            </m:r>
          </m:e>
          <m:sub>
            <m:r>
              <m:rPr>
                <m:sty m:val="bi"/>
              </m:rPr>
              <w:rPr>
                <w:rFonts w:ascii="Cambria Math" w:hAnsi="Cambria Math"/>
                <w:noProof/>
              </w:rPr>
              <m:t>c</m:t>
            </m:r>
          </m:sub>
        </m:sSub>
        <m:sSubSup>
          <m:sSubSupPr>
            <m:ctrlPr>
              <w:rPr>
                <w:rFonts w:ascii="Cambria Math" w:hAnsi="Cambria Math"/>
                <w:b/>
                <w:noProof/>
              </w:rPr>
            </m:ctrlPr>
          </m:sSubSupPr>
          <m:e>
            <m:r>
              <m:rPr>
                <m:sty m:val="b"/>
              </m:rPr>
              <w:rPr>
                <w:rFonts w:ascii="Cambria Math" w:hAnsi="Cambria Math"/>
                <w:noProof/>
              </w:rPr>
              <m:t>P</m:t>
            </m:r>
          </m:e>
          <m:sub>
            <m:r>
              <m:rPr>
                <m:sty m:val="bi"/>
              </m:rPr>
              <w:rPr>
                <w:rFonts w:ascii="Cambria Math" w:hAnsi="Cambria Math"/>
                <w:noProof/>
              </w:rPr>
              <m:t>c</m:t>
            </m:r>
          </m:sub>
          <m:sup>
            <m:r>
              <m:rPr>
                <m:sty m:val="b"/>
              </m:rPr>
              <w:rPr>
                <w:rFonts w:ascii="Cambria Math" w:hAnsi="Cambria Math"/>
                <w:noProof/>
              </w:rPr>
              <m:t>t</m:t>
            </m:r>
          </m:sup>
        </m:sSubSup>
      </m:oMath>
      <w:r w:rsidRPr="00501AF6">
        <w:rPr>
          <w:noProof/>
        </w:rPr>
        <w:t xml:space="preserve">  </w:t>
      </w:r>
    </w:p>
    <w:p w14:paraId="314FF620" w14:textId="77777777" w:rsidR="000D285F" w:rsidRPr="00501AF6" w:rsidRDefault="00EE3767" w:rsidP="000D285F">
      <w:pPr>
        <w:pStyle w:val="ListParagraph"/>
        <w:numPr>
          <w:ilvl w:val="0"/>
          <w:numId w:val="3"/>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R</m:t>
            </m:r>
          </m:e>
          <m:sub>
            <m:r>
              <m:rPr>
                <m:sty m:val="bi"/>
              </m:rP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w:rPr>
                <w:rFonts w:ascii="Cambria Math" w:hAnsi="Cambria Math"/>
                <w:noProof/>
              </w:rPr>
              <m:t>k</m:t>
            </m:r>
          </m:sub>
        </m:sSub>
      </m:oMath>
      <w:r w:rsidR="000D285F" w:rsidRPr="00501AF6">
        <w:rPr>
          <w:noProof/>
        </w:rPr>
        <w:t xml:space="preserve"> </w:t>
      </w:r>
    </w:p>
    <w:p w14:paraId="63A1E4E4" w14:textId="07D19A5D" w:rsidR="000D285F" w:rsidRPr="0031329B" w:rsidRDefault="00EE3767" w:rsidP="000D285F">
      <w:pPr>
        <w:pStyle w:val="ListParagraph"/>
        <w:numPr>
          <w:ilvl w:val="0"/>
          <w:numId w:val="3"/>
        </w:numPr>
        <w:tabs>
          <w:tab w:val="center" w:pos="4800"/>
          <w:tab w:val="right" w:pos="9500"/>
        </w:tabs>
        <w:rPr>
          <w:rFonts w:ascii="Times New Roman" w:hAnsi="Times New Roman" w:cs="Times New Roman"/>
          <w:noProof/>
        </w:rPr>
      </w:pPr>
      <m:oMath>
        <m:sSubSup>
          <m:sSubSupPr>
            <m:ctrlPr>
              <w:rPr>
                <w:rFonts w:ascii="Cambria Math" w:hAnsi="Cambria Math"/>
              </w:rPr>
            </m:ctrlPr>
          </m:sSubSupPr>
          <m:e>
            <m:r>
              <m:rPr>
                <m:sty m:val="b"/>
              </m:rPr>
              <w:rPr>
                <w:rFonts w:ascii="Cambria Math" w:hAnsi="Cambria Math"/>
                <w:noProof/>
              </w:rPr>
              <m:t>R</m:t>
            </m:r>
          </m:e>
          <m:sub>
            <m:r>
              <w:rPr>
                <w:rFonts w:ascii="Cambria Math" w:hAnsi="Cambria Math"/>
                <w:noProof/>
              </w:rPr>
              <m:t>k</m:t>
            </m:r>
          </m:sub>
          <m:sup>
            <m:r>
              <m:rPr>
                <m:sty m:val="p"/>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r>
          <w:rPr>
            <w:rFonts w:ascii="Cambria Math" w:hAnsi="Cambria Math"/>
          </w:rPr>
          <m:t xml:space="preserve">= </m:t>
        </m:r>
        <m:sSub>
          <m:sSubPr>
            <m:ctrlPr>
              <w:rPr>
                <w:rFonts w:ascii="Cambria Math" w:hAnsi="Cambria Math"/>
              </w:rPr>
            </m:ctrlPr>
          </m:sSubPr>
          <m:e>
            <m:r>
              <m:rPr>
                <m:sty m:val="b"/>
              </m:rPr>
              <w:rPr>
                <w:rFonts w:ascii="Cambria Math" w:hAnsi="Cambria Math"/>
                <w:noProof/>
              </w:rPr>
              <m:t>u</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w:rPr>
                <w:rFonts w:ascii="Cambria Math" w:hAnsi="Cambria Math"/>
              </w:rPr>
              <m:t>(1)</m:t>
            </m:r>
          </m:sub>
        </m:sSub>
        <m:sSub>
          <m:sSubPr>
            <m:ctrlPr>
              <w:rPr>
                <w:rFonts w:ascii="Cambria Math" w:hAnsi="Cambria Math"/>
                <w:b/>
                <w:i/>
              </w:rPr>
            </m:ctrlPr>
          </m:sSubPr>
          <m:e>
            <m:r>
              <m:rPr>
                <m:sty m:val="b"/>
              </m:rPr>
              <w:rPr>
                <w:rFonts w:ascii="Cambria Math" w:hAnsi="Cambria Math"/>
              </w:rPr>
              <m:t>s</m:t>
            </m:r>
          </m:e>
          <m:sub>
            <m:sSub>
              <m:sSubPr>
                <m:ctrlPr>
                  <w:rPr>
                    <w:rFonts w:ascii="Cambria Math" w:hAnsi="Cambria Math"/>
                    <w:b/>
                  </w:rPr>
                </m:ctrlPr>
              </m:sSubPr>
              <m:e>
                <m:r>
                  <m:rPr>
                    <m:sty m:val="bi"/>
                  </m:rPr>
                  <w:rPr>
                    <w:rFonts w:ascii="Cambria Math" w:hAnsi="Cambria Math"/>
                    <w:noProof/>
                  </w:rPr>
                  <m:t>d</m:t>
                </m:r>
              </m:e>
              <m:sub>
                <m:r>
                  <m:rPr>
                    <m:sty m:val="bi"/>
                  </m:rPr>
                  <w:rPr>
                    <w:rFonts w:ascii="Cambria Math" w:hAnsi="Cambria Math"/>
                    <w:noProof/>
                  </w:rPr>
                  <m:t>k</m:t>
                </m:r>
              </m:sub>
            </m:sSub>
            <m:r>
              <w:rPr>
                <w:rFonts w:ascii="Cambria Math" w:hAnsi="Cambria Math"/>
              </w:rPr>
              <m:t>(1)</m:t>
            </m:r>
          </m:sub>
        </m:sSub>
        <m:sSubSup>
          <m:sSubSupPr>
            <m:ctrlPr>
              <w:rPr>
                <w:rFonts w:ascii="Cambria Math" w:hAnsi="Cambria Math"/>
                <w:b/>
                <w:noProof/>
              </w:rPr>
            </m:ctrlPr>
          </m:sSubSupPr>
          <m:e>
            <m:r>
              <m:rPr>
                <m:sty m:val="b"/>
              </m:rPr>
              <w:rPr>
                <w:rFonts w:ascii="Cambria Math" w:hAnsi="Cambria Math"/>
                <w:noProof/>
              </w:rPr>
              <m:t>v</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w:rPr>
                <w:rFonts w:ascii="Cambria Math" w:hAnsi="Cambria Math"/>
              </w:rPr>
              <m:t>(1)</m:t>
            </m:r>
          </m:sub>
          <m:sup>
            <m:r>
              <m:rPr>
                <m:sty m:val="bi"/>
              </m:rPr>
              <w:rPr>
                <w:rFonts w:ascii="Cambria Math" w:hAnsi="Cambria Math"/>
                <w:noProof/>
              </w:rPr>
              <m:t>t</m:t>
            </m:r>
          </m:sup>
        </m:sSubSup>
      </m:oMath>
      <w:r w:rsidR="000D285F" w:rsidRPr="00501AF6">
        <w:rPr>
          <w:noProof/>
        </w:rPr>
        <w:t xml:space="preserve"> </w:t>
      </w:r>
    </w:p>
    <w:p w14:paraId="54D6F2AB" w14:textId="0F1B9317" w:rsidR="000D285F" w:rsidRPr="00501AF6" w:rsidRDefault="00EE3767" w:rsidP="000D285F">
      <w:pPr>
        <w:pStyle w:val="ListParagraph"/>
        <w:numPr>
          <w:ilvl w:val="0"/>
          <w:numId w:val="3"/>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u</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sub>
        </m:sSub>
      </m:oMath>
      <w:r w:rsidR="000D285F" w:rsidRPr="00501AF6">
        <w:rPr>
          <w:noProof/>
        </w:rPr>
        <w:t xml:space="preserve"> </w:t>
      </w:r>
    </w:p>
    <w:p w14:paraId="55285CEA" w14:textId="3DB236A7" w:rsidR="000D285F" w:rsidRPr="00501AF6" w:rsidRDefault="00EE3767" w:rsidP="000D285F">
      <w:pPr>
        <w:pStyle w:val="ListParagraph"/>
        <w:numPr>
          <w:ilvl w:val="0"/>
          <w:numId w:val="3"/>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v</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w:rPr>
                <w:rFonts w:ascii="Cambria Math" w:hAnsi="Cambria Math"/>
              </w:rPr>
              <m:t>(1)</m:t>
            </m:r>
          </m:sub>
        </m:sSub>
        <m:sSub>
          <m:sSubPr>
            <m:ctrlPr>
              <w:rPr>
                <w:rFonts w:ascii="Cambria Math" w:hAnsi="Cambria Math"/>
              </w:rPr>
            </m:ctrlPr>
          </m:sSubPr>
          <m:e>
            <m:r>
              <m:rPr>
                <m:sty m:val="b"/>
              </m:rPr>
              <w:rPr>
                <w:rFonts w:ascii="Cambria Math" w:hAnsi="Cambria Math"/>
                <w:noProof/>
              </w:rPr>
              <m:t>s</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w:rPr>
                <w:rFonts w:ascii="Cambria Math" w:hAnsi="Cambria Math"/>
              </w:rPr>
              <m:t>(1)</m:t>
            </m:r>
          </m:sub>
        </m:sSub>
      </m:oMath>
      <w:r w:rsidR="000D285F" w:rsidRPr="00501AF6">
        <w:rPr>
          <w:noProof/>
        </w:rPr>
        <w:t xml:space="preserve"> </w:t>
      </w:r>
    </w:p>
    <w:p w14:paraId="08817233" w14:textId="5E76C3E5" w:rsidR="000D285F" w:rsidRPr="00501AF6" w:rsidRDefault="00EE3767" w:rsidP="000D285F">
      <w:pPr>
        <w:pStyle w:val="ListParagraph"/>
        <w:numPr>
          <w:ilvl w:val="0"/>
          <w:numId w:val="3"/>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D</m:t>
            </m:r>
          </m:e>
          <m:sub>
            <m:r>
              <w:rPr>
                <w:rFonts w:ascii="Cambria Math" w:hAnsi="Cambria Math"/>
                <w:noProof/>
              </w:rPr>
              <m:t>b</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sub>
          <m:sup>
            <m:r>
              <m:rPr>
                <m:sty m:val="p"/>
              </m:rPr>
              <w:rPr>
                <w:rFonts w:ascii="Cambria Math" w:hAnsi="Cambria Math"/>
                <w:noProof/>
              </w:rPr>
              <m:t>t</m:t>
            </m:r>
          </m:sup>
        </m:sSubSup>
      </m:oMath>
      <w:r w:rsidR="000D285F" w:rsidRPr="00501AF6">
        <w:rPr>
          <w:noProof/>
        </w:rPr>
        <w:t xml:space="preserve">  </w:t>
      </w:r>
    </w:p>
    <w:p w14:paraId="6906C54C" w14:textId="77777777" w:rsidR="000D285F" w:rsidRPr="0031329B" w:rsidRDefault="000D285F" w:rsidP="000D285F">
      <w:pPr>
        <w:pStyle w:val="ListParagraph"/>
        <w:numPr>
          <w:ilvl w:val="0"/>
          <w:numId w:val="3"/>
        </w:numPr>
        <w:tabs>
          <w:tab w:val="center" w:pos="4800"/>
          <w:tab w:val="right" w:pos="9500"/>
        </w:tabs>
        <w:rPr>
          <w:rFonts w:ascii="Times New Roman" w:hAnsi="Times New Roman" w:cs="Times New Roman"/>
          <w:noProof/>
        </w:rPr>
      </w:pPr>
      <m:oMath>
        <m:r>
          <m:rPr>
            <m:sty m:val="b"/>
          </m:rPr>
          <w:rPr>
            <w:rFonts w:ascii="Cambria Math" w:hAnsi="Cambria Math"/>
            <w:noProof/>
          </w:rPr>
          <m:t>X</m:t>
        </m:r>
        <m:r>
          <m:rPr>
            <m:sty m:val="p"/>
          </m:rPr>
          <w:rPr>
            <w:rFonts w:ascii="Cambria Math" w:hAnsi="Cambria Math"/>
            <w:noProof/>
          </w:rPr>
          <m:t>=</m:t>
        </m:r>
        <m:r>
          <m:rPr>
            <m:sty m:val="b"/>
          </m:rPr>
          <w:rPr>
            <w:rFonts w:ascii="Cambria Math" w:hAnsi="Cambria Math"/>
            <w:noProof/>
          </w:rPr>
          <m:t>X</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2</m:t>
            </m:r>
          </m:sub>
        </m:sSub>
        <m:r>
          <m:rPr>
            <m:sty m:val="p"/>
          </m:rPr>
          <w:rPr>
            <w:rFonts w:ascii="Cambria Math" w:hAnsi="Cambria Math"/>
            <w:noProof/>
          </w:rPr>
          <m:t>]</m:t>
        </m:r>
      </m:oMath>
      <w:r w:rsidRPr="00501AF6">
        <w:rPr>
          <w:noProof/>
        </w:rPr>
        <w:t xml:space="preserve"> </w:t>
      </w:r>
    </w:p>
    <w:p w14:paraId="43CBEC58" w14:textId="77777777" w:rsidR="000D285F" w:rsidRPr="0031329B" w:rsidRDefault="000D285F" w:rsidP="000D285F">
      <w:pPr>
        <w:pStyle w:val="ListParagraph"/>
        <w:numPr>
          <w:ilvl w:val="0"/>
          <w:numId w:val="3"/>
        </w:numPr>
        <w:tabs>
          <w:tab w:val="center" w:pos="4800"/>
          <w:tab w:val="right" w:pos="9500"/>
        </w:tabs>
        <w:rPr>
          <w:rFonts w:ascii="Times New Roman" w:hAnsi="Times New Roman" w:cs="Times New Roman"/>
          <w:noProof/>
        </w:rPr>
      </w:pPr>
      <w:r w:rsidRPr="0031329B">
        <w:rPr>
          <w:noProof/>
        </w:rPr>
        <w:t xml:space="preserve">repeat steps </w:t>
      </w:r>
      <w:r w:rsidRPr="00501AF6">
        <w:rPr>
          <w:b/>
          <w:bCs/>
          <w:noProof/>
        </w:rPr>
        <w:t>2</w:t>
      </w:r>
      <w:r w:rsidRPr="00501AF6">
        <w:rPr>
          <w:noProof/>
        </w:rPr>
        <w:t xml:space="preserve"> through </w:t>
      </w:r>
      <w:r w:rsidRPr="00501AF6">
        <w:rPr>
          <w:b/>
          <w:bCs/>
          <w:noProof/>
        </w:rPr>
        <w:t>11</w:t>
      </w:r>
      <w:r w:rsidRPr="00501AF6">
        <w:rPr>
          <w:noProof/>
        </w:rPr>
        <w:t xml:space="preserve"> until convergence of </w:t>
      </w:r>
      <w:r w:rsidRPr="00501AF6">
        <w:rPr>
          <w:b/>
          <w:bCs/>
          <w:noProof/>
        </w:rPr>
        <w:t>C</w:t>
      </w:r>
      <w:r w:rsidRPr="00501AF6">
        <w:rPr>
          <w:noProof/>
        </w:rPr>
        <w:t>+</w:t>
      </w:r>
      <w:r w:rsidRPr="00501AF6">
        <w:rPr>
          <w:b/>
          <w:bCs/>
          <w:noProof/>
        </w:rPr>
        <w:t>D</w:t>
      </w:r>
      <w:r w:rsidRPr="00501AF6">
        <w:rPr>
          <w:noProof/>
        </w:rPr>
        <w:t xml:space="preserve">, where </w:t>
      </w:r>
      <m:oMath>
        <m:r>
          <m:rPr>
            <m:sty m:val="b"/>
          </m:rPr>
          <w:rPr>
            <w:rFonts w:ascii="Cambria Math" w:hAnsi="Cambria Math"/>
            <w:noProof/>
          </w:rPr>
          <m:t>C</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m:rPr>
                <m:sty m:val="b"/>
              </m:rPr>
              <w:rPr>
                <w:rFonts w:ascii="Cambria Math" w:hAnsi="Cambria Math"/>
                <w:noProof/>
              </w:rPr>
              <m:t>2</m:t>
            </m:r>
          </m:sub>
        </m:sSub>
        <m:r>
          <m:rPr>
            <m:sty m:val="p"/>
          </m:rPr>
          <w:rPr>
            <w:rFonts w:ascii="Cambria Math" w:hAnsi="Cambria Math"/>
            <w:noProof/>
          </w:rPr>
          <m:t>]</m:t>
        </m:r>
      </m:oMath>
      <w:r w:rsidRPr="00501AF6">
        <w:rPr>
          <w:noProof/>
        </w:rPr>
        <w:t xml:space="preserve"> and </w:t>
      </w:r>
      <m:oMath>
        <m:r>
          <m:rPr>
            <m:sty m:val="b"/>
          </m:rPr>
          <w:rPr>
            <w:rFonts w:ascii="Cambria Math" w:hAnsi="Cambria Math"/>
            <w:noProof/>
          </w:rPr>
          <m:t>D</m:t>
        </m:r>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2</m:t>
            </m:r>
          </m:sub>
        </m:sSub>
        <m:r>
          <m:rPr>
            <m:sty m:val="p"/>
          </m:rPr>
          <w:rPr>
            <w:rFonts w:ascii="Cambria Math" w:hAnsi="Cambria Math"/>
            <w:noProof/>
          </w:rPr>
          <m:t>]</m:t>
        </m:r>
      </m:oMath>
      <w:r w:rsidRPr="00501AF6">
        <w:rPr>
          <w:noProof/>
        </w:rPr>
        <w:t xml:space="preserve"> </w:t>
      </w:r>
    </w:p>
    <w:p w14:paraId="0136CFDA"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132C1CC1"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1E57D751" w14:textId="77777777" w:rsidR="000D285F" w:rsidRPr="00501AF6" w:rsidRDefault="000D285F" w:rsidP="000D285F">
      <w:pPr>
        <w:pStyle w:val="Heading4"/>
        <w:tabs>
          <w:tab w:val="center" w:pos="4800"/>
          <w:tab w:val="right" w:pos="9500"/>
        </w:tabs>
      </w:pPr>
      <w:r w:rsidRPr="00501AF6">
        <w:t>O2-PLS</w:t>
      </w:r>
    </w:p>
    <w:p w14:paraId="2AEC0D4A" w14:textId="4622AF6F"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Slightly different implementations were published which leaves room for possible different interpretations. In our implementation we followed the pseudo code described by Löfstedt et al (</w:t>
      </w:r>
      <w:r w:rsidRPr="00501AF6">
        <w:rPr>
          <w:noProof/>
        </w:rPr>
        <w:fldChar w:fldCharType="begin" w:fldLock="1"/>
      </w:r>
      <w:r w:rsidR="00EC4AD0">
        <w:rPr>
          <w:noProof/>
        </w:rPr>
        <w:instrText>ADDIN CSL_CITATION { "citationItems" : [ { "id" : "ITEM-1", "itemData" : { "author" : [ { "dropping-particle" : "", "family" : "L\u00f6fstedt", "given" : "Tommy", "non-dropping-particle" : "", "parse-names" : false, "suffix" : "" } ], "id" : "ITEM-1", "issued" : { "date-parts" : [ [ "2012" ] ] }, "number-of-pages" : "76", "publisher" : "Ume\u00e5 universitet", "title" : "OnPLS : Orthogonal projections to latent structures in multiblock and path model data analysis", "type" : "thesis" }, "uris" : [ "http://www.mendeley.com/documents/?uuid=2dd82cd7-e6b9-4ecc-9092-da8f2ec9409d" ] }, { "id" : "ITEM-2", "itemData" : { "DOI" : "10.1002/cem.1388", "ISBN" : "0886-9383", "ISSN" : "08869383", "abstract" : "This paper presents a new multiblock analysis method called OnPLS, a general extension of O2PLS to the multiblock case. The proposed method is equivalent to O2PLS in cases involving only two matrices, but generalises to cases involving more than two matrices without giving preference to any particular matrix: the method is fully symmetric. OnPLS extracts a minimal number of globally predictive components that exhibit maximal covariance and correlation. Furthermore, the method can be used to study orthogonal variation, i.e. local phenomena captured in the data that are specific to individual combinations of matrices or to individual matrices. The method's utility was demonstrated by its application to three synthetic data sets. It was shown that OnPLS affords a reduced number of globally predictive components and increased intercorrelations of scores, and that it greatly facilitates interpretation of the predictive model. Copyright \u00a9 2011 John Wiley &amp; Sons, Ltd.", "author" : [ { "dropping-particle" : "", "family" : "L\u00f6fstedt", "given" : "Tommy", "non-dropping-particle" : "", "parse-names" : false, "suffix" : "" }, { "dropping-particle" : "", "family" : "Trygg", "given" : "Johan", "non-dropping-particle" : "", "parse-names" : false, "suffix" : "" } ], "container-title" : "Journal of Chemometrics", "id" : "ITEM-2", "issue" : "January", "issued" : { "date-parts" : [ [ "2011", "4", "26" ] ] }, "page" : "441-455", "title" : "OnPLS-a novel multiblock method for the modelling of predictive and orthogonal variation", "type" : "article-journal", "volume" : "25" }, "uris" : [ "http://www.mendeley.com/documents/?uuid=dbb4f43b-1d14-4d68-a51d-4f9cbb3a477e" ] }, { "id" : "ITEM-3", "itemData" : { "DOI" : "10.1016/j.aca.2013.06.026", "ISBN" : "1873-4324 (Electronic)\\r0003-2670 (Linking)", "ISSN" : "1873-4324", "PMID" : "23890602", "abstract" : "OnPLS is an extension of O2PLS that decomposes a set of matrices, in either multiblock or path model analysis, such that each matrix consists of two parts: a globally joint part containing variation shared with all other connected matrices, and a part that contains locally joint and unique variation, i.e. variation that is shared with some, but not all, other connected matrices or that is unique in a single matrix. A further extension of OnPLS suggested here decomposes the part that is not globally joint into locally joint and unique parts. To achieve this it uses the OnPLS method to first find and extract a globally joint model, and then applies OnPLS recursively to subsets of matrices that contain the locally joint and unique variation remaining after the globally joint variation has been extracted. This results in a set of locally joint models. The variation that is left after the globally joint and locally joint variation has been extracted is (by construction) not related to the other matrices and thus represents the strictly unique variation in each matrix. The method's utility is demonstrated by its application to both a simulated data set and a real data set acquired from metabolomic, proteomic and transcriptomic profiling of three genotypes of hybrid aspen. The results show that OnPLS can successfully decompose each matrix into global, local and unique models, resulting in lower numbers of globally joint components and higher intercorrelations of scores. OnPLS also increases the interpretability of models of connected matrices, because of the locally joint and unique models it generates.", "author" : [ { "dropping-particle" : "", "family" : "L\u00f6fstedt", "given" : "Tommy", "non-dropping-particle" : "", "parse-names" : false, "suffix" : "" }, { "dropping-particle" : "", "family" : "Hoffman", "given" : "Daniel", "non-dropping-particle" : "", "parse-names" : false, "suffix" : "" }, { "dropping-particle" : "", "family" : "Trygg", "given" : "Johan", "non-dropping-particle" : "", "parse-names" : false, "suffix" : "" } ], "container-title" : "Analytica chimica acta", "id" : "ITEM-3", "issue" : "June 2012", "issued" : { "date-parts" : [ [ "2013", "8", "12" ] ] }, "page" : "13-24", "publisher" : "Elsevier B.V.", "title" : "Global, local and unique decompositions in OnPLS for multiblock data analysis.", "type" : "article-journal", "volume" : "791" }, "uris" : [ "http://www.mendeley.com/documents/?uuid=e78fe9b6-41aa-4b3b-aa12-1b44bb9294c4" ] } ], "mendeley" : { "formattedCitation" : "[20, 26, 27]", "plainTextFormattedCitation" : "[20, 26, 27]", "previouslyFormattedCitation" : "[20, 26, 27]" }, "properties" : { "noteIndex" : 0 }, "schema" : "https://github.com/citation-style-language/schema/raw/master/csl-citation.json" }</w:instrText>
      </w:r>
      <w:r w:rsidRPr="00501AF6">
        <w:rPr>
          <w:noProof/>
        </w:rPr>
        <w:fldChar w:fldCharType="separate"/>
      </w:r>
      <w:r w:rsidR="00EC4AD0" w:rsidRPr="00EC4AD0">
        <w:rPr>
          <w:noProof/>
        </w:rPr>
        <w:t>[20, 26, 27]</w:t>
      </w:r>
      <w:r w:rsidRPr="00501AF6">
        <w:rPr>
          <w:noProof/>
        </w:rPr>
        <w:fldChar w:fldCharType="end"/>
      </w:r>
      <w:r w:rsidRPr="00501AF6">
        <w:rPr>
          <w:noProof/>
        </w:rPr>
        <w:t>) and made sure that our O2-PLS results corresponded to the</w:t>
      </w:r>
      <w:r w:rsidRPr="0031329B">
        <w:rPr>
          <w:noProof/>
        </w:rPr>
        <w:t xml:space="preserve"> 2 d</w:t>
      </w:r>
      <w:r w:rsidRPr="00501AF6">
        <w:rPr>
          <w:noProof/>
        </w:rPr>
        <w:t xml:space="preserve">ata-set OnPLS results. </w:t>
      </w:r>
    </w:p>
    <w:p w14:paraId="3CC69D52"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2A8E3549" w14:textId="6C84A739" w:rsidR="000D285F" w:rsidRPr="0031329B" w:rsidRDefault="00EE3767" w:rsidP="000D285F">
      <w:pPr>
        <w:pStyle w:val="ListParagraph"/>
        <w:numPr>
          <w:ilvl w:val="0"/>
          <w:numId w:val="4"/>
        </w:numPr>
        <w:tabs>
          <w:tab w:val="center" w:pos="4800"/>
          <w:tab w:val="right" w:pos="9500"/>
        </w:tabs>
        <w:rPr>
          <w:rFonts w:ascii="Times New Roman" w:hAnsi="Times New Roman" w:cs="Times New Roman"/>
          <w:noProof/>
        </w:rPr>
      </w:pPr>
      <m:oMath>
        <m:sSubSup>
          <m:sSubSupPr>
            <m:ctrlPr>
              <w:rPr>
                <w:rFonts w:ascii="Cambria Math" w:hAnsi="Cambria Math"/>
              </w:rPr>
            </m:ctrlPr>
          </m:sSubSupPr>
          <m:e>
            <m:r>
              <m:rPr>
                <m:sty m:val="b"/>
              </m:rPr>
              <w:rPr>
                <w:rFonts w:ascii="Cambria Math" w:hAnsi="Cambria Math"/>
                <w:noProof/>
              </w:rPr>
              <m:t>X</m:t>
            </m:r>
          </m:e>
          <m:sub>
            <m:r>
              <m:rPr>
                <m:sty m:val="p"/>
              </m:rPr>
              <w:rPr>
                <w:rFonts w:ascii="Cambria Math" w:hAnsi="Cambria Math"/>
                <w:noProof/>
              </w:rPr>
              <m:t>2</m:t>
            </m:r>
          </m:sub>
          <m:sup>
            <m:r>
              <m:rPr>
                <m:sty m:val="p"/>
              </m:rPr>
              <w:rPr>
                <w:rFonts w:ascii="Cambria Math" w:hAnsi="Cambria Math"/>
                <w:noProof/>
              </w:rPr>
              <m:t>t</m:t>
            </m:r>
          </m:sup>
        </m:sSubSup>
        <m:sSub>
          <m:sSubPr>
            <m:ctrlPr>
              <w:rPr>
                <w:rFonts w:ascii="Cambria Math" w:hAnsi="Cambria Math"/>
              </w:rPr>
            </m:ctrlPr>
          </m:sSubPr>
          <m:e>
            <m:r>
              <m:rPr>
                <m:sty m:val="bi"/>
              </m:rPr>
              <w:rPr>
                <w:rFonts w:ascii="Cambria Math" w:hAnsi="Cambria Math"/>
                <w:noProof/>
              </w:rPr>
              <m:t>X</m:t>
            </m:r>
          </m:e>
          <m:sub>
            <m:r>
              <m:rPr>
                <m:sty m:val="p"/>
              </m:rPr>
              <w:rPr>
                <w:rFonts w:ascii="Cambria Math" w:hAnsi="Cambria Math"/>
                <w:noProof/>
              </w:rPr>
              <m:t>1</m:t>
            </m:r>
          </m:sub>
        </m:sSub>
        <m:r>
          <w:rPr>
            <w:rFonts w:ascii="Cambria Math" w:hAnsi="Cambria Math"/>
          </w:rPr>
          <m:t>=</m:t>
        </m:r>
        <m:sSub>
          <m:sSubPr>
            <m:ctrlPr>
              <w:rPr>
                <w:rFonts w:ascii="Cambria Math" w:hAnsi="Cambria Math"/>
                <w:b/>
              </w:rPr>
            </m:ctrlPr>
          </m:sSubPr>
          <m:e>
            <m:r>
              <m:rPr>
                <m:sty m:val="b"/>
              </m:rPr>
              <w:rPr>
                <w:rFonts w:ascii="Cambria Math" w:hAnsi="Cambria Math"/>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1</m:t>
                </m:r>
              </m:sub>
            </m:sSub>
            <m:r>
              <w:rPr>
                <w:rFonts w:ascii="Cambria Math" w:hAnsi="Cambria Math"/>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c</m:t>
                </m:r>
              </m:sub>
            </m:sSub>
            <m:r>
              <w:rPr>
                <w:rFonts w:ascii="Cambria Math" w:hAnsi="Cambria Math"/>
              </w:rPr>
              <m:t>)</m:t>
            </m:r>
          </m:sub>
        </m:sSub>
        <m:sSub>
          <m:sSubPr>
            <m:ctrlPr>
              <w:rPr>
                <w:rFonts w:ascii="Cambria Math" w:hAnsi="Cambria Math"/>
                <w:b/>
              </w:rPr>
            </m:ctrlPr>
          </m:sSubPr>
          <m:e>
            <m:r>
              <m:rPr>
                <m:sty m:val="b"/>
              </m:rPr>
              <w:rPr>
                <w:rFonts w:ascii="Cambria Math" w:hAnsi="Cambria Math"/>
              </w:rPr>
              <m:t>D</m:t>
            </m:r>
          </m:e>
          <m:sub>
            <m:r>
              <w:rPr>
                <w:rFonts w:ascii="Cambria Math" w:hAnsi="Cambria Math"/>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c</m:t>
                </m:r>
              </m:sub>
            </m:sSub>
            <m:r>
              <w:rPr>
                <w:rFonts w:ascii="Cambria Math" w:hAnsi="Cambria Math"/>
              </w:rPr>
              <m:t>)</m:t>
            </m:r>
          </m:sub>
        </m:sSub>
        <m:sSubSup>
          <m:sSubSupPr>
            <m:ctrlPr>
              <w:rPr>
                <w:rFonts w:ascii="Cambria Math" w:hAnsi="Cambria Math"/>
                <w:b/>
              </w:rPr>
            </m:ctrlPr>
          </m:sSubSupPr>
          <m:e>
            <m:r>
              <m:rPr>
                <m:sty m:val="b"/>
              </m:rPr>
              <w:rPr>
                <w:rFonts w:ascii="Cambria Math" w:hAnsi="Cambria Math"/>
              </w:rPr>
              <m:t>P</m:t>
            </m:r>
          </m:e>
          <m:sub>
            <m:sSub>
              <m:sSubPr>
                <m:ctrlPr>
                  <w:rPr>
                    <w:rFonts w:ascii="Cambria Math" w:hAnsi="Cambria Math"/>
                  </w:rPr>
                </m:ctrlPr>
              </m:sSubPr>
              <m:e>
                <m:r>
                  <w:rPr>
                    <w:rFonts w:ascii="Cambria Math" w:hAnsi="Cambria Math"/>
                    <w:noProof/>
                  </w:rPr>
                  <m:t>c</m:t>
                </m:r>
              </m:e>
              <m:sub>
                <m:r>
                  <m:rPr>
                    <m:sty m:val="p"/>
                  </m:rPr>
                  <w:rPr>
                    <w:rFonts w:ascii="Cambria Math" w:hAnsi="Cambria Math"/>
                    <w:noProof/>
                  </w:rPr>
                  <m:t>2</m:t>
                </m:r>
              </m:sub>
            </m:sSub>
            <m:r>
              <w:rPr>
                <w:rFonts w:ascii="Cambria Math" w:hAnsi="Cambria Math"/>
              </w:rPr>
              <m:t>(</m:t>
            </m:r>
            <m:sSub>
              <m:sSubPr>
                <m:ctrlPr>
                  <w:rPr>
                    <w:rFonts w:ascii="Cambria Math" w:hAnsi="Cambria Math"/>
                  </w:rPr>
                </m:ctrlPr>
              </m:sSubPr>
              <m:e>
                <m:r>
                  <w:rPr>
                    <w:rFonts w:ascii="Cambria Math" w:hAnsi="Cambria Math"/>
                    <w:noProof/>
                  </w:rPr>
                  <m:t>c</m:t>
                </m:r>
              </m:e>
              <m:sub>
                <m:r>
                  <m:rPr>
                    <m:sty m:val="p"/>
                  </m:rPr>
                  <w:rPr>
                    <w:rFonts w:ascii="Cambria Math" w:hAnsi="Cambria Math"/>
                    <w:noProof/>
                  </w:rPr>
                  <m:t>c</m:t>
                </m:r>
              </m:sub>
            </m:sSub>
            <m:r>
              <w:rPr>
                <w:rFonts w:ascii="Cambria Math" w:hAnsi="Cambria Math"/>
              </w:rPr>
              <m:t>)</m:t>
            </m:r>
          </m:sub>
          <m:sup>
            <m:r>
              <m:rPr>
                <m:sty m:val="bi"/>
              </m:rPr>
              <w:rPr>
                <w:rFonts w:ascii="Cambria Math" w:hAnsi="Cambria Math"/>
              </w:rPr>
              <m:t>t</m:t>
            </m:r>
          </m:sup>
        </m:sSubSup>
      </m:oMath>
      <w:r w:rsidR="000D285F" w:rsidRPr="00501AF6">
        <w:rPr>
          <w:noProof/>
        </w:rPr>
        <w:t xml:space="preserve"> </w:t>
      </w:r>
    </w:p>
    <w:p w14:paraId="2C9EEF43" w14:textId="77777777" w:rsidR="000D285F" w:rsidRPr="00501AF6" w:rsidRDefault="000D285F" w:rsidP="000D285F">
      <w:pPr>
        <w:pStyle w:val="ListParagraph"/>
        <w:numPr>
          <w:ilvl w:val="0"/>
          <w:numId w:val="4"/>
        </w:numPr>
        <w:tabs>
          <w:tab w:val="center" w:pos="4800"/>
          <w:tab w:val="right" w:pos="9500"/>
        </w:tabs>
        <w:rPr>
          <w:rFonts w:ascii="Times New Roman" w:hAnsi="Times New Roman" w:cs="Times New Roman"/>
          <w:noProof/>
        </w:rPr>
      </w:pPr>
      <w:r w:rsidRPr="00501AF6">
        <w:rPr>
          <w:noProof/>
        </w:rPr>
        <w:t xml:space="preserve">intialize iteration index </w:t>
      </w:r>
      <m:oMath>
        <m:r>
          <w:rPr>
            <w:rFonts w:ascii="Cambria Math" w:hAnsi="Cambria Math"/>
            <w:noProof/>
          </w:rPr>
          <m:t>l</m:t>
        </m:r>
        <m:r>
          <m:rPr>
            <m:sty m:val="p"/>
          </m:rPr>
          <w:rPr>
            <w:rFonts w:ascii="Cambria Math" w:hAnsi="Cambria Math"/>
            <w:noProof/>
          </w:rPr>
          <m:t>=1</m:t>
        </m:r>
      </m:oMath>
      <w:r w:rsidRPr="00501AF6">
        <w:rPr>
          <w:noProof/>
        </w:rPr>
        <w:t xml:space="preserve"> </w:t>
      </w:r>
    </w:p>
    <w:p w14:paraId="684DAA97" w14:textId="77777777" w:rsidR="000D285F" w:rsidRPr="00501AF6" w:rsidRDefault="00EE3767" w:rsidP="000D285F">
      <w:pPr>
        <w:pStyle w:val="ListParagraph"/>
        <w:numPr>
          <w:ilvl w:val="0"/>
          <w:numId w:val="4"/>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sSub>
          <m:sSubPr>
            <m:ctrlPr>
              <w:rPr>
                <w:rFonts w:ascii="Cambria Math" w:hAnsi="Cambria Math"/>
              </w:rPr>
            </m:ctrlPr>
          </m:sSubPr>
          <m:e>
            <m:r>
              <m:rPr>
                <m:sty m:val="b"/>
              </m:rPr>
              <w:rPr>
                <w:rFonts w:ascii="Cambria Math" w:hAnsi="Cambria Math"/>
                <w:noProof/>
              </w:rPr>
              <m:t>P</m:t>
            </m:r>
          </m:e>
          <m:sub>
            <m:r>
              <m:rPr>
                <m:sty m:val="p"/>
              </m:rPr>
              <w:rPr>
                <w:rFonts w:ascii="Cambria Math" w:hAnsi="Cambria Math"/>
              </w:rPr>
              <m:t>k</m:t>
            </m:r>
          </m:sub>
        </m:sSub>
      </m:oMath>
      <w:r w:rsidR="000D285F" w:rsidRPr="00501AF6">
        <w:rPr>
          <w:noProof/>
        </w:rPr>
        <w:t xml:space="preserve"> </w:t>
      </w:r>
    </w:p>
    <w:p w14:paraId="0696471D" w14:textId="77777777" w:rsidR="000D285F" w:rsidRPr="00501AF6" w:rsidRDefault="00EE3767" w:rsidP="000D285F">
      <w:pPr>
        <w:pStyle w:val="ListParagraph"/>
        <w:numPr>
          <w:ilvl w:val="0"/>
          <w:numId w:val="4"/>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R</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up>
            <m:r>
              <m:rPr>
                <m:sty m:val="p"/>
              </m:rPr>
              <w:rPr>
                <w:rFonts w:ascii="Cambria Math" w:hAnsi="Cambria Math"/>
                <w:noProof/>
              </w:rPr>
              <m:t>t</m:t>
            </m:r>
          </m:sup>
        </m:sSubSup>
      </m:oMath>
      <w:r w:rsidR="000D285F" w:rsidRPr="00501AF6">
        <w:rPr>
          <w:noProof/>
        </w:rPr>
        <w:t xml:space="preserve">  </w:t>
      </w:r>
    </w:p>
    <w:p w14:paraId="4E32D85C" w14:textId="4157F151" w:rsidR="000D285F" w:rsidRPr="0031329B" w:rsidRDefault="00EE3767" w:rsidP="000D285F">
      <w:pPr>
        <w:pStyle w:val="ListParagraph"/>
        <w:numPr>
          <w:ilvl w:val="0"/>
          <w:numId w:val="4"/>
        </w:numPr>
        <w:tabs>
          <w:tab w:val="center" w:pos="4800"/>
          <w:tab w:val="right" w:pos="9500"/>
        </w:tabs>
        <w:rPr>
          <w:rFonts w:ascii="Times New Roman" w:hAnsi="Times New Roman" w:cs="Times New Roman"/>
          <w:noProof/>
        </w:rPr>
      </w:pPr>
      <m:oMath>
        <m:sSubSup>
          <m:sSubSupPr>
            <m:ctrlPr>
              <w:rPr>
                <w:rFonts w:ascii="Cambria Math" w:hAnsi="Cambria Math"/>
              </w:rPr>
            </m:ctrlPr>
          </m:sSubSupPr>
          <m:e>
            <m:r>
              <m:rPr>
                <m:sty m:val="b"/>
              </m:rPr>
              <w:rPr>
                <w:rFonts w:ascii="Cambria Math" w:hAnsi="Cambria Math"/>
                <w:noProof/>
              </w:rPr>
              <m:t>R</m:t>
            </m:r>
          </m:e>
          <m:sub>
            <m:r>
              <w:rPr>
                <w:rFonts w:ascii="Cambria Math" w:hAnsi="Cambria Math"/>
                <w:noProof/>
              </w:rPr>
              <m:t>k</m:t>
            </m:r>
          </m:sub>
          <m:sup>
            <m:r>
              <m:rPr>
                <m:sty m:val="p"/>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r>
          <w:rPr>
            <w:rFonts w:ascii="Cambria Math" w:hAnsi="Cambria Math"/>
          </w:rPr>
          <m:t xml:space="preserve">= </m:t>
        </m:r>
        <m:sSub>
          <m:sSubPr>
            <m:ctrlPr>
              <w:rPr>
                <w:rFonts w:ascii="Cambria Math" w:hAnsi="Cambria Math"/>
              </w:rPr>
            </m:ctrlPr>
          </m:sSubPr>
          <m:e>
            <m:r>
              <m:rPr>
                <m:sty m:val="b"/>
              </m:rPr>
              <w:rPr>
                <w:rFonts w:ascii="Cambria Math" w:hAnsi="Cambria Math"/>
                <w:noProof/>
              </w:rPr>
              <m:t>u</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w:rPr>
                <w:rFonts w:ascii="Cambria Math" w:hAnsi="Cambria Math"/>
              </w:rPr>
              <m:t>(1)</m:t>
            </m:r>
          </m:sub>
        </m:sSub>
        <m:sSub>
          <m:sSubPr>
            <m:ctrlPr>
              <w:rPr>
                <w:rFonts w:ascii="Cambria Math" w:hAnsi="Cambria Math"/>
                <w:b/>
                <w:i/>
              </w:rPr>
            </m:ctrlPr>
          </m:sSubPr>
          <m:e>
            <m:r>
              <m:rPr>
                <m:sty m:val="b"/>
              </m:rPr>
              <w:rPr>
                <w:rFonts w:ascii="Cambria Math" w:hAnsi="Cambria Math"/>
              </w:rPr>
              <m:t>s</m:t>
            </m:r>
          </m:e>
          <m:sub>
            <m:sSub>
              <m:sSubPr>
                <m:ctrlPr>
                  <w:rPr>
                    <w:rFonts w:ascii="Cambria Math" w:hAnsi="Cambria Math"/>
                    <w:b/>
                  </w:rPr>
                </m:ctrlPr>
              </m:sSubPr>
              <m:e>
                <m:r>
                  <m:rPr>
                    <m:sty m:val="bi"/>
                  </m:rPr>
                  <w:rPr>
                    <w:rFonts w:ascii="Cambria Math" w:hAnsi="Cambria Math"/>
                    <w:noProof/>
                  </w:rPr>
                  <m:t>d</m:t>
                </m:r>
              </m:e>
              <m:sub>
                <m:r>
                  <m:rPr>
                    <m:sty m:val="bi"/>
                  </m:rPr>
                  <w:rPr>
                    <w:rFonts w:ascii="Cambria Math" w:hAnsi="Cambria Math"/>
                    <w:noProof/>
                  </w:rPr>
                  <m:t>k</m:t>
                </m:r>
              </m:sub>
            </m:sSub>
            <m:r>
              <w:rPr>
                <w:rFonts w:ascii="Cambria Math" w:hAnsi="Cambria Math"/>
              </w:rPr>
              <m:t>(1)</m:t>
            </m:r>
          </m:sub>
        </m:sSub>
        <m:sSubSup>
          <m:sSubSupPr>
            <m:ctrlPr>
              <w:rPr>
                <w:rFonts w:ascii="Cambria Math" w:hAnsi="Cambria Math"/>
                <w:b/>
                <w:noProof/>
              </w:rPr>
            </m:ctrlPr>
          </m:sSubSupPr>
          <m:e>
            <m:r>
              <m:rPr>
                <m:sty m:val="b"/>
              </m:rPr>
              <w:rPr>
                <w:rFonts w:ascii="Cambria Math" w:hAnsi="Cambria Math"/>
                <w:noProof/>
              </w:rPr>
              <m:t>v</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w:rPr>
                <w:rFonts w:ascii="Cambria Math" w:hAnsi="Cambria Math"/>
              </w:rPr>
              <m:t>(1)</m:t>
            </m:r>
          </m:sub>
          <m:sup>
            <m:r>
              <m:rPr>
                <m:sty m:val="bi"/>
              </m:rPr>
              <w:rPr>
                <w:rFonts w:ascii="Cambria Math" w:hAnsi="Cambria Math"/>
                <w:noProof/>
              </w:rPr>
              <m:t>t</m:t>
            </m:r>
          </m:sup>
        </m:sSubSup>
      </m:oMath>
    </w:p>
    <w:p w14:paraId="0FA31D70" w14:textId="0D23DEC0" w:rsidR="000D285F" w:rsidRPr="00501AF6" w:rsidRDefault="00EE3767" w:rsidP="000D285F">
      <w:pPr>
        <w:pStyle w:val="ListParagraph"/>
        <w:numPr>
          <w:ilvl w:val="0"/>
          <w:numId w:val="4"/>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sSub>
          <m:sSubPr>
            <m:ctrlPr>
              <w:rPr>
                <w:rFonts w:ascii="Cambria Math" w:hAnsi="Cambria Math"/>
              </w:rPr>
            </m:ctrlPr>
          </m:sSubPr>
          <m:e>
            <m:r>
              <m:rPr>
                <m:sty m:val="b"/>
              </m:rPr>
              <w:rPr>
                <w:rFonts w:ascii="Cambria Math" w:hAnsi="Cambria Math"/>
                <w:noProof/>
              </w:rPr>
              <m:t>u</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r>
              <w:rPr>
                <w:rFonts w:ascii="Cambria Math" w:hAnsi="Cambria Math"/>
              </w:rPr>
              <m:t>(1)</m:t>
            </m:r>
          </m:sub>
        </m:sSub>
      </m:oMath>
      <w:r w:rsidR="000D285F" w:rsidRPr="00501AF6">
        <w:rPr>
          <w:noProof/>
        </w:rPr>
        <w:t xml:space="preserve"> </w:t>
      </w:r>
    </w:p>
    <w:p w14:paraId="7FAD0742" w14:textId="77777777" w:rsidR="000D285F" w:rsidRPr="00501AF6" w:rsidRDefault="00EE3767" w:rsidP="000D285F">
      <w:pPr>
        <w:pStyle w:val="ListParagraph"/>
        <w:numPr>
          <w:ilvl w:val="0"/>
          <w:numId w:val="4"/>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r>
          <m:rPr>
            <m:sty m:val="p"/>
          </m:rPr>
          <w:rPr>
            <w:rFonts w:ascii="Cambria Math" w:hAnsi="Cambria Math"/>
            <w:noProof/>
          </w:rPr>
          <m:t>=(</m:t>
        </m:r>
        <m:sSubSup>
          <m:sSubSupPr>
            <m:ctrlPr>
              <w:rPr>
                <w:rFonts w:ascii="Cambria Math" w:hAnsi="Cambria Math"/>
              </w:rPr>
            </m:ctrlPr>
          </m:sSubSup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up>
            <m:r>
              <m:rPr>
                <m:sty m:val="p"/>
              </m:rPr>
              <w:rPr>
                <w:rFonts w:ascii="Cambria Math" w:hAnsi="Cambria Math"/>
                <w:noProof/>
              </w:rPr>
              <m:t>t</m:t>
            </m:r>
          </m:sup>
        </m:sSubSup>
      </m:oMath>
      <w:r w:rsidR="000D285F" w:rsidRPr="00501AF6">
        <w:rPr>
          <w:noProof/>
        </w:rPr>
        <w:t xml:space="preserve">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sSup>
          <m:sSupPr>
            <m:ctrlPr>
              <w:rPr>
                <w:rFonts w:ascii="Cambria Math" w:hAnsi="Cambria Math"/>
              </w:rPr>
            </m:ctrlPr>
          </m:sSupPr>
          <m:e>
            <m:r>
              <m:rPr>
                <m:sty m:val="p"/>
              </m:rPr>
              <w:rPr>
                <w:rFonts w:ascii="Cambria Math" w:hAnsi="Cambria Math"/>
                <w:noProof/>
              </w:rPr>
              <m:t>)</m:t>
            </m:r>
          </m:e>
          <m:sup>
            <m:r>
              <m:rPr>
                <m:sty m:val="p"/>
              </m:rPr>
              <w:rPr>
                <w:rFonts w:ascii="Cambria Math" w:hAnsi="Cambria Math"/>
                <w:noProof/>
              </w:rPr>
              <m:t>-1</m:t>
            </m:r>
          </m:sup>
        </m:sSup>
        <m:sSup>
          <m:sSupPr>
            <m:ctrlPr>
              <w:rPr>
                <w:rFonts w:ascii="Cambria Math" w:hAnsi="Cambria Math"/>
              </w:rPr>
            </m:ctrlPr>
          </m:sSupPr>
          <m:e>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e>
          <m:sup>
            <m:r>
              <m:rPr>
                <m:sty m:val="p"/>
              </m:rPr>
              <w:rPr>
                <w:rFonts w:ascii="Cambria Math" w:hAnsi="Cambria Math"/>
                <w:noProof/>
              </w:rPr>
              <m:t>t</m:t>
            </m:r>
          </m:sup>
        </m:sSup>
      </m:oMath>
      <w:r w:rsidR="000D285F" w:rsidRPr="00501AF6">
        <w:rPr>
          <w:noProof/>
        </w:rPr>
        <w:t xml:space="preserve"> </w:t>
      </w: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oMath>
      <w:r w:rsidR="000D285F" w:rsidRPr="00501AF6">
        <w:rPr>
          <w:noProof/>
        </w:rPr>
        <w:t xml:space="preserve"> </w:t>
      </w:r>
    </w:p>
    <w:p w14:paraId="2BFC6A4F" w14:textId="77777777" w:rsidR="000D285F" w:rsidRPr="00501AF6" w:rsidRDefault="00EE3767" w:rsidP="000D285F">
      <w:pPr>
        <w:pStyle w:val="ListParagraph"/>
        <w:numPr>
          <w:ilvl w:val="0"/>
          <w:numId w:val="4"/>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Sub>
        <m:sSubSup>
          <m:sSubSupPr>
            <m:ctrlPr>
              <w:rPr>
                <w:rFonts w:ascii="Cambria Math" w:hAnsi="Cambria Math"/>
              </w:rPr>
            </m:ctrlPr>
          </m:sSubSup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r>
                  <w:rPr>
                    <w:rFonts w:ascii="Cambria Math" w:hAnsi="Cambria Math"/>
                    <w:noProof/>
                  </w:rPr>
                  <m:t>l</m:t>
                </m:r>
              </m:sub>
            </m:sSub>
          </m:sub>
          <m:sup>
            <m:r>
              <m:rPr>
                <m:sty m:val="p"/>
              </m:rPr>
              <w:rPr>
                <w:rFonts w:ascii="Cambria Math" w:hAnsi="Cambria Math"/>
              </w:rPr>
              <m:t>t</m:t>
            </m:r>
          </m:sup>
        </m:sSubSup>
      </m:oMath>
      <w:r w:rsidR="000D285F" w:rsidRPr="00501AF6">
        <w:rPr>
          <w:noProof/>
        </w:rPr>
        <w:t xml:space="preserve">  </w:t>
      </w:r>
    </w:p>
    <w:p w14:paraId="0D8731F1" w14:textId="16F3596D" w:rsidR="000D285F" w:rsidRPr="00501AF6" w:rsidRDefault="000D285F" w:rsidP="000D285F">
      <w:pPr>
        <w:pStyle w:val="ListParagraph"/>
        <w:numPr>
          <w:ilvl w:val="0"/>
          <w:numId w:val="4"/>
        </w:numPr>
        <w:tabs>
          <w:tab w:val="center" w:pos="4800"/>
          <w:tab w:val="right" w:pos="9500"/>
        </w:tabs>
        <w:rPr>
          <w:rFonts w:ascii="Times New Roman" w:hAnsi="Times New Roman" w:cs="Times New Roman"/>
          <w:noProof/>
        </w:rPr>
      </w:pPr>
      <w:r w:rsidRPr="0031329B">
        <w:rPr>
          <w:noProof/>
        </w:rPr>
        <w:t>repeat steps 3</w:t>
      </w:r>
      <w:r w:rsidRPr="00501AF6">
        <w:rPr>
          <w:noProof/>
        </w:rPr>
        <w:t xml:space="preserve"> through </w:t>
      </w:r>
      <w:r w:rsidR="00FA374A">
        <w:rPr>
          <w:bCs/>
          <w:noProof/>
        </w:rPr>
        <w:t>8</w:t>
      </w:r>
      <w:r w:rsidR="00FA374A" w:rsidRPr="00501AF6">
        <w:rPr>
          <w:noProof/>
        </w:rPr>
        <w:t xml:space="preserve"> </w:t>
      </w:r>
      <w:r w:rsidRPr="00501AF6">
        <w:rPr>
          <w:noProof/>
        </w:rPr>
        <w:t>for the number of distinctive components per data-set (</w:t>
      </w:r>
      <m:oMath>
        <m:r>
          <w:rPr>
            <w:rFonts w:ascii="Cambria Math" w:hAnsi="Cambria Math"/>
            <w:noProof/>
          </w:rPr>
          <m:t>l</m:t>
        </m:r>
        <m:r>
          <m:rPr>
            <m:sty m:val="p"/>
          </m:rPr>
          <w:rPr>
            <w:rFonts w:ascii="Cambria Math" w:hAnsi="Cambria Math"/>
            <w:noProof/>
          </w:rPr>
          <m:t>=1..</m:t>
        </m:r>
        <m:sSub>
          <m:sSubPr>
            <m:ctrlPr>
              <w:rPr>
                <w:rFonts w:ascii="Cambria Math" w:hAnsi="Cambria Math"/>
              </w:rPr>
            </m:ctrlPr>
          </m:sSubPr>
          <m:e>
            <m:r>
              <w:rPr>
                <w:rFonts w:ascii="Cambria Math" w:hAnsi="Cambria Math"/>
                <w:noProof/>
              </w:rPr>
              <m:t>c</m:t>
            </m:r>
          </m:e>
          <m:sub>
            <m:r>
              <w:rPr>
                <w:rFonts w:ascii="Cambria Math" w:hAnsi="Cambria Math"/>
                <w:noProof/>
              </w:rPr>
              <m:t>k</m:t>
            </m:r>
          </m:sub>
        </m:sSub>
      </m:oMath>
      <w:r w:rsidRPr="00501AF6">
        <w:rPr>
          <w:noProof/>
        </w:rPr>
        <w:t>) and both data-sets (</w:t>
      </w:r>
      <m:oMath>
        <m:r>
          <w:rPr>
            <w:rFonts w:ascii="Cambria Math" w:hAnsi="Cambria Math"/>
            <w:noProof/>
          </w:rPr>
          <m:t>k</m:t>
        </m:r>
        <m:r>
          <m:rPr>
            <m:sty m:val="p"/>
          </m:rPr>
          <w:rPr>
            <w:rFonts w:ascii="Cambria Math" w:hAnsi="Cambria Math"/>
            <w:noProof/>
          </w:rPr>
          <m:t>=1..2</m:t>
        </m:r>
      </m:oMath>
      <w:r w:rsidRPr="0031329B">
        <w:rPr>
          <w:noProof/>
        </w:rPr>
        <w:t xml:space="preserve">). </w:t>
      </w:r>
    </w:p>
    <w:p w14:paraId="1693AAD8" w14:textId="77777777" w:rsidR="000D285F" w:rsidRPr="0031329B" w:rsidRDefault="00EE3767" w:rsidP="000D285F">
      <w:pPr>
        <w:pStyle w:val="ListParagraph"/>
        <w:numPr>
          <w:ilvl w:val="0"/>
          <w:numId w:val="4"/>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,1</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,2</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sub>
        </m:sSub>
        <m:r>
          <m:rPr>
            <m:sty m:val="p"/>
          </m:rPr>
          <w:rPr>
            <w:rFonts w:ascii="Cambria Math" w:hAnsi="Cambria Math"/>
            <w:noProof/>
          </w:rPr>
          <m:t>]</m:t>
        </m:r>
      </m:oMath>
      <w:r w:rsidR="000D285F" w:rsidRPr="00501AF6">
        <w:rPr>
          <w:noProof/>
        </w:rPr>
        <w:t xml:space="preserve"> </w:t>
      </w:r>
    </w:p>
    <w:p w14:paraId="3A0DCE1A" w14:textId="77777777" w:rsidR="000D285F" w:rsidRPr="00501AF6" w:rsidRDefault="00EE3767" w:rsidP="000D285F">
      <w:pPr>
        <w:pStyle w:val="ListParagraph"/>
        <w:numPr>
          <w:ilvl w:val="0"/>
          <w:numId w:val="4"/>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,1</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,2</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d</m:t>
                </m:r>
              </m:e>
              <m:sub>
                <m:r>
                  <w:rPr>
                    <w:rFonts w:ascii="Cambria Math" w:hAnsi="Cambria Math"/>
                    <w:noProof/>
                  </w:rPr>
                  <m:t>k</m:t>
                </m:r>
                <m:r>
                  <m:rPr>
                    <m:sty m:val="p"/>
                  </m:rPr>
                  <w:rPr>
                    <w:rFonts w:ascii="Cambria Math" w:hAnsi="Cambria Math"/>
                    <w:noProof/>
                  </w:rPr>
                  <m:t>,</m:t>
                </m:r>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sub>
        </m:sSub>
        <m:r>
          <m:rPr>
            <m:sty m:val="p"/>
          </m:rPr>
          <w:rPr>
            <w:rFonts w:ascii="Cambria Math" w:hAnsi="Cambria Math"/>
            <w:noProof/>
          </w:rPr>
          <m:t>]</m:t>
        </m:r>
      </m:oMath>
    </w:p>
    <w:p w14:paraId="3EA886AC" w14:textId="77777777" w:rsidR="000D285F" w:rsidRPr="00501AF6" w:rsidRDefault="00EE3767" w:rsidP="000D285F">
      <w:pPr>
        <w:pStyle w:val="ListParagraph"/>
        <w:numPr>
          <w:ilvl w:val="0"/>
          <w:numId w:val="4"/>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T</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w:rPr>
                <w:rFonts w:ascii="Cambria Math" w:hAnsi="Cambria Math"/>
                <w:noProof/>
              </w:rPr>
              <m:t>k</m:t>
            </m:r>
          </m:sub>
        </m:sSub>
        <m:sSub>
          <m:sSubPr>
            <m:ctrlPr>
              <w:rPr>
                <w:rFonts w:ascii="Cambria Math" w:hAnsi="Cambria Math"/>
              </w:rPr>
            </m:ctrlPr>
          </m:sSubPr>
          <m:e>
            <m:r>
              <m:rPr>
                <m:sty m:val="b"/>
              </m:rPr>
              <w:rPr>
                <w:rFonts w:ascii="Cambria Math" w:hAnsi="Cambria Math"/>
                <w:noProof/>
              </w:rPr>
              <m:t>P</m:t>
            </m:r>
          </m:e>
          <m:sub>
            <m:sSub>
              <m:sSubPr>
                <m:ctrlPr>
                  <w:rPr>
                    <w:rFonts w:ascii="Cambria Math" w:hAnsi="Cambria Math"/>
                  </w:rPr>
                </m:ctrlPr>
              </m:sSubPr>
              <m:e>
                <m:r>
                  <w:rPr>
                    <w:rFonts w:ascii="Cambria Math" w:hAnsi="Cambria Math"/>
                    <w:noProof/>
                  </w:rPr>
                  <m:t>c</m:t>
                </m:r>
              </m:e>
              <m:sub>
                <m:r>
                  <w:rPr>
                    <w:rFonts w:ascii="Cambria Math" w:hAnsi="Cambria Math"/>
                    <w:noProof/>
                  </w:rPr>
                  <m:t>k</m:t>
                </m:r>
              </m:sub>
            </m:sSub>
          </m:sub>
        </m:sSub>
      </m:oMath>
      <w:r w:rsidR="000D285F" w:rsidRPr="00501AF6">
        <w:rPr>
          <w:noProof/>
        </w:rPr>
        <w:t xml:space="preserve"> </w:t>
      </w:r>
    </w:p>
    <w:p w14:paraId="62435C68" w14:textId="77777777" w:rsidR="000D285F" w:rsidRPr="0031329B" w:rsidRDefault="000D285F" w:rsidP="000D285F">
      <w:pPr>
        <w:tabs>
          <w:tab w:val="center" w:pos="4800"/>
          <w:tab w:val="right" w:pos="9500"/>
        </w:tabs>
        <w:ind w:firstLine="720"/>
        <w:jc w:val="both"/>
        <w:rPr>
          <w:noProof/>
        </w:rPr>
      </w:pPr>
      <w:r w:rsidRPr="0031329B">
        <w:rPr>
          <w:noProof/>
        </w:rPr>
        <w:t xml:space="preserve">  </w:t>
      </w:r>
    </w:p>
    <w:p w14:paraId="4D3CFF83"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After these steps have been performed the elements from Equation 1 can be calculated via </w:t>
      </w:r>
    </w:p>
    <w:p w14:paraId="3823167D" w14:textId="77777777" w:rsidR="000D285F" w:rsidRPr="00501AF6" w:rsidRDefault="000D285F" w:rsidP="000D285F">
      <w:pPr>
        <w:tabs>
          <w:tab w:val="left" w:pos="1500"/>
          <w:tab w:val="right" w:pos="9500"/>
        </w:tabs>
        <w:ind w:firstLine="720"/>
        <w:rPr>
          <w:rFonts w:ascii="Times New Roman" w:hAnsi="Times New Roman" w:cs="Times New Roman"/>
          <w:noProof/>
        </w:rPr>
      </w:pPr>
      <w:r w:rsidRPr="00501AF6">
        <w:rPr>
          <w:noProof/>
        </w:rPr>
        <w:tab/>
      </w:r>
      <m:oMath>
        <m:sSub>
          <m:sSubPr>
            <m:ctrlPr>
              <w:rPr>
                <w:rFonts w:ascii="Cambria Math" w:hAnsi="Cambria Math"/>
              </w:rPr>
            </m:ctrlPr>
          </m:sSubPr>
          <m:e>
            <m:r>
              <m:rPr>
                <m:sty m:val="b"/>
              </m:rPr>
              <w:rPr>
                <w:rFonts w:ascii="Cambria Math" w:hAnsi="Cambria Math"/>
                <w:noProof/>
              </w:rPr>
              <m:t>C</m:t>
            </m:r>
          </m:e>
          <m:sub>
            <m: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i/>
                    <w:noProof/>
                  </w:rPr>
                </m:ctrlPr>
              </m:sSubPr>
              <m:e>
                <m:r>
                  <w:rPr>
                    <w:rFonts w:ascii="Cambria Math" w:hAnsi="Cambria Math"/>
                    <w:noProof/>
                  </w:rPr>
                  <m:t>c</m:t>
                </m:r>
              </m:e>
              <m:sub>
                <m:r>
                  <w:rPr>
                    <w:rFonts w:ascii="Cambria Math" w:hAnsi="Cambria Math"/>
                    <w:noProof/>
                  </w:rPr>
                  <m:t>1</m:t>
                </m:r>
              </m:sub>
            </m:sSub>
          </m:sub>
        </m:sSub>
        <m:sSubSup>
          <m:sSubSupPr>
            <m:ctrlPr>
              <w:rPr>
                <w:rFonts w:ascii="Cambria Math" w:hAnsi="Cambria Math"/>
                <w:i/>
              </w:rPr>
            </m:ctrlPr>
          </m:sSubSupPr>
          <m:e>
            <m:r>
              <m:rPr>
                <m:sty m:val="b"/>
              </m:rPr>
              <w:rPr>
                <w:rFonts w:ascii="Cambria Math" w:hAnsi="Cambria Math"/>
              </w:rPr>
              <m:t>P</m:t>
            </m:r>
          </m:e>
          <m:sub>
            <m:sSub>
              <m:sSubPr>
                <m:ctrlPr>
                  <w:rPr>
                    <w:rFonts w:ascii="Cambria Math" w:hAnsi="Cambria Math"/>
                    <w:i/>
                  </w:rPr>
                </m:ctrlPr>
              </m:sSubPr>
              <m:e>
                <m:r>
                  <w:rPr>
                    <w:rFonts w:ascii="Cambria Math" w:hAnsi="Cambria Math"/>
                  </w:rPr>
                  <m:t>c</m:t>
                </m:r>
              </m:e>
              <m:sub>
                <m:r>
                  <w:rPr>
                    <w:rFonts w:ascii="Cambria Math" w:hAnsi="Cambria Math"/>
                  </w:rPr>
                  <m:t>1</m:t>
                </m:r>
              </m:sub>
            </m:sSub>
          </m:sub>
          <m:sup>
            <m:r>
              <m:rPr>
                <m:sty m:val="p"/>
              </m:rPr>
              <w:rPr>
                <w:rFonts w:ascii="Cambria Math" w:hAnsi="Cambria Math"/>
              </w:rPr>
              <m:t>t</m:t>
            </m:r>
          </m:sup>
        </m:sSubSup>
        <m:r>
          <m:rPr>
            <m:sty m:val="p"/>
          </m:rPr>
          <w:rPr>
            <w:rFonts w:ascii="Cambria Math" w:hAnsi="Cambria Math"/>
            <w:noProof/>
          </w:rPr>
          <m:t xml:space="preserve">,    </m:t>
        </m:r>
        <m:sSub>
          <m:sSubPr>
            <m:ctrlPr>
              <w:rPr>
                <w:rFonts w:ascii="Cambria Math" w:hAnsi="Cambria Math"/>
              </w:rPr>
            </m:ctrlPr>
          </m:sSubPr>
          <m:e>
            <m:r>
              <m:rPr>
                <m:sty m:val="b"/>
              </m:rPr>
              <w:rPr>
                <w:rFonts w:ascii="Cambria Math" w:hAnsi="Cambria Math"/>
                <w:noProof/>
              </w:rPr>
              <m:t>C</m:t>
            </m:r>
          </m:e>
          <m:sub>
            <m: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i/>
                    <w:noProof/>
                  </w:rPr>
                </m:ctrlPr>
              </m:sSubPr>
              <m:e>
                <m:r>
                  <w:rPr>
                    <w:rFonts w:ascii="Cambria Math" w:hAnsi="Cambria Math"/>
                    <w:noProof/>
                  </w:rPr>
                  <m:t>c</m:t>
                </m:r>
              </m:e>
              <m:sub>
                <m:r>
                  <w:rPr>
                    <w:rFonts w:ascii="Cambria Math" w:hAnsi="Cambria Math"/>
                    <w:noProof/>
                  </w:rPr>
                  <m:t>2</m:t>
                </m:r>
              </m:sub>
            </m:sSub>
          </m:sub>
        </m:sSub>
        <m:sSubSup>
          <m:sSubSupPr>
            <m:ctrlPr>
              <w:rPr>
                <w:rFonts w:ascii="Cambria Math" w:hAnsi="Cambria Math"/>
                <w:b/>
                <w:noProof/>
              </w:rPr>
            </m:ctrlPr>
          </m:sSubSupPr>
          <m:e>
            <m:r>
              <m:rPr>
                <m:sty m:val="b"/>
              </m:rPr>
              <w:rPr>
                <w:rFonts w:ascii="Cambria Math" w:hAnsi="Cambria Math"/>
                <w:noProof/>
              </w:rPr>
              <m:t>P</m:t>
            </m:r>
          </m:e>
          <m:sub>
            <m:sSub>
              <m:sSubPr>
                <m:ctrlPr>
                  <w:rPr>
                    <w:rFonts w:ascii="Cambria Math" w:hAnsi="Cambria Math"/>
                    <w:b/>
                    <w:i/>
                    <w:noProof/>
                  </w:rPr>
                </m:ctrlPr>
              </m:sSubPr>
              <m:e>
                <m:r>
                  <m:rPr>
                    <m:sty m:val="bi"/>
                  </m:rPr>
                  <w:rPr>
                    <w:rFonts w:ascii="Cambria Math" w:hAnsi="Cambria Math"/>
                    <w:noProof/>
                  </w:rPr>
                  <m:t>c</m:t>
                </m:r>
              </m:e>
              <m:sub>
                <m:r>
                  <m:rPr>
                    <m:sty m:val="bi"/>
                  </m:rPr>
                  <w:rPr>
                    <w:rFonts w:ascii="Cambria Math" w:hAnsi="Cambria Math"/>
                    <w:noProof/>
                  </w:rPr>
                  <m:t>2</m:t>
                </m:r>
              </m:sub>
            </m:sSub>
          </m:sub>
          <m:sup>
            <m:r>
              <m:rPr>
                <m:sty m:val="p"/>
              </m:rPr>
              <w:rPr>
                <w:rFonts w:ascii="Cambria Math" w:hAnsi="Cambria Math"/>
                <w:noProof/>
              </w:rPr>
              <m:t>t</m:t>
            </m:r>
          </m:sup>
        </m:sSubSup>
        <m:r>
          <m:rPr>
            <m:sty m:val="p"/>
          </m:rPr>
          <w:rPr>
            <w:rFonts w:ascii="Cambria Math" w:hAnsi="Cambria Math"/>
            <w:noProof/>
          </w:rPr>
          <m:t xml:space="preserve">,    </m:t>
        </m:r>
        <m:sSub>
          <m:sSubPr>
            <m:ctrlPr>
              <w:rPr>
                <w:rFonts w:ascii="Cambria Math" w:hAnsi="Cambria Math"/>
              </w:rPr>
            </m:ctrlPr>
          </m:sSubPr>
          <m:e>
            <m:r>
              <m:rPr>
                <m:sty m:val="b"/>
              </m:rPr>
              <w:rPr>
                <w:rFonts w:ascii="Cambria Math" w:hAnsi="Cambria Math"/>
                <w:noProof/>
              </w:rPr>
              <m:t>D</m:t>
            </m:r>
          </m:e>
          <m:sub>
            <m: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i/>
                  </w:rPr>
                </m:ctrlPr>
              </m:sSubPr>
              <m:e>
                <m:r>
                  <w:rPr>
                    <w:rFonts w:ascii="Cambria Math" w:hAnsi="Cambria Math"/>
                  </w:rPr>
                  <m:t>d</m:t>
                </m:r>
              </m:e>
              <m:sub>
                <m:r>
                  <w:rPr>
                    <w:rFonts w:ascii="Cambria Math" w:hAnsi="Cambria Math"/>
                  </w:rPr>
                  <m:t>1</m:t>
                </m:r>
              </m:sub>
            </m:sSub>
          </m:sub>
        </m:sSub>
        <m:sSubSup>
          <m:sSubSupPr>
            <m:ctrlPr>
              <w:rPr>
                <w:rFonts w:ascii="Cambria Math" w:hAnsi="Cambria Math"/>
                <w:b/>
                <w:noProof/>
              </w:rPr>
            </m:ctrlPr>
          </m:sSubSupPr>
          <m:e>
            <m:r>
              <m:rPr>
                <m:sty m:val="b"/>
              </m:rPr>
              <w:rPr>
                <w:rFonts w:ascii="Cambria Math" w:hAnsi="Cambria Math"/>
                <w:noProof/>
              </w:rPr>
              <m:t>P</m:t>
            </m:r>
          </m:e>
          <m:sub>
            <m:sSub>
              <m:sSubPr>
                <m:ctrlPr>
                  <w:rPr>
                    <w:rFonts w:ascii="Cambria Math" w:hAnsi="Cambria Math"/>
                    <w:b/>
                    <w:i/>
                    <w:noProof/>
                  </w:rPr>
                </m:ctrlPr>
              </m:sSubPr>
              <m:e>
                <m:r>
                  <m:rPr>
                    <m:sty m:val="bi"/>
                  </m:rPr>
                  <w:rPr>
                    <w:rFonts w:ascii="Cambria Math" w:hAnsi="Cambria Math"/>
                    <w:noProof/>
                  </w:rPr>
                  <m:t>d</m:t>
                </m:r>
              </m:e>
              <m:sub>
                <m:r>
                  <m:rPr>
                    <m:sty m:val="bi"/>
                  </m:rPr>
                  <w:rPr>
                    <w:rFonts w:ascii="Cambria Math" w:hAnsi="Cambria Math"/>
                    <w:noProof/>
                  </w:rPr>
                  <m:t>1</m:t>
                </m:r>
              </m:sub>
            </m:sSub>
          </m:sub>
          <m:sup>
            <m:r>
              <m:rPr>
                <m:sty m:val="p"/>
              </m:rPr>
              <w:rPr>
                <w:rFonts w:ascii="Cambria Math" w:hAnsi="Cambria Math"/>
                <w:noProof/>
              </w:rPr>
              <m:t>t</m:t>
            </m:r>
          </m:sup>
        </m:sSubSup>
        <m:r>
          <m:rPr>
            <m:sty m:val="p"/>
          </m:rPr>
          <w:rPr>
            <w:rFonts w:ascii="Cambria Math" w:hAnsi="Cambria Math"/>
            <w:noProof/>
          </w:rPr>
          <m:t xml:space="preserve">and    </m:t>
        </m:r>
        <m:sSub>
          <m:sSubPr>
            <m:ctrlPr>
              <w:rPr>
                <w:rFonts w:ascii="Cambria Math" w:hAnsi="Cambria Math"/>
              </w:rPr>
            </m:ctrlPr>
          </m:sSubPr>
          <m:e>
            <m:r>
              <m:rPr>
                <m:sty m:val="b"/>
              </m:rPr>
              <w:rPr>
                <w:rFonts w:ascii="Cambria Math" w:hAnsi="Cambria Math"/>
                <w:noProof/>
              </w:rPr>
              <m:t>D</m:t>
            </m:r>
          </m:e>
          <m:sub>
            <m:r>
              <m:rPr>
                <m:sty m:val="p"/>
              </m:rPr>
              <w:rPr>
                <w:rFonts w:ascii="Cambria Math" w:hAnsi="Cambria Math"/>
                <w:noProof/>
              </w:rPr>
              <m:t>2</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sSub>
              <m:sSubPr>
                <m:ctrlPr>
                  <w:rPr>
                    <w:rFonts w:ascii="Cambria Math" w:hAnsi="Cambria Math"/>
                    <w:i/>
                  </w:rPr>
                </m:ctrlPr>
              </m:sSubPr>
              <m:e>
                <m:r>
                  <w:rPr>
                    <w:rFonts w:ascii="Cambria Math" w:hAnsi="Cambria Math"/>
                  </w:rPr>
                  <m:t>d</m:t>
                </m:r>
              </m:e>
              <m:sub>
                <m:r>
                  <w:rPr>
                    <w:rFonts w:ascii="Cambria Math" w:hAnsi="Cambria Math"/>
                  </w:rPr>
                  <m:t>2</m:t>
                </m:r>
              </m:sub>
            </m:sSub>
          </m:sub>
        </m:sSub>
        <m:sSubSup>
          <m:sSubSupPr>
            <m:ctrlPr>
              <w:rPr>
                <w:rFonts w:ascii="Cambria Math" w:hAnsi="Cambria Math"/>
                <w:i/>
              </w:rPr>
            </m:ctrlPr>
          </m:sSubSupPr>
          <m:e>
            <m:r>
              <m:rPr>
                <m:sty m:val="b"/>
              </m:rPr>
              <w:rPr>
                <w:rFonts w:ascii="Cambria Math" w:hAnsi="Cambria Math"/>
              </w:rPr>
              <m:t>P</m:t>
            </m:r>
          </m:e>
          <m:sub>
            <m:sSub>
              <m:sSubPr>
                <m:ctrlPr>
                  <w:rPr>
                    <w:rFonts w:ascii="Cambria Math" w:hAnsi="Cambria Math"/>
                    <w:i/>
                  </w:rPr>
                </m:ctrlPr>
              </m:sSubPr>
              <m:e>
                <m:r>
                  <w:rPr>
                    <w:rFonts w:ascii="Cambria Math" w:hAnsi="Cambria Math"/>
                  </w:rPr>
                  <m:t>d</m:t>
                </m:r>
              </m:e>
              <m:sub>
                <m:r>
                  <w:rPr>
                    <w:rFonts w:ascii="Cambria Math" w:hAnsi="Cambria Math"/>
                  </w:rPr>
                  <m:t>2</m:t>
                </m:r>
              </m:sub>
            </m:sSub>
          </m:sub>
          <m:sup>
            <m:r>
              <m:rPr>
                <m:sty m:val="p"/>
              </m:rPr>
              <w:rPr>
                <w:rFonts w:ascii="Cambria Math" w:hAnsi="Cambria Math"/>
              </w:rPr>
              <m:t>t</m:t>
            </m:r>
          </m:sup>
        </m:sSubSup>
      </m:oMath>
      <w:r w:rsidRPr="00501AF6">
        <w:rPr>
          <w:noProof/>
        </w:rPr>
        <w:tab/>
        <w:t>(9)</w:t>
      </w:r>
    </w:p>
    <w:p w14:paraId="35228158" w14:textId="77777777" w:rsidR="000D285F" w:rsidRPr="0031329B" w:rsidRDefault="000D285F" w:rsidP="000D285F">
      <w:pPr>
        <w:tabs>
          <w:tab w:val="center" w:pos="4800"/>
          <w:tab w:val="right" w:pos="9500"/>
        </w:tabs>
        <w:jc w:val="both"/>
        <w:rPr>
          <w:rFonts w:ascii="Times New Roman" w:hAnsi="Times New Roman" w:cs="Times New Roman"/>
          <w:noProof/>
        </w:rPr>
      </w:pPr>
    </w:p>
    <w:p w14:paraId="07C8CED6" w14:textId="77777777" w:rsidR="000D285F" w:rsidRPr="00501AF6" w:rsidRDefault="000D285F" w:rsidP="000D285F">
      <w:pPr>
        <w:tabs>
          <w:tab w:val="center" w:pos="4800"/>
          <w:tab w:val="right" w:pos="9500"/>
        </w:tabs>
        <w:ind w:firstLine="720"/>
        <w:jc w:val="both"/>
        <w:rPr>
          <w:noProof/>
        </w:rPr>
      </w:pPr>
      <w:r w:rsidRPr="00501AF6">
        <w:rPr>
          <w:noProof/>
        </w:rPr>
        <w:t xml:space="preserve">   </w:t>
      </w:r>
    </w:p>
    <w:p w14:paraId="221AC47E" w14:textId="77777777" w:rsidR="009404FE" w:rsidRDefault="009404FE">
      <w:pPr>
        <w:widowControl/>
        <w:autoSpaceDE/>
        <w:autoSpaceDN/>
        <w:adjustRightInd/>
        <w:spacing w:after="160" w:line="259" w:lineRule="auto"/>
        <w:rPr>
          <w:b/>
          <w:bCs/>
          <w:noProof/>
        </w:rPr>
      </w:pPr>
      <w:r>
        <w:br w:type="page"/>
      </w:r>
    </w:p>
    <w:p w14:paraId="3DB38E41" w14:textId="5C7225A3" w:rsidR="00A32469" w:rsidRDefault="00A32469" w:rsidP="00A32469">
      <w:pPr>
        <w:pStyle w:val="Heading4"/>
        <w:tabs>
          <w:tab w:val="center" w:pos="4800"/>
          <w:tab w:val="right" w:pos="9500"/>
        </w:tabs>
      </w:pPr>
      <w:r>
        <w:lastRenderedPageBreak/>
        <w:t xml:space="preserve">Observations on </w:t>
      </w:r>
      <w:r w:rsidR="00631F59">
        <w:t xml:space="preserve">JIVE, </w:t>
      </w:r>
      <w:r>
        <w:t>SCA and covariance</w:t>
      </w:r>
    </w:p>
    <w:p w14:paraId="10BA76F4" w14:textId="77777777" w:rsidR="009404FE" w:rsidRPr="009404FE" w:rsidRDefault="009404FE" w:rsidP="009404FE"/>
    <w:p w14:paraId="42A434C2" w14:textId="77777777" w:rsidR="000D285F" w:rsidRDefault="000D285F" w:rsidP="000D285F">
      <w:pPr>
        <w:rPr>
          <w:noProof/>
        </w:rPr>
      </w:pPr>
      <w:r>
        <w:rPr>
          <w:noProof/>
        </w:rPr>
        <w:t>If there is no distinctive information SCA and O2-PLS give the same result:</w:t>
      </w:r>
    </w:p>
    <w:p w14:paraId="3088D09E" w14:textId="77777777" w:rsidR="000D285F" w:rsidRDefault="000D285F" w:rsidP="000D285F">
      <w:pPr>
        <w:rPr>
          <w:noProof/>
        </w:rPr>
      </w:pPr>
    </w:p>
    <w:p w14:paraId="0BB80495" w14:textId="77777777" w:rsidR="000D285F" w:rsidRPr="009C594D" w:rsidRDefault="00EE3767" w:rsidP="000D285F">
      <w:pPr>
        <w:pStyle w:val="ListParagraph"/>
        <w:numPr>
          <w:ilvl w:val="0"/>
          <w:numId w:val="5"/>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m:rPr>
            <m:sty m:val="b"/>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b/>
                <w:noProof/>
              </w:rPr>
            </m:ctrlPr>
          </m:sSubSupPr>
          <m:e>
            <m:r>
              <m:rPr>
                <m:sty m:val="b"/>
              </m:rPr>
              <w:rPr>
                <w:rFonts w:ascii="Cambria Math" w:hAnsi="Cambria Math"/>
                <w:noProof/>
              </w:rPr>
              <m:t>P</m:t>
            </m:r>
          </m:e>
          <m:sub>
            <m:r>
              <m:rPr>
                <m:sty m:val="bi"/>
              </m:rPr>
              <w:rPr>
                <w:rFonts w:ascii="Cambria Math" w:hAnsi="Cambria Math"/>
                <w:noProof/>
              </w:rPr>
              <m:t>1</m:t>
            </m:r>
          </m:sub>
          <m:sup>
            <m:r>
              <m:rPr>
                <m:sty m:val="bi"/>
              </m:rPr>
              <w:rPr>
                <w:rFonts w:ascii="Cambria Math" w:hAnsi="Cambria Math"/>
                <w:noProof/>
              </w:rPr>
              <m:t>t</m:t>
            </m:r>
          </m:sup>
        </m:sSubSup>
        <m:r>
          <m:rPr>
            <m:sty m:val="b"/>
          </m:rPr>
          <w:rPr>
            <w:rFonts w:ascii="Cambria Math" w:hAnsi="Cambria Math"/>
            <w:noProof/>
          </w:rPr>
          <m:t xml:space="preserve">+ </m:t>
        </m:r>
        <m:sSub>
          <m:sSubPr>
            <m:ctrlPr>
              <w:rPr>
                <w:rFonts w:ascii="Cambria Math" w:hAnsi="Cambria Math"/>
              </w:rPr>
            </m:ctrlPr>
          </m:sSubPr>
          <m:e>
            <m:r>
              <m:rPr>
                <m:sty m:val="b"/>
              </m:rPr>
              <w:rPr>
                <w:rFonts w:ascii="Cambria Math" w:hAnsi="Cambria Math"/>
                <w:noProof/>
              </w:rPr>
              <m:t>E</m:t>
            </m:r>
          </m:e>
          <m:sub>
            <m:r>
              <m:rPr>
                <m:sty m:val="b"/>
              </m:rPr>
              <w:rPr>
                <w:rFonts w:ascii="Cambria Math" w:hAnsi="Cambria Math"/>
                <w:noProof/>
              </w:rPr>
              <m:t>1</m:t>
            </m:r>
          </m:sub>
        </m:sSub>
      </m:oMath>
      <w:r w:rsidR="000D285F" w:rsidRPr="00501AF6">
        <w:rPr>
          <w:noProof/>
        </w:rPr>
        <w:t xml:space="preserve"> </w:t>
      </w:r>
      <w:r w:rsidR="000D285F">
        <w:rPr>
          <w:noProof/>
        </w:rPr>
        <w:t xml:space="preserve">  and </w:t>
      </w:r>
      <w:r w:rsidR="000D285F" w:rsidRPr="00501AF6">
        <w:rPr>
          <w:noProof/>
        </w:rPr>
        <w:t xml:space="preserve"> </w:t>
      </w:r>
      <m:oMath>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2</m:t>
            </m:r>
          </m:sub>
        </m:sSub>
        <m:r>
          <m:rPr>
            <m:sty m:val="b"/>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b/>
                <w:noProof/>
              </w:rPr>
            </m:ctrlPr>
          </m:sSubSupPr>
          <m:e>
            <m:r>
              <m:rPr>
                <m:sty m:val="b"/>
              </m:rPr>
              <w:rPr>
                <w:rFonts w:ascii="Cambria Math" w:hAnsi="Cambria Math"/>
                <w:noProof/>
              </w:rPr>
              <m:t>P</m:t>
            </m:r>
          </m:e>
          <m:sub>
            <m:r>
              <m:rPr>
                <m:sty m:val="bi"/>
              </m:rPr>
              <w:rPr>
                <w:rFonts w:ascii="Cambria Math" w:hAnsi="Cambria Math"/>
                <w:noProof/>
              </w:rPr>
              <m:t>2</m:t>
            </m:r>
          </m:sub>
          <m:sup>
            <m:r>
              <m:rPr>
                <m:sty m:val="bi"/>
              </m:rPr>
              <w:rPr>
                <w:rFonts w:ascii="Cambria Math" w:hAnsi="Cambria Math"/>
                <w:noProof/>
              </w:rPr>
              <m:t>t</m:t>
            </m:r>
          </m:sup>
        </m:sSubSup>
        <m:r>
          <m:rPr>
            <m:sty m:val="b"/>
          </m:rPr>
          <w:rPr>
            <w:rFonts w:ascii="Cambria Math" w:hAnsi="Cambria Math"/>
            <w:noProof/>
          </w:rPr>
          <m:t>+</m:t>
        </m:r>
        <m:sSub>
          <m:sSubPr>
            <m:ctrlPr>
              <w:rPr>
                <w:rFonts w:ascii="Cambria Math" w:hAnsi="Cambria Math"/>
              </w:rPr>
            </m:ctrlPr>
          </m:sSubPr>
          <m:e>
            <m:r>
              <m:rPr>
                <m:sty m:val="b"/>
              </m:rPr>
              <w:rPr>
                <w:rFonts w:ascii="Cambria Math" w:hAnsi="Cambria Math"/>
                <w:noProof/>
              </w:rPr>
              <m:t>E</m:t>
            </m:r>
          </m:e>
          <m:sub>
            <m:r>
              <m:rPr>
                <m:sty m:val="b"/>
              </m:rPr>
              <w:rPr>
                <w:rFonts w:ascii="Cambria Math" w:hAnsi="Cambria Math"/>
                <w:noProof/>
              </w:rPr>
              <m:t>2</m:t>
            </m:r>
          </m:sub>
        </m:sSub>
      </m:oMath>
    </w:p>
    <w:p w14:paraId="2D949109" w14:textId="77777777" w:rsidR="000D285F" w:rsidRPr="009C594D" w:rsidRDefault="000D285F" w:rsidP="000D285F">
      <w:pPr>
        <w:tabs>
          <w:tab w:val="center" w:pos="4800"/>
          <w:tab w:val="right" w:pos="9500"/>
        </w:tabs>
        <w:rPr>
          <w:rFonts w:ascii="Times New Roman" w:hAnsi="Times New Roman" w:cs="Times New Roman"/>
          <w:noProof/>
        </w:rPr>
      </w:pPr>
    </w:p>
    <w:p w14:paraId="378CD5FE" w14:textId="77777777" w:rsidR="000D285F" w:rsidRDefault="000D285F" w:rsidP="000D285F">
      <w:pPr>
        <w:jc w:val="both"/>
        <w:rPr>
          <w:noProof/>
        </w:rPr>
      </w:pPr>
      <w:r>
        <w:rPr>
          <w:noProof/>
        </w:rPr>
        <w:t>Without noise these equations reduce to:</w:t>
      </w:r>
    </w:p>
    <w:p w14:paraId="30FA554E" w14:textId="77777777" w:rsidR="000D285F" w:rsidRDefault="000D285F" w:rsidP="000D285F">
      <w:pPr>
        <w:jc w:val="both"/>
        <w:rPr>
          <w:noProof/>
        </w:rPr>
      </w:pPr>
    </w:p>
    <w:p w14:paraId="0EA7579F" w14:textId="77777777" w:rsidR="000D285F" w:rsidRPr="009C594D" w:rsidRDefault="00EE3767" w:rsidP="000D285F">
      <w:pPr>
        <w:pStyle w:val="ListParagraph"/>
        <w:numPr>
          <w:ilvl w:val="0"/>
          <w:numId w:val="5"/>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m:rPr>
            <m:sty m:val="b"/>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b/>
                <w:noProof/>
              </w:rPr>
            </m:ctrlPr>
          </m:sSubSupPr>
          <m:e>
            <m:r>
              <m:rPr>
                <m:sty m:val="b"/>
              </m:rPr>
              <w:rPr>
                <w:rFonts w:ascii="Cambria Math" w:hAnsi="Cambria Math"/>
                <w:noProof/>
              </w:rPr>
              <m:t>P</m:t>
            </m:r>
          </m:e>
          <m:sub>
            <m:r>
              <m:rPr>
                <m:sty m:val="bi"/>
              </m:rPr>
              <w:rPr>
                <w:rFonts w:ascii="Cambria Math" w:hAnsi="Cambria Math"/>
                <w:noProof/>
              </w:rPr>
              <m:t>1</m:t>
            </m:r>
          </m:sub>
          <m:sup>
            <m:r>
              <m:rPr>
                <m:sty m:val="bi"/>
              </m:rPr>
              <w:rPr>
                <w:rFonts w:ascii="Cambria Math" w:hAnsi="Cambria Math"/>
                <w:noProof/>
              </w:rPr>
              <m:t>t</m:t>
            </m:r>
          </m:sup>
        </m:sSubSup>
      </m:oMath>
      <w:r w:rsidR="000D285F" w:rsidRPr="00501AF6">
        <w:rPr>
          <w:noProof/>
        </w:rPr>
        <w:t xml:space="preserve"> </w:t>
      </w:r>
      <w:r w:rsidR="000D285F">
        <w:rPr>
          <w:noProof/>
        </w:rPr>
        <w:t xml:space="preserve"> and </w:t>
      </w:r>
      <w:r w:rsidR="000D285F" w:rsidRPr="00501AF6">
        <w:rPr>
          <w:noProof/>
        </w:rPr>
        <w:t xml:space="preserve"> </w:t>
      </w:r>
      <m:oMath>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2</m:t>
            </m:r>
          </m:sub>
        </m:sSub>
        <m:r>
          <m:rPr>
            <m:sty m:val="b"/>
          </m:rPr>
          <w:rPr>
            <w:rFonts w:ascii="Cambria Math" w:hAnsi="Cambria Math"/>
            <w:noProof/>
          </w:rPr>
          <m:t>=</m:t>
        </m:r>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b/>
                <w:noProof/>
              </w:rPr>
            </m:ctrlPr>
          </m:sSubSupPr>
          <m:e>
            <m:r>
              <m:rPr>
                <m:sty m:val="b"/>
              </m:rPr>
              <w:rPr>
                <w:rFonts w:ascii="Cambria Math" w:hAnsi="Cambria Math"/>
                <w:noProof/>
              </w:rPr>
              <m:t>P</m:t>
            </m:r>
          </m:e>
          <m:sub>
            <m:r>
              <m:rPr>
                <m:sty m:val="bi"/>
              </m:rPr>
              <w:rPr>
                <w:rFonts w:ascii="Cambria Math" w:hAnsi="Cambria Math"/>
                <w:noProof/>
              </w:rPr>
              <m:t>2</m:t>
            </m:r>
          </m:sub>
          <m:sup>
            <m:r>
              <m:rPr>
                <m:sty m:val="bi"/>
              </m:rPr>
              <w:rPr>
                <w:rFonts w:ascii="Cambria Math" w:hAnsi="Cambria Math"/>
                <w:noProof/>
              </w:rPr>
              <m:t>t</m:t>
            </m:r>
          </m:sup>
        </m:sSubSup>
      </m:oMath>
    </w:p>
    <w:p w14:paraId="44D930C6" w14:textId="77777777" w:rsidR="000D285F" w:rsidRPr="009C594D" w:rsidRDefault="00EE3767" w:rsidP="000D285F">
      <w:pPr>
        <w:pStyle w:val="ListParagraph"/>
        <w:numPr>
          <w:ilvl w:val="0"/>
          <w:numId w:val="5"/>
        </w:numPr>
        <w:tabs>
          <w:tab w:val="center" w:pos="4800"/>
          <w:tab w:val="right" w:pos="9500"/>
        </w:tabs>
        <w:rPr>
          <w:rFonts w:ascii="Times New Roman" w:hAnsi="Times New Roman" w:cs="Times New Roman"/>
          <w:noProof/>
        </w:rPr>
      </w:pPr>
      <m:oMath>
        <m:sSubSup>
          <m:sSubSupPr>
            <m:ctrlPr>
              <w:rPr>
                <w:rFonts w:ascii="Cambria Math" w:hAnsi="Cambria Math"/>
                <w:b/>
                <w:noProof/>
              </w:rPr>
            </m:ctrlPr>
          </m:sSubSupPr>
          <m:e>
            <m:r>
              <m:rPr>
                <m:sty m:val="b"/>
              </m:rPr>
              <w:rPr>
                <w:rFonts w:ascii="Cambria Math" w:hAnsi="Cambria Math"/>
                <w:noProof/>
              </w:rPr>
              <m:t>X</m:t>
            </m:r>
          </m:e>
          <m:sub>
            <m:r>
              <m:rPr>
                <m:sty m:val="bi"/>
              </m:rPr>
              <w:rPr>
                <w:rFonts w:ascii="Cambria Math" w:hAnsi="Cambria Math"/>
                <w:noProof/>
              </w:rPr>
              <m:t>2</m:t>
            </m:r>
          </m:sub>
          <m:sup>
            <m:r>
              <m:rPr>
                <m:sty m:val="bi"/>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w:rPr>
            <w:rFonts w:ascii="Cambria Math" w:hAnsi="Cambria Math"/>
          </w:rPr>
          <m:t>=</m:t>
        </m:r>
      </m:oMath>
      <w:r w:rsidR="000D285F">
        <w:rPr>
          <w:noProof/>
        </w:rPr>
        <w:t xml:space="preserve"> </w:t>
      </w:r>
      <m:oMath>
        <m:sSup>
          <m:sSupPr>
            <m:ctrlPr>
              <w:rPr>
                <w:rFonts w:ascii="Cambria Math" w:hAnsi="Cambria Math"/>
                <w:b/>
                <w:i/>
                <w:noProof/>
              </w:rPr>
            </m:ctrlPr>
          </m:sSupPr>
          <m:e>
            <m:d>
              <m:dPr>
                <m:ctrlPr>
                  <w:rPr>
                    <w:rFonts w:ascii="Cambria Math" w:hAnsi="Cambria Math"/>
                    <w:i/>
                    <w:noProof/>
                  </w:rPr>
                </m:ctrlPr>
              </m:dPr>
              <m:e>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b/>
                        <w:noProof/>
                      </w:rPr>
                    </m:ctrlPr>
                  </m:sSubSupPr>
                  <m:e>
                    <m:r>
                      <m:rPr>
                        <m:sty m:val="b"/>
                      </m:rPr>
                      <w:rPr>
                        <w:rFonts w:ascii="Cambria Math" w:hAnsi="Cambria Math"/>
                        <w:noProof/>
                      </w:rPr>
                      <m:t>P</m:t>
                    </m:r>
                  </m:e>
                  <m:sub>
                    <m:r>
                      <m:rPr>
                        <m:sty m:val="bi"/>
                      </m:rPr>
                      <w:rPr>
                        <w:rFonts w:ascii="Cambria Math" w:hAnsi="Cambria Math"/>
                        <w:noProof/>
                      </w:rPr>
                      <m:t>2</m:t>
                    </m:r>
                  </m:sub>
                  <m:sup>
                    <m:r>
                      <m:rPr>
                        <m:sty m:val="bi"/>
                      </m:rPr>
                      <w:rPr>
                        <w:rFonts w:ascii="Cambria Math" w:hAnsi="Cambria Math"/>
                        <w:noProof/>
                      </w:rPr>
                      <m:t>t</m:t>
                    </m:r>
                  </m:sup>
                </m:sSubSup>
                <m:ctrlPr>
                  <w:rPr>
                    <w:rFonts w:ascii="Cambria Math" w:hAnsi="Cambria Math"/>
                    <w:b/>
                    <w:i/>
                    <w:noProof/>
                  </w:rPr>
                </m:ctrlPr>
              </m:e>
            </m:d>
          </m:e>
          <m:sup>
            <m:r>
              <m:rPr>
                <m:sty m:val="bi"/>
              </m:rPr>
              <w:rPr>
                <w:rFonts w:ascii="Cambria Math" w:hAnsi="Cambria Math"/>
                <w:noProof/>
              </w:rPr>
              <m:t>t</m:t>
            </m:r>
          </m:sup>
        </m:sSup>
        <m:d>
          <m:dPr>
            <m:ctrlPr>
              <w:rPr>
                <w:rFonts w:ascii="Cambria Math" w:hAnsi="Cambria Math"/>
                <w:i/>
                <w:noProof/>
              </w:rPr>
            </m:ctrlPr>
          </m:dPr>
          <m:e>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sSubSup>
              <m:sSubSupPr>
                <m:ctrlPr>
                  <w:rPr>
                    <w:rFonts w:ascii="Cambria Math" w:hAnsi="Cambria Math"/>
                    <w:b/>
                    <w:noProof/>
                  </w:rPr>
                </m:ctrlPr>
              </m:sSubSupPr>
              <m:e>
                <m:r>
                  <m:rPr>
                    <m:sty m:val="b"/>
                  </m:rPr>
                  <w:rPr>
                    <w:rFonts w:ascii="Cambria Math" w:hAnsi="Cambria Math"/>
                    <w:noProof/>
                  </w:rPr>
                  <m:t>P</m:t>
                </m:r>
              </m:e>
              <m:sub>
                <m:r>
                  <m:rPr>
                    <m:sty m:val="bi"/>
                  </m:rPr>
                  <w:rPr>
                    <w:rFonts w:ascii="Cambria Math" w:hAnsi="Cambria Math"/>
                    <w:noProof/>
                  </w:rPr>
                  <m:t>1</m:t>
                </m:r>
              </m:sub>
              <m:sup>
                <m:r>
                  <m:rPr>
                    <m:sty m:val="bi"/>
                  </m:rPr>
                  <w:rPr>
                    <w:rFonts w:ascii="Cambria Math" w:hAnsi="Cambria Math"/>
                    <w:noProof/>
                  </w:rPr>
                  <m:t>t</m:t>
                </m:r>
              </m:sup>
            </m:sSubSup>
            <m:ctrlPr>
              <w:rPr>
                <w:rFonts w:ascii="Cambria Math" w:hAnsi="Cambria Math"/>
                <w:b/>
                <w:i/>
                <w:noProof/>
              </w:rPr>
            </m:ctrlPr>
          </m:e>
        </m:d>
        <m:r>
          <m:rPr>
            <m:sty m:val="bi"/>
          </m:rPr>
          <w:rPr>
            <w:rFonts w:ascii="Cambria Math" w:hAnsi="Cambria Math"/>
            <w:noProof/>
          </w:rPr>
          <m:t>=</m:t>
        </m:r>
        <m:sSub>
          <m:sSubPr>
            <m:ctrlPr>
              <w:rPr>
                <w:rFonts w:ascii="Cambria Math" w:hAnsi="Cambria Math"/>
                <w:b/>
                <w:i/>
                <w:noProof/>
              </w:rPr>
            </m:ctrlPr>
          </m:sSubPr>
          <m:e>
            <m:r>
              <m:rPr>
                <m:sty m:val="b"/>
              </m:rPr>
              <w:rPr>
                <w:rFonts w:ascii="Cambria Math" w:hAnsi="Cambria Math"/>
                <w:noProof/>
              </w:rPr>
              <m:t>P</m:t>
            </m:r>
          </m:e>
          <m:sub>
            <m:r>
              <m:rPr>
                <m:sty m:val="bi"/>
              </m:rPr>
              <w:rPr>
                <w:rFonts w:ascii="Cambria Math" w:hAnsi="Cambria Math"/>
                <w:noProof/>
              </w:rPr>
              <m:t>2</m:t>
            </m:r>
          </m:sub>
        </m:sSub>
        <m:r>
          <m:rPr>
            <m:sty m:val="bi"/>
          </m:rPr>
          <w:rPr>
            <w:rFonts w:ascii="Cambria Math" w:hAnsi="Cambria Math"/>
            <w:noProof/>
          </w:rPr>
          <m:t>(</m:t>
        </m:r>
        <m:sSubSup>
          <m:sSubSupPr>
            <m:ctrlPr>
              <w:rPr>
                <w:rFonts w:ascii="Cambria Math" w:hAnsi="Cambria Math"/>
                <w:b/>
                <w:noProof/>
              </w:rPr>
            </m:ctrlPr>
          </m:sSubSupPr>
          <m:e>
            <m:r>
              <m:rPr>
                <m:sty m:val="b"/>
              </m:rPr>
              <w:rPr>
                <w:rFonts w:ascii="Cambria Math" w:hAnsi="Cambria Math"/>
                <w:noProof/>
              </w:rPr>
              <m:t>T</m:t>
            </m:r>
          </m:e>
          <m:sub>
            <m:r>
              <m:rPr>
                <m:sty m:val="bi"/>
              </m:rPr>
              <w:rPr>
                <w:rFonts w:ascii="Cambria Math" w:hAnsi="Cambria Math"/>
                <w:noProof/>
              </w:rPr>
              <m:t>c</m:t>
            </m:r>
          </m:sub>
          <m:sup>
            <m:r>
              <m:rPr>
                <m:sty m:val="bi"/>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r>
          <w:rPr>
            <w:rFonts w:ascii="Cambria Math" w:hAnsi="Cambria Math"/>
          </w:rPr>
          <m:t>)</m:t>
        </m:r>
        <m:sSubSup>
          <m:sSubSupPr>
            <m:ctrlPr>
              <w:rPr>
                <w:rFonts w:ascii="Cambria Math" w:hAnsi="Cambria Math"/>
                <w:b/>
                <w:noProof/>
              </w:rPr>
            </m:ctrlPr>
          </m:sSubSupPr>
          <m:e>
            <m:r>
              <m:rPr>
                <m:sty m:val="b"/>
              </m:rPr>
              <w:rPr>
                <w:rFonts w:ascii="Cambria Math" w:hAnsi="Cambria Math"/>
                <w:noProof/>
              </w:rPr>
              <m:t>P</m:t>
            </m:r>
          </m:e>
          <m:sub>
            <m:r>
              <m:rPr>
                <m:sty m:val="bi"/>
              </m:rPr>
              <w:rPr>
                <w:rFonts w:ascii="Cambria Math" w:hAnsi="Cambria Math"/>
                <w:noProof/>
              </w:rPr>
              <m:t>1</m:t>
            </m:r>
          </m:sub>
          <m:sup>
            <m:r>
              <m:rPr>
                <m:sty m:val="bi"/>
              </m:rPr>
              <w:rPr>
                <w:rFonts w:ascii="Cambria Math" w:hAnsi="Cambria Math"/>
                <w:noProof/>
              </w:rPr>
              <m:t>t</m:t>
            </m:r>
          </m:sup>
        </m:sSubSup>
      </m:oMath>
      <w:r w:rsidR="000D285F">
        <w:rPr>
          <w:b/>
          <w:noProof/>
        </w:rPr>
        <w:t xml:space="preserve">   </w:t>
      </w:r>
    </w:p>
    <w:p w14:paraId="5B30F6BE" w14:textId="77777777" w:rsidR="000D285F" w:rsidRDefault="000D285F" w:rsidP="000D285F">
      <w:pPr>
        <w:rPr>
          <w:noProof/>
        </w:rPr>
      </w:pPr>
    </w:p>
    <w:p w14:paraId="0076B690" w14:textId="77777777" w:rsidR="000D285F" w:rsidRDefault="00EE3767" w:rsidP="000D285F">
      <w:pPr>
        <w:rPr>
          <w:noProof/>
        </w:rPr>
      </w:pPr>
      <m:oMath>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oMath>
      <w:r w:rsidR="000D285F">
        <w:rPr>
          <w:noProof/>
        </w:rPr>
        <w:t xml:space="preserve"> can be chosen such that </w:t>
      </w:r>
      <m:oMath>
        <m:sSubSup>
          <m:sSubSupPr>
            <m:ctrlPr>
              <w:rPr>
                <w:rFonts w:ascii="Cambria Math" w:hAnsi="Cambria Math"/>
                <w:b/>
                <w:noProof/>
              </w:rPr>
            </m:ctrlPr>
          </m:sSubSupPr>
          <m:e>
            <m:r>
              <m:rPr>
                <m:sty m:val="b"/>
              </m:rPr>
              <w:rPr>
                <w:rFonts w:ascii="Cambria Math" w:hAnsi="Cambria Math"/>
                <w:noProof/>
              </w:rPr>
              <m:t>T</m:t>
            </m:r>
          </m:e>
          <m:sub>
            <m:r>
              <m:rPr>
                <m:sty m:val="bi"/>
              </m:rPr>
              <w:rPr>
                <w:rFonts w:ascii="Cambria Math" w:hAnsi="Cambria Math"/>
                <w:noProof/>
              </w:rPr>
              <m:t>c</m:t>
            </m:r>
          </m:sub>
          <m:sup>
            <m:r>
              <m:rPr>
                <m:sty m:val="bi"/>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T</m:t>
            </m:r>
          </m:e>
          <m:sub>
            <m:r>
              <w:rPr>
                <w:rFonts w:ascii="Cambria Math" w:hAnsi="Cambria Math"/>
                <w:noProof/>
              </w:rPr>
              <m:t>c</m:t>
            </m:r>
          </m:sub>
        </m:sSub>
        <m:r>
          <w:rPr>
            <w:rFonts w:ascii="Cambria Math" w:hAnsi="Cambria Math"/>
          </w:rPr>
          <m:t>=</m:t>
        </m:r>
        <m:r>
          <m:rPr>
            <m:sty m:val="b"/>
          </m:rPr>
          <w:rPr>
            <w:rFonts w:ascii="Cambria Math" w:hAnsi="Cambria Math"/>
          </w:rPr>
          <m:t>I</m:t>
        </m:r>
      </m:oMath>
      <w:r w:rsidR="000D285F">
        <w:rPr>
          <w:b/>
          <w:noProof/>
        </w:rPr>
        <w:t xml:space="preserve"> </w:t>
      </w:r>
      <w:r w:rsidR="000D285F">
        <w:rPr>
          <w:noProof/>
        </w:rPr>
        <w:t>so consequently:</w:t>
      </w:r>
    </w:p>
    <w:p w14:paraId="65465620" w14:textId="77777777" w:rsidR="000D285F" w:rsidRPr="009C594D" w:rsidRDefault="000D285F" w:rsidP="000D285F">
      <w:pPr>
        <w:rPr>
          <w:noProof/>
        </w:rPr>
      </w:pPr>
    </w:p>
    <w:p w14:paraId="56630315" w14:textId="77777777" w:rsidR="000D285F" w:rsidRPr="009C594D" w:rsidRDefault="00EE3767" w:rsidP="000D285F">
      <w:pPr>
        <w:pStyle w:val="ListParagraph"/>
        <w:widowControl/>
        <w:numPr>
          <w:ilvl w:val="0"/>
          <w:numId w:val="5"/>
        </w:numPr>
        <w:autoSpaceDE/>
        <w:autoSpaceDN/>
        <w:adjustRightInd/>
        <w:spacing w:after="200" w:line="276" w:lineRule="auto"/>
        <w:rPr>
          <w:noProof/>
        </w:rPr>
      </w:pPr>
      <m:oMath>
        <m:sSubSup>
          <m:sSubSupPr>
            <m:ctrlPr>
              <w:rPr>
                <w:rFonts w:ascii="Cambria Math" w:hAnsi="Cambria Math"/>
                <w:b/>
                <w:noProof/>
              </w:rPr>
            </m:ctrlPr>
          </m:sSubSupPr>
          <m:e>
            <m:r>
              <m:rPr>
                <m:sty m:val="b"/>
              </m:rPr>
              <w:rPr>
                <w:rFonts w:ascii="Cambria Math" w:hAnsi="Cambria Math"/>
                <w:noProof/>
              </w:rPr>
              <m:t>X</m:t>
            </m:r>
          </m:e>
          <m:sub>
            <m:r>
              <m:rPr>
                <m:sty m:val="bi"/>
              </m:rPr>
              <w:rPr>
                <w:rFonts w:ascii="Cambria Math" w:hAnsi="Cambria Math"/>
                <w:noProof/>
              </w:rPr>
              <m:t>2</m:t>
            </m:r>
          </m:sub>
          <m:sup>
            <m:r>
              <m:rPr>
                <m:sty m:val="bi"/>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w:rPr>
            <w:rFonts w:ascii="Cambria Math" w:hAnsi="Cambria Math"/>
          </w:rPr>
          <m:t>=</m:t>
        </m:r>
      </m:oMath>
      <w:r w:rsidR="000D285F">
        <w:rPr>
          <w:noProof/>
        </w:rPr>
        <w:t xml:space="preserve"> </w:t>
      </w:r>
      <m:oMath>
        <m:sSub>
          <m:sSubPr>
            <m:ctrlPr>
              <w:rPr>
                <w:rFonts w:ascii="Cambria Math" w:hAnsi="Cambria Math"/>
                <w:b/>
                <w:i/>
                <w:noProof/>
              </w:rPr>
            </m:ctrlPr>
          </m:sSubPr>
          <m:e>
            <m:r>
              <m:rPr>
                <m:sty m:val="b"/>
              </m:rPr>
              <w:rPr>
                <w:rFonts w:ascii="Cambria Math" w:hAnsi="Cambria Math"/>
                <w:noProof/>
              </w:rPr>
              <m:t>P</m:t>
            </m:r>
          </m:e>
          <m:sub>
            <m:r>
              <m:rPr>
                <m:sty m:val="bi"/>
              </m:rPr>
              <w:rPr>
                <w:rFonts w:ascii="Cambria Math" w:hAnsi="Cambria Math"/>
                <w:noProof/>
              </w:rPr>
              <m:t>2</m:t>
            </m:r>
          </m:sub>
        </m:sSub>
        <m:sSubSup>
          <m:sSubSupPr>
            <m:ctrlPr>
              <w:rPr>
                <w:rFonts w:ascii="Cambria Math" w:hAnsi="Cambria Math"/>
                <w:b/>
                <w:noProof/>
              </w:rPr>
            </m:ctrlPr>
          </m:sSubSupPr>
          <m:e>
            <m:r>
              <m:rPr>
                <m:sty m:val="b"/>
              </m:rPr>
              <w:rPr>
                <w:rFonts w:ascii="Cambria Math" w:hAnsi="Cambria Math"/>
                <w:noProof/>
              </w:rPr>
              <m:t>P</m:t>
            </m:r>
          </m:e>
          <m:sub>
            <m:r>
              <m:rPr>
                <m:sty m:val="bi"/>
              </m:rPr>
              <w:rPr>
                <w:rFonts w:ascii="Cambria Math" w:hAnsi="Cambria Math"/>
                <w:noProof/>
              </w:rPr>
              <m:t>1</m:t>
            </m:r>
          </m:sub>
          <m:sup>
            <m:r>
              <m:rPr>
                <m:sty m:val="bi"/>
              </m:rPr>
              <w:rPr>
                <w:rFonts w:ascii="Cambria Math" w:hAnsi="Cambria Math"/>
                <w:noProof/>
              </w:rPr>
              <m:t>t</m:t>
            </m:r>
          </m:sup>
        </m:sSubSup>
      </m:oMath>
      <w:r w:rsidR="000D285F">
        <w:rPr>
          <w:b/>
          <w:noProof/>
        </w:rPr>
        <w:t xml:space="preserve">  </w:t>
      </w:r>
    </w:p>
    <w:p w14:paraId="2F7A32CB" w14:textId="77777777" w:rsidR="000D285F" w:rsidRDefault="000D285F" w:rsidP="000D285F">
      <w:pPr>
        <w:widowControl/>
        <w:autoSpaceDE/>
        <w:autoSpaceDN/>
        <w:adjustRightInd/>
        <w:spacing w:after="200" w:line="276" w:lineRule="auto"/>
        <w:rPr>
          <w:noProof/>
        </w:rPr>
      </w:pPr>
      <w:r>
        <w:rPr>
          <w:noProof/>
        </w:rPr>
        <w:t>The analysis of the covariance matrix therefor will generate the same result if and only if there is no distinctive variation. This principle likely can be extended (no proof given) to those cases where the common variation is larger than the distinctive variation.</w:t>
      </w:r>
    </w:p>
    <w:p w14:paraId="7DFB5A61" w14:textId="77777777" w:rsidR="000D285F" w:rsidRDefault="00A32469" w:rsidP="000D285F">
      <w:pPr>
        <w:widowControl/>
        <w:autoSpaceDE/>
        <w:autoSpaceDN/>
        <w:adjustRightInd/>
        <w:spacing w:after="200" w:line="276" w:lineRule="auto"/>
        <w:rPr>
          <w:noProof/>
        </w:rPr>
      </w:pPr>
      <w:r>
        <w:rPr>
          <w:noProof/>
        </w:rPr>
        <w:t xml:space="preserve">If there is a distinctive part </w:t>
      </w:r>
      <w:r w:rsidR="008A5104">
        <w:rPr>
          <w:noProof/>
        </w:rPr>
        <w:t xml:space="preserve">it can be shown </w:t>
      </w:r>
      <w:r w:rsidR="00ED2DF8">
        <w:rPr>
          <w:noProof/>
        </w:rPr>
        <w:t xml:space="preserve">that an </w:t>
      </w:r>
      <w:r w:rsidR="008A5104">
        <w:rPr>
          <w:noProof/>
        </w:rPr>
        <w:t>svd on the covariance matrix is less susceptible to larger distinctive parts and will better identify the common variation</w:t>
      </w:r>
      <w:r w:rsidR="00ED2DF8">
        <w:rPr>
          <w:noProof/>
        </w:rPr>
        <w:t xml:space="preserve"> than the SCA approach used in JIVE</w:t>
      </w:r>
      <w:r w:rsidR="008A5104">
        <w:rPr>
          <w:noProof/>
        </w:rPr>
        <w:t>.</w:t>
      </w:r>
    </w:p>
    <w:p w14:paraId="2EC723C4" w14:textId="77777777" w:rsidR="008A5104" w:rsidRPr="009404FE" w:rsidRDefault="00EE3767" w:rsidP="008A5104">
      <w:pPr>
        <w:pStyle w:val="ListParagraph"/>
        <w:numPr>
          <w:ilvl w:val="0"/>
          <w:numId w:val="8"/>
        </w:numPr>
        <w:tabs>
          <w:tab w:val="center" w:pos="4800"/>
          <w:tab w:val="right" w:pos="9500"/>
        </w:tabs>
        <w:rPr>
          <w:rFonts w:ascii="Times New Roman" w:hAnsi="Times New Roman" w:cs="Times New Roman"/>
          <w:noProof/>
        </w:rPr>
      </w:pPr>
      <m:oMath>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m:rPr>
            <m:sty m:val="b"/>
          </m:rPr>
          <w:rPr>
            <w:rFonts w:ascii="Cambria Math" w:hAnsi="Cambria Math"/>
            <w:noProof/>
          </w:rPr>
          <m:t>=</m:t>
        </m:r>
        <m:sSub>
          <m:sSubPr>
            <m:ctrlPr>
              <w:rPr>
                <w:rFonts w:ascii="Cambria Math" w:hAnsi="Cambria Math"/>
              </w:rPr>
            </m:ctrlPr>
          </m:sSubPr>
          <m:e>
            <m:r>
              <m:rPr>
                <m:sty m:val="b"/>
              </m:rPr>
              <w:rPr>
                <w:rFonts w:ascii="Cambria Math" w:hAnsi="Cambria Math"/>
                <w:noProof/>
              </w:rPr>
              <m:t>C</m:t>
            </m:r>
          </m:e>
          <m:sub>
            <m:r>
              <w:rPr>
                <w:rFonts w:ascii="Cambria Math" w:hAnsi="Cambria Math"/>
              </w:rPr>
              <m:t>1</m:t>
            </m:r>
          </m:sub>
        </m:sSub>
        <m:r>
          <m:rPr>
            <m:sty m:val="b"/>
          </m:rPr>
          <w:rPr>
            <w:rFonts w:ascii="Cambria Math" w:hAnsi="Cambria Math"/>
            <w:noProof/>
          </w:rPr>
          <m:t xml:space="preserve">+ </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1</m:t>
            </m:r>
          </m:sub>
        </m:sSub>
      </m:oMath>
      <w:r w:rsidR="008A5104" w:rsidRPr="00501AF6">
        <w:rPr>
          <w:noProof/>
        </w:rPr>
        <w:t xml:space="preserve"> </w:t>
      </w:r>
      <w:r w:rsidR="008A5104">
        <w:rPr>
          <w:noProof/>
        </w:rPr>
        <w:t xml:space="preserve">  and </w:t>
      </w:r>
      <w:r w:rsidR="008A5104" w:rsidRPr="00501AF6">
        <w:rPr>
          <w:noProof/>
        </w:rPr>
        <w:t xml:space="preserve"> </w:t>
      </w:r>
      <m:oMath>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2</m:t>
            </m:r>
          </m:sub>
        </m:sSub>
        <m:r>
          <m:rPr>
            <m:sty m:val="b"/>
          </m:rPr>
          <w:rPr>
            <w:rFonts w:ascii="Cambria Math" w:hAnsi="Cambria Math"/>
            <w:noProof/>
          </w:rPr>
          <m:t>=</m:t>
        </m:r>
        <m:sSub>
          <m:sSubPr>
            <m:ctrlPr>
              <w:rPr>
                <w:rFonts w:ascii="Cambria Math" w:hAnsi="Cambria Math"/>
              </w:rPr>
            </m:ctrlPr>
          </m:sSubPr>
          <m:e>
            <m:r>
              <m:rPr>
                <m:sty m:val="b"/>
              </m:rPr>
              <w:rPr>
                <w:rFonts w:ascii="Cambria Math" w:hAnsi="Cambria Math"/>
              </w:rPr>
              <m:t>C</m:t>
            </m:r>
          </m:e>
          <m:sub>
            <m:r>
              <w:rPr>
                <w:rFonts w:ascii="Cambria Math" w:hAnsi="Cambria Math"/>
                <w:noProof/>
              </w:rPr>
              <m:t>2</m:t>
            </m:r>
          </m:sub>
        </m:sSub>
        <m:r>
          <m:rPr>
            <m:sty m:val="b"/>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2</m:t>
            </m:r>
          </m:sub>
        </m:sSub>
      </m:oMath>
      <w:r w:rsidR="008A5104">
        <w:rPr>
          <w:noProof/>
        </w:rPr>
        <w:t xml:space="preserve">    </w:t>
      </w:r>
    </w:p>
    <w:p w14:paraId="28B3D8AB" w14:textId="77777777" w:rsidR="008A5104" w:rsidRDefault="00EE3767" w:rsidP="008A5104">
      <w:pPr>
        <w:pStyle w:val="ListParagraph"/>
        <w:numPr>
          <w:ilvl w:val="0"/>
          <w:numId w:val="8"/>
        </w:numPr>
        <w:tabs>
          <w:tab w:val="center" w:pos="4800"/>
          <w:tab w:val="right" w:pos="9500"/>
        </w:tabs>
        <w:rPr>
          <w:rFonts w:ascii="Times New Roman" w:hAnsi="Times New Roman" w:cs="Times New Roman"/>
          <w:noProof/>
        </w:rPr>
      </w:pPr>
      <m:oMath>
        <m:sSubSup>
          <m:sSubSupPr>
            <m:ctrlPr>
              <w:rPr>
                <w:rFonts w:ascii="Cambria Math" w:hAnsi="Cambria Math"/>
                <w:b/>
                <w:noProof/>
              </w:rPr>
            </m:ctrlPr>
          </m:sSubSupPr>
          <m:e>
            <m:r>
              <m:rPr>
                <m:sty m:val="b"/>
              </m:rPr>
              <w:rPr>
                <w:rFonts w:ascii="Cambria Math" w:hAnsi="Cambria Math"/>
                <w:noProof/>
              </w:rPr>
              <m:t>X</m:t>
            </m:r>
          </m:e>
          <m:sub>
            <m:r>
              <m:rPr>
                <m:sty m:val="bi"/>
              </m:rPr>
              <w:rPr>
                <w:rFonts w:ascii="Cambria Math" w:hAnsi="Cambria Math"/>
                <w:noProof/>
              </w:rPr>
              <m:t>1</m:t>
            </m:r>
          </m:sub>
          <m:sup>
            <m:r>
              <m:rPr>
                <m:sty m:val="bi"/>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X</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m:t>
            </m:r>
            <m:sSub>
              <m:sSubPr>
                <m:ctrlPr>
                  <w:rPr>
                    <w:rFonts w:ascii="Cambria Math" w:hAnsi="Cambria Math"/>
                  </w:rPr>
                </m:ctrlPr>
              </m:sSubPr>
              <m:e>
                <m:r>
                  <m:rPr>
                    <m:sty m:val="b"/>
                  </m:rPr>
                  <w:rPr>
                    <w:rFonts w:ascii="Cambria Math" w:hAnsi="Cambria Math"/>
                    <w:noProof/>
                  </w:rPr>
                  <m:t>C</m:t>
                </m:r>
              </m:e>
              <m:sub>
                <m:r>
                  <w:rPr>
                    <w:rFonts w:ascii="Cambria Math" w:hAnsi="Cambria Math"/>
                  </w:rPr>
                  <m:t>1</m:t>
                </m:r>
              </m:sub>
            </m:sSub>
            <m:r>
              <m:rPr>
                <m:sty m:val="b"/>
              </m:rPr>
              <w:rPr>
                <w:rFonts w:ascii="Cambria Math" w:hAnsi="Cambria Math"/>
                <w:noProof/>
              </w:rPr>
              <m:t xml:space="preserve">+ </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1</m:t>
                </m:r>
              </m:sub>
            </m:sSub>
            <m:r>
              <w:rPr>
                <w:rFonts w:ascii="Cambria Math" w:hAnsi="Cambria Math"/>
              </w:rPr>
              <m:t>)</m:t>
            </m:r>
          </m:e>
          <m:sup>
            <m:r>
              <w:rPr>
                <w:rFonts w:ascii="Cambria Math" w:hAnsi="Cambria Math"/>
              </w:rPr>
              <m:t>t</m:t>
            </m:r>
          </m:sup>
        </m:sSup>
        <m:sSub>
          <m:sSubPr>
            <m:ctrlPr>
              <w:rPr>
                <w:rFonts w:ascii="Cambria Math" w:hAnsi="Cambria Math"/>
              </w:rPr>
            </m:ctrlPr>
          </m:sSubPr>
          <m:e>
            <m:r>
              <m:rPr>
                <m:sty m:val="b"/>
              </m:rPr>
              <w:rPr>
                <w:rFonts w:ascii="Cambria Math" w:hAnsi="Cambria Math"/>
              </w:rPr>
              <m:t>(C</m:t>
            </m:r>
          </m:e>
          <m:sub>
            <m:r>
              <w:rPr>
                <w:rFonts w:ascii="Cambria Math" w:hAnsi="Cambria Math"/>
                <w:noProof/>
              </w:rPr>
              <m:t>2</m:t>
            </m:r>
          </m:sub>
        </m:sSub>
        <m:r>
          <m:rPr>
            <m:sty m:val="b"/>
          </m:rPr>
          <w:rPr>
            <w:rFonts w:ascii="Cambria Math" w:hAnsi="Cambria Math"/>
            <w:noProof/>
          </w:rPr>
          <m:t>+</m:t>
        </m:r>
        <m:sSub>
          <m:sSubPr>
            <m:ctrlPr>
              <w:rPr>
                <w:rFonts w:ascii="Cambria Math" w:hAnsi="Cambria Math"/>
              </w:rPr>
            </m:ctrlPr>
          </m:sSubPr>
          <m:e>
            <m:r>
              <m:rPr>
                <m:sty m:val="b"/>
              </m:rPr>
              <w:rPr>
                <w:rFonts w:ascii="Cambria Math" w:hAnsi="Cambria Math"/>
                <w:noProof/>
              </w:rPr>
              <m:t>D</m:t>
            </m:r>
          </m:e>
          <m:sub>
            <m:r>
              <m:rPr>
                <m:sty m:val="b"/>
              </m:rPr>
              <w:rPr>
                <w:rFonts w:ascii="Cambria Math" w:hAnsi="Cambria Math"/>
                <w:noProof/>
              </w:rPr>
              <m:t>2</m:t>
            </m:r>
          </m:sub>
        </m:sSub>
        <m:r>
          <w:rPr>
            <w:rFonts w:ascii="Cambria Math" w:hAnsi="Cambria Math"/>
          </w:rPr>
          <m:t>)=</m:t>
        </m:r>
        <m:r>
          <m:rPr>
            <m:sty m:val="b"/>
          </m:rPr>
          <w:rPr>
            <w:rFonts w:ascii="Cambria Math" w:hAnsi="Cambria Math"/>
            <w:noProof/>
          </w:rPr>
          <m:t xml:space="preserve"> </m:t>
        </m:r>
        <m:sSubSup>
          <m:sSubSupPr>
            <m:ctrlPr>
              <w:rPr>
                <w:rFonts w:ascii="Cambria Math" w:hAnsi="Cambria Math"/>
                <w:b/>
                <w:noProof/>
              </w:rPr>
            </m:ctrlPr>
          </m:sSubSupPr>
          <m:e>
            <m:r>
              <m:rPr>
                <m:sty m:val="b"/>
              </m:rPr>
              <w:rPr>
                <w:rFonts w:ascii="Cambria Math" w:hAnsi="Cambria Math"/>
                <w:noProof/>
              </w:rPr>
              <m:t>C</m:t>
            </m:r>
          </m:e>
          <m:sub>
            <m:r>
              <m:rPr>
                <m:sty m:val="bi"/>
              </m:rPr>
              <w:rPr>
                <w:rFonts w:ascii="Cambria Math" w:hAnsi="Cambria Math"/>
                <w:noProof/>
              </w:rPr>
              <m:t>1</m:t>
            </m:r>
          </m:sub>
          <m:sup>
            <m:r>
              <m:rPr>
                <m:sty m:val="bi"/>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C</m:t>
            </m:r>
          </m:e>
          <m:sub>
            <m:r>
              <w:rPr>
                <w:rFonts w:ascii="Cambria Math" w:hAnsi="Cambria Math"/>
              </w:rPr>
              <m:t>2</m:t>
            </m:r>
          </m:sub>
        </m:sSub>
        <m:r>
          <w:rPr>
            <w:rFonts w:ascii="Cambria Math" w:hAnsi="Cambria Math"/>
          </w:rPr>
          <m:t>+</m:t>
        </m:r>
        <m:sSubSup>
          <m:sSubSupPr>
            <m:ctrlPr>
              <w:rPr>
                <w:rFonts w:ascii="Cambria Math" w:hAnsi="Cambria Math"/>
                <w:b/>
                <w:strike/>
                <w:noProof/>
              </w:rPr>
            </m:ctrlPr>
          </m:sSubSupPr>
          <m:e>
            <m:r>
              <m:rPr>
                <m:sty m:val="b"/>
              </m:rPr>
              <w:rPr>
                <w:rFonts w:ascii="Cambria Math" w:hAnsi="Cambria Math"/>
                <w:strike/>
                <w:noProof/>
              </w:rPr>
              <m:t>C</m:t>
            </m:r>
          </m:e>
          <m:sub>
            <m:r>
              <m:rPr>
                <m:sty m:val="bi"/>
              </m:rPr>
              <w:rPr>
                <w:rFonts w:ascii="Cambria Math" w:hAnsi="Cambria Math"/>
                <w:strike/>
                <w:noProof/>
              </w:rPr>
              <m:t>1</m:t>
            </m:r>
          </m:sub>
          <m:sup>
            <m:r>
              <m:rPr>
                <m:sty m:val="bi"/>
              </m:rPr>
              <w:rPr>
                <w:rFonts w:ascii="Cambria Math" w:hAnsi="Cambria Math"/>
                <w:strike/>
                <w:noProof/>
              </w:rPr>
              <m:t>t</m:t>
            </m:r>
          </m:sup>
        </m:sSubSup>
        <m:sSub>
          <m:sSubPr>
            <m:ctrlPr>
              <w:rPr>
                <w:rFonts w:ascii="Cambria Math" w:hAnsi="Cambria Math"/>
                <w:strike/>
              </w:rPr>
            </m:ctrlPr>
          </m:sSubPr>
          <m:e>
            <m:r>
              <m:rPr>
                <m:sty m:val="b"/>
              </m:rPr>
              <w:rPr>
                <w:rFonts w:ascii="Cambria Math" w:hAnsi="Cambria Math"/>
                <w:strike/>
                <w:noProof/>
              </w:rPr>
              <m:t>D</m:t>
            </m:r>
          </m:e>
          <m:sub>
            <m:r>
              <w:rPr>
                <w:rFonts w:ascii="Cambria Math" w:hAnsi="Cambria Math"/>
                <w:strike/>
              </w:rPr>
              <m:t>2</m:t>
            </m:r>
          </m:sub>
        </m:sSub>
        <m:r>
          <w:rPr>
            <w:rFonts w:ascii="Cambria Math" w:hAnsi="Cambria Math"/>
          </w:rPr>
          <m:t>+</m:t>
        </m:r>
        <m:sSubSup>
          <m:sSubSupPr>
            <m:ctrlPr>
              <w:rPr>
                <w:rFonts w:ascii="Cambria Math" w:hAnsi="Cambria Math"/>
                <w:b/>
                <w:strike/>
                <w:noProof/>
              </w:rPr>
            </m:ctrlPr>
          </m:sSubSupPr>
          <m:e>
            <m:r>
              <m:rPr>
                <m:sty m:val="b"/>
              </m:rPr>
              <w:rPr>
                <w:rFonts w:ascii="Cambria Math" w:hAnsi="Cambria Math"/>
                <w:strike/>
                <w:noProof/>
              </w:rPr>
              <m:t>D</m:t>
            </m:r>
          </m:e>
          <m:sub>
            <m:r>
              <m:rPr>
                <m:sty m:val="bi"/>
              </m:rPr>
              <w:rPr>
                <w:rFonts w:ascii="Cambria Math" w:hAnsi="Cambria Math"/>
                <w:strike/>
                <w:noProof/>
              </w:rPr>
              <m:t>1</m:t>
            </m:r>
          </m:sub>
          <m:sup>
            <m:r>
              <m:rPr>
                <m:sty m:val="bi"/>
              </m:rPr>
              <w:rPr>
                <w:rFonts w:ascii="Cambria Math" w:hAnsi="Cambria Math"/>
                <w:strike/>
                <w:noProof/>
              </w:rPr>
              <m:t>t</m:t>
            </m:r>
          </m:sup>
        </m:sSubSup>
        <m:sSub>
          <m:sSubPr>
            <m:ctrlPr>
              <w:rPr>
                <w:rFonts w:ascii="Cambria Math" w:hAnsi="Cambria Math"/>
                <w:strike/>
              </w:rPr>
            </m:ctrlPr>
          </m:sSubPr>
          <m:e>
            <m:r>
              <m:rPr>
                <m:sty m:val="b"/>
              </m:rPr>
              <w:rPr>
                <w:rFonts w:ascii="Cambria Math" w:hAnsi="Cambria Math"/>
                <w:strike/>
                <w:noProof/>
              </w:rPr>
              <m:t>C</m:t>
            </m:r>
          </m:e>
          <m:sub>
            <m:r>
              <w:rPr>
                <w:rFonts w:ascii="Cambria Math" w:hAnsi="Cambria Math"/>
                <w:strike/>
              </w:rPr>
              <m:t>2</m:t>
            </m:r>
          </m:sub>
        </m:sSub>
        <m:r>
          <w:rPr>
            <w:rFonts w:ascii="Cambria Math" w:hAnsi="Cambria Math"/>
          </w:rPr>
          <m:t>+</m:t>
        </m:r>
        <m:sSubSup>
          <m:sSubSupPr>
            <m:ctrlPr>
              <w:rPr>
                <w:rFonts w:ascii="Cambria Math" w:hAnsi="Cambria Math"/>
                <w:b/>
                <w:noProof/>
              </w:rPr>
            </m:ctrlPr>
          </m:sSubSupPr>
          <m:e>
            <m:r>
              <m:rPr>
                <m:sty m:val="b"/>
              </m:rPr>
              <w:rPr>
                <w:rFonts w:ascii="Cambria Math" w:hAnsi="Cambria Math"/>
                <w:noProof/>
              </w:rPr>
              <m:t>D</m:t>
            </m:r>
          </m:e>
          <m:sub>
            <m:r>
              <m:rPr>
                <m:sty m:val="bi"/>
              </m:rPr>
              <w:rPr>
                <w:rFonts w:ascii="Cambria Math" w:hAnsi="Cambria Math"/>
                <w:noProof/>
              </w:rPr>
              <m:t>1</m:t>
            </m:r>
          </m:sub>
          <m:sup>
            <m:r>
              <m:rPr>
                <m:sty m:val="bi"/>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D</m:t>
            </m:r>
          </m:e>
          <m:sub>
            <m:r>
              <w:rPr>
                <w:rFonts w:ascii="Cambria Math" w:hAnsi="Cambria Math"/>
              </w:rPr>
              <m:t>2</m:t>
            </m:r>
          </m:sub>
        </m:sSub>
      </m:oMath>
    </w:p>
    <w:p w14:paraId="168BD005" w14:textId="77777777" w:rsidR="00FC6282" w:rsidRDefault="00FC6282" w:rsidP="009404FE">
      <w:pPr>
        <w:pStyle w:val="ListParagraph"/>
        <w:tabs>
          <w:tab w:val="center" w:pos="4800"/>
          <w:tab w:val="right" w:pos="9500"/>
        </w:tabs>
        <w:ind w:left="1080"/>
        <w:rPr>
          <w:rFonts w:ascii="Times New Roman" w:hAnsi="Times New Roman" w:cs="Times New Roman"/>
          <w:noProof/>
        </w:rPr>
      </w:pPr>
    </w:p>
    <w:p w14:paraId="0CB816A1" w14:textId="5A91A429" w:rsidR="00FC6282" w:rsidRPr="009C594D" w:rsidRDefault="00FC6282" w:rsidP="009404FE">
      <w:pPr>
        <w:rPr>
          <w:noProof/>
        </w:rPr>
      </w:pPr>
      <w:r>
        <w:rPr>
          <w:noProof/>
        </w:rPr>
        <w:t xml:space="preserve">Because the common variation is expected to </w:t>
      </w:r>
      <w:r w:rsidR="00691483">
        <w:rPr>
          <w:noProof/>
        </w:rPr>
        <w:t xml:space="preserve">occur in both data-sets their cross product is expected to be larger than the crosspoduct of the distinctive parts that by definition </w:t>
      </w:r>
      <w:r w:rsidR="00BE10B0">
        <w:rPr>
          <w:noProof/>
        </w:rPr>
        <w:t>should show less correlation between the subjects in both data-sets.</w:t>
      </w:r>
      <w:r w:rsidR="009404FE">
        <w:rPr>
          <w:noProof/>
        </w:rPr>
        <w:t xml:space="preserve"> The crossproducts of the distinctive and common parts can be neglected in comparison</w:t>
      </w:r>
      <w:r w:rsidR="008147B9">
        <w:rPr>
          <w:noProof/>
        </w:rPr>
        <w:t xml:space="preserve"> because of the orthogonality constraints (in O2-PLS)</w:t>
      </w:r>
      <w:r w:rsidR="009404FE">
        <w:rPr>
          <w:noProof/>
        </w:rPr>
        <w:t>.</w:t>
      </w:r>
    </w:p>
    <w:p w14:paraId="0D48C48E" w14:textId="556B7DA3" w:rsidR="009404FE" w:rsidRDefault="009404FE">
      <w:pPr>
        <w:widowControl/>
        <w:autoSpaceDE/>
        <w:autoSpaceDN/>
        <w:adjustRightInd/>
        <w:spacing w:after="160" w:line="259" w:lineRule="auto"/>
        <w:rPr>
          <w:noProof/>
        </w:rPr>
      </w:pPr>
      <w:r>
        <w:rPr>
          <w:noProof/>
        </w:rPr>
        <w:br w:type="page"/>
      </w:r>
    </w:p>
    <w:p w14:paraId="17BFBD8B" w14:textId="77777777" w:rsidR="008A5104" w:rsidRDefault="008A5104" w:rsidP="000D285F">
      <w:pPr>
        <w:widowControl/>
        <w:autoSpaceDE/>
        <w:autoSpaceDN/>
        <w:adjustRightInd/>
        <w:spacing w:after="200" w:line="276" w:lineRule="auto"/>
        <w:rPr>
          <w:noProof/>
        </w:rPr>
      </w:pPr>
    </w:p>
    <w:p w14:paraId="052B834E" w14:textId="710D74B1" w:rsidR="000D285F" w:rsidRPr="00501AF6" w:rsidRDefault="000D285F" w:rsidP="009404FE">
      <w:pPr>
        <w:widowControl/>
        <w:autoSpaceDE/>
        <w:autoSpaceDN/>
        <w:adjustRightInd/>
        <w:spacing w:after="200" w:line="276" w:lineRule="auto"/>
        <w:rPr>
          <w:rFonts w:ascii="Times New Roman" w:hAnsi="Times New Roman" w:cs="Times New Roman"/>
          <w:b/>
          <w:noProof/>
          <w:sz w:val="32"/>
          <w:szCs w:val="32"/>
        </w:rPr>
      </w:pPr>
      <w:r w:rsidRPr="00501AF6">
        <w:rPr>
          <w:b/>
          <w:noProof/>
          <w:sz w:val="32"/>
          <w:szCs w:val="32"/>
        </w:rPr>
        <w:t>References</w:t>
      </w:r>
    </w:p>
    <w:p w14:paraId="4192728C" w14:textId="61B12150" w:rsidR="0032528B" w:rsidRPr="000756B1" w:rsidRDefault="000D285F">
      <w:pPr>
        <w:pStyle w:val="NormalWeb"/>
        <w:divId w:val="506287627"/>
        <w:rPr>
          <w:rFonts w:ascii="Calibri" w:hAnsi="Calibri"/>
          <w:noProof/>
          <w:lang w:val="en-US"/>
        </w:rPr>
      </w:pPr>
      <w:r w:rsidRPr="00501AF6">
        <w:rPr>
          <w:lang w:val="en-US"/>
        </w:rPr>
        <w:fldChar w:fldCharType="begin" w:fldLock="1"/>
      </w:r>
      <w:r w:rsidRPr="00501AF6">
        <w:rPr>
          <w:lang w:val="en-US"/>
        </w:rPr>
        <w:instrText xml:space="preserve">ADDIN Mendeley Bibliography CSL_BIBLIOGRAPHY </w:instrText>
      </w:r>
      <w:r w:rsidRPr="00501AF6">
        <w:rPr>
          <w:lang w:val="en-US"/>
        </w:rPr>
        <w:fldChar w:fldCharType="separate"/>
      </w:r>
      <w:r w:rsidR="0032528B" w:rsidRPr="000756B1">
        <w:rPr>
          <w:rFonts w:ascii="Calibri" w:hAnsi="Calibri"/>
          <w:noProof/>
          <w:lang w:val="en-US"/>
        </w:rPr>
        <w:t xml:space="preserve">1. Garg N, Kapono CA, Lim YW, Koyama N, Vermeij MJA, Conrad D, Rohwer F, Dorrestein PC: </w:t>
      </w:r>
      <w:r w:rsidR="0032528B" w:rsidRPr="000756B1">
        <w:rPr>
          <w:rFonts w:ascii="Calibri" w:hAnsi="Calibri"/>
          <w:b/>
          <w:bCs/>
          <w:noProof/>
          <w:lang w:val="en-US"/>
        </w:rPr>
        <w:t>Mass spectral similarity for untargeted metabolomics data analysis of complex mixtures</w:t>
      </w:r>
      <w:r w:rsidR="0032528B" w:rsidRPr="000756B1">
        <w:rPr>
          <w:rFonts w:ascii="Calibri" w:hAnsi="Calibri"/>
          <w:noProof/>
          <w:lang w:val="en-US"/>
        </w:rPr>
        <w:t xml:space="preserve">. </w:t>
      </w:r>
      <w:r w:rsidR="0032528B" w:rsidRPr="000756B1">
        <w:rPr>
          <w:rFonts w:ascii="Calibri" w:hAnsi="Calibri"/>
          <w:i/>
          <w:iCs/>
          <w:noProof/>
          <w:lang w:val="en-US"/>
        </w:rPr>
        <w:t>Int J Mass Spectrom</w:t>
      </w:r>
      <w:r w:rsidR="0032528B" w:rsidRPr="000756B1">
        <w:rPr>
          <w:rFonts w:ascii="Calibri" w:hAnsi="Calibri"/>
          <w:noProof/>
          <w:lang w:val="en-US"/>
        </w:rPr>
        <w:t xml:space="preserve"> 2014, </w:t>
      </w:r>
      <w:r w:rsidR="0032528B" w:rsidRPr="000756B1">
        <w:rPr>
          <w:rFonts w:ascii="Calibri" w:hAnsi="Calibri"/>
          <w:b/>
          <w:bCs/>
          <w:noProof/>
          <w:lang w:val="en-US"/>
        </w:rPr>
        <w:t>377</w:t>
      </w:r>
      <w:r w:rsidR="0032528B" w:rsidRPr="000756B1">
        <w:rPr>
          <w:rFonts w:ascii="Calibri" w:hAnsi="Calibri"/>
          <w:noProof/>
          <w:lang w:val="en-US"/>
        </w:rPr>
        <w:t>(MS 1960 to now):719–727.</w:t>
      </w:r>
    </w:p>
    <w:p w14:paraId="2A4129B8"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2. Hastie T, Tibshirani R, Friedman J: </w:t>
      </w:r>
      <w:r w:rsidRPr="000756B1">
        <w:rPr>
          <w:rFonts w:ascii="Calibri" w:hAnsi="Calibri"/>
          <w:i/>
          <w:iCs/>
          <w:noProof/>
          <w:lang w:val="en-US"/>
        </w:rPr>
        <w:t>The Elements of Statistical Learning</w:t>
      </w:r>
      <w:r w:rsidRPr="000756B1">
        <w:rPr>
          <w:rFonts w:ascii="Calibri" w:hAnsi="Calibri"/>
          <w:noProof/>
          <w:lang w:val="en-US"/>
        </w:rPr>
        <w:t>. 2nd edition. Springer; 2008.</w:t>
      </w:r>
    </w:p>
    <w:p w14:paraId="20EA4EEA"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3. Bollen KA: </w:t>
      </w:r>
      <w:r w:rsidRPr="000756B1">
        <w:rPr>
          <w:rFonts w:ascii="Calibri" w:hAnsi="Calibri"/>
          <w:b/>
          <w:bCs/>
          <w:noProof/>
          <w:lang w:val="en-US"/>
        </w:rPr>
        <w:t>Latent Variables In Psychology And The Social Sciences</w:t>
      </w:r>
      <w:r w:rsidRPr="000756B1">
        <w:rPr>
          <w:rFonts w:ascii="Calibri" w:hAnsi="Calibri"/>
          <w:noProof/>
          <w:lang w:val="en-US"/>
        </w:rPr>
        <w:t xml:space="preserve">. </w:t>
      </w:r>
      <w:r w:rsidRPr="000756B1">
        <w:rPr>
          <w:rFonts w:ascii="Calibri" w:hAnsi="Calibri"/>
          <w:i/>
          <w:iCs/>
          <w:noProof/>
          <w:lang w:val="en-US"/>
        </w:rPr>
        <w:t>Annu Rev Psychol</w:t>
      </w:r>
      <w:r w:rsidRPr="000756B1">
        <w:rPr>
          <w:rFonts w:ascii="Calibri" w:hAnsi="Calibri"/>
          <w:noProof/>
          <w:lang w:val="en-US"/>
        </w:rPr>
        <w:t xml:space="preserve"> 2002, </w:t>
      </w:r>
      <w:r w:rsidRPr="000756B1">
        <w:rPr>
          <w:rFonts w:ascii="Calibri" w:hAnsi="Calibri"/>
          <w:b/>
          <w:bCs/>
          <w:noProof/>
          <w:lang w:val="en-US"/>
        </w:rPr>
        <w:t>53</w:t>
      </w:r>
      <w:r w:rsidRPr="000756B1">
        <w:rPr>
          <w:rFonts w:ascii="Calibri" w:hAnsi="Calibri"/>
          <w:noProof/>
          <w:lang w:val="en-US"/>
        </w:rPr>
        <w:t>:605–34.</w:t>
      </w:r>
    </w:p>
    <w:p w14:paraId="57E21D08"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4. Joliffe I, Morgan B: </w:t>
      </w:r>
      <w:r w:rsidRPr="000756B1">
        <w:rPr>
          <w:rFonts w:ascii="Calibri" w:hAnsi="Calibri"/>
          <w:b/>
          <w:bCs/>
          <w:noProof/>
          <w:lang w:val="en-US"/>
        </w:rPr>
        <w:t>Principal component analysis and exploratory factor analysis</w:t>
      </w:r>
      <w:r w:rsidRPr="000756B1">
        <w:rPr>
          <w:rFonts w:ascii="Calibri" w:hAnsi="Calibri"/>
          <w:noProof/>
          <w:lang w:val="en-US"/>
        </w:rPr>
        <w:t xml:space="preserve">. </w:t>
      </w:r>
      <w:r w:rsidRPr="000756B1">
        <w:rPr>
          <w:rFonts w:ascii="Calibri" w:hAnsi="Calibri"/>
          <w:i/>
          <w:iCs/>
          <w:noProof/>
          <w:lang w:val="en-US"/>
        </w:rPr>
        <w:t>Statistical Methods in Medical Research</w:t>
      </w:r>
      <w:r w:rsidRPr="000756B1">
        <w:rPr>
          <w:rFonts w:ascii="Calibri" w:hAnsi="Calibri"/>
          <w:noProof/>
          <w:lang w:val="en-US"/>
        </w:rPr>
        <w:t xml:space="preserve"> 1992:69–95.</w:t>
      </w:r>
    </w:p>
    <w:p w14:paraId="18809453"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5. De Roover K, Ceulemans E, Timmerman ME, Vansteelandt K, Stouten J, Onghena P: </w:t>
      </w:r>
      <w:r w:rsidRPr="000756B1">
        <w:rPr>
          <w:rFonts w:ascii="Calibri" w:hAnsi="Calibri"/>
          <w:b/>
          <w:bCs/>
          <w:noProof/>
          <w:lang w:val="en-US"/>
        </w:rPr>
        <w:t>Clusterwise simultaneous component analysis for analyzing structural differences in multivariate multiblock data.</w:t>
      </w:r>
      <w:r w:rsidRPr="000756B1">
        <w:rPr>
          <w:rFonts w:ascii="Calibri" w:hAnsi="Calibri"/>
          <w:noProof/>
          <w:lang w:val="en-US"/>
        </w:rPr>
        <w:t xml:space="preserve"> </w:t>
      </w:r>
      <w:r w:rsidRPr="000756B1">
        <w:rPr>
          <w:rFonts w:ascii="Calibri" w:hAnsi="Calibri"/>
          <w:i/>
          <w:iCs/>
          <w:noProof/>
          <w:lang w:val="en-US"/>
        </w:rPr>
        <w:t>Psychol Methods</w:t>
      </w:r>
      <w:r w:rsidRPr="000756B1">
        <w:rPr>
          <w:rFonts w:ascii="Calibri" w:hAnsi="Calibri"/>
          <w:noProof/>
          <w:lang w:val="en-US"/>
        </w:rPr>
        <w:t xml:space="preserve"> 2012, </w:t>
      </w:r>
      <w:r w:rsidRPr="000756B1">
        <w:rPr>
          <w:rFonts w:ascii="Calibri" w:hAnsi="Calibri"/>
          <w:b/>
          <w:bCs/>
          <w:noProof/>
          <w:lang w:val="en-US"/>
        </w:rPr>
        <w:t>17</w:t>
      </w:r>
      <w:r w:rsidRPr="000756B1">
        <w:rPr>
          <w:rFonts w:ascii="Calibri" w:hAnsi="Calibri"/>
          <w:noProof/>
          <w:lang w:val="en-US"/>
        </w:rPr>
        <w:t>:100–119.</w:t>
      </w:r>
    </w:p>
    <w:p w14:paraId="17C6F485"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6. Tan CS, Salim A, Ploner A, Lehtiö J, Chia KS, Pawitan Y: </w:t>
      </w:r>
      <w:r w:rsidRPr="000756B1">
        <w:rPr>
          <w:rFonts w:ascii="Calibri" w:hAnsi="Calibri"/>
          <w:b/>
          <w:bCs/>
          <w:noProof/>
          <w:lang w:val="en-US"/>
        </w:rPr>
        <w:t>Correlating gene and protein expression data using Correlated Factor Analysis.</w:t>
      </w:r>
      <w:r w:rsidRPr="000756B1">
        <w:rPr>
          <w:rFonts w:ascii="Calibri" w:hAnsi="Calibri"/>
          <w:noProof/>
          <w:lang w:val="en-US"/>
        </w:rPr>
        <w:t xml:space="preserve"> </w:t>
      </w:r>
      <w:r w:rsidRPr="000756B1">
        <w:rPr>
          <w:rFonts w:ascii="Calibri" w:hAnsi="Calibri"/>
          <w:i/>
          <w:iCs/>
          <w:noProof/>
          <w:lang w:val="en-US"/>
        </w:rPr>
        <w:t>BMC Bioinformatics</w:t>
      </w:r>
      <w:r w:rsidRPr="000756B1">
        <w:rPr>
          <w:rFonts w:ascii="Calibri" w:hAnsi="Calibri"/>
          <w:noProof/>
          <w:lang w:val="en-US"/>
        </w:rPr>
        <w:t xml:space="preserve"> 2009, </w:t>
      </w:r>
      <w:r w:rsidRPr="000756B1">
        <w:rPr>
          <w:rFonts w:ascii="Calibri" w:hAnsi="Calibri"/>
          <w:b/>
          <w:bCs/>
          <w:noProof/>
          <w:lang w:val="en-US"/>
        </w:rPr>
        <w:t>10</w:t>
      </w:r>
      <w:r w:rsidRPr="000756B1">
        <w:rPr>
          <w:rFonts w:ascii="Calibri" w:hAnsi="Calibri"/>
          <w:noProof/>
          <w:lang w:val="en-US"/>
        </w:rPr>
        <w:t>:272.</w:t>
      </w:r>
    </w:p>
    <w:p w14:paraId="469F46EA"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7. Xiao X, Moreno-Moral A, Rotival M, Bottolo L, Petretto E: </w:t>
      </w:r>
      <w:r w:rsidRPr="000756B1">
        <w:rPr>
          <w:rFonts w:ascii="Calibri" w:hAnsi="Calibri"/>
          <w:b/>
          <w:bCs/>
          <w:noProof/>
          <w:lang w:val="en-US"/>
        </w:rPr>
        <w:t>Multi-tissue analysis of co-expression networks by higher-order generalized singular value decomposition identifies functionally coherent transcriptional modules.</w:t>
      </w:r>
      <w:r w:rsidRPr="000756B1">
        <w:rPr>
          <w:rFonts w:ascii="Calibri" w:hAnsi="Calibri"/>
          <w:noProof/>
          <w:lang w:val="en-US"/>
        </w:rPr>
        <w:t xml:space="preserve"> </w:t>
      </w:r>
      <w:r w:rsidRPr="000756B1">
        <w:rPr>
          <w:rFonts w:ascii="Calibri" w:hAnsi="Calibri"/>
          <w:i/>
          <w:iCs/>
          <w:noProof/>
          <w:lang w:val="en-US"/>
        </w:rPr>
        <w:t>PLoS Genet</w:t>
      </w:r>
      <w:r w:rsidRPr="000756B1">
        <w:rPr>
          <w:rFonts w:ascii="Calibri" w:hAnsi="Calibri"/>
          <w:noProof/>
          <w:lang w:val="en-US"/>
        </w:rPr>
        <w:t xml:space="preserve"> 2014, </w:t>
      </w:r>
      <w:r w:rsidRPr="000756B1">
        <w:rPr>
          <w:rFonts w:ascii="Calibri" w:hAnsi="Calibri"/>
          <w:b/>
          <w:bCs/>
          <w:noProof/>
          <w:lang w:val="en-US"/>
        </w:rPr>
        <w:t>10</w:t>
      </w:r>
      <w:r w:rsidRPr="000756B1">
        <w:rPr>
          <w:rFonts w:ascii="Calibri" w:hAnsi="Calibri"/>
          <w:noProof/>
          <w:lang w:val="en-US"/>
        </w:rPr>
        <w:t>:e1004006.</w:t>
      </w:r>
    </w:p>
    <w:p w14:paraId="67706C7A"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8. Berger J a., Hautaniemi S, Mitra SK, Astola J: </w:t>
      </w:r>
      <w:r w:rsidRPr="000756B1">
        <w:rPr>
          <w:rFonts w:ascii="Calibri" w:hAnsi="Calibri"/>
          <w:b/>
          <w:bCs/>
          <w:noProof/>
          <w:lang w:val="en-US"/>
        </w:rPr>
        <w:t>Jointly analyzing gene expression and copy number data in breast cancer using data reduction models</w:t>
      </w:r>
      <w:r w:rsidRPr="000756B1">
        <w:rPr>
          <w:rFonts w:ascii="Calibri" w:hAnsi="Calibri"/>
          <w:noProof/>
          <w:lang w:val="en-US"/>
        </w:rPr>
        <w:t xml:space="preserve">. </w:t>
      </w:r>
      <w:r w:rsidRPr="000756B1">
        <w:rPr>
          <w:rFonts w:ascii="Calibri" w:hAnsi="Calibri"/>
          <w:i/>
          <w:iCs/>
          <w:noProof/>
          <w:lang w:val="en-US"/>
        </w:rPr>
        <w:t>IEEE/ACM Trans Comput Biol Bioinforma</w:t>
      </w:r>
      <w:r w:rsidRPr="000756B1">
        <w:rPr>
          <w:rFonts w:ascii="Calibri" w:hAnsi="Calibri"/>
          <w:noProof/>
          <w:lang w:val="en-US"/>
        </w:rPr>
        <w:t xml:space="preserve"> 2006, </w:t>
      </w:r>
      <w:r w:rsidRPr="000756B1">
        <w:rPr>
          <w:rFonts w:ascii="Calibri" w:hAnsi="Calibri"/>
          <w:b/>
          <w:bCs/>
          <w:noProof/>
          <w:lang w:val="en-US"/>
        </w:rPr>
        <w:t>3</w:t>
      </w:r>
      <w:r w:rsidRPr="000756B1">
        <w:rPr>
          <w:rFonts w:ascii="Calibri" w:hAnsi="Calibri"/>
          <w:noProof/>
          <w:lang w:val="en-US"/>
        </w:rPr>
        <w:t>:2–16.</w:t>
      </w:r>
    </w:p>
    <w:p w14:paraId="5EFE6C9E"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9. Ponnapalli SP, Saunders MA, van Loan CF, Alter O: </w:t>
      </w:r>
      <w:r w:rsidRPr="000756B1">
        <w:rPr>
          <w:rFonts w:ascii="Calibri" w:hAnsi="Calibri"/>
          <w:b/>
          <w:bCs/>
          <w:noProof/>
          <w:lang w:val="en-US"/>
        </w:rPr>
        <w:t>A higher-order generalized singular value decomposition for comparison of global mRNA expression from multiple organisms</w:t>
      </w:r>
      <w:r w:rsidRPr="000756B1">
        <w:rPr>
          <w:rFonts w:ascii="Calibri" w:hAnsi="Calibri"/>
          <w:noProof/>
          <w:lang w:val="en-US"/>
        </w:rPr>
        <w:t xml:space="preserve">. </w:t>
      </w:r>
      <w:r w:rsidRPr="000756B1">
        <w:rPr>
          <w:rFonts w:ascii="Calibri" w:hAnsi="Calibri"/>
          <w:i/>
          <w:iCs/>
          <w:noProof/>
          <w:lang w:val="en-US"/>
        </w:rPr>
        <w:t>PLoS One</w:t>
      </w:r>
      <w:r w:rsidRPr="000756B1">
        <w:rPr>
          <w:rFonts w:ascii="Calibri" w:hAnsi="Calibri"/>
          <w:noProof/>
          <w:lang w:val="en-US"/>
        </w:rPr>
        <w:t xml:space="preserve"> 2011, </w:t>
      </w:r>
      <w:r w:rsidRPr="000756B1">
        <w:rPr>
          <w:rFonts w:ascii="Calibri" w:hAnsi="Calibri"/>
          <w:b/>
          <w:bCs/>
          <w:noProof/>
          <w:lang w:val="en-US"/>
        </w:rPr>
        <w:t>6</w:t>
      </w:r>
      <w:r w:rsidRPr="000756B1">
        <w:rPr>
          <w:rFonts w:ascii="Calibri" w:hAnsi="Calibri"/>
          <w:noProof/>
          <w:lang w:val="en-US"/>
        </w:rPr>
        <w:t>:e28072.</w:t>
      </w:r>
    </w:p>
    <w:p w14:paraId="6199E39B"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10. Alter O, Brown PO, Botstein D: </w:t>
      </w:r>
      <w:r w:rsidRPr="000756B1">
        <w:rPr>
          <w:rFonts w:ascii="Calibri" w:hAnsi="Calibri"/>
          <w:b/>
          <w:bCs/>
          <w:noProof/>
          <w:lang w:val="en-US"/>
        </w:rPr>
        <w:t>Generalized singular value decomposition for comparative analysis of genome-scale expression data sets of two different organisms</w:t>
      </w:r>
      <w:r w:rsidRPr="000756B1">
        <w:rPr>
          <w:rFonts w:ascii="Calibri" w:hAnsi="Calibri"/>
          <w:noProof/>
          <w:lang w:val="en-US"/>
        </w:rPr>
        <w:t xml:space="preserve">. </w:t>
      </w:r>
      <w:r w:rsidRPr="000756B1">
        <w:rPr>
          <w:rFonts w:ascii="Calibri" w:hAnsi="Calibri"/>
          <w:i/>
          <w:iCs/>
          <w:noProof/>
          <w:lang w:val="en-US"/>
        </w:rPr>
        <w:t>Proc Natl Acad Sci</w:t>
      </w:r>
      <w:r w:rsidRPr="000756B1">
        <w:rPr>
          <w:rFonts w:ascii="Calibri" w:hAnsi="Calibri"/>
          <w:noProof/>
          <w:lang w:val="en-US"/>
        </w:rPr>
        <w:t xml:space="preserve"> 2003, </w:t>
      </w:r>
      <w:r w:rsidRPr="000756B1">
        <w:rPr>
          <w:rFonts w:ascii="Calibri" w:hAnsi="Calibri"/>
          <w:b/>
          <w:bCs/>
          <w:noProof/>
          <w:lang w:val="en-US"/>
        </w:rPr>
        <w:t>100</w:t>
      </w:r>
      <w:r w:rsidRPr="000756B1">
        <w:rPr>
          <w:rFonts w:ascii="Calibri" w:hAnsi="Calibri"/>
          <w:noProof/>
          <w:lang w:val="en-US"/>
        </w:rPr>
        <w:t>:3351–3356.</w:t>
      </w:r>
    </w:p>
    <w:p w14:paraId="67BD94F6"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11. Deun K Van, Mechelen I Van, Thorrez L, Schouteden M, Moor B De: </w:t>
      </w:r>
      <w:r w:rsidRPr="000756B1">
        <w:rPr>
          <w:rFonts w:ascii="Calibri" w:hAnsi="Calibri"/>
          <w:b/>
          <w:bCs/>
          <w:noProof/>
          <w:lang w:val="en-US"/>
        </w:rPr>
        <w:t>DISCO-SCA and Properly Applied GSVD as Swinging Methods to Find Common and Distinctive Processes</w:t>
      </w:r>
      <w:r w:rsidRPr="000756B1">
        <w:rPr>
          <w:rFonts w:ascii="Calibri" w:hAnsi="Calibri"/>
          <w:noProof/>
          <w:lang w:val="en-US"/>
        </w:rPr>
        <w:t xml:space="preserve">. </w:t>
      </w:r>
      <w:r w:rsidRPr="000756B1">
        <w:rPr>
          <w:rFonts w:ascii="Calibri" w:hAnsi="Calibri"/>
          <w:i/>
          <w:iCs/>
          <w:noProof/>
          <w:lang w:val="en-US"/>
        </w:rPr>
        <w:t>PLoS One</w:t>
      </w:r>
      <w:r w:rsidRPr="000756B1">
        <w:rPr>
          <w:rFonts w:ascii="Calibri" w:hAnsi="Calibri"/>
          <w:noProof/>
          <w:lang w:val="en-US"/>
        </w:rPr>
        <w:t xml:space="preserve"> 2012, </w:t>
      </w:r>
      <w:r w:rsidRPr="000756B1">
        <w:rPr>
          <w:rFonts w:ascii="Calibri" w:hAnsi="Calibri"/>
          <w:b/>
          <w:bCs/>
          <w:noProof/>
          <w:lang w:val="en-US"/>
        </w:rPr>
        <w:t>7</w:t>
      </w:r>
      <w:r w:rsidRPr="000756B1">
        <w:rPr>
          <w:rFonts w:ascii="Calibri" w:hAnsi="Calibri"/>
          <w:noProof/>
          <w:lang w:val="en-US"/>
        </w:rPr>
        <w:t>:e37840.</w:t>
      </w:r>
    </w:p>
    <w:p w14:paraId="6F089188"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lastRenderedPageBreak/>
        <w:t xml:space="preserve">12. Lock BEF, Hoadley KA, Nobel AB: </w:t>
      </w:r>
      <w:r w:rsidRPr="000756B1">
        <w:rPr>
          <w:rFonts w:ascii="Calibri" w:hAnsi="Calibri"/>
          <w:b/>
          <w:bCs/>
          <w:noProof/>
          <w:lang w:val="en-US"/>
        </w:rPr>
        <w:t>Supplement Joint and individual variation explained (JIVE) for integrated analysis of multiple data types</w:t>
      </w:r>
      <w:r w:rsidRPr="000756B1">
        <w:rPr>
          <w:rFonts w:ascii="Calibri" w:hAnsi="Calibri"/>
          <w:noProof/>
          <w:lang w:val="en-US"/>
        </w:rPr>
        <w:t xml:space="preserve">. </w:t>
      </w:r>
      <w:r w:rsidRPr="000756B1">
        <w:rPr>
          <w:rFonts w:ascii="Calibri" w:hAnsi="Calibri"/>
          <w:i/>
          <w:iCs/>
          <w:noProof/>
          <w:lang w:val="en-US"/>
        </w:rPr>
        <w:t>Ann Appl Stat</w:t>
      </w:r>
      <w:r w:rsidRPr="000756B1">
        <w:rPr>
          <w:rFonts w:ascii="Calibri" w:hAnsi="Calibri"/>
          <w:noProof/>
          <w:lang w:val="en-US"/>
        </w:rPr>
        <w:t xml:space="preserve"> 2013, </w:t>
      </w:r>
      <w:r w:rsidRPr="000756B1">
        <w:rPr>
          <w:rFonts w:ascii="Calibri" w:hAnsi="Calibri"/>
          <w:b/>
          <w:bCs/>
          <w:noProof/>
          <w:lang w:val="en-US"/>
        </w:rPr>
        <w:t>7</w:t>
      </w:r>
      <w:r w:rsidRPr="000756B1">
        <w:rPr>
          <w:rFonts w:ascii="Calibri" w:hAnsi="Calibri"/>
          <w:noProof/>
          <w:lang w:val="en-US"/>
        </w:rPr>
        <w:t>(Supplement):1–11.</w:t>
      </w:r>
    </w:p>
    <w:p w14:paraId="36C40B63"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13. Schouteden M, Van Deun K, Wilderjans TF, Van Mechelen I: </w:t>
      </w:r>
      <w:r w:rsidRPr="000756B1">
        <w:rPr>
          <w:rFonts w:ascii="Calibri" w:hAnsi="Calibri"/>
          <w:b/>
          <w:bCs/>
          <w:noProof/>
          <w:lang w:val="en-US"/>
        </w:rPr>
        <w:t>Performing DISCO-SCA to search for distinctive and common information in linked data.</w:t>
      </w:r>
      <w:r w:rsidRPr="000756B1">
        <w:rPr>
          <w:rFonts w:ascii="Calibri" w:hAnsi="Calibri"/>
          <w:noProof/>
          <w:lang w:val="en-US"/>
        </w:rPr>
        <w:t xml:space="preserve"> </w:t>
      </w:r>
      <w:r w:rsidRPr="000756B1">
        <w:rPr>
          <w:rFonts w:ascii="Calibri" w:hAnsi="Calibri"/>
          <w:i/>
          <w:iCs/>
          <w:noProof/>
          <w:lang w:val="en-US"/>
        </w:rPr>
        <w:t>Behav Res Methods</w:t>
      </w:r>
      <w:r w:rsidRPr="000756B1">
        <w:rPr>
          <w:rFonts w:ascii="Calibri" w:hAnsi="Calibri"/>
          <w:noProof/>
          <w:lang w:val="en-US"/>
        </w:rPr>
        <w:t xml:space="preserve"> 2013, </w:t>
      </w:r>
      <w:r w:rsidRPr="000756B1">
        <w:rPr>
          <w:rFonts w:ascii="Calibri" w:hAnsi="Calibri"/>
          <w:b/>
          <w:bCs/>
          <w:noProof/>
          <w:lang w:val="en-US"/>
        </w:rPr>
        <w:t>46</w:t>
      </w:r>
      <w:r w:rsidRPr="000756B1">
        <w:rPr>
          <w:rFonts w:ascii="Calibri" w:hAnsi="Calibri"/>
          <w:noProof/>
          <w:lang w:val="en-US"/>
        </w:rPr>
        <w:t>:576–587.</w:t>
      </w:r>
    </w:p>
    <w:p w14:paraId="19F5ADE8"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14. Van Deun K, Smilde a. KK, Thorrez L, Kiers H a. L a L, Van Mechelen I: </w:t>
      </w:r>
      <w:r w:rsidRPr="000756B1">
        <w:rPr>
          <w:rFonts w:ascii="Calibri" w:hAnsi="Calibri"/>
          <w:b/>
          <w:bCs/>
          <w:noProof/>
          <w:lang w:val="en-US"/>
        </w:rPr>
        <w:t>Identifying common and distinctive processes underlying multiset data</w:t>
      </w:r>
      <w:r w:rsidRPr="000756B1">
        <w:rPr>
          <w:rFonts w:ascii="Calibri" w:hAnsi="Calibri"/>
          <w:noProof/>
          <w:lang w:val="en-US"/>
        </w:rPr>
        <w:t xml:space="preserve">. </w:t>
      </w:r>
      <w:r w:rsidRPr="000756B1">
        <w:rPr>
          <w:rFonts w:ascii="Calibri" w:hAnsi="Calibri"/>
          <w:i/>
          <w:iCs/>
          <w:noProof/>
          <w:lang w:val="en-US"/>
        </w:rPr>
        <w:t>Chemom Intell Lab Syst</w:t>
      </w:r>
      <w:r w:rsidRPr="000756B1">
        <w:rPr>
          <w:rFonts w:ascii="Calibri" w:hAnsi="Calibri"/>
          <w:noProof/>
          <w:lang w:val="en-US"/>
        </w:rPr>
        <w:t xml:space="preserve"> 2013, </w:t>
      </w:r>
      <w:r w:rsidRPr="000756B1">
        <w:rPr>
          <w:rFonts w:ascii="Calibri" w:hAnsi="Calibri"/>
          <w:b/>
          <w:bCs/>
          <w:noProof/>
          <w:lang w:val="en-US"/>
        </w:rPr>
        <w:t>129</w:t>
      </w:r>
      <w:r w:rsidRPr="000756B1">
        <w:rPr>
          <w:rFonts w:ascii="Calibri" w:hAnsi="Calibri"/>
          <w:noProof/>
          <w:lang w:val="en-US"/>
        </w:rPr>
        <w:t>:40–51.</w:t>
      </w:r>
    </w:p>
    <w:p w14:paraId="011D6810"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15. Trygg J, Wold S: </w:t>
      </w:r>
      <w:r w:rsidRPr="000756B1">
        <w:rPr>
          <w:rFonts w:ascii="Calibri" w:hAnsi="Calibri"/>
          <w:b/>
          <w:bCs/>
          <w:noProof/>
          <w:lang w:val="en-US"/>
        </w:rPr>
        <w:t>O2-PLS, a two-block (X-Y) latent variable regression (LVR) method with an integral OSC filter</w:t>
      </w:r>
      <w:r w:rsidRPr="000756B1">
        <w:rPr>
          <w:rFonts w:ascii="Calibri" w:hAnsi="Calibri"/>
          <w:noProof/>
          <w:lang w:val="en-US"/>
        </w:rPr>
        <w:t xml:space="preserve">. </w:t>
      </w:r>
      <w:r w:rsidRPr="000756B1">
        <w:rPr>
          <w:rFonts w:ascii="Calibri" w:hAnsi="Calibri"/>
          <w:i/>
          <w:iCs/>
          <w:noProof/>
          <w:lang w:val="en-US"/>
        </w:rPr>
        <w:t>J Chemom</w:t>
      </w:r>
      <w:r w:rsidRPr="000756B1">
        <w:rPr>
          <w:rFonts w:ascii="Calibri" w:hAnsi="Calibri"/>
          <w:noProof/>
          <w:lang w:val="en-US"/>
        </w:rPr>
        <w:t xml:space="preserve"> 2003, </w:t>
      </w:r>
      <w:r w:rsidRPr="000756B1">
        <w:rPr>
          <w:rFonts w:ascii="Calibri" w:hAnsi="Calibri"/>
          <w:b/>
          <w:bCs/>
          <w:noProof/>
          <w:lang w:val="en-US"/>
        </w:rPr>
        <w:t>17</w:t>
      </w:r>
      <w:r w:rsidRPr="000756B1">
        <w:rPr>
          <w:rFonts w:ascii="Calibri" w:hAnsi="Calibri"/>
          <w:noProof/>
          <w:lang w:val="en-US"/>
        </w:rPr>
        <w:t>:53–64.</w:t>
      </w:r>
    </w:p>
    <w:p w14:paraId="602DEBED"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16. Trygg J: </w:t>
      </w:r>
      <w:r w:rsidRPr="000756B1">
        <w:rPr>
          <w:rFonts w:ascii="Calibri" w:hAnsi="Calibri"/>
          <w:b/>
          <w:bCs/>
          <w:noProof/>
          <w:lang w:val="en-US"/>
        </w:rPr>
        <w:t>O2-PLS for qualitative and quantitative analysis in multivariate calibration</w:t>
      </w:r>
      <w:r w:rsidRPr="000756B1">
        <w:rPr>
          <w:rFonts w:ascii="Calibri" w:hAnsi="Calibri"/>
          <w:noProof/>
          <w:lang w:val="en-US"/>
        </w:rPr>
        <w:t xml:space="preserve">. </w:t>
      </w:r>
      <w:r w:rsidRPr="000756B1">
        <w:rPr>
          <w:rFonts w:ascii="Calibri" w:hAnsi="Calibri"/>
          <w:i/>
          <w:iCs/>
          <w:noProof/>
          <w:lang w:val="en-US"/>
        </w:rPr>
        <w:t>J Chemom</w:t>
      </w:r>
      <w:r w:rsidRPr="000756B1">
        <w:rPr>
          <w:rFonts w:ascii="Calibri" w:hAnsi="Calibri"/>
          <w:noProof/>
          <w:lang w:val="en-US"/>
        </w:rPr>
        <w:t xml:space="preserve"> 2002, </w:t>
      </w:r>
      <w:r w:rsidRPr="000756B1">
        <w:rPr>
          <w:rFonts w:ascii="Calibri" w:hAnsi="Calibri"/>
          <w:b/>
          <w:bCs/>
          <w:noProof/>
          <w:lang w:val="en-US"/>
        </w:rPr>
        <w:t>16</w:t>
      </w:r>
      <w:r w:rsidRPr="000756B1">
        <w:rPr>
          <w:rFonts w:ascii="Calibri" w:hAnsi="Calibri"/>
          <w:noProof/>
          <w:lang w:val="en-US"/>
        </w:rPr>
        <w:t>:283–293.</w:t>
      </w:r>
    </w:p>
    <w:p w14:paraId="5CC0D331"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17. </w:t>
      </w:r>
      <w:r w:rsidRPr="000756B1">
        <w:rPr>
          <w:rFonts w:ascii="Calibri" w:hAnsi="Calibri"/>
          <w:b/>
          <w:bCs/>
          <w:noProof/>
          <w:lang w:val="en-US"/>
        </w:rPr>
        <w:t>The Cancer Genome Atlas</w:t>
      </w:r>
      <w:r w:rsidRPr="000756B1">
        <w:rPr>
          <w:rFonts w:ascii="Calibri" w:hAnsi="Calibri"/>
          <w:noProof/>
          <w:lang w:val="en-US"/>
        </w:rPr>
        <w:t xml:space="preserve"> [http://cancergenome.nih.gov]</w:t>
      </w:r>
    </w:p>
    <w:p w14:paraId="6C72D9E9"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18. Lock EF, Hoadley K a., Marron JS, Nobel AB: </w:t>
      </w:r>
      <w:r w:rsidRPr="000756B1">
        <w:rPr>
          <w:rFonts w:ascii="Calibri" w:hAnsi="Calibri"/>
          <w:b/>
          <w:bCs/>
          <w:noProof/>
          <w:lang w:val="en-US"/>
        </w:rPr>
        <w:t>Joint and individual variation explained (JIVE) for integrated analysis of multiple data types</w:t>
      </w:r>
      <w:r w:rsidRPr="000756B1">
        <w:rPr>
          <w:rFonts w:ascii="Calibri" w:hAnsi="Calibri"/>
          <w:noProof/>
          <w:lang w:val="en-US"/>
        </w:rPr>
        <w:t xml:space="preserve">. </w:t>
      </w:r>
      <w:r w:rsidRPr="000756B1">
        <w:rPr>
          <w:rFonts w:ascii="Calibri" w:hAnsi="Calibri"/>
          <w:i/>
          <w:iCs/>
          <w:noProof/>
          <w:lang w:val="en-US"/>
        </w:rPr>
        <w:t>Ann Appl Stat</w:t>
      </w:r>
      <w:r w:rsidRPr="000756B1">
        <w:rPr>
          <w:rFonts w:ascii="Calibri" w:hAnsi="Calibri"/>
          <w:noProof/>
          <w:lang w:val="en-US"/>
        </w:rPr>
        <w:t xml:space="preserve"> 2013, </w:t>
      </w:r>
      <w:r w:rsidRPr="000756B1">
        <w:rPr>
          <w:rFonts w:ascii="Calibri" w:hAnsi="Calibri"/>
          <w:b/>
          <w:bCs/>
          <w:noProof/>
          <w:lang w:val="en-US"/>
        </w:rPr>
        <w:t>7</w:t>
      </w:r>
      <w:r w:rsidRPr="000756B1">
        <w:rPr>
          <w:rFonts w:ascii="Calibri" w:hAnsi="Calibri"/>
          <w:noProof/>
          <w:lang w:val="en-US"/>
        </w:rPr>
        <w:t>:523–542.</w:t>
      </w:r>
    </w:p>
    <w:p w14:paraId="0D1EBB0E"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19. Mathworks Inc.: </w:t>
      </w:r>
      <w:r w:rsidRPr="000756B1">
        <w:rPr>
          <w:rFonts w:ascii="Calibri" w:hAnsi="Calibri"/>
          <w:b/>
          <w:bCs/>
          <w:noProof/>
          <w:lang w:val="en-US"/>
        </w:rPr>
        <w:t>Matlab</w:t>
      </w:r>
      <w:r w:rsidRPr="000756B1">
        <w:rPr>
          <w:rFonts w:ascii="Calibri" w:hAnsi="Calibri"/>
          <w:noProof/>
          <w:lang w:val="en-US"/>
        </w:rPr>
        <w:t>. 2013.</w:t>
      </w:r>
    </w:p>
    <w:p w14:paraId="6EFAC1DA"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20. Löfstedt T, Trygg J: </w:t>
      </w:r>
      <w:r w:rsidRPr="000756B1">
        <w:rPr>
          <w:rFonts w:ascii="Calibri" w:hAnsi="Calibri"/>
          <w:b/>
          <w:bCs/>
          <w:noProof/>
          <w:lang w:val="en-US"/>
        </w:rPr>
        <w:t>OnPLS-a novel multiblock method for the modelling of predictive and orthogonal variation</w:t>
      </w:r>
      <w:r w:rsidRPr="000756B1">
        <w:rPr>
          <w:rFonts w:ascii="Calibri" w:hAnsi="Calibri"/>
          <w:noProof/>
          <w:lang w:val="en-US"/>
        </w:rPr>
        <w:t xml:space="preserve">. </w:t>
      </w:r>
      <w:r w:rsidRPr="000756B1">
        <w:rPr>
          <w:rFonts w:ascii="Calibri" w:hAnsi="Calibri"/>
          <w:i/>
          <w:iCs/>
          <w:noProof/>
          <w:lang w:val="en-US"/>
        </w:rPr>
        <w:t>J Chemom</w:t>
      </w:r>
      <w:r w:rsidRPr="000756B1">
        <w:rPr>
          <w:rFonts w:ascii="Calibri" w:hAnsi="Calibri"/>
          <w:noProof/>
          <w:lang w:val="en-US"/>
        </w:rPr>
        <w:t xml:space="preserve"> 2011, </w:t>
      </w:r>
      <w:r w:rsidRPr="000756B1">
        <w:rPr>
          <w:rFonts w:ascii="Calibri" w:hAnsi="Calibri"/>
          <w:b/>
          <w:bCs/>
          <w:noProof/>
          <w:lang w:val="en-US"/>
        </w:rPr>
        <w:t>25</w:t>
      </w:r>
      <w:r w:rsidRPr="000756B1">
        <w:rPr>
          <w:rFonts w:ascii="Calibri" w:hAnsi="Calibri"/>
          <w:noProof/>
          <w:lang w:val="en-US"/>
        </w:rPr>
        <w:t>(January):441–455.</w:t>
      </w:r>
    </w:p>
    <w:p w14:paraId="24EBCA1F"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21. Bylesjö M, Eriksson D, Kusano M, Moritz T, Trygg J: </w:t>
      </w:r>
      <w:r w:rsidRPr="000756B1">
        <w:rPr>
          <w:rFonts w:ascii="Calibri" w:hAnsi="Calibri"/>
          <w:b/>
          <w:bCs/>
          <w:noProof/>
          <w:lang w:val="en-US"/>
        </w:rPr>
        <w:t>Data integration in plant biology: the O2PLS method for combined modeling of transcript and metabolite data.</w:t>
      </w:r>
      <w:r w:rsidRPr="000756B1">
        <w:rPr>
          <w:rFonts w:ascii="Calibri" w:hAnsi="Calibri"/>
          <w:noProof/>
          <w:lang w:val="en-US"/>
        </w:rPr>
        <w:t xml:space="preserve"> </w:t>
      </w:r>
      <w:r w:rsidRPr="000756B1">
        <w:rPr>
          <w:rFonts w:ascii="Calibri" w:hAnsi="Calibri"/>
          <w:i/>
          <w:iCs/>
          <w:noProof/>
          <w:lang w:val="en-US"/>
        </w:rPr>
        <w:t>Plant J</w:t>
      </w:r>
      <w:r w:rsidRPr="000756B1">
        <w:rPr>
          <w:rFonts w:ascii="Calibri" w:hAnsi="Calibri"/>
          <w:noProof/>
          <w:lang w:val="en-US"/>
        </w:rPr>
        <w:t xml:space="preserve"> 2007, </w:t>
      </w:r>
      <w:r w:rsidRPr="000756B1">
        <w:rPr>
          <w:rFonts w:ascii="Calibri" w:hAnsi="Calibri"/>
          <w:b/>
          <w:bCs/>
          <w:noProof/>
          <w:lang w:val="en-US"/>
        </w:rPr>
        <w:t>52</w:t>
      </w:r>
      <w:r w:rsidRPr="000756B1">
        <w:rPr>
          <w:rFonts w:ascii="Calibri" w:hAnsi="Calibri"/>
          <w:noProof/>
          <w:lang w:val="en-US"/>
        </w:rPr>
        <w:t>:1181–91.</w:t>
      </w:r>
    </w:p>
    <w:p w14:paraId="04B5DFE8"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22. Stanimirova I, Michalik K, Drzazga Z, Trzeciak H, Wentzell PD, Walczak B: </w:t>
      </w:r>
      <w:r w:rsidRPr="000756B1">
        <w:rPr>
          <w:rFonts w:ascii="Calibri" w:hAnsi="Calibri"/>
          <w:b/>
          <w:bCs/>
          <w:noProof/>
          <w:lang w:val="en-US"/>
        </w:rPr>
        <w:t>Interpretation of analysis of variance models using principal component analysis to assess the effect of a maternal anticancer treatment on the mineralization of rat bones</w:t>
      </w:r>
      <w:r w:rsidRPr="000756B1">
        <w:rPr>
          <w:rFonts w:ascii="Calibri" w:hAnsi="Calibri"/>
          <w:noProof/>
          <w:lang w:val="en-US"/>
        </w:rPr>
        <w:t xml:space="preserve">. </w:t>
      </w:r>
      <w:r w:rsidRPr="000756B1">
        <w:rPr>
          <w:rFonts w:ascii="Calibri" w:hAnsi="Calibri"/>
          <w:i/>
          <w:iCs/>
          <w:noProof/>
          <w:lang w:val="en-US"/>
        </w:rPr>
        <w:t>Anal Chim Acta</w:t>
      </w:r>
      <w:r w:rsidRPr="000756B1">
        <w:rPr>
          <w:rFonts w:ascii="Calibri" w:hAnsi="Calibri"/>
          <w:noProof/>
          <w:lang w:val="en-US"/>
        </w:rPr>
        <w:t xml:space="preserve"> 2011, </w:t>
      </w:r>
      <w:r w:rsidRPr="000756B1">
        <w:rPr>
          <w:rFonts w:ascii="Calibri" w:hAnsi="Calibri"/>
          <w:b/>
          <w:bCs/>
          <w:noProof/>
          <w:lang w:val="en-US"/>
        </w:rPr>
        <w:t>689</w:t>
      </w:r>
      <w:r w:rsidRPr="000756B1">
        <w:rPr>
          <w:rFonts w:ascii="Calibri" w:hAnsi="Calibri"/>
          <w:noProof/>
          <w:lang w:val="en-US"/>
        </w:rPr>
        <w:t>:1–7.</w:t>
      </w:r>
    </w:p>
    <w:p w14:paraId="505B7630" w14:textId="77777777" w:rsidR="0032528B" w:rsidRPr="003C3065" w:rsidRDefault="0032528B">
      <w:pPr>
        <w:pStyle w:val="NormalWeb"/>
        <w:divId w:val="506287627"/>
        <w:rPr>
          <w:rFonts w:ascii="Calibri" w:hAnsi="Calibri"/>
          <w:noProof/>
          <w:lang w:val="de-DE"/>
        </w:rPr>
      </w:pPr>
      <w:r w:rsidRPr="000756B1">
        <w:rPr>
          <w:rFonts w:ascii="Calibri" w:hAnsi="Calibri"/>
          <w:noProof/>
          <w:lang w:val="en-US"/>
        </w:rPr>
        <w:t xml:space="preserve">23. Hassani S, Hanafi M, Qannari EM, Kohler A: </w:t>
      </w:r>
      <w:r w:rsidRPr="000756B1">
        <w:rPr>
          <w:rFonts w:ascii="Calibri" w:hAnsi="Calibri"/>
          <w:b/>
          <w:bCs/>
          <w:noProof/>
          <w:lang w:val="en-US"/>
        </w:rPr>
        <w:t>Deflation strategies for multi-block principal component analysis revisited</w:t>
      </w:r>
      <w:r w:rsidRPr="000756B1">
        <w:rPr>
          <w:rFonts w:ascii="Calibri" w:hAnsi="Calibri"/>
          <w:noProof/>
          <w:lang w:val="en-US"/>
        </w:rPr>
        <w:t xml:space="preserve">. </w:t>
      </w:r>
      <w:r w:rsidRPr="003C3065">
        <w:rPr>
          <w:rFonts w:ascii="Calibri" w:hAnsi="Calibri"/>
          <w:i/>
          <w:iCs/>
          <w:noProof/>
          <w:lang w:val="de-DE"/>
        </w:rPr>
        <w:t>Chemom Intell Lab Syst</w:t>
      </w:r>
      <w:r w:rsidRPr="003C3065">
        <w:rPr>
          <w:rFonts w:ascii="Calibri" w:hAnsi="Calibri"/>
          <w:noProof/>
          <w:lang w:val="de-DE"/>
        </w:rPr>
        <w:t xml:space="preserve"> 2013, </w:t>
      </w:r>
      <w:r w:rsidRPr="003C3065">
        <w:rPr>
          <w:rFonts w:ascii="Calibri" w:hAnsi="Calibri"/>
          <w:b/>
          <w:bCs/>
          <w:noProof/>
          <w:lang w:val="de-DE"/>
        </w:rPr>
        <w:t>120</w:t>
      </w:r>
      <w:r w:rsidRPr="003C3065">
        <w:rPr>
          <w:rFonts w:ascii="Calibri" w:hAnsi="Calibri"/>
          <w:noProof/>
          <w:lang w:val="de-DE"/>
        </w:rPr>
        <w:t>:154–168.</w:t>
      </w:r>
    </w:p>
    <w:p w14:paraId="5FD1DE09" w14:textId="77777777" w:rsidR="0032528B" w:rsidRPr="003C3065" w:rsidRDefault="0032528B">
      <w:pPr>
        <w:pStyle w:val="NormalWeb"/>
        <w:divId w:val="506287627"/>
        <w:rPr>
          <w:rFonts w:ascii="Calibri" w:hAnsi="Calibri"/>
          <w:noProof/>
          <w:lang w:val="de-DE"/>
        </w:rPr>
      </w:pPr>
      <w:r w:rsidRPr="003C3065">
        <w:rPr>
          <w:rFonts w:ascii="Calibri" w:hAnsi="Calibri"/>
          <w:noProof/>
          <w:lang w:val="de-DE"/>
        </w:rPr>
        <w:t xml:space="preserve">24. Westerhuis JA, Smilde AK: </w:t>
      </w:r>
      <w:r w:rsidRPr="003C3065">
        <w:rPr>
          <w:rFonts w:ascii="Calibri" w:hAnsi="Calibri"/>
          <w:b/>
          <w:bCs/>
          <w:noProof/>
          <w:lang w:val="de-DE"/>
        </w:rPr>
        <w:t>Deflation in multiblock PLS</w:t>
      </w:r>
      <w:r w:rsidRPr="003C3065">
        <w:rPr>
          <w:rFonts w:ascii="Calibri" w:hAnsi="Calibri"/>
          <w:noProof/>
          <w:lang w:val="de-DE"/>
        </w:rPr>
        <w:t xml:space="preserve">. </w:t>
      </w:r>
      <w:r w:rsidRPr="003C3065">
        <w:rPr>
          <w:rFonts w:ascii="Calibri" w:hAnsi="Calibri"/>
          <w:i/>
          <w:iCs/>
          <w:noProof/>
          <w:lang w:val="de-DE"/>
        </w:rPr>
        <w:t>J Chemom</w:t>
      </w:r>
      <w:r w:rsidRPr="003C3065">
        <w:rPr>
          <w:rFonts w:ascii="Calibri" w:hAnsi="Calibri"/>
          <w:noProof/>
          <w:lang w:val="de-DE"/>
        </w:rPr>
        <w:t xml:space="preserve"> 2001, </w:t>
      </w:r>
      <w:r w:rsidRPr="003C3065">
        <w:rPr>
          <w:rFonts w:ascii="Calibri" w:hAnsi="Calibri"/>
          <w:b/>
          <w:bCs/>
          <w:noProof/>
          <w:lang w:val="de-DE"/>
        </w:rPr>
        <w:t>15</w:t>
      </w:r>
      <w:r w:rsidRPr="003C3065">
        <w:rPr>
          <w:rFonts w:ascii="Calibri" w:hAnsi="Calibri"/>
          <w:noProof/>
          <w:lang w:val="de-DE"/>
        </w:rPr>
        <w:t>(June 2000):485–493.</w:t>
      </w:r>
    </w:p>
    <w:p w14:paraId="113FEDDE" w14:textId="77777777" w:rsidR="0032528B" w:rsidRPr="000756B1" w:rsidRDefault="0032528B">
      <w:pPr>
        <w:pStyle w:val="NormalWeb"/>
        <w:divId w:val="506287627"/>
        <w:rPr>
          <w:rFonts w:ascii="Calibri" w:hAnsi="Calibri"/>
          <w:noProof/>
          <w:lang w:val="en-US"/>
        </w:rPr>
      </w:pPr>
      <w:r w:rsidRPr="003C3065">
        <w:rPr>
          <w:rFonts w:ascii="Calibri" w:hAnsi="Calibri"/>
          <w:noProof/>
          <w:lang w:val="de-DE"/>
        </w:rPr>
        <w:t xml:space="preserve">25. Smilde AK, Kiers HAL, Bijlsma S, Rubingh CM, van Erk MJ, L, Bijlsma S, Rubingh CM, van Erk MJ: </w:t>
      </w:r>
      <w:r w:rsidRPr="003C3065">
        <w:rPr>
          <w:rFonts w:ascii="Calibri" w:hAnsi="Calibri"/>
          <w:b/>
          <w:bCs/>
          <w:noProof/>
          <w:lang w:val="de-DE"/>
        </w:rPr>
        <w:t>Matrix correlations for high-dimensional data: the modified RV-coefficient.</w:t>
      </w:r>
      <w:r w:rsidRPr="003C3065">
        <w:rPr>
          <w:rFonts w:ascii="Calibri" w:hAnsi="Calibri"/>
          <w:noProof/>
          <w:lang w:val="de-DE"/>
        </w:rPr>
        <w:t xml:space="preserve"> </w:t>
      </w:r>
      <w:r w:rsidRPr="000756B1">
        <w:rPr>
          <w:rFonts w:ascii="Calibri" w:hAnsi="Calibri"/>
          <w:i/>
          <w:iCs/>
          <w:noProof/>
          <w:lang w:val="en-US"/>
        </w:rPr>
        <w:t>Bioinformatics</w:t>
      </w:r>
      <w:r w:rsidRPr="000756B1">
        <w:rPr>
          <w:rFonts w:ascii="Calibri" w:hAnsi="Calibri"/>
          <w:noProof/>
          <w:lang w:val="en-US"/>
        </w:rPr>
        <w:t xml:space="preserve"> 2009, </w:t>
      </w:r>
      <w:r w:rsidRPr="000756B1">
        <w:rPr>
          <w:rFonts w:ascii="Calibri" w:hAnsi="Calibri"/>
          <w:b/>
          <w:bCs/>
          <w:noProof/>
          <w:lang w:val="en-US"/>
        </w:rPr>
        <w:t>25</w:t>
      </w:r>
      <w:r w:rsidRPr="000756B1">
        <w:rPr>
          <w:rFonts w:ascii="Calibri" w:hAnsi="Calibri"/>
          <w:noProof/>
          <w:lang w:val="en-US"/>
        </w:rPr>
        <w:t>:401–5.</w:t>
      </w:r>
    </w:p>
    <w:p w14:paraId="5C951505"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lastRenderedPageBreak/>
        <w:t xml:space="preserve">26. Löfstedt T: </w:t>
      </w:r>
      <w:r w:rsidRPr="000756B1">
        <w:rPr>
          <w:rFonts w:ascii="Calibri" w:hAnsi="Calibri"/>
          <w:b/>
          <w:bCs/>
          <w:noProof/>
          <w:lang w:val="en-US"/>
        </w:rPr>
        <w:t>OnPLS : Orthogonal projections to latent structures in multiblock and path model data analysis</w:t>
      </w:r>
      <w:r w:rsidRPr="000756B1">
        <w:rPr>
          <w:rFonts w:ascii="Calibri" w:hAnsi="Calibri"/>
          <w:noProof/>
          <w:lang w:val="en-US"/>
        </w:rPr>
        <w:t>. Umeå universitet; 2012.</w:t>
      </w:r>
    </w:p>
    <w:p w14:paraId="5E544392" w14:textId="77777777" w:rsidR="0032528B" w:rsidRPr="000756B1" w:rsidRDefault="0032528B">
      <w:pPr>
        <w:pStyle w:val="NormalWeb"/>
        <w:divId w:val="506287627"/>
        <w:rPr>
          <w:rFonts w:ascii="Calibri" w:hAnsi="Calibri"/>
          <w:noProof/>
          <w:lang w:val="en-US"/>
        </w:rPr>
      </w:pPr>
      <w:r w:rsidRPr="000756B1">
        <w:rPr>
          <w:rFonts w:ascii="Calibri" w:hAnsi="Calibri"/>
          <w:noProof/>
          <w:lang w:val="en-US"/>
        </w:rPr>
        <w:t xml:space="preserve">27. Löfstedt T, Hoffman D, Trygg J: </w:t>
      </w:r>
      <w:r w:rsidRPr="000756B1">
        <w:rPr>
          <w:rFonts w:ascii="Calibri" w:hAnsi="Calibri"/>
          <w:b/>
          <w:bCs/>
          <w:noProof/>
          <w:lang w:val="en-US"/>
        </w:rPr>
        <w:t>Global, local and unique decompositions in OnPLS for multiblock data analysis.</w:t>
      </w:r>
      <w:r w:rsidRPr="000756B1">
        <w:rPr>
          <w:rFonts w:ascii="Calibri" w:hAnsi="Calibri"/>
          <w:noProof/>
          <w:lang w:val="en-US"/>
        </w:rPr>
        <w:t xml:space="preserve"> </w:t>
      </w:r>
      <w:r w:rsidRPr="000756B1">
        <w:rPr>
          <w:rFonts w:ascii="Calibri" w:hAnsi="Calibri"/>
          <w:i/>
          <w:iCs/>
          <w:noProof/>
          <w:lang w:val="en-US"/>
        </w:rPr>
        <w:t>Anal Chim Acta</w:t>
      </w:r>
      <w:r w:rsidRPr="000756B1">
        <w:rPr>
          <w:rFonts w:ascii="Calibri" w:hAnsi="Calibri"/>
          <w:noProof/>
          <w:lang w:val="en-US"/>
        </w:rPr>
        <w:t xml:space="preserve"> 2013, </w:t>
      </w:r>
      <w:r w:rsidRPr="000756B1">
        <w:rPr>
          <w:rFonts w:ascii="Calibri" w:hAnsi="Calibri"/>
          <w:b/>
          <w:bCs/>
          <w:noProof/>
          <w:lang w:val="en-US"/>
        </w:rPr>
        <w:t>791</w:t>
      </w:r>
      <w:r w:rsidRPr="000756B1">
        <w:rPr>
          <w:rFonts w:ascii="Calibri" w:hAnsi="Calibri"/>
          <w:noProof/>
          <w:lang w:val="en-US"/>
        </w:rPr>
        <w:t xml:space="preserve">(June 2012):13–24. </w:t>
      </w:r>
    </w:p>
    <w:p w14:paraId="0304B527" w14:textId="77777777" w:rsidR="000D285F" w:rsidRPr="0031329B" w:rsidRDefault="000D285F" w:rsidP="000D285F">
      <w:pPr>
        <w:widowControl/>
        <w:autoSpaceDE/>
        <w:autoSpaceDN/>
        <w:adjustRightInd/>
        <w:spacing w:after="200" w:line="276" w:lineRule="auto"/>
        <w:rPr>
          <w:b/>
          <w:bCs/>
          <w:noProof/>
          <w:sz w:val="32"/>
          <w:szCs w:val="32"/>
        </w:rPr>
      </w:pPr>
      <w:r w:rsidRPr="00501AF6">
        <w:fldChar w:fldCharType="end"/>
      </w:r>
      <w:r w:rsidRPr="00501AF6">
        <w:br w:type="page"/>
      </w:r>
    </w:p>
    <w:p w14:paraId="66A650D6" w14:textId="77777777" w:rsidR="000D285F" w:rsidRPr="0031329B" w:rsidRDefault="000D285F" w:rsidP="000D285F">
      <w:pPr>
        <w:pStyle w:val="Heading1"/>
        <w:ind w:firstLine="0"/>
      </w:pPr>
      <w:r w:rsidRPr="0031329B">
        <w:lastRenderedPageBreak/>
        <w:t>Figures</w:t>
      </w:r>
    </w:p>
    <w:p w14:paraId="15782060" w14:textId="77777777" w:rsidR="000D285F" w:rsidRPr="00501AF6" w:rsidRDefault="000D285F" w:rsidP="000D285F">
      <w:pPr>
        <w:tabs>
          <w:tab w:val="center" w:pos="4800"/>
          <w:tab w:val="right" w:pos="9500"/>
        </w:tabs>
        <w:jc w:val="both"/>
        <w:rPr>
          <w:noProof/>
        </w:rPr>
      </w:pPr>
    </w:p>
    <w:p w14:paraId="3C7ECC4E" w14:textId="77777777" w:rsidR="000D285F" w:rsidRPr="00501AF6" w:rsidRDefault="000D285F" w:rsidP="000D285F">
      <w:pPr>
        <w:tabs>
          <w:tab w:val="center" w:pos="4800"/>
          <w:tab w:val="right" w:pos="9500"/>
        </w:tabs>
        <w:jc w:val="both"/>
        <w:rPr>
          <w:b/>
          <w:noProof/>
        </w:rPr>
      </w:pPr>
      <w:r w:rsidRPr="00501AF6">
        <w:rPr>
          <w:noProof/>
        </w:rPr>
        <w:t xml:space="preserve">Figure 1: </w:t>
      </w:r>
      <w:r w:rsidRPr="00501AF6">
        <w:rPr>
          <w:b/>
          <w:noProof/>
        </w:rPr>
        <w:t>Schematic overview of common and distinctive parts for two data-sets. A: two data-sets with equal total variance and B: two data-sets with different total variance.</w:t>
      </w:r>
    </w:p>
    <w:p w14:paraId="6770A679" w14:textId="77777777" w:rsidR="000D285F" w:rsidRPr="00501AF6" w:rsidRDefault="000D285F" w:rsidP="000D285F">
      <w:pPr>
        <w:tabs>
          <w:tab w:val="center" w:pos="4800"/>
          <w:tab w:val="right" w:pos="9500"/>
        </w:tabs>
        <w:jc w:val="both"/>
      </w:pPr>
    </w:p>
    <w:p w14:paraId="67AF5D80" w14:textId="77777777" w:rsidR="000D285F" w:rsidRPr="00501AF6" w:rsidRDefault="000D285F" w:rsidP="000D285F">
      <w:pPr>
        <w:tabs>
          <w:tab w:val="center" w:pos="4800"/>
          <w:tab w:val="right" w:pos="9500"/>
        </w:tabs>
        <w:rPr>
          <w:b/>
          <w:noProof/>
        </w:rPr>
      </w:pPr>
      <w:r w:rsidRPr="00501AF6">
        <w:rPr>
          <w:noProof/>
        </w:rPr>
        <w:t xml:space="preserve">Figure 2: </w:t>
      </w:r>
      <w:r w:rsidRPr="00501AF6">
        <w:rPr>
          <w:b/>
          <w:noProof/>
        </w:rPr>
        <w:t>The loadings that were used to generate the data with for both scenarios.</w:t>
      </w:r>
    </w:p>
    <w:p w14:paraId="4DA2E6C5" w14:textId="77777777" w:rsidR="000D285F" w:rsidRPr="00501AF6" w:rsidRDefault="000D285F" w:rsidP="000D285F">
      <w:pPr>
        <w:tabs>
          <w:tab w:val="center" w:pos="4800"/>
          <w:tab w:val="right" w:pos="9500"/>
        </w:tabs>
        <w:rPr>
          <w:b/>
          <w:noProof/>
        </w:rPr>
      </w:pPr>
    </w:p>
    <w:p w14:paraId="7D7BE349" w14:textId="77777777" w:rsidR="000D285F" w:rsidRPr="00501AF6" w:rsidRDefault="000D285F" w:rsidP="000D285F">
      <w:pPr>
        <w:tabs>
          <w:tab w:val="center" w:pos="4800"/>
          <w:tab w:val="right" w:pos="9500"/>
        </w:tabs>
        <w:rPr>
          <w:rFonts w:ascii="Times New Roman" w:hAnsi="Times New Roman" w:cs="Times New Roman"/>
          <w:noProof/>
        </w:rPr>
      </w:pPr>
      <w:r w:rsidRPr="00501AF6">
        <w:rPr>
          <w:noProof/>
        </w:rPr>
        <w:t xml:space="preserve">Figure 3: </w:t>
      </w:r>
      <w:r w:rsidRPr="00501AF6">
        <w:rPr>
          <w:b/>
          <w:noProof/>
        </w:rPr>
        <w:t>Real and fitted common and distinctive parts for each methods when there is an low abundant common variation (scenario 2). The real common component is show with a blue cross, the first and second distinctive component with an orange and yellow cross. The fits by the methods are identified by a line with in their respective color.</w:t>
      </w:r>
    </w:p>
    <w:p w14:paraId="14CB71EA" w14:textId="77777777" w:rsidR="000D285F" w:rsidRPr="00501AF6" w:rsidRDefault="000D285F" w:rsidP="000D285F">
      <w:pPr>
        <w:tabs>
          <w:tab w:val="center" w:pos="4800"/>
          <w:tab w:val="right" w:pos="9500"/>
        </w:tabs>
        <w:rPr>
          <w:rFonts w:ascii="Times New Roman" w:hAnsi="Times New Roman" w:cs="Times New Roman"/>
          <w:noProof/>
        </w:rPr>
      </w:pPr>
    </w:p>
    <w:p w14:paraId="5BDDE45D" w14:textId="77777777" w:rsidR="000D285F" w:rsidRPr="00501AF6" w:rsidRDefault="000D285F" w:rsidP="000D285F">
      <w:pPr>
        <w:widowControl/>
        <w:autoSpaceDE/>
        <w:autoSpaceDN/>
        <w:adjustRightInd/>
        <w:spacing w:after="200" w:line="276" w:lineRule="auto"/>
        <w:rPr>
          <w:noProof/>
        </w:rPr>
      </w:pPr>
      <w:r w:rsidRPr="00501AF6">
        <w:rPr>
          <w:noProof/>
        </w:rPr>
        <w:t xml:space="preserve">Figure 4: </w:t>
      </w:r>
      <w:r w:rsidRPr="00501AF6">
        <w:rPr>
          <w:b/>
          <w:noProof/>
        </w:rPr>
        <w:t>Score plots of the common (top row) and distinctive (bottom row) parts of the mRNA data-set (left column) and miRNA data-set (right column) after O2-PLS decomposition.</w:t>
      </w:r>
      <w:r w:rsidRPr="00501AF6">
        <w:rPr>
          <w:noProof/>
        </w:rPr>
        <w:t xml:space="preserve"> </w:t>
      </w:r>
    </w:p>
    <w:p w14:paraId="6A8EB320" w14:textId="77777777" w:rsidR="000D285F" w:rsidRPr="00501AF6" w:rsidRDefault="000D285F" w:rsidP="000D285F">
      <w:pPr>
        <w:widowControl/>
        <w:autoSpaceDE/>
        <w:autoSpaceDN/>
        <w:adjustRightInd/>
        <w:spacing w:after="200" w:line="276" w:lineRule="auto"/>
        <w:rPr>
          <w:rFonts w:ascii="Times New Roman" w:hAnsi="Times New Roman" w:cs="Times New Roman"/>
          <w:noProof/>
        </w:rPr>
      </w:pPr>
      <w:r w:rsidRPr="00501AF6">
        <w:rPr>
          <w:noProof/>
        </w:rPr>
        <w:t xml:space="preserve">Figure 5: </w:t>
      </w:r>
      <w:r>
        <w:rPr>
          <w:b/>
          <w:noProof/>
        </w:rPr>
        <w:t xml:space="preserve">Scatter </w:t>
      </w:r>
      <w:r w:rsidRPr="00501AF6">
        <w:rPr>
          <w:b/>
          <w:noProof/>
        </w:rPr>
        <w:t>plots of % variance of original variable explained in common parts (left) and % variance of original variable explained in distinctive parts (right) of the mRNA data-set on the top row and of the miRNA on the bottom row between the the different algorithms. DISCO and O2-PLS look very similar. JIVE shows more genes of which more variance is used in the distinctive part which coincides with the increased amount of distinct variance explained by JIVE in comparison to DISCO and O2-PLS.</w:t>
      </w:r>
    </w:p>
    <w:p w14:paraId="7F7ACFAD" w14:textId="4855DBDD" w:rsidR="0068372A" w:rsidRDefault="000D285F" w:rsidP="000D285F">
      <w:pPr>
        <w:widowControl/>
        <w:autoSpaceDE/>
        <w:autoSpaceDN/>
        <w:adjustRightInd/>
        <w:spacing w:after="200" w:line="276" w:lineRule="auto"/>
        <w:rPr>
          <w:noProof/>
        </w:rPr>
      </w:pPr>
      <w:r w:rsidRPr="00501AF6">
        <w:rPr>
          <w:noProof/>
        </w:rPr>
        <w:t xml:space="preserve"> </w:t>
      </w:r>
    </w:p>
    <w:p w14:paraId="69825723" w14:textId="639AE68A" w:rsidR="000D285F" w:rsidRPr="00501AF6" w:rsidRDefault="0068372A" w:rsidP="000756B1">
      <w:pPr>
        <w:widowControl/>
        <w:autoSpaceDE/>
        <w:autoSpaceDN/>
        <w:adjustRightInd/>
        <w:spacing w:after="160" w:line="259" w:lineRule="auto"/>
        <w:rPr>
          <w:noProof/>
        </w:rPr>
      </w:pPr>
      <w:r>
        <w:rPr>
          <w:noProof/>
        </w:rPr>
        <w:br w:type="page"/>
      </w:r>
    </w:p>
    <w:p w14:paraId="257E261F" w14:textId="77777777" w:rsidR="000D285F" w:rsidRPr="00501AF6" w:rsidRDefault="000D285F" w:rsidP="000D285F">
      <w:pPr>
        <w:pStyle w:val="Heading1"/>
        <w:ind w:firstLine="0"/>
      </w:pPr>
      <w:r w:rsidRPr="00501AF6">
        <w:lastRenderedPageBreak/>
        <w:t>Tables</w:t>
      </w:r>
    </w:p>
    <w:p w14:paraId="738939EB"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727FD139" w14:textId="77777777" w:rsidR="000D285F" w:rsidRDefault="000D285F" w:rsidP="000D285F">
      <w:pPr>
        <w:tabs>
          <w:tab w:val="center" w:pos="4800"/>
          <w:tab w:val="right" w:pos="9500"/>
        </w:tabs>
        <w:jc w:val="center"/>
        <w:rPr>
          <w:noProof/>
        </w:rPr>
      </w:pPr>
      <w:r w:rsidRPr="00501AF6">
        <w:rPr>
          <w:noProof/>
        </w:rPr>
        <w:t>Table 1: Summary table of all orthogonalities constraints for the three algorithms</w:t>
      </w:r>
      <w:r>
        <w:rPr>
          <w:noProof/>
        </w:rPr>
        <w:t xml:space="preserve"> </w:t>
      </w:r>
    </w:p>
    <w:p w14:paraId="2C8A646E" w14:textId="77777777" w:rsidR="000D285F" w:rsidRDefault="000D285F" w:rsidP="000D285F">
      <w:pPr>
        <w:tabs>
          <w:tab w:val="center" w:pos="4800"/>
          <w:tab w:val="right" w:pos="9500"/>
        </w:tabs>
        <w:jc w:val="center"/>
        <w:rPr>
          <w:noProof/>
        </w:rPr>
      </w:pPr>
      <w:r>
        <w:rPr>
          <w:noProof/>
        </w:rPr>
        <w:t>(0: orthogonal, ≠0: no forced orthogonality)</w:t>
      </w:r>
    </w:p>
    <w:p w14:paraId="543B9904" w14:textId="77777777" w:rsidR="000D285F" w:rsidRPr="00501AF6" w:rsidRDefault="000D285F" w:rsidP="000D285F">
      <w:pPr>
        <w:tabs>
          <w:tab w:val="center" w:pos="4800"/>
          <w:tab w:val="right" w:pos="9500"/>
        </w:tabs>
        <w:jc w:val="center"/>
        <w:rPr>
          <w:rFonts w:ascii="Times New Roman" w:hAnsi="Times New Roman" w:cs="Times New Roman"/>
          <w:noProof/>
        </w:rPr>
      </w:pPr>
    </w:p>
    <w:p w14:paraId="0D6A0C1E"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7903DC5D"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tbl>
      <w:tblPr>
        <w:tblW w:w="7380" w:type="dxa"/>
        <w:jc w:val="center"/>
        <w:tblCellMar>
          <w:left w:w="0" w:type="dxa"/>
          <w:right w:w="0" w:type="dxa"/>
        </w:tblCellMar>
        <w:tblLook w:val="04A0" w:firstRow="1" w:lastRow="0" w:firstColumn="1" w:lastColumn="0" w:noHBand="0" w:noVBand="1"/>
      </w:tblPr>
      <w:tblGrid>
        <w:gridCol w:w="1541"/>
        <w:gridCol w:w="1339"/>
        <w:gridCol w:w="2250"/>
        <w:gridCol w:w="2250"/>
      </w:tblGrid>
      <w:tr w:rsidR="0068372A" w:rsidRPr="00AB6A3C" w14:paraId="60D6FBBF" w14:textId="77777777" w:rsidTr="002C7077">
        <w:trPr>
          <w:trHeight w:val="20"/>
          <w:jc w:val="center"/>
        </w:trPr>
        <w:tc>
          <w:tcPr>
            <w:tcW w:w="154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14:paraId="65BD8398" w14:textId="77777777" w:rsidR="0068372A" w:rsidRPr="00AB6A3C" w:rsidRDefault="0068372A" w:rsidP="002C7077">
            <w:pPr>
              <w:tabs>
                <w:tab w:val="center" w:pos="4800"/>
                <w:tab w:val="right" w:pos="9500"/>
              </w:tabs>
              <w:ind w:firstLine="720"/>
              <w:jc w:val="center"/>
              <w:rPr>
                <w:rFonts w:asciiTheme="minorHAnsi" w:hAnsiTheme="minorHAnsi" w:cs="Times New Roman"/>
                <w:noProof/>
              </w:rPr>
            </w:pPr>
          </w:p>
        </w:tc>
        <w:tc>
          <w:tcPr>
            <w:tcW w:w="133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14:paraId="326E49BE" w14:textId="77777777" w:rsidR="0068372A" w:rsidRPr="00AB6A3C" w:rsidRDefault="0068372A" w:rsidP="002C7077">
            <w:pPr>
              <w:tabs>
                <w:tab w:val="center" w:pos="4800"/>
                <w:tab w:val="right" w:pos="9500"/>
              </w:tabs>
              <w:jc w:val="center"/>
              <w:rPr>
                <w:rFonts w:asciiTheme="minorHAnsi" w:hAnsiTheme="minorHAnsi" w:cs="Times New Roman"/>
                <w:noProof/>
              </w:rPr>
            </w:pPr>
            <w:r w:rsidRPr="00AB6A3C">
              <w:rPr>
                <w:rFonts w:asciiTheme="minorHAnsi" w:hAnsiTheme="minorHAnsi" w:cs="Times New Roman"/>
                <w:noProof/>
              </w:rPr>
              <w:t>DISCO</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14:paraId="4C0FCA9A" w14:textId="77777777" w:rsidR="0068372A" w:rsidRPr="00AB6A3C" w:rsidRDefault="0068372A" w:rsidP="002C7077">
            <w:pPr>
              <w:tabs>
                <w:tab w:val="center" w:pos="4800"/>
                <w:tab w:val="right" w:pos="9500"/>
              </w:tabs>
              <w:jc w:val="center"/>
              <w:rPr>
                <w:rFonts w:asciiTheme="minorHAnsi" w:hAnsiTheme="minorHAnsi" w:cs="Times New Roman"/>
                <w:noProof/>
              </w:rPr>
            </w:pPr>
            <w:r w:rsidRPr="00AB6A3C">
              <w:rPr>
                <w:rFonts w:asciiTheme="minorHAnsi" w:hAnsiTheme="minorHAnsi" w:cs="Times New Roman"/>
                <w:noProof/>
              </w:rPr>
              <w:t>JIVE</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14:paraId="14DC41DA" w14:textId="77777777" w:rsidR="0068372A" w:rsidRPr="00AB6A3C" w:rsidRDefault="0068372A" w:rsidP="002C7077">
            <w:pPr>
              <w:tabs>
                <w:tab w:val="center" w:pos="4800"/>
                <w:tab w:val="right" w:pos="9500"/>
              </w:tabs>
              <w:jc w:val="center"/>
              <w:rPr>
                <w:rFonts w:asciiTheme="minorHAnsi" w:hAnsiTheme="minorHAnsi" w:cs="Times New Roman"/>
                <w:noProof/>
              </w:rPr>
            </w:pPr>
            <w:r w:rsidRPr="00AB6A3C">
              <w:rPr>
                <w:rFonts w:asciiTheme="minorHAnsi" w:hAnsiTheme="minorHAnsi" w:cs="Times New Roman"/>
                <w:noProof/>
              </w:rPr>
              <w:t>O2-PLS</w:t>
            </w:r>
          </w:p>
        </w:tc>
      </w:tr>
      <w:tr w:rsidR="0068372A" w:rsidRPr="00AB6A3C" w14:paraId="26088CD0" w14:textId="77777777" w:rsidTr="002C7077">
        <w:trPr>
          <w:trHeight w:val="20"/>
          <w:jc w:val="center"/>
        </w:trPr>
        <w:tc>
          <w:tcPr>
            <w:tcW w:w="7380" w:type="dxa"/>
            <w:gridSpan w:val="4"/>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tcPr>
          <w:p w14:paraId="3284A707" w14:textId="77777777" w:rsidR="0068372A" w:rsidRDefault="0068372A" w:rsidP="002C7077">
            <w:pPr>
              <w:tabs>
                <w:tab w:val="center" w:pos="4800"/>
                <w:tab w:val="right" w:pos="9500"/>
              </w:tabs>
              <w:rPr>
                <w:rFonts w:eastAsia="Times New Roman" w:cs="Times New Roman"/>
                <w:noProof/>
              </w:rPr>
            </w:pPr>
            <w:r>
              <w:rPr>
                <w:rFonts w:eastAsia="Times New Roman" w:cs="Times New Roman"/>
                <w:noProof/>
              </w:rPr>
              <w:t>Orthogonalities (</w:t>
            </w:r>
            <m:oMath>
              <m:r>
                <w:rPr>
                  <w:rFonts w:ascii="Cambria Math" w:hAnsi="Cambria Math" w:cs="Times New Roman"/>
                  <w:noProof/>
                </w:rPr>
                <m:t>k≠l</m:t>
              </m:r>
            </m:oMath>
            <w:r>
              <w:rPr>
                <w:rFonts w:eastAsia="Times New Roman" w:cs="Times New Roman"/>
                <w:noProof/>
              </w:rPr>
              <w:t>)</w:t>
            </w:r>
          </w:p>
        </w:tc>
      </w:tr>
      <w:tr w:rsidR="0068372A" w:rsidRPr="00AB6A3C" w14:paraId="504C9370"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hideMark/>
          </w:tcPr>
          <w:p w14:paraId="310ED62A" w14:textId="77777777" w:rsidR="0068372A" w:rsidRPr="00AB6A3C" w:rsidRDefault="00EE3767" w:rsidP="002C7077">
            <w:pPr>
              <w:tabs>
                <w:tab w:val="center" w:pos="4800"/>
                <w:tab w:val="right" w:pos="9500"/>
              </w:tabs>
              <w:ind w:firstLine="720"/>
              <w:rPr>
                <w:rFonts w:asciiTheme="minorHAnsi" w:hAnsiTheme="minorHAnsi" w:cs="Times New Roman"/>
                <w:noProof/>
              </w:rPr>
            </w:pPr>
            <m:oMathPara>
              <m:oMath>
                <m:sSubSup>
                  <m:sSubSupPr>
                    <m:ctrlPr>
                      <w:rPr>
                        <w:rFonts w:ascii="Cambria Math" w:hAnsi="Cambria Math" w:cs="Times New Roman"/>
                        <w:i/>
                        <w:iCs/>
                        <w:noProof/>
                        <w:lang w:val="nl-NL"/>
                      </w:rPr>
                    </m:ctrlPr>
                  </m:sSubSupPr>
                  <m:e>
                    <m:r>
                      <m:rPr>
                        <m:sty m:val="bi"/>
                      </m:rPr>
                      <w:rPr>
                        <w:rFonts w:ascii="Cambria Math" w:hAnsi="Cambria Math" w:cs="Times New Roman"/>
                        <w:noProof/>
                      </w:rPr>
                      <m:t>C</m:t>
                    </m:r>
                  </m:e>
                  <m:sub>
                    <m:r>
                      <w:rPr>
                        <w:rFonts w:ascii="Cambria Math" w:hAnsi="Cambria Math" w:cs="Times New Roman"/>
                        <w:noProof/>
                      </w:rPr>
                      <m:t>k</m:t>
                    </m:r>
                  </m:sub>
                  <m:sup>
                    <m:r>
                      <m:rPr>
                        <m:sty m:val="p"/>
                      </m:rPr>
                      <w:rPr>
                        <w:rFonts w:ascii="Cambria Math" w:hAnsi="Cambria Math" w:cs="Times New Roman"/>
                        <w:noProof/>
                      </w:rPr>
                      <m:t>t</m:t>
                    </m:r>
                  </m:sup>
                </m:sSubSup>
                <m:sSub>
                  <m:sSubPr>
                    <m:ctrlPr>
                      <w:rPr>
                        <w:rFonts w:ascii="Cambria Math" w:hAnsi="Cambria Math" w:cs="Times New Roman"/>
                        <w:b/>
                        <w:bCs/>
                        <w:i/>
                        <w:iCs/>
                        <w:noProof/>
                        <w:lang w:val="nl-NL"/>
                      </w:rPr>
                    </m:ctrlPr>
                  </m:sSubPr>
                  <m:e>
                    <m:r>
                      <m:rPr>
                        <m:sty m:val="bi"/>
                      </m:rPr>
                      <w:rPr>
                        <w:rFonts w:ascii="Cambria Math" w:hAnsi="Cambria Math" w:cs="Times New Roman"/>
                        <w:noProof/>
                      </w:rPr>
                      <m:t>D</m:t>
                    </m:r>
                  </m:e>
                  <m:sub>
                    <m:r>
                      <w:rPr>
                        <w:rFonts w:ascii="Cambria Math" w:hAnsi="Cambria Math" w:cs="Times New Roman"/>
                        <w:noProof/>
                      </w:rPr>
                      <m:t>k</m:t>
                    </m:r>
                  </m:sub>
                </m:sSub>
              </m:oMath>
            </m:oMathPara>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3AD17E"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838625"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BE1C33"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r>
      <w:tr w:rsidR="0068372A" w:rsidRPr="00AB6A3C" w14:paraId="211ABCA9"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hideMark/>
          </w:tcPr>
          <w:p w14:paraId="24C11165" w14:textId="77777777" w:rsidR="0068372A" w:rsidRPr="00AB6A3C" w:rsidRDefault="00EE3767" w:rsidP="002C7077">
            <w:pPr>
              <w:tabs>
                <w:tab w:val="center" w:pos="4800"/>
                <w:tab w:val="right" w:pos="9500"/>
              </w:tabs>
              <w:ind w:firstLine="720"/>
              <w:rPr>
                <w:rFonts w:asciiTheme="minorHAnsi" w:hAnsiTheme="minorHAnsi" w:cs="Times New Roman"/>
                <w:noProof/>
              </w:rPr>
            </w:pPr>
            <m:oMathPara>
              <m:oMath>
                <m:sSubSup>
                  <m:sSubSupPr>
                    <m:ctrlPr>
                      <w:rPr>
                        <w:rFonts w:ascii="Cambria Math" w:hAnsi="Cambria Math" w:cs="Times New Roman"/>
                        <w:i/>
                        <w:iCs/>
                        <w:noProof/>
                        <w:lang w:val="nl-NL"/>
                      </w:rPr>
                    </m:ctrlPr>
                  </m:sSubSupPr>
                  <m:e>
                    <m:r>
                      <m:rPr>
                        <m:sty m:val="bi"/>
                      </m:rPr>
                      <w:rPr>
                        <w:rFonts w:ascii="Cambria Math" w:hAnsi="Cambria Math" w:cs="Times New Roman"/>
                        <w:noProof/>
                      </w:rPr>
                      <m:t>E</m:t>
                    </m:r>
                  </m:e>
                  <m:sub>
                    <m:r>
                      <w:rPr>
                        <w:rFonts w:ascii="Cambria Math" w:hAnsi="Cambria Math" w:cs="Times New Roman"/>
                        <w:noProof/>
                      </w:rPr>
                      <m:t>k</m:t>
                    </m:r>
                  </m:sub>
                  <m:sup>
                    <m:r>
                      <m:rPr>
                        <m:sty m:val="p"/>
                      </m:rPr>
                      <w:rPr>
                        <w:rFonts w:ascii="Cambria Math" w:hAnsi="Cambria Math" w:cs="Times New Roman"/>
                        <w:noProof/>
                      </w:rPr>
                      <m:t>t</m:t>
                    </m:r>
                  </m:sup>
                </m:sSubSup>
                <m:sSub>
                  <m:sSubPr>
                    <m:ctrlPr>
                      <w:rPr>
                        <w:rFonts w:ascii="Cambria Math" w:hAnsi="Cambria Math" w:cs="Times New Roman"/>
                        <w:b/>
                        <w:bCs/>
                        <w:i/>
                        <w:iCs/>
                        <w:noProof/>
                        <w:lang w:val="nl-NL"/>
                      </w:rPr>
                    </m:ctrlPr>
                  </m:sSubPr>
                  <m:e>
                    <m:r>
                      <m:rPr>
                        <m:sty m:val="bi"/>
                      </m:rPr>
                      <w:rPr>
                        <w:rFonts w:ascii="Cambria Math" w:hAnsi="Cambria Math" w:cs="Times New Roman"/>
                        <w:noProof/>
                      </w:rPr>
                      <m:t>C</m:t>
                    </m:r>
                  </m:e>
                  <m:sub>
                    <m:r>
                      <w:rPr>
                        <w:rFonts w:ascii="Cambria Math" w:hAnsi="Cambria Math" w:cs="Times New Roman"/>
                        <w:noProof/>
                      </w:rPr>
                      <m:t>k</m:t>
                    </m:r>
                  </m:sub>
                </m:sSub>
              </m:oMath>
            </m:oMathPara>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C52423"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082164"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F5C886"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r>
      <w:tr w:rsidR="0068372A" w:rsidRPr="00AB6A3C" w14:paraId="103C0184"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hideMark/>
          </w:tcPr>
          <w:p w14:paraId="19C45C2A" w14:textId="77777777" w:rsidR="0068372A" w:rsidRPr="00AB6A3C" w:rsidRDefault="00EE3767" w:rsidP="002C7077">
            <w:pPr>
              <w:tabs>
                <w:tab w:val="center" w:pos="4800"/>
                <w:tab w:val="right" w:pos="9500"/>
              </w:tabs>
              <w:ind w:firstLine="720"/>
              <w:rPr>
                <w:rFonts w:asciiTheme="minorHAnsi" w:hAnsiTheme="minorHAnsi" w:cs="Times New Roman"/>
                <w:noProof/>
              </w:rPr>
            </w:pPr>
            <m:oMathPara>
              <m:oMath>
                <m:sSubSup>
                  <m:sSubSupPr>
                    <m:ctrlPr>
                      <w:rPr>
                        <w:rFonts w:ascii="Cambria Math" w:hAnsi="Cambria Math" w:cs="Times New Roman"/>
                        <w:i/>
                        <w:iCs/>
                        <w:noProof/>
                        <w:lang w:val="nl-NL"/>
                      </w:rPr>
                    </m:ctrlPr>
                  </m:sSubSupPr>
                  <m:e>
                    <m:r>
                      <m:rPr>
                        <m:sty m:val="bi"/>
                      </m:rPr>
                      <w:rPr>
                        <w:rFonts w:ascii="Cambria Math" w:hAnsi="Cambria Math" w:cs="Times New Roman"/>
                        <w:noProof/>
                      </w:rPr>
                      <m:t>E</m:t>
                    </m:r>
                  </m:e>
                  <m:sub>
                    <m:r>
                      <w:rPr>
                        <w:rFonts w:ascii="Cambria Math" w:hAnsi="Cambria Math" w:cs="Times New Roman"/>
                        <w:noProof/>
                      </w:rPr>
                      <m:t>k</m:t>
                    </m:r>
                  </m:sub>
                  <m:sup>
                    <m:r>
                      <m:rPr>
                        <m:sty m:val="p"/>
                      </m:rPr>
                      <w:rPr>
                        <w:rFonts w:ascii="Cambria Math" w:hAnsi="Cambria Math" w:cs="Times New Roman"/>
                        <w:noProof/>
                      </w:rPr>
                      <m:t>t</m:t>
                    </m:r>
                  </m:sup>
                </m:sSubSup>
                <m:sSub>
                  <m:sSubPr>
                    <m:ctrlPr>
                      <w:rPr>
                        <w:rFonts w:ascii="Cambria Math" w:hAnsi="Cambria Math" w:cs="Times New Roman"/>
                        <w:i/>
                        <w:iCs/>
                        <w:noProof/>
                        <w:lang w:val="nl-NL"/>
                      </w:rPr>
                    </m:ctrlPr>
                  </m:sSubPr>
                  <m:e>
                    <m:r>
                      <m:rPr>
                        <m:sty m:val="bi"/>
                      </m:rPr>
                      <w:rPr>
                        <w:rFonts w:ascii="Cambria Math" w:hAnsi="Cambria Math" w:cs="Times New Roman"/>
                        <w:noProof/>
                      </w:rPr>
                      <m:t>D</m:t>
                    </m:r>
                  </m:e>
                  <m:sub>
                    <m:r>
                      <w:rPr>
                        <w:rFonts w:ascii="Cambria Math" w:hAnsi="Cambria Math" w:cs="Times New Roman"/>
                        <w:noProof/>
                      </w:rPr>
                      <m:t>k</m:t>
                    </m:r>
                  </m:sub>
                </m:sSub>
              </m:oMath>
            </m:oMathPara>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1076A6"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A48B69"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84EB1A"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r>
      <w:tr w:rsidR="0068372A" w:rsidRPr="00AB6A3C" w14:paraId="107B3E84"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hideMark/>
          </w:tcPr>
          <w:p w14:paraId="6912D9DA" w14:textId="77777777" w:rsidR="0068372A" w:rsidRPr="00AB6A3C" w:rsidRDefault="00EE3767" w:rsidP="002C7077">
            <w:pPr>
              <w:tabs>
                <w:tab w:val="center" w:pos="4800"/>
                <w:tab w:val="right" w:pos="9500"/>
              </w:tabs>
              <w:ind w:firstLine="720"/>
              <w:rPr>
                <w:rFonts w:asciiTheme="minorHAnsi" w:hAnsiTheme="minorHAnsi" w:cs="Times New Roman"/>
                <w:noProof/>
              </w:rPr>
            </w:pPr>
            <m:oMathPara>
              <m:oMath>
                <m:sSubSup>
                  <m:sSubSupPr>
                    <m:ctrlPr>
                      <w:rPr>
                        <w:rFonts w:ascii="Cambria Math" w:hAnsi="Cambria Math" w:cs="Times New Roman"/>
                        <w:i/>
                        <w:iCs/>
                        <w:noProof/>
                        <w:lang w:val="nl-NL"/>
                      </w:rPr>
                    </m:ctrlPr>
                  </m:sSubSupPr>
                  <m:e>
                    <m:r>
                      <m:rPr>
                        <m:sty m:val="bi"/>
                      </m:rPr>
                      <w:rPr>
                        <w:rFonts w:ascii="Cambria Math" w:hAnsi="Cambria Math" w:cs="Times New Roman"/>
                        <w:noProof/>
                      </w:rPr>
                      <m:t>C</m:t>
                    </m:r>
                  </m:e>
                  <m:sub>
                    <m:r>
                      <w:rPr>
                        <w:rFonts w:ascii="Cambria Math" w:hAnsi="Cambria Math" w:cs="Times New Roman"/>
                        <w:noProof/>
                      </w:rPr>
                      <m:t>k</m:t>
                    </m:r>
                  </m:sub>
                  <m:sup>
                    <m:r>
                      <m:rPr>
                        <m:sty m:val="p"/>
                      </m:rPr>
                      <w:rPr>
                        <w:rFonts w:ascii="Cambria Math" w:hAnsi="Cambria Math" w:cs="Times New Roman"/>
                        <w:noProof/>
                      </w:rPr>
                      <m:t>t</m:t>
                    </m:r>
                  </m:sup>
                </m:sSubSup>
                <m:sSub>
                  <m:sSubPr>
                    <m:ctrlPr>
                      <w:rPr>
                        <w:rFonts w:ascii="Cambria Math" w:hAnsi="Cambria Math" w:cs="Times New Roman"/>
                        <w:b/>
                        <w:bCs/>
                        <w:i/>
                        <w:iCs/>
                        <w:noProof/>
                        <w:lang w:val="nl-NL"/>
                      </w:rPr>
                    </m:ctrlPr>
                  </m:sSubPr>
                  <m:e>
                    <m:r>
                      <m:rPr>
                        <m:sty m:val="bi"/>
                      </m:rPr>
                      <w:rPr>
                        <w:rFonts w:ascii="Cambria Math" w:hAnsi="Cambria Math" w:cs="Times New Roman"/>
                        <w:noProof/>
                      </w:rPr>
                      <m:t>D</m:t>
                    </m:r>
                  </m:e>
                  <m:sub>
                    <m:r>
                      <w:rPr>
                        <w:rFonts w:ascii="Cambria Math" w:hAnsi="Cambria Math" w:cs="Times New Roman"/>
                        <w:noProof/>
                      </w:rPr>
                      <m:t>l</m:t>
                    </m:r>
                  </m:sub>
                </m:sSub>
              </m:oMath>
            </m:oMathPara>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3C632E"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B58D2B"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F55999"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ParaPr>
                <m:jc m:val="centerGroup"/>
              </m:oMathParaPr>
              <m:oMath>
                <m:r>
                  <m:rPr>
                    <m:sty m:val="p"/>
                  </m:rPr>
                  <w:rPr>
                    <w:rFonts w:ascii="Cambria Math" w:hAnsi="Cambria Math" w:cs="Times New Roman"/>
                    <w:noProof/>
                  </w:rPr>
                  <m:t>≠0</m:t>
                </m:r>
              </m:oMath>
            </m:oMathPara>
          </w:p>
        </w:tc>
      </w:tr>
      <w:tr w:rsidR="0068372A" w:rsidRPr="00AB6A3C" w14:paraId="73605F4A"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hideMark/>
          </w:tcPr>
          <w:p w14:paraId="631A1210" w14:textId="77777777" w:rsidR="0068372A" w:rsidRPr="00AB6A3C" w:rsidRDefault="00EE3767" w:rsidP="002C7077">
            <w:pPr>
              <w:tabs>
                <w:tab w:val="center" w:pos="4800"/>
                <w:tab w:val="right" w:pos="9500"/>
              </w:tabs>
              <w:ind w:firstLine="720"/>
              <w:rPr>
                <w:rFonts w:asciiTheme="minorHAnsi" w:hAnsiTheme="minorHAnsi" w:cs="Times New Roman"/>
                <w:noProof/>
              </w:rPr>
            </w:pPr>
            <m:oMathPara>
              <m:oMath>
                <m:sSubSup>
                  <m:sSubSupPr>
                    <m:ctrlPr>
                      <w:rPr>
                        <w:rFonts w:ascii="Cambria Math" w:hAnsi="Cambria Math" w:cs="Times New Roman"/>
                        <w:i/>
                        <w:iCs/>
                        <w:noProof/>
                        <w:lang w:val="nl-NL"/>
                      </w:rPr>
                    </m:ctrlPr>
                  </m:sSubSupPr>
                  <m:e>
                    <m:r>
                      <m:rPr>
                        <m:sty m:val="bi"/>
                      </m:rPr>
                      <w:rPr>
                        <w:rFonts w:ascii="Cambria Math" w:hAnsi="Cambria Math" w:cs="Times New Roman"/>
                        <w:noProof/>
                      </w:rPr>
                      <m:t>D</m:t>
                    </m:r>
                  </m:e>
                  <m:sub>
                    <m:r>
                      <w:rPr>
                        <w:rFonts w:ascii="Cambria Math" w:hAnsi="Cambria Math" w:cs="Times New Roman"/>
                        <w:noProof/>
                      </w:rPr>
                      <m:t>k</m:t>
                    </m:r>
                  </m:sub>
                  <m:sup>
                    <m:r>
                      <m:rPr>
                        <m:sty m:val="p"/>
                      </m:rPr>
                      <w:rPr>
                        <w:rFonts w:ascii="Cambria Math" w:hAnsi="Cambria Math" w:cs="Times New Roman"/>
                        <w:noProof/>
                      </w:rPr>
                      <m:t>t</m:t>
                    </m:r>
                  </m:sup>
                </m:sSubSup>
                <m:sSub>
                  <m:sSubPr>
                    <m:ctrlPr>
                      <w:rPr>
                        <w:rFonts w:ascii="Cambria Math" w:hAnsi="Cambria Math" w:cs="Times New Roman"/>
                        <w:b/>
                        <w:bCs/>
                        <w:i/>
                        <w:iCs/>
                        <w:noProof/>
                        <w:lang w:val="nl-NL"/>
                      </w:rPr>
                    </m:ctrlPr>
                  </m:sSubPr>
                  <m:e>
                    <m:r>
                      <m:rPr>
                        <m:sty m:val="bi"/>
                      </m:rPr>
                      <w:rPr>
                        <w:rFonts w:ascii="Cambria Math" w:hAnsi="Cambria Math" w:cs="Times New Roman"/>
                        <w:noProof/>
                      </w:rPr>
                      <m:t>D</m:t>
                    </m:r>
                  </m:e>
                  <m:sub>
                    <m:r>
                      <w:rPr>
                        <w:rFonts w:ascii="Cambria Math" w:hAnsi="Cambria Math" w:cs="Times New Roman"/>
                        <w:noProof/>
                      </w:rPr>
                      <m:t>l</m:t>
                    </m:r>
                  </m:sub>
                </m:sSub>
              </m:oMath>
            </m:oMathPara>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33CDEB"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6FB5F8"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A4BFD6"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r>
      <w:tr w:rsidR="0068372A" w:rsidRPr="00AB6A3C" w14:paraId="39E0B95C"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hideMark/>
          </w:tcPr>
          <w:p w14:paraId="53347EF6" w14:textId="77777777" w:rsidR="0068372A" w:rsidRPr="00AB6A3C" w:rsidRDefault="00EE3767" w:rsidP="002C7077">
            <w:pPr>
              <w:tabs>
                <w:tab w:val="center" w:pos="4800"/>
                <w:tab w:val="right" w:pos="9500"/>
              </w:tabs>
              <w:ind w:firstLine="720"/>
              <w:rPr>
                <w:rFonts w:asciiTheme="minorHAnsi" w:hAnsiTheme="minorHAnsi" w:cs="Times New Roman"/>
                <w:noProof/>
              </w:rPr>
            </w:pPr>
            <m:oMathPara>
              <m:oMath>
                <m:sSubSup>
                  <m:sSubSupPr>
                    <m:ctrlPr>
                      <w:rPr>
                        <w:rFonts w:ascii="Cambria Math" w:hAnsi="Cambria Math" w:cs="Times New Roman"/>
                        <w:i/>
                        <w:iCs/>
                        <w:noProof/>
                        <w:lang w:val="nl-NL"/>
                      </w:rPr>
                    </m:ctrlPr>
                  </m:sSubSupPr>
                  <m:e>
                    <m:r>
                      <m:rPr>
                        <m:sty m:val="bi"/>
                      </m:rPr>
                      <w:rPr>
                        <w:rFonts w:ascii="Cambria Math" w:hAnsi="Cambria Math" w:cs="Times New Roman"/>
                        <w:noProof/>
                      </w:rPr>
                      <m:t>E</m:t>
                    </m:r>
                  </m:e>
                  <m:sub>
                    <m:r>
                      <w:rPr>
                        <w:rFonts w:ascii="Cambria Math" w:hAnsi="Cambria Math" w:cs="Times New Roman"/>
                        <w:noProof/>
                      </w:rPr>
                      <m:t>k</m:t>
                    </m:r>
                  </m:sub>
                  <m:sup>
                    <m:r>
                      <m:rPr>
                        <m:sty m:val="p"/>
                      </m:rPr>
                      <w:rPr>
                        <w:rFonts w:ascii="Cambria Math" w:hAnsi="Cambria Math" w:cs="Times New Roman"/>
                        <w:noProof/>
                      </w:rPr>
                      <m:t>t</m:t>
                    </m:r>
                  </m:sup>
                </m:sSubSup>
                <m:sSub>
                  <m:sSubPr>
                    <m:ctrlPr>
                      <w:rPr>
                        <w:rFonts w:ascii="Cambria Math" w:hAnsi="Cambria Math" w:cs="Times New Roman"/>
                        <w:b/>
                        <w:bCs/>
                        <w:i/>
                        <w:iCs/>
                        <w:noProof/>
                        <w:lang w:val="nl-NL"/>
                      </w:rPr>
                    </m:ctrlPr>
                  </m:sSubPr>
                  <m:e>
                    <m:r>
                      <m:rPr>
                        <m:sty m:val="bi"/>
                      </m:rPr>
                      <w:rPr>
                        <w:rFonts w:ascii="Cambria Math" w:hAnsi="Cambria Math" w:cs="Times New Roman"/>
                        <w:noProof/>
                      </w:rPr>
                      <m:t>C</m:t>
                    </m:r>
                  </m:e>
                  <m:sub>
                    <m:r>
                      <w:rPr>
                        <w:rFonts w:ascii="Cambria Math" w:hAnsi="Cambria Math" w:cs="Times New Roman"/>
                        <w:noProof/>
                      </w:rPr>
                      <m:t>l</m:t>
                    </m:r>
                  </m:sub>
                </m:sSub>
              </m:oMath>
            </m:oMathPara>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F77E8F"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BEE998"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146E85"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r>
      <w:tr w:rsidR="0068372A" w:rsidRPr="00AB6A3C" w14:paraId="39F70FEA"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hideMark/>
          </w:tcPr>
          <w:p w14:paraId="7D33DE7A" w14:textId="77777777" w:rsidR="0068372A" w:rsidRPr="00AB6A3C" w:rsidRDefault="00EE3767" w:rsidP="002C7077">
            <w:pPr>
              <w:tabs>
                <w:tab w:val="center" w:pos="4800"/>
                <w:tab w:val="right" w:pos="9500"/>
              </w:tabs>
              <w:ind w:firstLine="720"/>
              <w:rPr>
                <w:rFonts w:asciiTheme="minorHAnsi" w:hAnsiTheme="minorHAnsi" w:cs="Times New Roman"/>
                <w:noProof/>
              </w:rPr>
            </w:pPr>
            <m:oMathPara>
              <m:oMath>
                <m:sSubSup>
                  <m:sSubSupPr>
                    <m:ctrlPr>
                      <w:rPr>
                        <w:rFonts w:ascii="Cambria Math" w:hAnsi="Cambria Math" w:cs="Times New Roman"/>
                        <w:i/>
                        <w:iCs/>
                        <w:noProof/>
                        <w:lang w:val="nl-NL"/>
                      </w:rPr>
                    </m:ctrlPr>
                  </m:sSubSupPr>
                  <m:e>
                    <m:r>
                      <m:rPr>
                        <m:sty m:val="bi"/>
                      </m:rPr>
                      <w:rPr>
                        <w:rFonts w:ascii="Cambria Math" w:hAnsi="Cambria Math" w:cs="Times New Roman"/>
                        <w:noProof/>
                      </w:rPr>
                      <m:t>E</m:t>
                    </m:r>
                  </m:e>
                  <m:sub>
                    <m:r>
                      <w:rPr>
                        <w:rFonts w:ascii="Cambria Math" w:hAnsi="Cambria Math" w:cs="Times New Roman"/>
                        <w:noProof/>
                      </w:rPr>
                      <m:t>k</m:t>
                    </m:r>
                  </m:sub>
                  <m:sup>
                    <m:r>
                      <m:rPr>
                        <m:sty m:val="p"/>
                      </m:rPr>
                      <w:rPr>
                        <w:rFonts w:ascii="Cambria Math" w:hAnsi="Cambria Math" w:cs="Times New Roman"/>
                        <w:noProof/>
                      </w:rPr>
                      <m:t>t</m:t>
                    </m:r>
                  </m:sup>
                </m:sSubSup>
                <m:sSub>
                  <m:sSubPr>
                    <m:ctrlPr>
                      <w:rPr>
                        <w:rFonts w:ascii="Cambria Math" w:hAnsi="Cambria Math" w:cs="Times New Roman"/>
                        <w:i/>
                        <w:iCs/>
                        <w:noProof/>
                        <w:lang w:val="nl-NL"/>
                      </w:rPr>
                    </m:ctrlPr>
                  </m:sSubPr>
                  <m:e>
                    <m:r>
                      <m:rPr>
                        <m:sty m:val="bi"/>
                      </m:rPr>
                      <w:rPr>
                        <w:rFonts w:ascii="Cambria Math" w:hAnsi="Cambria Math" w:cs="Times New Roman"/>
                        <w:noProof/>
                      </w:rPr>
                      <m:t>D</m:t>
                    </m:r>
                  </m:e>
                  <m:sub>
                    <m:r>
                      <w:rPr>
                        <w:rFonts w:ascii="Cambria Math" w:hAnsi="Cambria Math" w:cs="Times New Roman"/>
                        <w:noProof/>
                      </w:rPr>
                      <m:t>l</m:t>
                    </m:r>
                  </m:sub>
                </m:sSub>
              </m:oMath>
            </m:oMathPara>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EAE947"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ParaPr>
                <m:jc m:val="centerGroup"/>
              </m:oMathParaPr>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404257A"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
                <m:r>
                  <m:rPr>
                    <m:sty m:val="p"/>
                  </m:rPr>
                  <w:rPr>
                    <w:rFonts w:ascii="Cambria Math" w:hAnsi="Cambria Math" w:cs="Times New Roman"/>
                    <w:noProof/>
                  </w:rPr>
                  <m:t>≠0</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E1EAD9C" w14:textId="77777777" w:rsidR="0068372A" w:rsidRPr="00AB6A3C" w:rsidRDefault="0068372A" w:rsidP="002C7077">
            <w:pPr>
              <w:tabs>
                <w:tab w:val="center" w:pos="4800"/>
                <w:tab w:val="right" w:pos="9500"/>
              </w:tabs>
              <w:ind w:firstLine="720"/>
              <w:rPr>
                <w:rFonts w:asciiTheme="minorHAnsi" w:hAnsiTheme="minorHAnsi" w:cs="Times New Roman"/>
                <w:noProof/>
              </w:rPr>
            </w:pPr>
            <m:oMathPara>
              <m:oMathParaPr>
                <m:jc m:val="centerGroup"/>
              </m:oMathParaPr>
              <m:oMath>
                <m:r>
                  <m:rPr>
                    <m:sty m:val="p"/>
                  </m:rPr>
                  <w:rPr>
                    <w:rFonts w:ascii="Cambria Math" w:hAnsi="Cambria Math" w:cs="Times New Roman"/>
                    <w:noProof/>
                  </w:rPr>
                  <m:t>≠0</m:t>
                </m:r>
              </m:oMath>
            </m:oMathPara>
          </w:p>
        </w:tc>
      </w:tr>
      <w:tr w:rsidR="0068372A" w:rsidRPr="00AB6A3C" w14:paraId="32C3BAFB" w14:textId="77777777" w:rsidTr="002C7077">
        <w:trPr>
          <w:trHeight w:val="20"/>
          <w:jc w:val="center"/>
        </w:trPr>
        <w:tc>
          <w:tcPr>
            <w:tcW w:w="7380" w:type="dxa"/>
            <w:gridSpan w:val="4"/>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tcPr>
          <w:p w14:paraId="562A6078" w14:textId="77777777" w:rsidR="0068372A" w:rsidRPr="00127AB8" w:rsidRDefault="0068372A" w:rsidP="002C7077">
            <w:pPr>
              <w:tabs>
                <w:tab w:val="center" w:pos="4800"/>
                <w:tab w:val="right" w:pos="9500"/>
              </w:tabs>
              <w:rPr>
                <w:rFonts w:eastAsia="Times New Roman" w:cs="Times New Roman"/>
                <w:noProof/>
              </w:rPr>
            </w:pPr>
            <w:r>
              <w:rPr>
                <w:rFonts w:eastAsia="Times New Roman" w:cs="Times New Roman"/>
                <w:noProof/>
              </w:rPr>
              <w:t>Characteristics</w:t>
            </w:r>
          </w:p>
        </w:tc>
      </w:tr>
      <w:tr w:rsidR="0068372A" w:rsidRPr="00AB6A3C" w14:paraId="03C9C7EC"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tcPr>
          <w:p w14:paraId="19E8EB6E" w14:textId="77777777" w:rsidR="0068372A" w:rsidRDefault="0068372A" w:rsidP="002C7077">
            <w:pPr>
              <w:tabs>
                <w:tab w:val="center" w:pos="4800"/>
                <w:tab w:val="right" w:pos="9500"/>
              </w:tabs>
              <w:rPr>
                <w:rFonts w:eastAsia="Times New Roman"/>
                <w:iCs/>
                <w:noProof/>
                <w:lang w:val="nl-NL"/>
              </w:rPr>
            </w:pPr>
            <w:r>
              <w:rPr>
                <w:rFonts w:eastAsia="Times New Roman"/>
                <w:iCs/>
                <w:noProof/>
                <w:lang w:val="nl-NL"/>
              </w:rPr>
              <w:t>Fusion</w:t>
            </w:r>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79C8FF0" w14:textId="77777777" w:rsidR="0068372A" w:rsidRDefault="0068372A" w:rsidP="002C7077">
            <w:pPr>
              <w:tabs>
                <w:tab w:val="center" w:pos="4800"/>
                <w:tab w:val="right" w:pos="9500"/>
              </w:tabs>
              <w:ind w:firstLine="720"/>
              <w:rPr>
                <w:rFonts w:eastAsia="Times New Roman" w:cs="Times New Roman"/>
                <w:noProof/>
              </w:rPr>
            </w:pPr>
            <m:oMathPara>
              <m:oMath>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2</m:t>
                    </m:r>
                  </m:sub>
                </m:sSub>
                <m:r>
                  <w:rPr>
                    <w:rFonts w:ascii="Cambria Math" w:hAnsi="Cambria Math"/>
                  </w:rPr>
                  <m:t>]</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C4AADC5" w14:textId="77777777" w:rsidR="0068372A" w:rsidRDefault="0068372A" w:rsidP="002C7077">
            <w:pPr>
              <w:tabs>
                <w:tab w:val="center" w:pos="4800"/>
                <w:tab w:val="right" w:pos="9500"/>
              </w:tabs>
              <w:ind w:firstLine="720"/>
              <w:rPr>
                <w:rFonts w:eastAsia="Times New Roman" w:cs="Times New Roman"/>
                <w:noProof/>
              </w:rPr>
            </w:pPr>
            <m:oMathPara>
              <m:oMath>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r>
                  <m:rPr>
                    <m:sty m:val="p"/>
                  </m:rPr>
                  <w:rPr>
                    <w:rFonts w:ascii="Cambria Math" w:hAnsi="Cambria Math"/>
                    <w:noProof/>
                  </w:rPr>
                  <m:t>|</m:t>
                </m:r>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2</m:t>
                    </m:r>
                  </m:sub>
                </m:sSub>
                <m:r>
                  <w:rPr>
                    <w:rFonts w:ascii="Cambria Math" w:hAnsi="Cambria Math"/>
                  </w:rPr>
                  <m:t>]</m:t>
                </m:r>
              </m:oMath>
            </m:oMathPara>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7F958A1" w14:textId="77777777" w:rsidR="0068372A" w:rsidRDefault="00EE3767" w:rsidP="002C7077">
            <w:pPr>
              <w:tabs>
                <w:tab w:val="center" w:pos="4800"/>
                <w:tab w:val="right" w:pos="9500"/>
              </w:tabs>
              <w:ind w:firstLine="720"/>
              <w:rPr>
                <w:rFonts w:eastAsia="Times New Roman" w:cs="Times New Roman"/>
                <w:noProof/>
              </w:rPr>
            </w:pPr>
            <m:oMathPara>
              <m:oMath>
                <m:sSubSup>
                  <m:sSubSupPr>
                    <m:ctrlPr>
                      <w:rPr>
                        <w:rFonts w:ascii="Cambria Math" w:hAnsi="Cambria Math"/>
                        <w:b/>
                        <w:noProof/>
                      </w:rPr>
                    </m:ctrlPr>
                  </m:sSubSupPr>
                  <m:e>
                    <m:r>
                      <m:rPr>
                        <m:sty m:val="b"/>
                      </m:rPr>
                      <w:rPr>
                        <w:rFonts w:ascii="Cambria Math" w:hAnsi="Cambria Math"/>
                        <w:noProof/>
                      </w:rPr>
                      <m:t>X</m:t>
                    </m:r>
                  </m:e>
                  <m:sub>
                    <m:r>
                      <m:rPr>
                        <m:sty m:val="bi"/>
                      </m:rPr>
                      <w:rPr>
                        <w:rFonts w:ascii="Cambria Math" w:hAnsi="Cambria Math"/>
                        <w:noProof/>
                      </w:rPr>
                      <m:t>2</m:t>
                    </m:r>
                  </m:sub>
                  <m:sup>
                    <m:r>
                      <m:rPr>
                        <m:sty m:val="bi"/>
                      </m:rPr>
                      <w:rPr>
                        <w:rFonts w:ascii="Cambria Math" w:hAnsi="Cambria Math"/>
                        <w:noProof/>
                      </w:rPr>
                      <m:t>t</m:t>
                    </m:r>
                  </m:sup>
                </m:sSubSup>
                <m:sSub>
                  <m:sSubPr>
                    <m:ctrlPr>
                      <w:rPr>
                        <w:rFonts w:ascii="Cambria Math" w:hAnsi="Cambria Math"/>
                      </w:rPr>
                    </m:ctrlPr>
                  </m:sSubPr>
                  <m:e>
                    <m:r>
                      <m:rPr>
                        <m:sty m:val="b"/>
                      </m:rPr>
                      <w:rPr>
                        <w:rFonts w:ascii="Cambria Math" w:hAnsi="Cambria Math"/>
                        <w:noProof/>
                      </w:rPr>
                      <m:t>X</m:t>
                    </m:r>
                  </m:e>
                  <m:sub>
                    <m:r>
                      <m:rPr>
                        <m:sty m:val="b"/>
                      </m:rPr>
                      <w:rPr>
                        <w:rFonts w:ascii="Cambria Math" w:hAnsi="Cambria Math"/>
                        <w:noProof/>
                      </w:rPr>
                      <m:t>1</m:t>
                    </m:r>
                  </m:sub>
                </m:sSub>
              </m:oMath>
            </m:oMathPara>
          </w:p>
        </w:tc>
      </w:tr>
      <w:tr w:rsidR="0068372A" w:rsidRPr="00AB6A3C" w14:paraId="128D799E"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tcPr>
          <w:p w14:paraId="6F075B62" w14:textId="77777777" w:rsidR="0068372A" w:rsidRDefault="0068372A" w:rsidP="002C7077">
            <w:pPr>
              <w:tabs>
                <w:tab w:val="center" w:pos="4800"/>
                <w:tab w:val="right" w:pos="9500"/>
              </w:tabs>
              <w:rPr>
                <w:rFonts w:eastAsia="Times New Roman"/>
                <w:iCs/>
                <w:noProof/>
                <w:lang w:val="nl-NL"/>
              </w:rPr>
            </w:pPr>
            <w:r>
              <w:rPr>
                <w:rFonts w:eastAsia="Times New Roman"/>
                <w:iCs/>
                <w:noProof/>
                <w:lang w:val="nl-NL"/>
              </w:rPr>
              <w:t>First step</w:t>
            </w:r>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849B6B7" w14:textId="77777777" w:rsidR="0068372A" w:rsidRDefault="0068372A" w:rsidP="002C7077">
            <w:pPr>
              <w:tabs>
                <w:tab w:val="center" w:pos="4800"/>
                <w:tab w:val="right" w:pos="9500"/>
              </w:tabs>
              <w:rPr>
                <w:rFonts w:eastAsia="Times New Roman" w:cs="Times New Roman"/>
                <w:noProof/>
              </w:rPr>
            </w:pPr>
            <w:r>
              <w:rPr>
                <w:rFonts w:eastAsia="Times New Roman" w:cs="Times New Roman"/>
                <w:noProof/>
              </w:rPr>
              <w:t>Distinctive</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EF3448E" w14:textId="77777777" w:rsidR="0068372A" w:rsidRDefault="0068372A" w:rsidP="002C7077">
            <w:pPr>
              <w:tabs>
                <w:tab w:val="center" w:pos="4800"/>
                <w:tab w:val="right" w:pos="9500"/>
              </w:tabs>
              <w:jc w:val="center"/>
              <w:rPr>
                <w:rFonts w:eastAsia="Times New Roman" w:cs="Times New Roman"/>
                <w:noProof/>
              </w:rPr>
            </w:pPr>
            <w:r>
              <w:rPr>
                <w:rFonts w:eastAsia="Times New Roman" w:cs="Times New Roman"/>
                <w:noProof/>
              </w:rPr>
              <w:t>Common</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599A64C" w14:textId="77777777" w:rsidR="0068372A" w:rsidRDefault="0068372A" w:rsidP="002C7077">
            <w:pPr>
              <w:tabs>
                <w:tab w:val="center" w:pos="4800"/>
                <w:tab w:val="right" w:pos="9500"/>
              </w:tabs>
              <w:jc w:val="center"/>
              <w:rPr>
                <w:rFonts w:eastAsia="Times New Roman" w:cs="Times New Roman"/>
                <w:noProof/>
              </w:rPr>
            </w:pPr>
            <w:r>
              <w:rPr>
                <w:rFonts w:eastAsia="Times New Roman" w:cs="Times New Roman"/>
                <w:noProof/>
              </w:rPr>
              <w:t>Common</w:t>
            </w:r>
          </w:p>
        </w:tc>
      </w:tr>
      <w:tr w:rsidR="0068372A" w:rsidRPr="00AB6A3C" w14:paraId="28E64EBD" w14:textId="77777777" w:rsidTr="002C7077">
        <w:trPr>
          <w:trHeight w:val="20"/>
          <w:jc w:val="center"/>
        </w:trPr>
        <w:tc>
          <w:tcPr>
            <w:tcW w:w="1541"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tcPr>
          <w:p w14:paraId="587F6B3A" w14:textId="77777777" w:rsidR="0068372A" w:rsidRDefault="0068372A" w:rsidP="002C7077">
            <w:pPr>
              <w:tabs>
                <w:tab w:val="center" w:pos="4800"/>
                <w:tab w:val="right" w:pos="9500"/>
              </w:tabs>
              <w:rPr>
                <w:rFonts w:eastAsia="Times New Roman"/>
                <w:iCs/>
                <w:noProof/>
                <w:lang w:val="nl-NL"/>
              </w:rPr>
            </w:pPr>
            <w:r>
              <w:rPr>
                <w:rFonts w:eastAsia="Times New Roman"/>
                <w:iCs/>
                <w:noProof/>
                <w:lang w:val="nl-NL"/>
              </w:rPr>
              <w:t>Optimization</w:t>
            </w:r>
          </w:p>
        </w:tc>
        <w:tc>
          <w:tcPr>
            <w:tcW w:w="13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B417F31" w14:textId="77777777" w:rsidR="0068372A" w:rsidRDefault="0068372A" w:rsidP="002C7077">
            <w:pPr>
              <w:tabs>
                <w:tab w:val="center" w:pos="4800"/>
                <w:tab w:val="right" w:pos="9500"/>
              </w:tabs>
              <w:rPr>
                <w:rFonts w:eastAsia="Times New Roman" w:cs="Times New Roman"/>
                <w:noProof/>
              </w:rPr>
            </w:pPr>
            <w:r>
              <w:rPr>
                <w:rFonts w:eastAsia="Times New Roman" w:cs="Times New Roman"/>
                <w:noProof/>
              </w:rPr>
              <w:t>Distinctive</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AB93C97" w14:textId="77777777" w:rsidR="0068372A" w:rsidRDefault="0068372A" w:rsidP="002C7077">
            <w:pPr>
              <w:tabs>
                <w:tab w:val="center" w:pos="4800"/>
                <w:tab w:val="right" w:pos="9500"/>
              </w:tabs>
              <w:rPr>
                <w:rFonts w:eastAsia="Times New Roman" w:cs="Times New Roman"/>
                <w:noProof/>
              </w:rPr>
            </w:pPr>
            <w:r>
              <w:rPr>
                <w:rFonts w:eastAsia="Times New Roman" w:cs="Times New Roman"/>
                <w:noProof/>
              </w:rPr>
              <w:t>Common+Distinctive</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F5632C3" w14:textId="77777777" w:rsidR="0068372A" w:rsidRDefault="0068372A" w:rsidP="002C7077">
            <w:pPr>
              <w:tabs>
                <w:tab w:val="center" w:pos="4800"/>
                <w:tab w:val="right" w:pos="9500"/>
              </w:tabs>
              <w:rPr>
                <w:rFonts w:eastAsia="Times New Roman" w:cs="Times New Roman"/>
                <w:noProof/>
              </w:rPr>
            </w:pPr>
            <w:r>
              <w:rPr>
                <w:rFonts w:eastAsia="Times New Roman" w:cs="Times New Roman"/>
                <w:noProof/>
              </w:rPr>
              <w:t>Common/Distinctive</w:t>
            </w:r>
          </w:p>
        </w:tc>
      </w:tr>
    </w:tbl>
    <w:p w14:paraId="2429C3B6" w14:textId="77777777" w:rsidR="000D285F" w:rsidRPr="00501AF6" w:rsidRDefault="000D285F" w:rsidP="000D285F">
      <w:pPr>
        <w:tabs>
          <w:tab w:val="center" w:pos="4800"/>
          <w:tab w:val="right" w:pos="9500"/>
        </w:tabs>
        <w:jc w:val="center"/>
        <w:rPr>
          <w:rFonts w:ascii="Times New Roman" w:hAnsi="Times New Roman" w:cs="Times New Roman"/>
          <w:noProof/>
        </w:rPr>
      </w:pPr>
      <w:r w:rsidRPr="00501AF6">
        <w:rPr>
          <w:noProof/>
        </w:rPr>
        <w:t xml:space="preserve"> </w:t>
      </w:r>
    </w:p>
    <w:p w14:paraId="7145F48E" w14:textId="77777777" w:rsidR="000D285F" w:rsidRPr="00501AF6" w:rsidRDefault="000D285F" w:rsidP="000D285F">
      <w:pPr>
        <w:tabs>
          <w:tab w:val="center" w:pos="4800"/>
          <w:tab w:val="right" w:pos="9500"/>
        </w:tabs>
        <w:jc w:val="center"/>
        <w:rPr>
          <w:rFonts w:ascii="Times New Roman" w:hAnsi="Times New Roman" w:cs="Times New Roman"/>
          <w:noProof/>
        </w:rPr>
      </w:pPr>
    </w:p>
    <w:p w14:paraId="23C3EAD1" w14:textId="77777777" w:rsidR="000D285F" w:rsidRPr="00501AF6" w:rsidRDefault="000D285F" w:rsidP="000D285F">
      <w:pPr>
        <w:tabs>
          <w:tab w:val="center" w:pos="4800"/>
          <w:tab w:val="right" w:pos="9500"/>
        </w:tabs>
        <w:ind w:firstLine="720"/>
        <w:jc w:val="both"/>
        <w:rPr>
          <w:noProof/>
        </w:rPr>
      </w:pPr>
      <w:r w:rsidRPr="00501AF6">
        <w:rPr>
          <w:noProof/>
        </w:rPr>
        <w:t xml:space="preserve">  </w:t>
      </w:r>
    </w:p>
    <w:p w14:paraId="2E1417E3" w14:textId="77777777" w:rsidR="000D285F" w:rsidRPr="00501AF6" w:rsidRDefault="000D285F" w:rsidP="000D285F">
      <w:pPr>
        <w:widowControl/>
        <w:autoSpaceDE/>
        <w:autoSpaceDN/>
        <w:adjustRightInd/>
        <w:spacing w:after="200" w:line="276" w:lineRule="auto"/>
        <w:rPr>
          <w:noProof/>
        </w:rPr>
      </w:pPr>
      <w:r w:rsidRPr="00501AF6">
        <w:rPr>
          <w:noProof/>
        </w:rPr>
        <w:br w:type="page"/>
      </w:r>
    </w:p>
    <w:p w14:paraId="53E52FA3" w14:textId="6673B56A" w:rsidR="000D285F" w:rsidRPr="00501AF6" w:rsidRDefault="000D285F" w:rsidP="000D285F">
      <w:pPr>
        <w:tabs>
          <w:tab w:val="center" w:pos="4800"/>
          <w:tab w:val="right" w:pos="9500"/>
        </w:tabs>
        <w:jc w:val="center"/>
        <w:rPr>
          <w:rFonts w:ascii="Times New Roman" w:hAnsi="Times New Roman" w:cs="Times New Roman"/>
          <w:noProof/>
        </w:rPr>
      </w:pPr>
      <w:bookmarkStart w:id="12" w:name="OLE_LINK1"/>
      <w:bookmarkStart w:id="13" w:name="OLE_LINK2"/>
      <w:r w:rsidRPr="00501AF6">
        <w:rPr>
          <w:noProof/>
        </w:rPr>
        <w:lastRenderedPageBreak/>
        <w:t xml:space="preserve">Table 2: Summary table of explained variances by the different methods in the second scenario using the real model settings (1,2,2). </w:t>
      </w:r>
    </w:p>
    <w:p w14:paraId="1A6167B2"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500"/>
        <w:gridCol w:w="1500"/>
        <w:gridCol w:w="1500"/>
        <w:gridCol w:w="1500"/>
        <w:gridCol w:w="1500"/>
        <w:gridCol w:w="1500"/>
      </w:tblGrid>
      <w:tr w:rsidR="000D285F" w:rsidRPr="00501AF6" w14:paraId="30DBD28F" w14:textId="77777777" w:rsidTr="007A12A0">
        <w:trPr>
          <w:jc w:val="center"/>
        </w:trPr>
        <w:tc>
          <w:tcPr>
            <w:tcW w:w="1500" w:type="dxa"/>
            <w:tcBorders>
              <w:top w:val="single" w:sz="4" w:space="0" w:color="auto"/>
              <w:left w:val="single" w:sz="4" w:space="0" w:color="auto"/>
              <w:bottom w:val="single" w:sz="12" w:space="0" w:color="auto"/>
              <w:right w:val="single" w:sz="4" w:space="0" w:color="auto"/>
            </w:tcBorders>
          </w:tcPr>
          <w:p w14:paraId="25D3C539"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data-set</w:t>
            </w:r>
          </w:p>
        </w:tc>
        <w:tc>
          <w:tcPr>
            <w:tcW w:w="1500" w:type="dxa"/>
            <w:tcBorders>
              <w:top w:val="single" w:sz="4" w:space="0" w:color="auto"/>
              <w:left w:val="single" w:sz="4" w:space="0" w:color="auto"/>
              <w:bottom w:val="single" w:sz="12" w:space="0" w:color="auto"/>
              <w:right w:val="single" w:sz="4" w:space="0" w:color="auto"/>
            </w:tcBorders>
          </w:tcPr>
          <w:p w14:paraId="4841DFF7"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part</w:t>
            </w:r>
          </w:p>
        </w:tc>
        <w:tc>
          <w:tcPr>
            <w:tcW w:w="1500" w:type="dxa"/>
            <w:tcBorders>
              <w:top w:val="single" w:sz="4" w:space="0" w:color="auto"/>
              <w:left w:val="single" w:sz="4" w:space="0" w:color="auto"/>
              <w:bottom w:val="single" w:sz="12" w:space="0" w:color="auto"/>
              <w:right w:val="single" w:sz="4" w:space="0" w:color="auto"/>
            </w:tcBorders>
          </w:tcPr>
          <w:p w14:paraId="2239F2C7"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 xml:space="preserve">Real </w:t>
            </w:r>
          </w:p>
        </w:tc>
        <w:tc>
          <w:tcPr>
            <w:tcW w:w="1500" w:type="dxa"/>
            <w:tcBorders>
              <w:top w:val="single" w:sz="4" w:space="0" w:color="auto"/>
              <w:left w:val="single" w:sz="4" w:space="0" w:color="auto"/>
              <w:bottom w:val="single" w:sz="12" w:space="0" w:color="auto"/>
              <w:right w:val="single" w:sz="4" w:space="0" w:color="auto"/>
            </w:tcBorders>
          </w:tcPr>
          <w:p w14:paraId="24239349"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DISCO</w:t>
            </w:r>
          </w:p>
        </w:tc>
        <w:tc>
          <w:tcPr>
            <w:tcW w:w="1500" w:type="dxa"/>
            <w:tcBorders>
              <w:top w:val="single" w:sz="4" w:space="0" w:color="auto"/>
              <w:left w:val="single" w:sz="4" w:space="0" w:color="auto"/>
              <w:bottom w:val="single" w:sz="12" w:space="0" w:color="auto"/>
              <w:right w:val="single" w:sz="4" w:space="0" w:color="auto"/>
            </w:tcBorders>
          </w:tcPr>
          <w:p w14:paraId="03D62CF1"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JIVE</w:t>
            </w:r>
          </w:p>
        </w:tc>
        <w:tc>
          <w:tcPr>
            <w:tcW w:w="1500" w:type="dxa"/>
            <w:tcBorders>
              <w:top w:val="single" w:sz="4" w:space="0" w:color="auto"/>
              <w:left w:val="single" w:sz="4" w:space="0" w:color="auto"/>
              <w:bottom w:val="single" w:sz="12" w:space="0" w:color="auto"/>
              <w:right w:val="single" w:sz="4" w:space="0" w:color="auto"/>
            </w:tcBorders>
          </w:tcPr>
          <w:p w14:paraId="4A86CFB9"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O2-PLS</w:t>
            </w:r>
          </w:p>
        </w:tc>
      </w:tr>
      <w:tr w:rsidR="000D285F" w:rsidRPr="00501AF6" w14:paraId="73DBC254" w14:textId="77777777" w:rsidTr="007A12A0">
        <w:trPr>
          <w:jc w:val="center"/>
        </w:trPr>
        <w:tc>
          <w:tcPr>
            <w:tcW w:w="1500" w:type="dxa"/>
            <w:tcBorders>
              <w:top w:val="single" w:sz="12" w:space="0" w:color="auto"/>
              <w:left w:val="single" w:sz="4" w:space="0" w:color="auto"/>
              <w:bottom w:val="single" w:sz="4" w:space="0" w:color="auto"/>
              <w:right w:val="single" w:sz="4" w:space="0" w:color="auto"/>
            </w:tcBorders>
          </w:tcPr>
          <w:p w14:paraId="7C29966E" w14:textId="77777777" w:rsidR="000D285F" w:rsidRPr="00501AF6" w:rsidRDefault="000D285F" w:rsidP="007A12A0">
            <w:pPr>
              <w:tabs>
                <w:tab w:val="center" w:pos="4800"/>
                <w:tab w:val="right" w:pos="9500"/>
              </w:tabs>
              <w:ind w:firstLine="720"/>
              <w:jc w:val="center"/>
              <w:rPr>
                <w:rFonts w:asciiTheme="minorHAnsi" w:hAnsiTheme="minorHAnsi" w:cs="Times New Roman"/>
              </w:rPr>
            </w:pPr>
            <w:r w:rsidRPr="00501AF6">
              <w:rPr>
                <w:rFonts w:asciiTheme="minorHAnsi" w:hAnsiTheme="minorHAnsi" w:cs="Times New Roman"/>
              </w:rPr>
              <w:t>1</w:t>
            </w:r>
          </w:p>
        </w:tc>
        <w:tc>
          <w:tcPr>
            <w:tcW w:w="1500" w:type="dxa"/>
            <w:tcBorders>
              <w:top w:val="single" w:sz="12" w:space="0" w:color="auto"/>
              <w:left w:val="single" w:sz="4" w:space="0" w:color="auto"/>
              <w:bottom w:val="single" w:sz="4" w:space="0" w:color="auto"/>
              <w:right w:val="single" w:sz="4" w:space="0" w:color="auto"/>
            </w:tcBorders>
          </w:tcPr>
          <w:p w14:paraId="627CFC09"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common</w:t>
            </w:r>
          </w:p>
        </w:tc>
        <w:tc>
          <w:tcPr>
            <w:tcW w:w="1500" w:type="dxa"/>
            <w:tcBorders>
              <w:top w:val="single" w:sz="12" w:space="0" w:color="auto"/>
              <w:left w:val="single" w:sz="4" w:space="0" w:color="auto"/>
              <w:bottom w:val="single" w:sz="4" w:space="0" w:color="auto"/>
              <w:right w:val="single" w:sz="4" w:space="0" w:color="auto"/>
            </w:tcBorders>
          </w:tcPr>
          <w:p w14:paraId="6FDDCBB2" w14:textId="77777777" w:rsidR="000D285F" w:rsidRPr="00501AF6" w:rsidRDefault="000D285F" w:rsidP="007A12A0">
            <w:pPr>
              <w:tabs>
                <w:tab w:val="center" w:pos="4800"/>
                <w:tab w:val="right" w:pos="9500"/>
              </w:tabs>
              <w:ind w:firstLine="720"/>
              <w:rPr>
                <w:rFonts w:asciiTheme="minorHAnsi" w:hAnsiTheme="minorHAnsi"/>
              </w:rPr>
            </w:pPr>
            <w:r w:rsidRPr="00501AF6">
              <w:rPr>
                <w:rFonts w:asciiTheme="minorHAnsi" w:hAnsiTheme="minorHAnsi" w:cs="Times New Roman"/>
              </w:rPr>
              <w:t>0.11</w:t>
            </w:r>
          </w:p>
        </w:tc>
        <w:tc>
          <w:tcPr>
            <w:tcW w:w="1500" w:type="dxa"/>
            <w:tcBorders>
              <w:top w:val="single" w:sz="12" w:space="0" w:color="auto"/>
              <w:left w:val="single" w:sz="4" w:space="0" w:color="auto"/>
              <w:bottom w:val="single" w:sz="4" w:space="0" w:color="auto"/>
              <w:right w:val="single" w:sz="4" w:space="0" w:color="auto"/>
            </w:tcBorders>
            <w:vAlign w:val="bottom"/>
          </w:tcPr>
          <w:p w14:paraId="2ADC511E"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0.11</w:t>
            </w:r>
          </w:p>
        </w:tc>
        <w:tc>
          <w:tcPr>
            <w:tcW w:w="1500" w:type="dxa"/>
            <w:tcBorders>
              <w:top w:val="single" w:sz="12" w:space="0" w:color="auto"/>
              <w:left w:val="single" w:sz="4" w:space="0" w:color="auto"/>
              <w:bottom w:val="single" w:sz="4" w:space="0" w:color="auto"/>
              <w:right w:val="single" w:sz="4" w:space="0" w:color="auto"/>
            </w:tcBorders>
            <w:vAlign w:val="bottom"/>
          </w:tcPr>
          <w:p w14:paraId="6120C3A3"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0.83</w:t>
            </w:r>
          </w:p>
        </w:tc>
        <w:tc>
          <w:tcPr>
            <w:tcW w:w="1500" w:type="dxa"/>
            <w:tcBorders>
              <w:top w:val="single" w:sz="12" w:space="0" w:color="auto"/>
              <w:left w:val="single" w:sz="4" w:space="0" w:color="auto"/>
              <w:bottom w:val="single" w:sz="4" w:space="0" w:color="auto"/>
              <w:right w:val="single" w:sz="4" w:space="0" w:color="auto"/>
            </w:tcBorders>
            <w:vAlign w:val="bottom"/>
          </w:tcPr>
          <w:p w14:paraId="40FE38F4"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0.11</w:t>
            </w:r>
          </w:p>
        </w:tc>
      </w:tr>
      <w:tr w:rsidR="000D285F" w:rsidRPr="00501AF6" w14:paraId="065BBCA7"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50BAFA9D" w14:textId="77777777" w:rsidR="000D285F" w:rsidRPr="00501AF6" w:rsidRDefault="000D285F" w:rsidP="007A12A0">
            <w:pPr>
              <w:tabs>
                <w:tab w:val="center" w:pos="4800"/>
                <w:tab w:val="right" w:pos="9500"/>
              </w:tabs>
              <w:ind w:firstLine="720"/>
              <w:jc w:val="center"/>
              <w:rPr>
                <w:rFonts w:asciiTheme="minorHAnsi" w:hAnsiTheme="minorHAnsi" w:cs="Times New Roman"/>
              </w:rPr>
            </w:pPr>
            <w:r w:rsidRPr="00501AF6">
              <w:rPr>
                <w:rFonts w:asciiTheme="minorHAnsi" w:hAnsiTheme="minorHAnsi" w:cs="Times New Roman"/>
              </w:rPr>
              <w:t>1</w:t>
            </w:r>
          </w:p>
        </w:tc>
        <w:tc>
          <w:tcPr>
            <w:tcW w:w="1500" w:type="dxa"/>
            <w:tcBorders>
              <w:top w:val="single" w:sz="4" w:space="0" w:color="auto"/>
              <w:left w:val="single" w:sz="4" w:space="0" w:color="auto"/>
              <w:bottom w:val="single" w:sz="4" w:space="0" w:color="auto"/>
              <w:right w:val="single" w:sz="4" w:space="0" w:color="auto"/>
            </w:tcBorders>
          </w:tcPr>
          <w:p w14:paraId="302D3AAB"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distinctive</w:t>
            </w:r>
          </w:p>
        </w:tc>
        <w:tc>
          <w:tcPr>
            <w:tcW w:w="1500" w:type="dxa"/>
            <w:tcBorders>
              <w:top w:val="single" w:sz="4" w:space="0" w:color="auto"/>
              <w:left w:val="single" w:sz="4" w:space="0" w:color="auto"/>
              <w:bottom w:val="single" w:sz="4" w:space="0" w:color="auto"/>
              <w:right w:val="single" w:sz="4" w:space="0" w:color="auto"/>
            </w:tcBorders>
          </w:tcPr>
          <w:p w14:paraId="52307F99" w14:textId="77777777" w:rsidR="000D285F" w:rsidRPr="00501AF6" w:rsidRDefault="000D285F" w:rsidP="007A12A0">
            <w:pPr>
              <w:tabs>
                <w:tab w:val="center" w:pos="4800"/>
                <w:tab w:val="right" w:pos="9500"/>
              </w:tabs>
              <w:ind w:firstLine="720"/>
              <w:rPr>
                <w:rFonts w:asciiTheme="minorHAnsi" w:hAnsiTheme="minorHAnsi" w:cs="Times New Roman"/>
              </w:rPr>
            </w:pPr>
            <w:r w:rsidRPr="00501AF6">
              <w:rPr>
                <w:rFonts w:asciiTheme="minorHAnsi" w:hAnsiTheme="minorHAnsi" w:cs="Times New Roman"/>
              </w:rPr>
              <w:t>0.88</w:t>
            </w:r>
          </w:p>
        </w:tc>
        <w:tc>
          <w:tcPr>
            <w:tcW w:w="1500" w:type="dxa"/>
            <w:tcBorders>
              <w:top w:val="single" w:sz="4" w:space="0" w:color="auto"/>
              <w:left w:val="single" w:sz="4" w:space="0" w:color="auto"/>
              <w:bottom w:val="single" w:sz="4" w:space="0" w:color="auto"/>
              <w:right w:val="single" w:sz="4" w:space="0" w:color="auto"/>
            </w:tcBorders>
            <w:vAlign w:val="bottom"/>
          </w:tcPr>
          <w:p w14:paraId="299BE361"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0.88</w:t>
            </w:r>
          </w:p>
        </w:tc>
        <w:tc>
          <w:tcPr>
            <w:tcW w:w="1500" w:type="dxa"/>
            <w:tcBorders>
              <w:top w:val="single" w:sz="4" w:space="0" w:color="auto"/>
              <w:left w:val="single" w:sz="4" w:space="0" w:color="auto"/>
              <w:bottom w:val="single" w:sz="4" w:space="0" w:color="auto"/>
              <w:right w:val="single" w:sz="4" w:space="0" w:color="auto"/>
            </w:tcBorders>
            <w:vAlign w:val="bottom"/>
          </w:tcPr>
          <w:p w14:paraId="5C6ECF10"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0.16</w:t>
            </w:r>
          </w:p>
        </w:tc>
        <w:tc>
          <w:tcPr>
            <w:tcW w:w="1500" w:type="dxa"/>
            <w:tcBorders>
              <w:top w:val="single" w:sz="4" w:space="0" w:color="auto"/>
              <w:left w:val="single" w:sz="4" w:space="0" w:color="auto"/>
              <w:bottom w:val="single" w:sz="4" w:space="0" w:color="auto"/>
              <w:right w:val="single" w:sz="4" w:space="0" w:color="auto"/>
            </w:tcBorders>
            <w:vAlign w:val="bottom"/>
          </w:tcPr>
          <w:p w14:paraId="220A75F3"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0.88</w:t>
            </w:r>
          </w:p>
        </w:tc>
      </w:tr>
      <w:tr w:rsidR="000D285F" w:rsidRPr="00501AF6" w14:paraId="6C60468E"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08611030" w14:textId="77777777" w:rsidR="000D285F" w:rsidRPr="00501AF6" w:rsidRDefault="000D285F" w:rsidP="007A12A0">
            <w:pPr>
              <w:tabs>
                <w:tab w:val="center" w:pos="4800"/>
                <w:tab w:val="right" w:pos="9500"/>
              </w:tabs>
              <w:ind w:firstLine="720"/>
              <w:jc w:val="center"/>
              <w:rPr>
                <w:rFonts w:asciiTheme="minorHAnsi" w:hAnsiTheme="minorHAnsi" w:cs="Times New Roman"/>
              </w:rPr>
            </w:pPr>
            <w:r w:rsidRPr="00501AF6">
              <w:rPr>
                <w:rFonts w:asciiTheme="minorHAnsi" w:hAnsiTheme="minorHAnsi" w:cs="Times New Roman"/>
              </w:rPr>
              <w:t>1</w:t>
            </w:r>
          </w:p>
        </w:tc>
        <w:tc>
          <w:tcPr>
            <w:tcW w:w="1500" w:type="dxa"/>
            <w:tcBorders>
              <w:top w:val="single" w:sz="4" w:space="0" w:color="auto"/>
              <w:left w:val="single" w:sz="4" w:space="0" w:color="auto"/>
              <w:bottom w:val="single" w:sz="4" w:space="0" w:color="auto"/>
              <w:right w:val="single" w:sz="4" w:space="0" w:color="auto"/>
            </w:tcBorders>
          </w:tcPr>
          <w:p w14:paraId="0EB6B9C9"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error</w:t>
            </w:r>
          </w:p>
        </w:tc>
        <w:tc>
          <w:tcPr>
            <w:tcW w:w="1500" w:type="dxa"/>
            <w:tcBorders>
              <w:top w:val="single" w:sz="4" w:space="0" w:color="auto"/>
              <w:left w:val="single" w:sz="4" w:space="0" w:color="auto"/>
              <w:bottom w:val="single" w:sz="4" w:space="0" w:color="auto"/>
              <w:right w:val="single" w:sz="4" w:space="0" w:color="auto"/>
            </w:tcBorders>
          </w:tcPr>
          <w:p w14:paraId="13021E47" w14:textId="77777777" w:rsidR="000D285F" w:rsidRPr="00501AF6" w:rsidRDefault="000D285F" w:rsidP="007A12A0">
            <w:pPr>
              <w:tabs>
                <w:tab w:val="center" w:pos="4800"/>
                <w:tab w:val="right" w:pos="9500"/>
              </w:tabs>
              <w:ind w:firstLine="720"/>
              <w:rPr>
                <w:rFonts w:asciiTheme="minorHAnsi" w:hAnsiTheme="minorHAnsi" w:cs="Times New Roman"/>
              </w:rPr>
            </w:pPr>
            <w:r w:rsidRPr="00501AF6">
              <w:rPr>
                <w:rFonts w:asciiTheme="minorHAnsi" w:hAnsiTheme="minorHAnsi" w:cs="Times New Roman"/>
              </w:rPr>
              <w:t>0.01</w:t>
            </w:r>
          </w:p>
        </w:tc>
        <w:tc>
          <w:tcPr>
            <w:tcW w:w="1500" w:type="dxa"/>
            <w:tcBorders>
              <w:top w:val="single" w:sz="4" w:space="0" w:color="auto"/>
              <w:left w:val="single" w:sz="4" w:space="0" w:color="auto"/>
              <w:bottom w:val="single" w:sz="4" w:space="0" w:color="auto"/>
              <w:right w:val="single" w:sz="4" w:space="0" w:color="auto"/>
            </w:tcBorders>
            <w:vAlign w:val="bottom"/>
          </w:tcPr>
          <w:p w14:paraId="53503D7E"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0.01</w:t>
            </w:r>
          </w:p>
        </w:tc>
        <w:tc>
          <w:tcPr>
            <w:tcW w:w="1500" w:type="dxa"/>
            <w:tcBorders>
              <w:top w:val="single" w:sz="4" w:space="0" w:color="auto"/>
              <w:left w:val="single" w:sz="4" w:space="0" w:color="auto"/>
              <w:bottom w:val="single" w:sz="4" w:space="0" w:color="auto"/>
              <w:right w:val="single" w:sz="4" w:space="0" w:color="auto"/>
            </w:tcBorders>
            <w:vAlign w:val="bottom"/>
          </w:tcPr>
          <w:p w14:paraId="4853F15A"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0.01</w:t>
            </w:r>
          </w:p>
        </w:tc>
        <w:tc>
          <w:tcPr>
            <w:tcW w:w="1500" w:type="dxa"/>
            <w:tcBorders>
              <w:top w:val="single" w:sz="4" w:space="0" w:color="auto"/>
              <w:left w:val="single" w:sz="4" w:space="0" w:color="auto"/>
              <w:bottom w:val="single" w:sz="4" w:space="0" w:color="auto"/>
              <w:right w:val="single" w:sz="4" w:space="0" w:color="auto"/>
            </w:tcBorders>
            <w:vAlign w:val="bottom"/>
          </w:tcPr>
          <w:p w14:paraId="575ED6B8"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0.01</w:t>
            </w:r>
          </w:p>
        </w:tc>
      </w:tr>
      <w:tr w:rsidR="000D285F" w:rsidRPr="00501AF6" w14:paraId="73AC1C72"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447F9D23" w14:textId="77777777" w:rsidR="000D285F" w:rsidRPr="00501AF6" w:rsidRDefault="000D285F" w:rsidP="007A12A0">
            <w:pPr>
              <w:tabs>
                <w:tab w:val="center" w:pos="4800"/>
                <w:tab w:val="right" w:pos="9500"/>
              </w:tabs>
              <w:ind w:firstLine="720"/>
              <w:jc w:val="center"/>
              <w:rPr>
                <w:rFonts w:asciiTheme="minorHAnsi" w:hAnsiTheme="minorHAnsi" w:cs="Times New Roman"/>
              </w:rPr>
            </w:pPr>
            <w:r w:rsidRPr="00501AF6">
              <w:rPr>
                <w:rFonts w:asciiTheme="minorHAnsi" w:hAnsiTheme="minorHAnsi" w:cs="Times New Roman"/>
              </w:rPr>
              <w:t>2</w:t>
            </w:r>
          </w:p>
        </w:tc>
        <w:tc>
          <w:tcPr>
            <w:tcW w:w="1500" w:type="dxa"/>
            <w:tcBorders>
              <w:top w:val="single" w:sz="4" w:space="0" w:color="auto"/>
              <w:left w:val="single" w:sz="4" w:space="0" w:color="auto"/>
              <w:bottom w:val="single" w:sz="4" w:space="0" w:color="auto"/>
              <w:right w:val="single" w:sz="4" w:space="0" w:color="auto"/>
            </w:tcBorders>
          </w:tcPr>
          <w:p w14:paraId="6EBC22C0"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common</w:t>
            </w:r>
          </w:p>
        </w:tc>
        <w:tc>
          <w:tcPr>
            <w:tcW w:w="1500" w:type="dxa"/>
            <w:tcBorders>
              <w:top w:val="single" w:sz="4" w:space="0" w:color="auto"/>
              <w:left w:val="single" w:sz="4" w:space="0" w:color="auto"/>
              <w:bottom w:val="single" w:sz="4" w:space="0" w:color="auto"/>
              <w:right w:val="single" w:sz="4" w:space="0" w:color="auto"/>
            </w:tcBorders>
          </w:tcPr>
          <w:p w14:paraId="428E1430" w14:textId="77777777" w:rsidR="000D285F" w:rsidRPr="00501AF6" w:rsidRDefault="000D285F" w:rsidP="007A12A0">
            <w:pPr>
              <w:tabs>
                <w:tab w:val="center" w:pos="4800"/>
                <w:tab w:val="right" w:pos="9500"/>
              </w:tabs>
              <w:ind w:firstLine="720"/>
              <w:rPr>
                <w:rFonts w:asciiTheme="minorHAnsi" w:hAnsiTheme="minorHAnsi" w:cs="Times New Roman"/>
              </w:rPr>
            </w:pPr>
            <w:r w:rsidRPr="00501AF6">
              <w:rPr>
                <w:rFonts w:asciiTheme="minorHAnsi" w:hAnsiTheme="minorHAnsi" w:cs="Times New Roman"/>
              </w:rPr>
              <w:t>0.62</w:t>
            </w:r>
          </w:p>
        </w:tc>
        <w:tc>
          <w:tcPr>
            <w:tcW w:w="1500" w:type="dxa"/>
            <w:tcBorders>
              <w:top w:val="single" w:sz="4" w:space="0" w:color="auto"/>
              <w:left w:val="single" w:sz="4" w:space="0" w:color="auto"/>
              <w:bottom w:val="single" w:sz="4" w:space="0" w:color="auto"/>
              <w:right w:val="single" w:sz="4" w:space="0" w:color="auto"/>
            </w:tcBorders>
            <w:vAlign w:val="bottom"/>
          </w:tcPr>
          <w:p w14:paraId="5FA959C4"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0.62</w:t>
            </w:r>
          </w:p>
        </w:tc>
        <w:tc>
          <w:tcPr>
            <w:tcW w:w="1500" w:type="dxa"/>
            <w:tcBorders>
              <w:top w:val="single" w:sz="4" w:space="0" w:color="auto"/>
              <w:left w:val="single" w:sz="4" w:space="0" w:color="auto"/>
              <w:bottom w:val="single" w:sz="4" w:space="0" w:color="auto"/>
              <w:right w:val="single" w:sz="4" w:space="0" w:color="auto"/>
            </w:tcBorders>
            <w:vAlign w:val="bottom"/>
          </w:tcPr>
          <w:p w14:paraId="7EE5965B"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0.00</w:t>
            </w:r>
          </w:p>
        </w:tc>
        <w:tc>
          <w:tcPr>
            <w:tcW w:w="1500" w:type="dxa"/>
            <w:tcBorders>
              <w:top w:val="single" w:sz="4" w:space="0" w:color="auto"/>
              <w:left w:val="single" w:sz="4" w:space="0" w:color="auto"/>
              <w:bottom w:val="single" w:sz="4" w:space="0" w:color="auto"/>
              <w:right w:val="single" w:sz="4" w:space="0" w:color="auto"/>
            </w:tcBorders>
            <w:vAlign w:val="bottom"/>
          </w:tcPr>
          <w:p w14:paraId="48C61F50"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0.62</w:t>
            </w:r>
          </w:p>
        </w:tc>
      </w:tr>
      <w:tr w:rsidR="000D285F" w:rsidRPr="00501AF6" w14:paraId="5DA18DBD"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2CCC4032" w14:textId="77777777" w:rsidR="000D285F" w:rsidRPr="00501AF6" w:rsidRDefault="000D285F" w:rsidP="007A12A0">
            <w:pPr>
              <w:tabs>
                <w:tab w:val="center" w:pos="4800"/>
                <w:tab w:val="right" w:pos="9500"/>
              </w:tabs>
              <w:ind w:firstLine="720"/>
              <w:jc w:val="center"/>
              <w:rPr>
                <w:rFonts w:asciiTheme="minorHAnsi" w:hAnsiTheme="minorHAnsi" w:cs="Times New Roman"/>
              </w:rPr>
            </w:pPr>
            <w:r w:rsidRPr="00501AF6">
              <w:rPr>
                <w:rFonts w:asciiTheme="minorHAnsi" w:hAnsiTheme="minorHAnsi" w:cs="Times New Roman"/>
              </w:rPr>
              <w:t>2</w:t>
            </w:r>
          </w:p>
        </w:tc>
        <w:tc>
          <w:tcPr>
            <w:tcW w:w="1500" w:type="dxa"/>
            <w:tcBorders>
              <w:top w:val="single" w:sz="4" w:space="0" w:color="auto"/>
              <w:left w:val="single" w:sz="4" w:space="0" w:color="auto"/>
              <w:bottom w:val="single" w:sz="4" w:space="0" w:color="auto"/>
              <w:right w:val="single" w:sz="4" w:space="0" w:color="auto"/>
            </w:tcBorders>
          </w:tcPr>
          <w:p w14:paraId="32C77E87"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distinctive</w:t>
            </w:r>
          </w:p>
        </w:tc>
        <w:tc>
          <w:tcPr>
            <w:tcW w:w="1500" w:type="dxa"/>
            <w:tcBorders>
              <w:top w:val="single" w:sz="4" w:space="0" w:color="auto"/>
              <w:left w:val="single" w:sz="4" w:space="0" w:color="auto"/>
              <w:bottom w:val="single" w:sz="4" w:space="0" w:color="auto"/>
              <w:right w:val="single" w:sz="4" w:space="0" w:color="auto"/>
            </w:tcBorders>
          </w:tcPr>
          <w:p w14:paraId="2A4DDC02" w14:textId="77777777" w:rsidR="000D285F" w:rsidRPr="00501AF6" w:rsidRDefault="000D285F" w:rsidP="007A12A0">
            <w:pPr>
              <w:tabs>
                <w:tab w:val="center" w:pos="4800"/>
                <w:tab w:val="right" w:pos="9500"/>
              </w:tabs>
              <w:ind w:firstLine="720"/>
              <w:rPr>
                <w:rFonts w:asciiTheme="minorHAnsi" w:hAnsiTheme="minorHAnsi" w:cs="Times New Roman"/>
              </w:rPr>
            </w:pPr>
            <w:r w:rsidRPr="00501AF6">
              <w:rPr>
                <w:rFonts w:asciiTheme="minorHAnsi" w:hAnsiTheme="minorHAnsi" w:cs="Times New Roman"/>
              </w:rPr>
              <w:t>0.36</w:t>
            </w:r>
          </w:p>
        </w:tc>
        <w:tc>
          <w:tcPr>
            <w:tcW w:w="1500" w:type="dxa"/>
            <w:tcBorders>
              <w:top w:val="single" w:sz="4" w:space="0" w:color="auto"/>
              <w:left w:val="single" w:sz="4" w:space="0" w:color="auto"/>
              <w:bottom w:val="single" w:sz="4" w:space="0" w:color="auto"/>
              <w:right w:val="single" w:sz="4" w:space="0" w:color="auto"/>
            </w:tcBorders>
            <w:vAlign w:val="bottom"/>
          </w:tcPr>
          <w:p w14:paraId="07FDFFD6"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0.36</w:t>
            </w:r>
          </w:p>
        </w:tc>
        <w:tc>
          <w:tcPr>
            <w:tcW w:w="1500" w:type="dxa"/>
            <w:tcBorders>
              <w:top w:val="single" w:sz="4" w:space="0" w:color="auto"/>
              <w:left w:val="single" w:sz="4" w:space="0" w:color="auto"/>
              <w:bottom w:val="single" w:sz="4" w:space="0" w:color="auto"/>
              <w:right w:val="single" w:sz="4" w:space="0" w:color="auto"/>
            </w:tcBorders>
            <w:vAlign w:val="bottom"/>
          </w:tcPr>
          <w:p w14:paraId="364C76AE"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0.91</w:t>
            </w:r>
          </w:p>
        </w:tc>
        <w:tc>
          <w:tcPr>
            <w:tcW w:w="1500" w:type="dxa"/>
            <w:tcBorders>
              <w:top w:val="single" w:sz="4" w:space="0" w:color="auto"/>
              <w:left w:val="single" w:sz="4" w:space="0" w:color="auto"/>
              <w:bottom w:val="single" w:sz="4" w:space="0" w:color="auto"/>
              <w:right w:val="single" w:sz="4" w:space="0" w:color="auto"/>
            </w:tcBorders>
            <w:vAlign w:val="bottom"/>
          </w:tcPr>
          <w:p w14:paraId="2E71C50F"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0.32</w:t>
            </w:r>
          </w:p>
        </w:tc>
      </w:tr>
      <w:tr w:rsidR="000D285F" w:rsidRPr="00501AF6" w14:paraId="346B9FC6"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19C77BD5" w14:textId="77777777" w:rsidR="000D285F" w:rsidRPr="00501AF6" w:rsidRDefault="000D285F" w:rsidP="007A12A0">
            <w:pPr>
              <w:tabs>
                <w:tab w:val="center" w:pos="4800"/>
                <w:tab w:val="right" w:pos="9500"/>
              </w:tabs>
              <w:ind w:firstLine="720"/>
              <w:jc w:val="center"/>
              <w:rPr>
                <w:rFonts w:asciiTheme="minorHAnsi" w:hAnsiTheme="minorHAnsi" w:cs="Times New Roman"/>
              </w:rPr>
            </w:pPr>
            <w:r w:rsidRPr="00501AF6">
              <w:rPr>
                <w:rFonts w:asciiTheme="minorHAnsi" w:hAnsiTheme="minorHAnsi" w:cs="Times New Roman"/>
              </w:rPr>
              <w:t>2</w:t>
            </w:r>
          </w:p>
        </w:tc>
        <w:tc>
          <w:tcPr>
            <w:tcW w:w="1500" w:type="dxa"/>
            <w:tcBorders>
              <w:top w:val="single" w:sz="4" w:space="0" w:color="auto"/>
              <w:left w:val="single" w:sz="4" w:space="0" w:color="auto"/>
              <w:bottom w:val="single" w:sz="4" w:space="0" w:color="auto"/>
              <w:right w:val="single" w:sz="4" w:space="0" w:color="auto"/>
            </w:tcBorders>
          </w:tcPr>
          <w:p w14:paraId="14E64AA3"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error</w:t>
            </w:r>
          </w:p>
        </w:tc>
        <w:tc>
          <w:tcPr>
            <w:tcW w:w="1500" w:type="dxa"/>
            <w:tcBorders>
              <w:top w:val="single" w:sz="4" w:space="0" w:color="auto"/>
              <w:left w:val="single" w:sz="4" w:space="0" w:color="auto"/>
              <w:bottom w:val="single" w:sz="4" w:space="0" w:color="auto"/>
              <w:right w:val="single" w:sz="4" w:space="0" w:color="auto"/>
            </w:tcBorders>
          </w:tcPr>
          <w:p w14:paraId="61CA01CA" w14:textId="77777777" w:rsidR="000D285F" w:rsidRPr="00501AF6" w:rsidRDefault="000D285F" w:rsidP="007A12A0">
            <w:pPr>
              <w:tabs>
                <w:tab w:val="center" w:pos="4800"/>
                <w:tab w:val="right" w:pos="9500"/>
              </w:tabs>
              <w:ind w:firstLine="720"/>
              <w:rPr>
                <w:rFonts w:asciiTheme="minorHAnsi" w:hAnsiTheme="minorHAnsi" w:cs="Times New Roman"/>
              </w:rPr>
            </w:pPr>
            <w:r w:rsidRPr="00501AF6">
              <w:rPr>
                <w:rFonts w:asciiTheme="minorHAnsi" w:hAnsiTheme="minorHAnsi" w:cs="Times New Roman"/>
              </w:rPr>
              <w:t>0.02</w:t>
            </w:r>
          </w:p>
        </w:tc>
        <w:tc>
          <w:tcPr>
            <w:tcW w:w="1500" w:type="dxa"/>
            <w:tcBorders>
              <w:top w:val="single" w:sz="4" w:space="0" w:color="auto"/>
              <w:left w:val="single" w:sz="4" w:space="0" w:color="auto"/>
              <w:bottom w:val="single" w:sz="4" w:space="0" w:color="auto"/>
              <w:right w:val="single" w:sz="4" w:space="0" w:color="auto"/>
            </w:tcBorders>
            <w:vAlign w:val="bottom"/>
          </w:tcPr>
          <w:p w14:paraId="1DB39387"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0.02</w:t>
            </w:r>
          </w:p>
        </w:tc>
        <w:tc>
          <w:tcPr>
            <w:tcW w:w="1500" w:type="dxa"/>
            <w:tcBorders>
              <w:top w:val="single" w:sz="4" w:space="0" w:color="auto"/>
              <w:left w:val="single" w:sz="4" w:space="0" w:color="auto"/>
              <w:bottom w:val="single" w:sz="4" w:space="0" w:color="auto"/>
              <w:right w:val="single" w:sz="4" w:space="0" w:color="auto"/>
            </w:tcBorders>
            <w:vAlign w:val="bottom"/>
          </w:tcPr>
          <w:p w14:paraId="0D2F6029"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0.09</w:t>
            </w:r>
          </w:p>
        </w:tc>
        <w:tc>
          <w:tcPr>
            <w:tcW w:w="1500" w:type="dxa"/>
            <w:tcBorders>
              <w:top w:val="single" w:sz="4" w:space="0" w:color="auto"/>
              <w:left w:val="single" w:sz="4" w:space="0" w:color="auto"/>
              <w:bottom w:val="single" w:sz="4" w:space="0" w:color="auto"/>
              <w:right w:val="single" w:sz="4" w:space="0" w:color="auto"/>
            </w:tcBorders>
            <w:vAlign w:val="bottom"/>
          </w:tcPr>
          <w:p w14:paraId="6D88CE9F"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color w:val="000000"/>
                <w:sz w:val="22"/>
                <w:szCs w:val="22"/>
              </w:rPr>
              <w:t>0.06</w:t>
            </w:r>
          </w:p>
        </w:tc>
      </w:tr>
    </w:tbl>
    <w:p w14:paraId="1FDD4C11"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bookmarkEnd w:id="12"/>
    <w:bookmarkEnd w:id="13"/>
    <w:p w14:paraId="07BBF98D"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p w14:paraId="516153BD" w14:textId="77777777" w:rsidR="000D285F" w:rsidRPr="00501AF6" w:rsidRDefault="000D285F" w:rsidP="000D285F">
      <w:pPr>
        <w:tabs>
          <w:tab w:val="center" w:pos="4800"/>
          <w:tab w:val="right" w:pos="9500"/>
        </w:tabs>
        <w:jc w:val="center"/>
        <w:rPr>
          <w:rFonts w:ascii="Times New Roman" w:hAnsi="Times New Roman" w:cs="Times New Roman"/>
          <w:noProof/>
        </w:rPr>
      </w:pPr>
      <w:r w:rsidRPr="00501AF6">
        <w:rPr>
          <w:noProof/>
        </w:rPr>
        <w:t>Table 3: Summary of the SWISS scores for the common and distinctive parts identified by the different models during the analysis of the mRNA/miRNA GlioBlastoma data.</w:t>
      </w:r>
    </w:p>
    <w:p w14:paraId="1DD6585F"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500"/>
        <w:gridCol w:w="1825"/>
        <w:gridCol w:w="1175"/>
        <w:gridCol w:w="1500"/>
      </w:tblGrid>
      <w:tr w:rsidR="000D285F" w:rsidRPr="00501AF6" w14:paraId="3F5FA0C9" w14:textId="77777777" w:rsidTr="007A12A0">
        <w:trPr>
          <w:jc w:val="center"/>
        </w:trPr>
        <w:tc>
          <w:tcPr>
            <w:tcW w:w="1500" w:type="dxa"/>
            <w:tcBorders>
              <w:top w:val="single" w:sz="4" w:space="0" w:color="auto"/>
              <w:left w:val="single" w:sz="4" w:space="0" w:color="auto"/>
              <w:bottom w:val="single" w:sz="12" w:space="0" w:color="auto"/>
              <w:right w:val="single" w:sz="4" w:space="0" w:color="auto"/>
            </w:tcBorders>
          </w:tcPr>
          <w:p w14:paraId="4308FEC4" w14:textId="77777777" w:rsidR="000D285F" w:rsidRPr="00501AF6" w:rsidRDefault="000D285F" w:rsidP="007A12A0">
            <w:pPr>
              <w:tabs>
                <w:tab w:val="center" w:pos="4800"/>
                <w:tab w:val="right" w:pos="9500"/>
              </w:tabs>
              <w:ind w:firstLine="720"/>
              <w:jc w:val="center"/>
            </w:pPr>
          </w:p>
        </w:tc>
        <w:tc>
          <w:tcPr>
            <w:tcW w:w="1825" w:type="dxa"/>
            <w:tcBorders>
              <w:top w:val="single" w:sz="4" w:space="0" w:color="auto"/>
              <w:left w:val="single" w:sz="4" w:space="0" w:color="auto"/>
              <w:bottom w:val="single" w:sz="12" w:space="0" w:color="auto"/>
              <w:right w:val="single" w:sz="4" w:space="0" w:color="auto"/>
            </w:tcBorders>
          </w:tcPr>
          <w:p w14:paraId="4B227F44" w14:textId="77777777" w:rsidR="000D285F" w:rsidRPr="00501AF6" w:rsidRDefault="000D285F" w:rsidP="007A12A0">
            <w:pPr>
              <w:tabs>
                <w:tab w:val="center" w:pos="4800"/>
                <w:tab w:val="right" w:pos="9500"/>
              </w:tabs>
              <w:jc w:val="center"/>
            </w:pPr>
            <w:r w:rsidRPr="00501AF6">
              <w:t xml:space="preserve"> </w:t>
            </w:r>
            <w:bookmarkStart w:id="14" w:name="OLE_LINK21"/>
            <w:bookmarkStart w:id="15" w:name="OLE_LINK22"/>
            <w:bookmarkStart w:id="16" w:name="OLE_LINK23"/>
            <w:r w:rsidRPr="00501AF6">
              <w:t xml:space="preserve">common </w:t>
            </w:r>
            <w:bookmarkEnd w:id="14"/>
            <w:bookmarkEnd w:id="15"/>
            <w:bookmarkEnd w:id="16"/>
          </w:p>
          <w:p w14:paraId="05793A49" w14:textId="77777777" w:rsidR="000D285F" w:rsidRPr="00501AF6" w:rsidRDefault="000D285F" w:rsidP="007A12A0">
            <w:pPr>
              <w:tabs>
                <w:tab w:val="center" w:pos="4800"/>
                <w:tab w:val="right" w:pos="9500"/>
              </w:tabs>
              <w:jc w:val="center"/>
            </w:pPr>
            <w:r w:rsidRPr="00501AF6">
              <w:t>(mRNA/</w:t>
            </w:r>
            <w:proofErr w:type="spellStart"/>
            <w:r w:rsidRPr="00501AF6">
              <w:t>miRNA</w:t>
            </w:r>
            <w:proofErr w:type="spellEnd"/>
            <w:r w:rsidRPr="00501AF6">
              <w:t>)</w:t>
            </w:r>
          </w:p>
        </w:tc>
        <w:tc>
          <w:tcPr>
            <w:tcW w:w="1175" w:type="dxa"/>
            <w:tcBorders>
              <w:top w:val="single" w:sz="4" w:space="0" w:color="auto"/>
              <w:left w:val="single" w:sz="4" w:space="0" w:color="auto"/>
              <w:bottom w:val="single" w:sz="12" w:space="0" w:color="auto"/>
              <w:right w:val="single" w:sz="4" w:space="0" w:color="auto"/>
            </w:tcBorders>
          </w:tcPr>
          <w:p w14:paraId="16BDA92F" w14:textId="77777777" w:rsidR="000D285F" w:rsidRPr="00501AF6" w:rsidRDefault="000D285F" w:rsidP="007A12A0">
            <w:pPr>
              <w:tabs>
                <w:tab w:val="center" w:pos="4800"/>
                <w:tab w:val="right" w:pos="9500"/>
              </w:tabs>
              <w:jc w:val="center"/>
            </w:pPr>
            <w:r w:rsidRPr="00501AF6">
              <w:t xml:space="preserve"> distinctive </w:t>
            </w:r>
          </w:p>
          <w:p w14:paraId="05103F6D" w14:textId="77777777" w:rsidR="000D285F" w:rsidRPr="00501AF6" w:rsidRDefault="000D285F" w:rsidP="007A12A0">
            <w:pPr>
              <w:tabs>
                <w:tab w:val="center" w:pos="4800"/>
                <w:tab w:val="right" w:pos="9500"/>
              </w:tabs>
              <w:jc w:val="center"/>
            </w:pPr>
            <w:r w:rsidRPr="00501AF6">
              <w:t>mRNA</w:t>
            </w:r>
          </w:p>
        </w:tc>
        <w:tc>
          <w:tcPr>
            <w:tcW w:w="1500" w:type="dxa"/>
            <w:tcBorders>
              <w:top w:val="single" w:sz="4" w:space="0" w:color="auto"/>
              <w:left w:val="single" w:sz="4" w:space="0" w:color="auto"/>
              <w:bottom w:val="single" w:sz="12" w:space="0" w:color="auto"/>
              <w:right w:val="single" w:sz="4" w:space="0" w:color="auto"/>
            </w:tcBorders>
          </w:tcPr>
          <w:p w14:paraId="5B5DF9C9" w14:textId="77777777" w:rsidR="000D285F" w:rsidRPr="00501AF6" w:rsidRDefault="000D285F" w:rsidP="007A12A0">
            <w:pPr>
              <w:tabs>
                <w:tab w:val="center" w:pos="4800"/>
                <w:tab w:val="right" w:pos="9500"/>
              </w:tabs>
              <w:jc w:val="center"/>
            </w:pPr>
            <w:r w:rsidRPr="00501AF6">
              <w:t>distinctive</w:t>
            </w:r>
          </w:p>
          <w:p w14:paraId="3F446EE8" w14:textId="77777777" w:rsidR="000D285F" w:rsidRPr="00501AF6" w:rsidRDefault="000D285F" w:rsidP="007A12A0">
            <w:pPr>
              <w:tabs>
                <w:tab w:val="center" w:pos="4800"/>
                <w:tab w:val="right" w:pos="9500"/>
              </w:tabs>
              <w:jc w:val="center"/>
            </w:pPr>
            <w:bookmarkStart w:id="17" w:name="OLE_LINK24"/>
            <w:bookmarkStart w:id="18" w:name="OLE_LINK25"/>
            <w:bookmarkStart w:id="19" w:name="OLE_LINK26"/>
            <w:bookmarkStart w:id="20" w:name="OLE_LINK27"/>
            <w:proofErr w:type="spellStart"/>
            <w:r w:rsidRPr="00501AF6">
              <w:t>miRNA</w:t>
            </w:r>
            <w:bookmarkEnd w:id="17"/>
            <w:bookmarkEnd w:id="18"/>
            <w:bookmarkEnd w:id="19"/>
            <w:bookmarkEnd w:id="20"/>
            <w:proofErr w:type="spellEnd"/>
          </w:p>
        </w:tc>
      </w:tr>
      <w:tr w:rsidR="000D285F" w:rsidRPr="00501AF6" w14:paraId="2D82E25E" w14:textId="77777777" w:rsidTr="007A12A0">
        <w:trPr>
          <w:jc w:val="center"/>
        </w:trPr>
        <w:tc>
          <w:tcPr>
            <w:tcW w:w="1500" w:type="dxa"/>
            <w:tcBorders>
              <w:top w:val="single" w:sz="12" w:space="0" w:color="auto"/>
              <w:left w:val="single" w:sz="4" w:space="0" w:color="auto"/>
              <w:bottom w:val="single" w:sz="4" w:space="0" w:color="auto"/>
              <w:right w:val="single" w:sz="4" w:space="0" w:color="auto"/>
            </w:tcBorders>
          </w:tcPr>
          <w:p w14:paraId="52A80514" w14:textId="77777777" w:rsidR="000D285F" w:rsidRPr="00501AF6" w:rsidRDefault="000D285F" w:rsidP="007A12A0">
            <w:pPr>
              <w:tabs>
                <w:tab w:val="center" w:pos="4800"/>
                <w:tab w:val="right" w:pos="9500"/>
              </w:tabs>
              <w:jc w:val="center"/>
            </w:pPr>
            <w:r w:rsidRPr="00501AF6">
              <w:t>REAL (5 PC’s)</w:t>
            </w:r>
          </w:p>
        </w:tc>
        <w:tc>
          <w:tcPr>
            <w:tcW w:w="1825" w:type="dxa"/>
            <w:tcBorders>
              <w:top w:val="single" w:sz="12" w:space="0" w:color="auto"/>
              <w:left w:val="single" w:sz="4" w:space="0" w:color="auto"/>
              <w:bottom w:val="single" w:sz="4" w:space="0" w:color="auto"/>
              <w:right w:val="single" w:sz="4" w:space="0" w:color="auto"/>
            </w:tcBorders>
          </w:tcPr>
          <w:p w14:paraId="12D7A3BD" w14:textId="77777777" w:rsidR="000D285F" w:rsidRPr="00501AF6" w:rsidRDefault="000D285F" w:rsidP="007A12A0">
            <w:pPr>
              <w:tabs>
                <w:tab w:val="center" w:pos="4800"/>
                <w:tab w:val="right" w:pos="9500"/>
              </w:tabs>
              <w:jc w:val="center"/>
            </w:pPr>
            <w:r w:rsidRPr="00501AF6">
              <w:t>0.66/ 0.79</w:t>
            </w:r>
          </w:p>
        </w:tc>
        <w:tc>
          <w:tcPr>
            <w:tcW w:w="2675" w:type="dxa"/>
            <w:gridSpan w:val="2"/>
            <w:tcBorders>
              <w:top w:val="single" w:sz="12" w:space="0" w:color="auto"/>
              <w:left w:val="single" w:sz="4" w:space="0" w:color="auto"/>
              <w:bottom w:val="single" w:sz="4" w:space="0" w:color="auto"/>
              <w:right w:val="single" w:sz="4" w:space="0" w:color="auto"/>
            </w:tcBorders>
          </w:tcPr>
          <w:p w14:paraId="75B14A78" w14:textId="77777777" w:rsidR="000D285F" w:rsidRPr="00501AF6" w:rsidRDefault="000D285F" w:rsidP="007A12A0">
            <w:pPr>
              <w:tabs>
                <w:tab w:val="center" w:pos="4800"/>
                <w:tab w:val="right" w:pos="9500"/>
              </w:tabs>
              <w:jc w:val="center"/>
            </w:pPr>
          </w:p>
        </w:tc>
      </w:tr>
      <w:tr w:rsidR="000D285F" w:rsidRPr="00501AF6" w14:paraId="676DEC07"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113304E5" w14:textId="77777777" w:rsidR="000D285F" w:rsidRPr="00501AF6" w:rsidRDefault="000D285F" w:rsidP="007A12A0">
            <w:pPr>
              <w:tabs>
                <w:tab w:val="center" w:pos="4800"/>
                <w:tab w:val="right" w:pos="9500"/>
              </w:tabs>
              <w:jc w:val="center"/>
            </w:pPr>
            <w:r w:rsidRPr="00501AF6">
              <w:t>DISCO</w:t>
            </w:r>
          </w:p>
        </w:tc>
        <w:tc>
          <w:tcPr>
            <w:tcW w:w="1825" w:type="dxa"/>
            <w:tcBorders>
              <w:top w:val="single" w:sz="4" w:space="0" w:color="auto"/>
              <w:left w:val="single" w:sz="4" w:space="0" w:color="auto"/>
              <w:bottom w:val="single" w:sz="4" w:space="0" w:color="auto"/>
              <w:right w:val="single" w:sz="4" w:space="0" w:color="auto"/>
            </w:tcBorders>
          </w:tcPr>
          <w:p w14:paraId="6D4F8960" w14:textId="77777777" w:rsidR="000D285F" w:rsidRPr="00501AF6" w:rsidRDefault="000D285F" w:rsidP="007A12A0">
            <w:pPr>
              <w:tabs>
                <w:tab w:val="center" w:pos="4800"/>
                <w:tab w:val="right" w:pos="9500"/>
              </w:tabs>
              <w:jc w:val="center"/>
            </w:pPr>
            <w:r w:rsidRPr="00501AF6">
              <w:t>0.67</w:t>
            </w:r>
          </w:p>
        </w:tc>
        <w:tc>
          <w:tcPr>
            <w:tcW w:w="1175" w:type="dxa"/>
            <w:tcBorders>
              <w:top w:val="single" w:sz="4" w:space="0" w:color="auto"/>
              <w:left w:val="single" w:sz="4" w:space="0" w:color="auto"/>
              <w:bottom w:val="single" w:sz="4" w:space="0" w:color="auto"/>
              <w:right w:val="single" w:sz="4" w:space="0" w:color="auto"/>
            </w:tcBorders>
          </w:tcPr>
          <w:p w14:paraId="1F560CF5" w14:textId="77777777" w:rsidR="000D285F" w:rsidRPr="00501AF6" w:rsidRDefault="000D285F" w:rsidP="007A12A0">
            <w:pPr>
              <w:tabs>
                <w:tab w:val="center" w:pos="4800"/>
                <w:tab w:val="right" w:pos="9500"/>
              </w:tabs>
              <w:jc w:val="center"/>
            </w:pPr>
            <w:r w:rsidRPr="00501AF6">
              <w:t>0.94</w:t>
            </w:r>
          </w:p>
        </w:tc>
        <w:tc>
          <w:tcPr>
            <w:tcW w:w="1500" w:type="dxa"/>
            <w:tcBorders>
              <w:top w:val="single" w:sz="4" w:space="0" w:color="auto"/>
              <w:left w:val="single" w:sz="4" w:space="0" w:color="auto"/>
              <w:bottom w:val="single" w:sz="4" w:space="0" w:color="auto"/>
              <w:right w:val="single" w:sz="4" w:space="0" w:color="auto"/>
            </w:tcBorders>
          </w:tcPr>
          <w:p w14:paraId="433BC7D4" w14:textId="77777777" w:rsidR="000D285F" w:rsidRPr="00501AF6" w:rsidRDefault="000D285F" w:rsidP="007A12A0">
            <w:pPr>
              <w:tabs>
                <w:tab w:val="center" w:pos="4800"/>
                <w:tab w:val="right" w:pos="9500"/>
              </w:tabs>
              <w:jc w:val="center"/>
            </w:pPr>
            <w:r w:rsidRPr="00501AF6">
              <w:t>0.99</w:t>
            </w:r>
          </w:p>
        </w:tc>
      </w:tr>
      <w:tr w:rsidR="000D285F" w:rsidRPr="00501AF6" w14:paraId="73D990B0"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7F04A47A" w14:textId="77777777" w:rsidR="000D285F" w:rsidRPr="00501AF6" w:rsidRDefault="000D285F" w:rsidP="007A12A0">
            <w:pPr>
              <w:tabs>
                <w:tab w:val="center" w:pos="4800"/>
                <w:tab w:val="right" w:pos="9500"/>
              </w:tabs>
              <w:jc w:val="center"/>
            </w:pPr>
            <w:r w:rsidRPr="00501AF6">
              <w:t>JIVE</w:t>
            </w:r>
          </w:p>
        </w:tc>
        <w:tc>
          <w:tcPr>
            <w:tcW w:w="1825" w:type="dxa"/>
            <w:tcBorders>
              <w:top w:val="single" w:sz="4" w:space="0" w:color="auto"/>
              <w:left w:val="single" w:sz="4" w:space="0" w:color="auto"/>
              <w:bottom w:val="single" w:sz="4" w:space="0" w:color="auto"/>
              <w:right w:val="single" w:sz="4" w:space="0" w:color="auto"/>
            </w:tcBorders>
          </w:tcPr>
          <w:p w14:paraId="7026D7A6" w14:textId="77777777" w:rsidR="000D285F" w:rsidRPr="00501AF6" w:rsidRDefault="000D285F" w:rsidP="007A12A0">
            <w:pPr>
              <w:tabs>
                <w:tab w:val="center" w:pos="4800"/>
                <w:tab w:val="right" w:pos="9500"/>
              </w:tabs>
              <w:jc w:val="center"/>
            </w:pPr>
            <w:r w:rsidRPr="00501AF6">
              <w:t>0.74</w:t>
            </w:r>
          </w:p>
        </w:tc>
        <w:tc>
          <w:tcPr>
            <w:tcW w:w="1175" w:type="dxa"/>
            <w:tcBorders>
              <w:top w:val="single" w:sz="4" w:space="0" w:color="auto"/>
              <w:left w:val="single" w:sz="4" w:space="0" w:color="auto"/>
              <w:bottom w:val="single" w:sz="4" w:space="0" w:color="auto"/>
              <w:right w:val="single" w:sz="4" w:space="0" w:color="auto"/>
            </w:tcBorders>
          </w:tcPr>
          <w:p w14:paraId="1D2BFAE9" w14:textId="77777777" w:rsidR="000D285F" w:rsidRPr="00501AF6" w:rsidRDefault="000D285F" w:rsidP="007A12A0">
            <w:pPr>
              <w:tabs>
                <w:tab w:val="center" w:pos="4800"/>
                <w:tab w:val="right" w:pos="9500"/>
              </w:tabs>
              <w:jc w:val="center"/>
            </w:pPr>
            <w:r w:rsidRPr="00501AF6">
              <w:t>0.92</w:t>
            </w:r>
          </w:p>
        </w:tc>
        <w:tc>
          <w:tcPr>
            <w:tcW w:w="1500" w:type="dxa"/>
            <w:tcBorders>
              <w:top w:val="single" w:sz="4" w:space="0" w:color="auto"/>
              <w:left w:val="single" w:sz="4" w:space="0" w:color="auto"/>
              <w:bottom w:val="single" w:sz="4" w:space="0" w:color="auto"/>
              <w:right w:val="single" w:sz="4" w:space="0" w:color="auto"/>
            </w:tcBorders>
          </w:tcPr>
          <w:p w14:paraId="3B457D02" w14:textId="77777777" w:rsidR="000D285F" w:rsidRPr="00501AF6" w:rsidRDefault="000D285F" w:rsidP="007A12A0">
            <w:pPr>
              <w:tabs>
                <w:tab w:val="center" w:pos="4800"/>
                <w:tab w:val="right" w:pos="9500"/>
              </w:tabs>
              <w:jc w:val="center"/>
            </w:pPr>
            <w:r w:rsidRPr="00501AF6">
              <w:t>0.94</w:t>
            </w:r>
          </w:p>
        </w:tc>
      </w:tr>
      <w:tr w:rsidR="000D285F" w:rsidRPr="00501AF6" w14:paraId="7852FFEE"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7C909D68" w14:textId="77777777" w:rsidR="000D285F" w:rsidRPr="00501AF6" w:rsidRDefault="000D285F" w:rsidP="007A12A0">
            <w:pPr>
              <w:tabs>
                <w:tab w:val="center" w:pos="4800"/>
                <w:tab w:val="right" w:pos="9500"/>
              </w:tabs>
              <w:jc w:val="center"/>
            </w:pPr>
            <w:r w:rsidRPr="00501AF6">
              <w:t>O2-PLS</w:t>
            </w:r>
          </w:p>
        </w:tc>
        <w:tc>
          <w:tcPr>
            <w:tcW w:w="1825" w:type="dxa"/>
            <w:tcBorders>
              <w:top w:val="single" w:sz="4" w:space="0" w:color="auto"/>
              <w:left w:val="single" w:sz="4" w:space="0" w:color="auto"/>
              <w:bottom w:val="single" w:sz="4" w:space="0" w:color="auto"/>
              <w:right w:val="single" w:sz="4" w:space="0" w:color="auto"/>
            </w:tcBorders>
          </w:tcPr>
          <w:p w14:paraId="52F38728" w14:textId="77777777" w:rsidR="000D285F" w:rsidRPr="00501AF6" w:rsidRDefault="000D285F" w:rsidP="007A12A0">
            <w:pPr>
              <w:tabs>
                <w:tab w:val="center" w:pos="4800"/>
                <w:tab w:val="right" w:pos="9500"/>
              </w:tabs>
              <w:jc w:val="center"/>
            </w:pPr>
            <w:r w:rsidRPr="00501AF6">
              <w:t>0.65/0.66</w:t>
            </w:r>
          </w:p>
        </w:tc>
        <w:tc>
          <w:tcPr>
            <w:tcW w:w="1175" w:type="dxa"/>
            <w:tcBorders>
              <w:top w:val="single" w:sz="4" w:space="0" w:color="auto"/>
              <w:left w:val="single" w:sz="4" w:space="0" w:color="auto"/>
              <w:bottom w:val="single" w:sz="4" w:space="0" w:color="auto"/>
              <w:right w:val="single" w:sz="4" w:space="0" w:color="auto"/>
            </w:tcBorders>
          </w:tcPr>
          <w:p w14:paraId="6394E46B" w14:textId="77777777" w:rsidR="000D285F" w:rsidRPr="00501AF6" w:rsidRDefault="000D285F" w:rsidP="007A12A0">
            <w:pPr>
              <w:tabs>
                <w:tab w:val="center" w:pos="4800"/>
                <w:tab w:val="right" w:pos="9500"/>
              </w:tabs>
              <w:jc w:val="center"/>
            </w:pPr>
            <w:r w:rsidRPr="00501AF6">
              <w:t>0.97</w:t>
            </w:r>
          </w:p>
        </w:tc>
        <w:tc>
          <w:tcPr>
            <w:tcW w:w="1500" w:type="dxa"/>
            <w:tcBorders>
              <w:top w:val="single" w:sz="4" w:space="0" w:color="auto"/>
              <w:left w:val="single" w:sz="4" w:space="0" w:color="auto"/>
              <w:bottom w:val="single" w:sz="4" w:space="0" w:color="auto"/>
              <w:right w:val="single" w:sz="4" w:space="0" w:color="auto"/>
            </w:tcBorders>
          </w:tcPr>
          <w:p w14:paraId="620BC35F" w14:textId="77777777" w:rsidR="000D285F" w:rsidRPr="00501AF6" w:rsidRDefault="000D285F" w:rsidP="007A12A0">
            <w:pPr>
              <w:tabs>
                <w:tab w:val="center" w:pos="4800"/>
                <w:tab w:val="right" w:pos="9500"/>
              </w:tabs>
              <w:jc w:val="center"/>
            </w:pPr>
            <w:r w:rsidRPr="00501AF6">
              <w:t>0.93</w:t>
            </w:r>
          </w:p>
        </w:tc>
      </w:tr>
    </w:tbl>
    <w:p w14:paraId="2331474C" w14:textId="77777777" w:rsidR="000D285F" w:rsidRPr="00501AF6" w:rsidRDefault="000D285F" w:rsidP="000D285F">
      <w:pPr>
        <w:widowControl/>
        <w:autoSpaceDE/>
        <w:autoSpaceDN/>
        <w:adjustRightInd/>
        <w:spacing w:after="200" w:line="276" w:lineRule="auto"/>
        <w:rPr>
          <w:rFonts w:ascii="Times New Roman" w:hAnsi="Times New Roman" w:cs="Times New Roman"/>
          <w:noProof/>
        </w:rPr>
      </w:pPr>
    </w:p>
    <w:p w14:paraId="3488EF93" w14:textId="77777777" w:rsidR="000D285F" w:rsidRPr="00501AF6" w:rsidRDefault="000D285F" w:rsidP="000D285F">
      <w:pPr>
        <w:tabs>
          <w:tab w:val="center" w:pos="4800"/>
          <w:tab w:val="right" w:pos="9500"/>
        </w:tabs>
        <w:jc w:val="center"/>
        <w:rPr>
          <w:rFonts w:ascii="Times New Roman" w:hAnsi="Times New Roman" w:cs="Times New Roman"/>
          <w:noProof/>
        </w:rPr>
      </w:pPr>
      <w:r w:rsidRPr="00501AF6">
        <w:rPr>
          <w:noProof/>
        </w:rPr>
        <w:t xml:space="preserve">Table 4: Summary table of fitted explained variation by the different methods using the real mRNA and miRNA data-sets. </w:t>
      </w:r>
    </w:p>
    <w:p w14:paraId="045BA064"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r w:rsidRPr="00501AF6">
        <w:rPr>
          <w:noProof/>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500"/>
        <w:gridCol w:w="1500"/>
        <w:gridCol w:w="1500"/>
        <w:gridCol w:w="1500"/>
        <w:gridCol w:w="1500"/>
      </w:tblGrid>
      <w:tr w:rsidR="000D285F" w:rsidRPr="00501AF6" w14:paraId="2D3B8343" w14:textId="77777777" w:rsidTr="007A12A0">
        <w:trPr>
          <w:jc w:val="center"/>
        </w:trPr>
        <w:tc>
          <w:tcPr>
            <w:tcW w:w="1500" w:type="dxa"/>
            <w:tcBorders>
              <w:top w:val="single" w:sz="4" w:space="0" w:color="auto"/>
              <w:left w:val="single" w:sz="4" w:space="0" w:color="auto"/>
              <w:bottom w:val="single" w:sz="12" w:space="0" w:color="auto"/>
              <w:right w:val="single" w:sz="4" w:space="0" w:color="auto"/>
            </w:tcBorders>
          </w:tcPr>
          <w:p w14:paraId="4A24C277"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data-set</w:t>
            </w:r>
          </w:p>
        </w:tc>
        <w:tc>
          <w:tcPr>
            <w:tcW w:w="1500" w:type="dxa"/>
            <w:tcBorders>
              <w:top w:val="single" w:sz="4" w:space="0" w:color="auto"/>
              <w:left w:val="single" w:sz="4" w:space="0" w:color="auto"/>
              <w:bottom w:val="single" w:sz="12" w:space="0" w:color="auto"/>
              <w:right w:val="single" w:sz="4" w:space="0" w:color="auto"/>
            </w:tcBorders>
          </w:tcPr>
          <w:p w14:paraId="7F453A86"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part</w:t>
            </w:r>
          </w:p>
        </w:tc>
        <w:tc>
          <w:tcPr>
            <w:tcW w:w="1500" w:type="dxa"/>
            <w:tcBorders>
              <w:top w:val="single" w:sz="4" w:space="0" w:color="auto"/>
              <w:left w:val="single" w:sz="4" w:space="0" w:color="auto"/>
              <w:bottom w:val="single" w:sz="12" w:space="0" w:color="auto"/>
              <w:right w:val="single" w:sz="4" w:space="0" w:color="auto"/>
            </w:tcBorders>
          </w:tcPr>
          <w:p w14:paraId="1DE32B15"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DISCO</w:t>
            </w:r>
          </w:p>
        </w:tc>
        <w:tc>
          <w:tcPr>
            <w:tcW w:w="1500" w:type="dxa"/>
            <w:tcBorders>
              <w:top w:val="single" w:sz="4" w:space="0" w:color="auto"/>
              <w:left w:val="single" w:sz="4" w:space="0" w:color="auto"/>
              <w:bottom w:val="single" w:sz="12" w:space="0" w:color="auto"/>
              <w:right w:val="single" w:sz="4" w:space="0" w:color="auto"/>
            </w:tcBorders>
          </w:tcPr>
          <w:p w14:paraId="2EF8769C"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JIVE</w:t>
            </w:r>
          </w:p>
        </w:tc>
        <w:tc>
          <w:tcPr>
            <w:tcW w:w="1500" w:type="dxa"/>
            <w:tcBorders>
              <w:top w:val="single" w:sz="4" w:space="0" w:color="auto"/>
              <w:left w:val="single" w:sz="4" w:space="0" w:color="auto"/>
              <w:bottom w:val="single" w:sz="12" w:space="0" w:color="auto"/>
              <w:right w:val="single" w:sz="4" w:space="0" w:color="auto"/>
            </w:tcBorders>
          </w:tcPr>
          <w:p w14:paraId="0CEAF812" w14:textId="77777777" w:rsidR="000D285F" w:rsidRPr="00501AF6" w:rsidRDefault="000D285F" w:rsidP="007A12A0">
            <w:pPr>
              <w:tabs>
                <w:tab w:val="center" w:pos="4800"/>
                <w:tab w:val="right" w:pos="9500"/>
              </w:tabs>
              <w:jc w:val="center"/>
              <w:rPr>
                <w:rFonts w:asciiTheme="minorHAnsi" w:hAnsiTheme="minorHAnsi"/>
              </w:rPr>
            </w:pPr>
            <w:r w:rsidRPr="00501AF6">
              <w:rPr>
                <w:rFonts w:asciiTheme="minorHAnsi" w:hAnsiTheme="minorHAnsi"/>
              </w:rPr>
              <w:t>O2-PLS</w:t>
            </w:r>
          </w:p>
        </w:tc>
      </w:tr>
      <w:tr w:rsidR="000D285F" w:rsidRPr="00501AF6" w14:paraId="3CC62173" w14:textId="77777777" w:rsidTr="007A12A0">
        <w:trPr>
          <w:jc w:val="center"/>
        </w:trPr>
        <w:tc>
          <w:tcPr>
            <w:tcW w:w="1500" w:type="dxa"/>
            <w:tcBorders>
              <w:top w:val="single" w:sz="12" w:space="0" w:color="auto"/>
              <w:left w:val="single" w:sz="4" w:space="0" w:color="auto"/>
              <w:bottom w:val="single" w:sz="4" w:space="0" w:color="auto"/>
              <w:right w:val="single" w:sz="4" w:space="0" w:color="auto"/>
            </w:tcBorders>
          </w:tcPr>
          <w:p w14:paraId="5F276812" w14:textId="77777777" w:rsidR="000D285F" w:rsidRPr="00501AF6" w:rsidRDefault="000D285F" w:rsidP="007A12A0">
            <w:pPr>
              <w:tabs>
                <w:tab w:val="center" w:pos="4800"/>
                <w:tab w:val="right" w:pos="9500"/>
              </w:tabs>
              <w:ind w:firstLine="720"/>
              <w:jc w:val="center"/>
              <w:rPr>
                <w:rFonts w:asciiTheme="minorHAnsi" w:hAnsiTheme="minorHAnsi" w:cs="Times New Roman"/>
              </w:rPr>
            </w:pPr>
            <w:r w:rsidRPr="00501AF6">
              <w:rPr>
                <w:rFonts w:asciiTheme="minorHAnsi" w:hAnsiTheme="minorHAnsi" w:cs="Times New Roman"/>
              </w:rPr>
              <w:t>mRNA</w:t>
            </w:r>
          </w:p>
        </w:tc>
        <w:tc>
          <w:tcPr>
            <w:tcW w:w="1500" w:type="dxa"/>
            <w:tcBorders>
              <w:top w:val="single" w:sz="12" w:space="0" w:color="auto"/>
              <w:left w:val="single" w:sz="4" w:space="0" w:color="auto"/>
              <w:bottom w:val="single" w:sz="4" w:space="0" w:color="auto"/>
              <w:right w:val="single" w:sz="4" w:space="0" w:color="auto"/>
            </w:tcBorders>
          </w:tcPr>
          <w:p w14:paraId="05D0665D"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common</w:t>
            </w:r>
          </w:p>
        </w:tc>
        <w:tc>
          <w:tcPr>
            <w:tcW w:w="1500" w:type="dxa"/>
            <w:tcBorders>
              <w:top w:val="single" w:sz="12" w:space="0" w:color="auto"/>
              <w:left w:val="single" w:sz="4" w:space="0" w:color="auto"/>
              <w:bottom w:val="single" w:sz="4" w:space="0" w:color="auto"/>
              <w:right w:val="single" w:sz="4" w:space="0" w:color="auto"/>
            </w:tcBorders>
            <w:vAlign w:val="bottom"/>
          </w:tcPr>
          <w:p w14:paraId="26F3BFE0" w14:textId="77777777" w:rsidR="000D285F" w:rsidRPr="00501AF6" w:rsidRDefault="000D285F" w:rsidP="007A12A0">
            <w:pPr>
              <w:tabs>
                <w:tab w:val="center" w:pos="4800"/>
                <w:tab w:val="right" w:pos="9500"/>
              </w:tabs>
              <w:jc w:val="center"/>
              <w:rPr>
                <w:rFonts w:asciiTheme="minorHAnsi" w:hAnsiTheme="minorHAnsi" w:cs="Times New Roman"/>
              </w:rPr>
            </w:pPr>
            <w:r w:rsidRPr="00501AF6">
              <w:t>0.22</w:t>
            </w:r>
          </w:p>
        </w:tc>
        <w:tc>
          <w:tcPr>
            <w:tcW w:w="1500" w:type="dxa"/>
            <w:tcBorders>
              <w:top w:val="single" w:sz="12" w:space="0" w:color="auto"/>
              <w:left w:val="single" w:sz="4" w:space="0" w:color="auto"/>
              <w:bottom w:val="single" w:sz="4" w:space="0" w:color="auto"/>
              <w:right w:val="single" w:sz="4" w:space="0" w:color="auto"/>
            </w:tcBorders>
            <w:vAlign w:val="bottom"/>
          </w:tcPr>
          <w:p w14:paraId="7014AFCA" w14:textId="77777777" w:rsidR="000D285F" w:rsidRPr="00501AF6" w:rsidRDefault="000D285F" w:rsidP="007A12A0">
            <w:pPr>
              <w:tabs>
                <w:tab w:val="center" w:pos="4800"/>
                <w:tab w:val="right" w:pos="9500"/>
              </w:tabs>
              <w:jc w:val="center"/>
              <w:rPr>
                <w:rFonts w:asciiTheme="minorHAnsi" w:hAnsiTheme="minorHAnsi" w:cs="Times New Roman"/>
              </w:rPr>
            </w:pPr>
            <w:r w:rsidRPr="00501AF6">
              <w:t>0.15</w:t>
            </w:r>
          </w:p>
        </w:tc>
        <w:tc>
          <w:tcPr>
            <w:tcW w:w="1500" w:type="dxa"/>
            <w:tcBorders>
              <w:top w:val="single" w:sz="12" w:space="0" w:color="auto"/>
              <w:left w:val="single" w:sz="4" w:space="0" w:color="auto"/>
              <w:bottom w:val="single" w:sz="4" w:space="0" w:color="auto"/>
              <w:right w:val="single" w:sz="4" w:space="0" w:color="auto"/>
            </w:tcBorders>
            <w:vAlign w:val="bottom"/>
          </w:tcPr>
          <w:p w14:paraId="64A8DA28" w14:textId="77777777" w:rsidR="000D285F" w:rsidRPr="00501AF6" w:rsidRDefault="000D285F" w:rsidP="007A12A0">
            <w:pPr>
              <w:tabs>
                <w:tab w:val="center" w:pos="4800"/>
                <w:tab w:val="right" w:pos="9500"/>
              </w:tabs>
              <w:jc w:val="center"/>
              <w:rPr>
                <w:rFonts w:asciiTheme="minorHAnsi" w:hAnsiTheme="minorHAnsi" w:cs="Times New Roman"/>
              </w:rPr>
            </w:pPr>
            <w:r w:rsidRPr="00501AF6">
              <w:t>0.20</w:t>
            </w:r>
          </w:p>
        </w:tc>
      </w:tr>
      <w:tr w:rsidR="000D285F" w:rsidRPr="00501AF6" w14:paraId="2FE96B19"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17FE085B" w14:textId="77777777" w:rsidR="000D285F" w:rsidRPr="00501AF6" w:rsidRDefault="000D285F" w:rsidP="007A12A0">
            <w:pPr>
              <w:tabs>
                <w:tab w:val="center" w:pos="4800"/>
                <w:tab w:val="right" w:pos="9500"/>
              </w:tabs>
              <w:ind w:firstLine="720"/>
              <w:jc w:val="center"/>
              <w:rPr>
                <w:rFonts w:asciiTheme="minorHAnsi" w:hAnsiTheme="minorHAnsi" w:cs="Times New Roman"/>
              </w:rPr>
            </w:pPr>
            <w:r w:rsidRPr="00501AF6">
              <w:rPr>
                <w:rFonts w:asciiTheme="minorHAnsi" w:hAnsiTheme="minorHAnsi" w:cs="Times New Roman"/>
              </w:rPr>
              <w:t>mRNA</w:t>
            </w:r>
          </w:p>
        </w:tc>
        <w:tc>
          <w:tcPr>
            <w:tcW w:w="1500" w:type="dxa"/>
            <w:tcBorders>
              <w:top w:val="single" w:sz="4" w:space="0" w:color="auto"/>
              <w:left w:val="single" w:sz="4" w:space="0" w:color="auto"/>
              <w:bottom w:val="single" w:sz="4" w:space="0" w:color="auto"/>
              <w:right w:val="single" w:sz="4" w:space="0" w:color="auto"/>
            </w:tcBorders>
          </w:tcPr>
          <w:p w14:paraId="07933ACB"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distinctive</w:t>
            </w:r>
          </w:p>
        </w:tc>
        <w:tc>
          <w:tcPr>
            <w:tcW w:w="1500" w:type="dxa"/>
            <w:tcBorders>
              <w:top w:val="single" w:sz="4" w:space="0" w:color="auto"/>
              <w:left w:val="single" w:sz="4" w:space="0" w:color="auto"/>
              <w:bottom w:val="single" w:sz="4" w:space="0" w:color="auto"/>
              <w:right w:val="single" w:sz="4" w:space="0" w:color="auto"/>
            </w:tcBorders>
            <w:vAlign w:val="bottom"/>
          </w:tcPr>
          <w:p w14:paraId="364325E9" w14:textId="77777777" w:rsidR="000D285F" w:rsidRPr="00501AF6" w:rsidRDefault="000D285F" w:rsidP="007A12A0">
            <w:pPr>
              <w:tabs>
                <w:tab w:val="center" w:pos="4800"/>
                <w:tab w:val="right" w:pos="9500"/>
              </w:tabs>
              <w:jc w:val="center"/>
              <w:rPr>
                <w:rFonts w:asciiTheme="minorHAnsi" w:hAnsiTheme="minorHAnsi" w:cs="Times New Roman"/>
              </w:rPr>
            </w:pPr>
            <w:bookmarkStart w:id="21" w:name="OLE_LINK14"/>
            <w:bookmarkStart w:id="22" w:name="OLE_LINK15"/>
            <w:r w:rsidRPr="00501AF6">
              <w:t>0.45</w:t>
            </w:r>
            <w:bookmarkEnd w:id="21"/>
            <w:bookmarkEnd w:id="22"/>
          </w:p>
        </w:tc>
        <w:tc>
          <w:tcPr>
            <w:tcW w:w="1500" w:type="dxa"/>
            <w:tcBorders>
              <w:top w:val="single" w:sz="4" w:space="0" w:color="auto"/>
              <w:left w:val="single" w:sz="4" w:space="0" w:color="auto"/>
              <w:bottom w:val="single" w:sz="4" w:space="0" w:color="auto"/>
              <w:right w:val="single" w:sz="4" w:space="0" w:color="auto"/>
            </w:tcBorders>
            <w:vAlign w:val="bottom"/>
          </w:tcPr>
          <w:p w14:paraId="49121CE8" w14:textId="77777777" w:rsidR="000D285F" w:rsidRPr="00501AF6" w:rsidRDefault="000D285F" w:rsidP="007A12A0">
            <w:pPr>
              <w:tabs>
                <w:tab w:val="center" w:pos="4800"/>
                <w:tab w:val="right" w:pos="9500"/>
              </w:tabs>
              <w:jc w:val="center"/>
              <w:rPr>
                <w:rFonts w:asciiTheme="minorHAnsi" w:hAnsiTheme="minorHAnsi" w:cs="Times New Roman"/>
              </w:rPr>
            </w:pPr>
            <w:r w:rsidRPr="00501AF6">
              <w:t>0.57</w:t>
            </w:r>
          </w:p>
        </w:tc>
        <w:tc>
          <w:tcPr>
            <w:tcW w:w="1500" w:type="dxa"/>
            <w:tcBorders>
              <w:top w:val="single" w:sz="4" w:space="0" w:color="auto"/>
              <w:left w:val="single" w:sz="4" w:space="0" w:color="auto"/>
              <w:bottom w:val="single" w:sz="4" w:space="0" w:color="auto"/>
              <w:right w:val="single" w:sz="4" w:space="0" w:color="auto"/>
            </w:tcBorders>
            <w:vAlign w:val="bottom"/>
          </w:tcPr>
          <w:p w14:paraId="56EBD223" w14:textId="77777777" w:rsidR="000D285F" w:rsidRPr="00501AF6" w:rsidRDefault="000D285F" w:rsidP="007A12A0">
            <w:pPr>
              <w:tabs>
                <w:tab w:val="center" w:pos="4800"/>
                <w:tab w:val="right" w:pos="9500"/>
              </w:tabs>
              <w:jc w:val="center"/>
              <w:rPr>
                <w:rFonts w:asciiTheme="minorHAnsi" w:hAnsiTheme="minorHAnsi" w:cs="Times New Roman"/>
              </w:rPr>
            </w:pPr>
            <w:r w:rsidRPr="00501AF6">
              <w:t>0.48</w:t>
            </w:r>
          </w:p>
        </w:tc>
      </w:tr>
      <w:tr w:rsidR="000D285F" w:rsidRPr="00501AF6" w14:paraId="24B77998"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28BE6484" w14:textId="77777777" w:rsidR="000D285F" w:rsidRPr="00501AF6" w:rsidRDefault="000D285F" w:rsidP="007A12A0">
            <w:pPr>
              <w:tabs>
                <w:tab w:val="center" w:pos="4800"/>
                <w:tab w:val="right" w:pos="9500"/>
              </w:tabs>
              <w:ind w:firstLine="720"/>
              <w:jc w:val="center"/>
              <w:rPr>
                <w:rFonts w:asciiTheme="minorHAnsi" w:hAnsiTheme="minorHAnsi" w:cs="Times New Roman"/>
              </w:rPr>
            </w:pPr>
            <w:r w:rsidRPr="00501AF6">
              <w:rPr>
                <w:rFonts w:asciiTheme="minorHAnsi" w:hAnsiTheme="minorHAnsi" w:cs="Times New Roman"/>
              </w:rPr>
              <w:t>mRNA</w:t>
            </w:r>
          </w:p>
        </w:tc>
        <w:tc>
          <w:tcPr>
            <w:tcW w:w="1500" w:type="dxa"/>
            <w:tcBorders>
              <w:top w:val="single" w:sz="4" w:space="0" w:color="auto"/>
              <w:left w:val="single" w:sz="4" w:space="0" w:color="auto"/>
              <w:bottom w:val="single" w:sz="4" w:space="0" w:color="auto"/>
              <w:right w:val="single" w:sz="4" w:space="0" w:color="auto"/>
            </w:tcBorders>
          </w:tcPr>
          <w:p w14:paraId="2B22EBE7"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total</w:t>
            </w:r>
          </w:p>
        </w:tc>
        <w:tc>
          <w:tcPr>
            <w:tcW w:w="1500" w:type="dxa"/>
            <w:tcBorders>
              <w:top w:val="single" w:sz="4" w:space="0" w:color="auto"/>
              <w:left w:val="single" w:sz="4" w:space="0" w:color="auto"/>
              <w:bottom w:val="single" w:sz="4" w:space="0" w:color="auto"/>
              <w:right w:val="single" w:sz="4" w:space="0" w:color="auto"/>
            </w:tcBorders>
            <w:vAlign w:val="bottom"/>
          </w:tcPr>
          <w:p w14:paraId="75C0CF7C" w14:textId="77777777" w:rsidR="000D285F" w:rsidRPr="00501AF6" w:rsidRDefault="000D285F" w:rsidP="007A12A0">
            <w:pPr>
              <w:tabs>
                <w:tab w:val="center" w:pos="4800"/>
                <w:tab w:val="right" w:pos="9500"/>
              </w:tabs>
              <w:jc w:val="center"/>
              <w:rPr>
                <w:rFonts w:asciiTheme="minorHAnsi" w:hAnsiTheme="minorHAnsi" w:cs="Times New Roman"/>
              </w:rPr>
            </w:pPr>
            <w:r w:rsidRPr="00501AF6">
              <w:t>0.68</w:t>
            </w:r>
          </w:p>
        </w:tc>
        <w:tc>
          <w:tcPr>
            <w:tcW w:w="1500" w:type="dxa"/>
            <w:tcBorders>
              <w:top w:val="single" w:sz="4" w:space="0" w:color="auto"/>
              <w:left w:val="single" w:sz="4" w:space="0" w:color="auto"/>
              <w:bottom w:val="single" w:sz="4" w:space="0" w:color="auto"/>
              <w:right w:val="single" w:sz="4" w:space="0" w:color="auto"/>
            </w:tcBorders>
            <w:vAlign w:val="bottom"/>
          </w:tcPr>
          <w:p w14:paraId="00E4CEB2" w14:textId="77777777" w:rsidR="000D285F" w:rsidRPr="00501AF6" w:rsidRDefault="000D285F" w:rsidP="007A12A0">
            <w:pPr>
              <w:tabs>
                <w:tab w:val="center" w:pos="4800"/>
                <w:tab w:val="right" w:pos="9500"/>
              </w:tabs>
              <w:jc w:val="center"/>
              <w:rPr>
                <w:rFonts w:asciiTheme="minorHAnsi" w:hAnsiTheme="minorHAnsi" w:cs="Times New Roman"/>
              </w:rPr>
            </w:pPr>
            <w:r w:rsidRPr="00501AF6">
              <w:t>0.72</w:t>
            </w:r>
          </w:p>
        </w:tc>
        <w:tc>
          <w:tcPr>
            <w:tcW w:w="1500" w:type="dxa"/>
            <w:tcBorders>
              <w:top w:val="single" w:sz="4" w:space="0" w:color="auto"/>
              <w:left w:val="single" w:sz="4" w:space="0" w:color="auto"/>
              <w:bottom w:val="single" w:sz="4" w:space="0" w:color="auto"/>
              <w:right w:val="single" w:sz="4" w:space="0" w:color="auto"/>
            </w:tcBorders>
            <w:vAlign w:val="bottom"/>
          </w:tcPr>
          <w:p w14:paraId="64DA45DF" w14:textId="77777777" w:rsidR="000D285F" w:rsidRPr="00501AF6" w:rsidRDefault="000D285F" w:rsidP="007A12A0">
            <w:pPr>
              <w:tabs>
                <w:tab w:val="center" w:pos="4800"/>
                <w:tab w:val="right" w:pos="9500"/>
              </w:tabs>
              <w:jc w:val="center"/>
              <w:rPr>
                <w:rFonts w:asciiTheme="minorHAnsi" w:hAnsiTheme="minorHAnsi" w:cs="Times New Roman"/>
              </w:rPr>
            </w:pPr>
            <w:r w:rsidRPr="00501AF6">
              <w:t>0.68</w:t>
            </w:r>
          </w:p>
        </w:tc>
      </w:tr>
      <w:tr w:rsidR="000D285F" w:rsidRPr="00501AF6" w14:paraId="248590E6"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2DC08BA5" w14:textId="77777777" w:rsidR="000D285F" w:rsidRPr="00501AF6" w:rsidRDefault="000D285F" w:rsidP="007A12A0">
            <w:pPr>
              <w:tabs>
                <w:tab w:val="center" w:pos="4800"/>
                <w:tab w:val="right" w:pos="9500"/>
              </w:tabs>
              <w:ind w:firstLine="720"/>
              <w:jc w:val="center"/>
              <w:rPr>
                <w:rFonts w:asciiTheme="minorHAnsi" w:hAnsiTheme="minorHAnsi" w:cs="Times New Roman"/>
              </w:rPr>
            </w:pPr>
          </w:p>
        </w:tc>
        <w:tc>
          <w:tcPr>
            <w:tcW w:w="1500" w:type="dxa"/>
            <w:tcBorders>
              <w:top w:val="single" w:sz="4" w:space="0" w:color="auto"/>
              <w:left w:val="single" w:sz="4" w:space="0" w:color="auto"/>
              <w:bottom w:val="single" w:sz="4" w:space="0" w:color="auto"/>
              <w:right w:val="single" w:sz="4" w:space="0" w:color="auto"/>
            </w:tcBorders>
          </w:tcPr>
          <w:p w14:paraId="4EBA0119" w14:textId="77777777" w:rsidR="000D285F" w:rsidRPr="00501AF6" w:rsidRDefault="000D285F" w:rsidP="007A12A0">
            <w:pPr>
              <w:tabs>
                <w:tab w:val="center" w:pos="4800"/>
                <w:tab w:val="right" w:pos="9500"/>
              </w:tabs>
              <w:jc w:val="center"/>
              <w:rPr>
                <w:rFonts w:asciiTheme="minorHAnsi" w:hAnsiTheme="minorHAnsi" w:cs="Times New Roman"/>
              </w:rPr>
            </w:pPr>
          </w:p>
        </w:tc>
        <w:tc>
          <w:tcPr>
            <w:tcW w:w="1500" w:type="dxa"/>
            <w:tcBorders>
              <w:top w:val="single" w:sz="4" w:space="0" w:color="auto"/>
              <w:left w:val="single" w:sz="4" w:space="0" w:color="auto"/>
              <w:bottom w:val="single" w:sz="4" w:space="0" w:color="auto"/>
              <w:right w:val="single" w:sz="4" w:space="0" w:color="auto"/>
            </w:tcBorders>
            <w:vAlign w:val="bottom"/>
          </w:tcPr>
          <w:p w14:paraId="50C8F2D9" w14:textId="77777777" w:rsidR="000D285F" w:rsidRPr="00501AF6" w:rsidRDefault="000D285F" w:rsidP="007A12A0">
            <w:pPr>
              <w:tabs>
                <w:tab w:val="center" w:pos="4800"/>
                <w:tab w:val="right" w:pos="9500"/>
              </w:tabs>
              <w:jc w:val="center"/>
            </w:pPr>
          </w:p>
        </w:tc>
        <w:tc>
          <w:tcPr>
            <w:tcW w:w="1500" w:type="dxa"/>
            <w:tcBorders>
              <w:top w:val="single" w:sz="4" w:space="0" w:color="auto"/>
              <w:left w:val="single" w:sz="4" w:space="0" w:color="auto"/>
              <w:bottom w:val="single" w:sz="4" w:space="0" w:color="auto"/>
              <w:right w:val="single" w:sz="4" w:space="0" w:color="auto"/>
            </w:tcBorders>
            <w:vAlign w:val="bottom"/>
          </w:tcPr>
          <w:p w14:paraId="481955B5" w14:textId="77777777" w:rsidR="000D285F" w:rsidRPr="00501AF6" w:rsidRDefault="000D285F" w:rsidP="007A12A0">
            <w:pPr>
              <w:tabs>
                <w:tab w:val="center" w:pos="4800"/>
                <w:tab w:val="right" w:pos="9500"/>
              </w:tabs>
              <w:jc w:val="center"/>
            </w:pPr>
          </w:p>
        </w:tc>
        <w:tc>
          <w:tcPr>
            <w:tcW w:w="1500" w:type="dxa"/>
            <w:tcBorders>
              <w:top w:val="single" w:sz="4" w:space="0" w:color="auto"/>
              <w:left w:val="single" w:sz="4" w:space="0" w:color="auto"/>
              <w:bottom w:val="single" w:sz="4" w:space="0" w:color="auto"/>
              <w:right w:val="single" w:sz="4" w:space="0" w:color="auto"/>
            </w:tcBorders>
            <w:vAlign w:val="bottom"/>
          </w:tcPr>
          <w:p w14:paraId="0EF9E9A8" w14:textId="77777777" w:rsidR="000D285F" w:rsidRPr="00501AF6" w:rsidRDefault="000D285F" w:rsidP="007A12A0">
            <w:pPr>
              <w:tabs>
                <w:tab w:val="center" w:pos="4800"/>
                <w:tab w:val="right" w:pos="9500"/>
              </w:tabs>
              <w:jc w:val="center"/>
            </w:pPr>
          </w:p>
        </w:tc>
      </w:tr>
      <w:tr w:rsidR="000D285F" w:rsidRPr="00501AF6" w14:paraId="4235A94A"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33148A3E" w14:textId="77777777" w:rsidR="000D285F" w:rsidRPr="00501AF6" w:rsidRDefault="000D285F" w:rsidP="007A12A0">
            <w:pPr>
              <w:tabs>
                <w:tab w:val="center" w:pos="4800"/>
                <w:tab w:val="right" w:pos="9500"/>
              </w:tabs>
              <w:ind w:firstLine="720"/>
              <w:jc w:val="center"/>
              <w:rPr>
                <w:rFonts w:asciiTheme="minorHAnsi" w:hAnsiTheme="minorHAnsi" w:cs="Times New Roman"/>
              </w:rPr>
            </w:pPr>
            <w:proofErr w:type="spellStart"/>
            <w:r w:rsidRPr="00501AF6">
              <w:rPr>
                <w:rFonts w:asciiTheme="minorHAnsi" w:hAnsiTheme="minorHAnsi" w:cs="Times New Roman"/>
              </w:rPr>
              <w:t>miRNA</w:t>
            </w:r>
            <w:proofErr w:type="spellEnd"/>
          </w:p>
        </w:tc>
        <w:tc>
          <w:tcPr>
            <w:tcW w:w="1500" w:type="dxa"/>
            <w:tcBorders>
              <w:top w:val="single" w:sz="4" w:space="0" w:color="auto"/>
              <w:left w:val="single" w:sz="4" w:space="0" w:color="auto"/>
              <w:bottom w:val="single" w:sz="4" w:space="0" w:color="auto"/>
              <w:right w:val="single" w:sz="4" w:space="0" w:color="auto"/>
            </w:tcBorders>
          </w:tcPr>
          <w:p w14:paraId="36083953"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common</w:t>
            </w:r>
          </w:p>
        </w:tc>
        <w:tc>
          <w:tcPr>
            <w:tcW w:w="1500" w:type="dxa"/>
            <w:tcBorders>
              <w:top w:val="single" w:sz="4" w:space="0" w:color="auto"/>
              <w:left w:val="single" w:sz="4" w:space="0" w:color="auto"/>
              <w:bottom w:val="single" w:sz="4" w:space="0" w:color="auto"/>
              <w:right w:val="single" w:sz="4" w:space="0" w:color="auto"/>
            </w:tcBorders>
            <w:vAlign w:val="bottom"/>
          </w:tcPr>
          <w:p w14:paraId="748C05F5" w14:textId="77777777" w:rsidR="000D285F" w:rsidRPr="00501AF6" w:rsidRDefault="000D285F" w:rsidP="007A12A0">
            <w:pPr>
              <w:tabs>
                <w:tab w:val="center" w:pos="4800"/>
                <w:tab w:val="right" w:pos="9500"/>
              </w:tabs>
              <w:jc w:val="center"/>
              <w:rPr>
                <w:rFonts w:asciiTheme="minorHAnsi" w:hAnsiTheme="minorHAnsi" w:cs="Times New Roman"/>
              </w:rPr>
            </w:pPr>
            <w:r w:rsidRPr="00501AF6">
              <w:t>0.33</w:t>
            </w:r>
          </w:p>
        </w:tc>
        <w:tc>
          <w:tcPr>
            <w:tcW w:w="1500" w:type="dxa"/>
            <w:tcBorders>
              <w:top w:val="single" w:sz="4" w:space="0" w:color="auto"/>
              <w:left w:val="single" w:sz="4" w:space="0" w:color="auto"/>
              <w:bottom w:val="single" w:sz="4" w:space="0" w:color="auto"/>
              <w:right w:val="single" w:sz="4" w:space="0" w:color="auto"/>
            </w:tcBorders>
            <w:vAlign w:val="bottom"/>
          </w:tcPr>
          <w:p w14:paraId="3ACD7BEB" w14:textId="77777777" w:rsidR="000D285F" w:rsidRPr="00501AF6" w:rsidRDefault="000D285F" w:rsidP="007A12A0">
            <w:pPr>
              <w:tabs>
                <w:tab w:val="center" w:pos="4800"/>
                <w:tab w:val="right" w:pos="9500"/>
              </w:tabs>
              <w:jc w:val="center"/>
              <w:rPr>
                <w:rFonts w:asciiTheme="minorHAnsi" w:hAnsiTheme="minorHAnsi" w:cs="Times New Roman"/>
              </w:rPr>
            </w:pPr>
            <w:r w:rsidRPr="00501AF6">
              <w:t>0.26</w:t>
            </w:r>
          </w:p>
        </w:tc>
        <w:tc>
          <w:tcPr>
            <w:tcW w:w="1500" w:type="dxa"/>
            <w:tcBorders>
              <w:top w:val="single" w:sz="4" w:space="0" w:color="auto"/>
              <w:left w:val="single" w:sz="4" w:space="0" w:color="auto"/>
              <w:bottom w:val="single" w:sz="4" w:space="0" w:color="auto"/>
              <w:right w:val="single" w:sz="4" w:space="0" w:color="auto"/>
            </w:tcBorders>
            <w:vAlign w:val="bottom"/>
          </w:tcPr>
          <w:p w14:paraId="7817C035" w14:textId="77777777" w:rsidR="000D285F" w:rsidRPr="00501AF6" w:rsidRDefault="000D285F" w:rsidP="007A12A0">
            <w:pPr>
              <w:tabs>
                <w:tab w:val="center" w:pos="4800"/>
                <w:tab w:val="right" w:pos="9500"/>
              </w:tabs>
              <w:jc w:val="center"/>
              <w:rPr>
                <w:rFonts w:asciiTheme="minorHAnsi" w:hAnsiTheme="minorHAnsi" w:cs="Times New Roman"/>
              </w:rPr>
            </w:pPr>
            <w:r w:rsidRPr="00501AF6">
              <w:t>0.29</w:t>
            </w:r>
          </w:p>
        </w:tc>
      </w:tr>
      <w:tr w:rsidR="000D285F" w:rsidRPr="00501AF6" w14:paraId="5A0021A6"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1FAC556D" w14:textId="77777777" w:rsidR="000D285F" w:rsidRPr="00501AF6" w:rsidRDefault="000D285F" w:rsidP="007A12A0">
            <w:pPr>
              <w:tabs>
                <w:tab w:val="center" w:pos="4800"/>
                <w:tab w:val="right" w:pos="9500"/>
              </w:tabs>
              <w:ind w:firstLine="720"/>
              <w:jc w:val="center"/>
              <w:rPr>
                <w:rFonts w:asciiTheme="minorHAnsi" w:hAnsiTheme="minorHAnsi" w:cs="Times New Roman"/>
              </w:rPr>
            </w:pPr>
            <w:proofErr w:type="spellStart"/>
            <w:r w:rsidRPr="00501AF6">
              <w:rPr>
                <w:rFonts w:asciiTheme="minorHAnsi" w:hAnsiTheme="minorHAnsi" w:cs="Times New Roman"/>
              </w:rPr>
              <w:t>miRNA</w:t>
            </w:r>
            <w:proofErr w:type="spellEnd"/>
          </w:p>
        </w:tc>
        <w:tc>
          <w:tcPr>
            <w:tcW w:w="1500" w:type="dxa"/>
            <w:tcBorders>
              <w:top w:val="single" w:sz="4" w:space="0" w:color="auto"/>
              <w:left w:val="single" w:sz="4" w:space="0" w:color="auto"/>
              <w:bottom w:val="single" w:sz="4" w:space="0" w:color="auto"/>
              <w:right w:val="single" w:sz="4" w:space="0" w:color="auto"/>
            </w:tcBorders>
          </w:tcPr>
          <w:p w14:paraId="3155EC66"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distinctive</w:t>
            </w:r>
          </w:p>
        </w:tc>
        <w:tc>
          <w:tcPr>
            <w:tcW w:w="1500" w:type="dxa"/>
            <w:tcBorders>
              <w:top w:val="single" w:sz="4" w:space="0" w:color="auto"/>
              <w:left w:val="single" w:sz="4" w:space="0" w:color="auto"/>
              <w:bottom w:val="single" w:sz="4" w:space="0" w:color="auto"/>
              <w:right w:val="single" w:sz="4" w:space="0" w:color="auto"/>
            </w:tcBorders>
            <w:vAlign w:val="bottom"/>
          </w:tcPr>
          <w:p w14:paraId="485AC891" w14:textId="77777777" w:rsidR="000D285F" w:rsidRPr="00501AF6" w:rsidRDefault="000D285F" w:rsidP="007A12A0">
            <w:pPr>
              <w:tabs>
                <w:tab w:val="center" w:pos="4800"/>
                <w:tab w:val="right" w:pos="9500"/>
              </w:tabs>
              <w:jc w:val="center"/>
              <w:rPr>
                <w:rFonts w:asciiTheme="minorHAnsi" w:hAnsiTheme="minorHAnsi" w:cs="Times New Roman"/>
              </w:rPr>
            </w:pPr>
            <w:r w:rsidRPr="00501AF6">
              <w:t>0.40</w:t>
            </w:r>
          </w:p>
        </w:tc>
        <w:tc>
          <w:tcPr>
            <w:tcW w:w="1500" w:type="dxa"/>
            <w:tcBorders>
              <w:top w:val="single" w:sz="4" w:space="0" w:color="auto"/>
              <w:left w:val="single" w:sz="4" w:space="0" w:color="auto"/>
              <w:bottom w:val="single" w:sz="4" w:space="0" w:color="auto"/>
              <w:right w:val="single" w:sz="4" w:space="0" w:color="auto"/>
            </w:tcBorders>
            <w:vAlign w:val="bottom"/>
          </w:tcPr>
          <w:p w14:paraId="5DCD2F67" w14:textId="77777777" w:rsidR="000D285F" w:rsidRPr="00501AF6" w:rsidRDefault="000D285F" w:rsidP="007A12A0">
            <w:pPr>
              <w:tabs>
                <w:tab w:val="center" w:pos="4800"/>
                <w:tab w:val="right" w:pos="9500"/>
              </w:tabs>
              <w:jc w:val="center"/>
              <w:rPr>
                <w:rFonts w:asciiTheme="minorHAnsi" w:hAnsiTheme="minorHAnsi" w:cs="Times New Roman"/>
              </w:rPr>
            </w:pPr>
            <w:r w:rsidRPr="00501AF6">
              <w:t>0.49</w:t>
            </w:r>
          </w:p>
        </w:tc>
        <w:tc>
          <w:tcPr>
            <w:tcW w:w="1500" w:type="dxa"/>
            <w:tcBorders>
              <w:top w:val="single" w:sz="4" w:space="0" w:color="auto"/>
              <w:left w:val="single" w:sz="4" w:space="0" w:color="auto"/>
              <w:bottom w:val="single" w:sz="4" w:space="0" w:color="auto"/>
              <w:right w:val="single" w:sz="4" w:space="0" w:color="auto"/>
            </w:tcBorders>
            <w:vAlign w:val="bottom"/>
          </w:tcPr>
          <w:p w14:paraId="23A05C42" w14:textId="77777777" w:rsidR="000D285F" w:rsidRPr="00501AF6" w:rsidRDefault="000D285F" w:rsidP="007A12A0">
            <w:pPr>
              <w:tabs>
                <w:tab w:val="center" w:pos="4800"/>
                <w:tab w:val="right" w:pos="9500"/>
              </w:tabs>
              <w:jc w:val="center"/>
              <w:rPr>
                <w:rFonts w:asciiTheme="minorHAnsi" w:hAnsiTheme="minorHAnsi" w:cs="Times New Roman"/>
              </w:rPr>
            </w:pPr>
            <w:r w:rsidRPr="00501AF6">
              <w:t>0.40</w:t>
            </w:r>
          </w:p>
        </w:tc>
      </w:tr>
      <w:tr w:rsidR="000D285F" w:rsidRPr="00501AF6" w14:paraId="63D686B5" w14:textId="77777777" w:rsidTr="007A12A0">
        <w:trPr>
          <w:jc w:val="center"/>
        </w:trPr>
        <w:tc>
          <w:tcPr>
            <w:tcW w:w="1500" w:type="dxa"/>
            <w:tcBorders>
              <w:top w:val="single" w:sz="4" w:space="0" w:color="auto"/>
              <w:left w:val="single" w:sz="4" w:space="0" w:color="auto"/>
              <w:bottom w:val="single" w:sz="4" w:space="0" w:color="auto"/>
              <w:right w:val="single" w:sz="4" w:space="0" w:color="auto"/>
            </w:tcBorders>
          </w:tcPr>
          <w:p w14:paraId="5217B6B2" w14:textId="77777777" w:rsidR="000D285F" w:rsidRPr="00501AF6" w:rsidRDefault="000D285F" w:rsidP="007A12A0">
            <w:pPr>
              <w:tabs>
                <w:tab w:val="center" w:pos="4800"/>
                <w:tab w:val="right" w:pos="9500"/>
              </w:tabs>
              <w:ind w:firstLine="720"/>
              <w:jc w:val="center"/>
              <w:rPr>
                <w:rFonts w:asciiTheme="minorHAnsi" w:hAnsiTheme="minorHAnsi" w:cs="Times New Roman"/>
              </w:rPr>
            </w:pPr>
            <w:proofErr w:type="spellStart"/>
            <w:r w:rsidRPr="00501AF6">
              <w:rPr>
                <w:rFonts w:asciiTheme="minorHAnsi" w:hAnsiTheme="minorHAnsi" w:cs="Times New Roman"/>
              </w:rPr>
              <w:t>miRNA</w:t>
            </w:r>
            <w:proofErr w:type="spellEnd"/>
          </w:p>
        </w:tc>
        <w:tc>
          <w:tcPr>
            <w:tcW w:w="1500" w:type="dxa"/>
            <w:tcBorders>
              <w:top w:val="single" w:sz="4" w:space="0" w:color="auto"/>
              <w:left w:val="single" w:sz="4" w:space="0" w:color="auto"/>
              <w:bottom w:val="single" w:sz="4" w:space="0" w:color="auto"/>
              <w:right w:val="single" w:sz="4" w:space="0" w:color="auto"/>
            </w:tcBorders>
          </w:tcPr>
          <w:p w14:paraId="72C898E3" w14:textId="77777777" w:rsidR="000D285F" w:rsidRPr="00501AF6" w:rsidRDefault="000D285F" w:rsidP="007A12A0">
            <w:pPr>
              <w:tabs>
                <w:tab w:val="center" w:pos="4800"/>
                <w:tab w:val="right" w:pos="9500"/>
              </w:tabs>
              <w:jc w:val="center"/>
              <w:rPr>
                <w:rFonts w:asciiTheme="minorHAnsi" w:hAnsiTheme="minorHAnsi" w:cs="Times New Roman"/>
              </w:rPr>
            </w:pPr>
            <w:r w:rsidRPr="00501AF6">
              <w:rPr>
                <w:rFonts w:asciiTheme="minorHAnsi" w:hAnsiTheme="minorHAnsi" w:cs="Times New Roman"/>
              </w:rPr>
              <w:t>total</w:t>
            </w:r>
          </w:p>
        </w:tc>
        <w:tc>
          <w:tcPr>
            <w:tcW w:w="1500" w:type="dxa"/>
            <w:tcBorders>
              <w:top w:val="single" w:sz="4" w:space="0" w:color="auto"/>
              <w:left w:val="single" w:sz="4" w:space="0" w:color="auto"/>
              <w:bottom w:val="single" w:sz="4" w:space="0" w:color="auto"/>
              <w:right w:val="single" w:sz="4" w:space="0" w:color="auto"/>
            </w:tcBorders>
            <w:vAlign w:val="bottom"/>
          </w:tcPr>
          <w:p w14:paraId="149E2E95" w14:textId="77777777" w:rsidR="000D285F" w:rsidRPr="00501AF6" w:rsidRDefault="000D285F" w:rsidP="007A12A0">
            <w:pPr>
              <w:tabs>
                <w:tab w:val="center" w:pos="4800"/>
                <w:tab w:val="right" w:pos="9500"/>
              </w:tabs>
              <w:jc w:val="center"/>
              <w:rPr>
                <w:rFonts w:asciiTheme="minorHAnsi" w:hAnsiTheme="minorHAnsi" w:cs="Times New Roman"/>
              </w:rPr>
            </w:pPr>
            <w:r w:rsidRPr="00501AF6">
              <w:t>0.73</w:t>
            </w:r>
          </w:p>
        </w:tc>
        <w:tc>
          <w:tcPr>
            <w:tcW w:w="1500" w:type="dxa"/>
            <w:tcBorders>
              <w:top w:val="single" w:sz="4" w:space="0" w:color="auto"/>
              <w:left w:val="single" w:sz="4" w:space="0" w:color="auto"/>
              <w:bottom w:val="single" w:sz="4" w:space="0" w:color="auto"/>
              <w:right w:val="single" w:sz="4" w:space="0" w:color="auto"/>
            </w:tcBorders>
            <w:vAlign w:val="bottom"/>
          </w:tcPr>
          <w:p w14:paraId="136DD62F" w14:textId="77777777" w:rsidR="000D285F" w:rsidRPr="00501AF6" w:rsidRDefault="000D285F" w:rsidP="007A12A0">
            <w:pPr>
              <w:tabs>
                <w:tab w:val="center" w:pos="4800"/>
                <w:tab w:val="right" w:pos="9500"/>
              </w:tabs>
              <w:jc w:val="center"/>
              <w:rPr>
                <w:rFonts w:asciiTheme="minorHAnsi" w:hAnsiTheme="minorHAnsi" w:cs="Times New Roman"/>
              </w:rPr>
            </w:pPr>
            <w:r w:rsidRPr="00501AF6">
              <w:t>0.75</w:t>
            </w:r>
          </w:p>
        </w:tc>
        <w:tc>
          <w:tcPr>
            <w:tcW w:w="1500" w:type="dxa"/>
            <w:tcBorders>
              <w:top w:val="single" w:sz="4" w:space="0" w:color="auto"/>
              <w:left w:val="single" w:sz="4" w:space="0" w:color="auto"/>
              <w:bottom w:val="single" w:sz="4" w:space="0" w:color="auto"/>
              <w:right w:val="single" w:sz="4" w:space="0" w:color="auto"/>
            </w:tcBorders>
            <w:vAlign w:val="bottom"/>
          </w:tcPr>
          <w:p w14:paraId="77BE8A8F" w14:textId="77777777" w:rsidR="000D285F" w:rsidRPr="00501AF6" w:rsidRDefault="000D285F" w:rsidP="007A12A0">
            <w:pPr>
              <w:tabs>
                <w:tab w:val="center" w:pos="4800"/>
                <w:tab w:val="right" w:pos="9500"/>
              </w:tabs>
              <w:jc w:val="center"/>
              <w:rPr>
                <w:rFonts w:asciiTheme="minorHAnsi" w:hAnsiTheme="minorHAnsi" w:cs="Times New Roman"/>
              </w:rPr>
            </w:pPr>
            <w:r w:rsidRPr="00501AF6">
              <w:t>0.70</w:t>
            </w:r>
          </w:p>
        </w:tc>
      </w:tr>
    </w:tbl>
    <w:p w14:paraId="37FACA36" w14:textId="77777777" w:rsidR="000D285F" w:rsidRPr="00501AF6" w:rsidRDefault="000D285F" w:rsidP="000D285F">
      <w:pPr>
        <w:widowControl/>
        <w:autoSpaceDE/>
        <w:autoSpaceDN/>
        <w:adjustRightInd/>
        <w:spacing w:after="200" w:line="276" w:lineRule="auto"/>
        <w:rPr>
          <w:rFonts w:ascii="Times New Roman" w:hAnsi="Times New Roman" w:cs="Times New Roman"/>
          <w:noProof/>
        </w:rPr>
      </w:pPr>
    </w:p>
    <w:p w14:paraId="2B2C4825" w14:textId="77777777" w:rsidR="000D285F" w:rsidRPr="00501AF6" w:rsidRDefault="000D285F" w:rsidP="000D285F">
      <w:pPr>
        <w:widowControl/>
        <w:autoSpaceDE/>
        <w:autoSpaceDN/>
        <w:adjustRightInd/>
        <w:spacing w:after="200" w:line="276" w:lineRule="auto"/>
        <w:rPr>
          <w:rFonts w:ascii="Times New Roman" w:hAnsi="Times New Roman" w:cs="Times New Roman"/>
          <w:noProof/>
        </w:rPr>
      </w:pPr>
      <w:r w:rsidRPr="00501AF6">
        <w:rPr>
          <w:rFonts w:ascii="Times New Roman" w:hAnsi="Times New Roman" w:cs="Times New Roman"/>
          <w:noProof/>
        </w:rPr>
        <w:br w:type="page"/>
      </w:r>
    </w:p>
    <w:p w14:paraId="5CD874B4" w14:textId="77777777" w:rsidR="000D285F" w:rsidRPr="00501AF6" w:rsidRDefault="000D285F" w:rsidP="000D285F">
      <w:pPr>
        <w:widowControl/>
        <w:autoSpaceDE/>
        <w:autoSpaceDN/>
        <w:adjustRightInd/>
        <w:spacing w:after="200" w:line="276" w:lineRule="auto"/>
        <w:rPr>
          <w:rFonts w:ascii="Times New Roman" w:hAnsi="Times New Roman" w:cs="Times New Roman"/>
          <w:noProof/>
        </w:rPr>
      </w:pPr>
    </w:p>
    <w:p w14:paraId="7701FF3E"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22A9F645" w14:textId="77777777" w:rsidR="000D285F" w:rsidRPr="00501AF6" w:rsidRDefault="000D285F" w:rsidP="000D285F">
      <w:pPr>
        <w:tabs>
          <w:tab w:val="center" w:pos="4800"/>
          <w:tab w:val="right" w:pos="9500"/>
        </w:tabs>
        <w:ind w:firstLine="720"/>
        <w:jc w:val="center"/>
        <w:rPr>
          <w:rFonts w:asciiTheme="minorHAnsi" w:hAnsiTheme="minorHAnsi" w:cs="Times New Roman"/>
          <w:noProof/>
        </w:rPr>
      </w:pPr>
      <w:r w:rsidRPr="00501AF6">
        <w:rPr>
          <w:rFonts w:asciiTheme="minorHAnsi" w:hAnsiTheme="minorHAnsi" w:cs="Times New Roman"/>
          <w:noProof/>
        </w:rPr>
        <w:t>Table 5: RV modified coefficients of the common and distinctive scores for GlioBlastoma data-sets</w:t>
      </w:r>
      <w:r w:rsidR="002A437C">
        <w:rPr>
          <w:rFonts w:asciiTheme="minorHAnsi" w:hAnsiTheme="minorHAnsi" w:cs="Times New Roman"/>
          <w:noProof/>
        </w:rPr>
        <w:t>.</w:t>
      </w:r>
    </w:p>
    <w:p w14:paraId="6D597B92" w14:textId="77777777" w:rsidR="000D285F" w:rsidRPr="00501AF6" w:rsidRDefault="000D285F" w:rsidP="000D285F">
      <w:pPr>
        <w:tabs>
          <w:tab w:val="center" w:pos="4800"/>
          <w:tab w:val="right" w:pos="9500"/>
        </w:tabs>
        <w:ind w:firstLine="720"/>
        <w:jc w:val="center"/>
        <w:rPr>
          <w:rFonts w:asciiTheme="minorHAnsi" w:hAnsiTheme="minorHAnsi" w:cs="Times New Roman"/>
          <w:noProof/>
        </w:rPr>
      </w:pPr>
    </w:p>
    <w:tbl>
      <w:tblPr>
        <w:tblStyle w:val="TableGrid"/>
        <w:tblW w:w="0" w:type="auto"/>
        <w:jc w:val="center"/>
        <w:tblLook w:val="04A0" w:firstRow="1" w:lastRow="0" w:firstColumn="1" w:lastColumn="0" w:noHBand="0" w:noVBand="1"/>
      </w:tblPr>
      <w:tblGrid>
        <w:gridCol w:w="1354"/>
        <w:gridCol w:w="1311"/>
        <w:gridCol w:w="1494"/>
        <w:gridCol w:w="1722"/>
        <w:gridCol w:w="1722"/>
        <w:gridCol w:w="1747"/>
      </w:tblGrid>
      <w:tr w:rsidR="000D285F" w:rsidRPr="00501AF6" w14:paraId="6B963859" w14:textId="77777777" w:rsidTr="007A12A0">
        <w:trPr>
          <w:jc w:val="center"/>
        </w:trPr>
        <w:tc>
          <w:tcPr>
            <w:tcW w:w="1354" w:type="dxa"/>
            <w:tcBorders>
              <w:bottom w:val="single" w:sz="12" w:space="0" w:color="auto"/>
            </w:tcBorders>
          </w:tcPr>
          <w:p w14:paraId="1CE68D52" w14:textId="77777777" w:rsidR="000D285F" w:rsidRPr="00501AF6" w:rsidRDefault="000D285F" w:rsidP="007A12A0">
            <w:r w:rsidRPr="00501AF6">
              <w:t>Data-set</w:t>
            </w:r>
          </w:p>
        </w:tc>
        <w:tc>
          <w:tcPr>
            <w:tcW w:w="1311" w:type="dxa"/>
            <w:tcBorders>
              <w:bottom w:val="single" w:sz="12" w:space="0" w:color="auto"/>
            </w:tcBorders>
          </w:tcPr>
          <w:p w14:paraId="53C8513D" w14:textId="77777777" w:rsidR="000D285F" w:rsidRPr="00501AF6" w:rsidRDefault="000D285F" w:rsidP="007A12A0">
            <w:r w:rsidRPr="00501AF6">
              <w:t>Part</w:t>
            </w:r>
          </w:p>
        </w:tc>
        <w:tc>
          <w:tcPr>
            <w:tcW w:w="1494" w:type="dxa"/>
            <w:tcBorders>
              <w:bottom w:val="single" w:sz="12" w:space="0" w:color="auto"/>
            </w:tcBorders>
          </w:tcPr>
          <w:p w14:paraId="46E171D1" w14:textId="77777777" w:rsidR="000D285F" w:rsidRPr="00501AF6" w:rsidRDefault="000D285F" w:rsidP="007A12A0">
            <w:r w:rsidRPr="00501AF6">
              <w:t>Method</w:t>
            </w:r>
          </w:p>
        </w:tc>
        <w:tc>
          <w:tcPr>
            <w:tcW w:w="1722" w:type="dxa"/>
            <w:tcBorders>
              <w:bottom w:val="single" w:sz="12" w:space="0" w:color="auto"/>
            </w:tcBorders>
          </w:tcPr>
          <w:p w14:paraId="51D844E7" w14:textId="77777777" w:rsidR="000D285F" w:rsidRPr="00501AF6" w:rsidRDefault="000D285F" w:rsidP="007A12A0">
            <w:r w:rsidRPr="00501AF6">
              <w:t>O2-PLS</w:t>
            </w:r>
          </w:p>
        </w:tc>
        <w:tc>
          <w:tcPr>
            <w:tcW w:w="1722" w:type="dxa"/>
            <w:tcBorders>
              <w:bottom w:val="single" w:sz="12" w:space="0" w:color="auto"/>
            </w:tcBorders>
          </w:tcPr>
          <w:p w14:paraId="70D833EC" w14:textId="77777777" w:rsidR="000D285F" w:rsidRPr="00501AF6" w:rsidRDefault="000D285F" w:rsidP="007A12A0">
            <w:r w:rsidRPr="00501AF6">
              <w:t>DISCO</w:t>
            </w:r>
          </w:p>
        </w:tc>
        <w:tc>
          <w:tcPr>
            <w:tcW w:w="1747" w:type="dxa"/>
            <w:tcBorders>
              <w:bottom w:val="single" w:sz="12" w:space="0" w:color="auto"/>
            </w:tcBorders>
          </w:tcPr>
          <w:p w14:paraId="314CD50E" w14:textId="77777777" w:rsidR="000D285F" w:rsidRPr="00501AF6" w:rsidRDefault="000D285F" w:rsidP="007A12A0">
            <w:r w:rsidRPr="00501AF6">
              <w:t>JIVE</w:t>
            </w:r>
          </w:p>
        </w:tc>
      </w:tr>
      <w:tr w:rsidR="000D285F" w:rsidRPr="00501AF6" w14:paraId="0A1FB00F" w14:textId="77777777" w:rsidTr="007A12A0">
        <w:trPr>
          <w:jc w:val="center"/>
        </w:trPr>
        <w:tc>
          <w:tcPr>
            <w:tcW w:w="1354" w:type="dxa"/>
            <w:tcBorders>
              <w:top w:val="single" w:sz="12" w:space="0" w:color="auto"/>
            </w:tcBorders>
          </w:tcPr>
          <w:p w14:paraId="7CFCAC5C" w14:textId="77777777" w:rsidR="000D285F" w:rsidRPr="00501AF6" w:rsidRDefault="000D285F" w:rsidP="007A12A0">
            <w:r w:rsidRPr="00501AF6">
              <w:rPr>
                <w:rFonts w:asciiTheme="minorHAnsi" w:hAnsiTheme="minorHAnsi" w:cs="Times New Roman"/>
              </w:rPr>
              <w:t>mRNA</w:t>
            </w:r>
          </w:p>
        </w:tc>
        <w:tc>
          <w:tcPr>
            <w:tcW w:w="1311" w:type="dxa"/>
            <w:tcBorders>
              <w:top w:val="single" w:sz="12" w:space="0" w:color="auto"/>
            </w:tcBorders>
          </w:tcPr>
          <w:p w14:paraId="046D3358" w14:textId="77777777" w:rsidR="000D285F" w:rsidRPr="00501AF6" w:rsidRDefault="000D285F" w:rsidP="007A12A0">
            <w:r w:rsidRPr="00501AF6">
              <w:t>common</w:t>
            </w:r>
          </w:p>
        </w:tc>
        <w:tc>
          <w:tcPr>
            <w:tcW w:w="1494" w:type="dxa"/>
            <w:tcBorders>
              <w:top w:val="single" w:sz="12" w:space="0" w:color="auto"/>
              <w:right w:val="single" w:sz="12" w:space="0" w:color="auto"/>
            </w:tcBorders>
          </w:tcPr>
          <w:p w14:paraId="6C577C6D" w14:textId="77777777" w:rsidR="000D285F" w:rsidRPr="00501AF6" w:rsidRDefault="000D285F" w:rsidP="007A12A0">
            <w:r w:rsidRPr="00501AF6">
              <w:t>O2-PLS</w:t>
            </w:r>
          </w:p>
        </w:tc>
        <w:tc>
          <w:tcPr>
            <w:tcW w:w="1722" w:type="dxa"/>
            <w:tcBorders>
              <w:top w:val="single" w:sz="12" w:space="0" w:color="auto"/>
              <w:left w:val="single" w:sz="12" w:space="0" w:color="auto"/>
            </w:tcBorders>
          </w:tcPr>
          <w:p w14:paraId="734D4A0B" w14:textId="77777777" w:rsidR="000D285F" w:rsidRPr="00501AF6" w:rsidRDefault="000D285F" w:rsidP="007A12A0">
            <w:r w:rsidRPr="00501AF6">
              <w:t>X</w:t>
            </w:r>
          </w:p>
        </w:tc>
        <w:tc>
          <w:tcPr>
            <w:tcW w:w="1722" w:type="dxa"/>
            <w:tcBorders>
              <w:top w:val="single" w:sz="12" w:space="0" w:color="auto"/>
            </w:tcBorders>
          </w:tcPr>
          <w:p w14:paraId="771E904A" w14:textId="77777777" w:rsidR="000D285F" w:rsidRPr="00501AF6" w:rsidRDefault="000D285F" w:rsidP="007A12A0">
            <w:r w:rsidRPr="00501AF6">
              <w:t>0.77/0.67</w:t>
            </w:r>
          </w:p>
        </w:tc>
        <w:tc>
          <w:tcPr>
            <w:tcW w:w="1747" w:type="dxa"/>
            <w:tcBorders>
              <w:top w:val="single" w:sz="12" w:space="0" w:color="auto"/>
            </w:tcBorders>
          </w:tcPr>
          <w:p w14:paraId="6A92504E" w14:textId="77777777" w:rsidR="000D285F" w:rsidRPr="00501AF6" w:rsidRDefault="000D285F" w:rsidP="007A12A0">
            <w:r w:rsidRPr="00501AF6">
              <w:t>0.42/0.41</w:t>
            </w:r>
          </w:p>
        </w:tc>
      </w:tr>
      <w:tr w:rsidR="000D285F" w:rsidRPr="00501AF6" w14:paraId="5F1DCB03" w14:textId="77777777" w:rsidTr="007A12A0">
        <w:trPr>
          <w:jc w:val="center"/>
        </w:trPr>
        <w:tc>
          <w:tcPr>
            <w:tcW w:w="1354" w:type="dxa"/>
          </w:tcPr>
          <w:p w14:paraId="7CB1DC41" w14:textId="77777777" w:rsidR="000D285F" w:rsidRPr="00501AF6" w:rsidRDefault="000D285F" w:rsidP="007A12A0">
            <w:r w:rsidRPr="00501AF6">
              <w:rPr>
                <w:rFonts w:asciiTheme="minorHAnsi" w:hAnsiTheme="minorHAnsi" w:cs="Times New Roman"/>
              </w:rPr>
              <w:t>mRNA</w:t>
            </w:r>
          </w:p>
        </w:tc>
        <w:tc>
          <w:tcPr>
            <w:tcW w:w="1311" w:type="dxa"/>
          </w:tcPr>
          <w:p w14:paraId="4E5B9B47" w14:textId="77777777" w:rsidR="000D285F" w:rsidRPr="00501AF6" w:rsidRDefault="000D285F" w:rsidP="007A12A0">
            <w:r w:rsidRPr="00501AF6">
              <w:t>common</w:t>
            </w:r>
          </w:p>
        </w:tc>
        <w:tc>
          <w:tcPr>
            <w:tcW w:w="1494" w:type="dxa"/>
            <w:tcBorders>
              <w:right w:val="single" w:sz="12" w:space="0" w:color="auto"/>
            </w:tcBorders>
          </w:tcPr>
          <w:p w14:paraId="2B60E1C3" w14:textId="77777777" w:rsidR="000D285F" w:rsidRPr="00501AF6" w:rsidRDefault="000D285F" w:rsidP="007A12A0">
            <w:r w:rsidRPr="00501AF6">
              <w:t>DISCO</w:t>
            </w:r>
          </w:p>
        </w:tc>
        <w:tc>
          <w:tcPr>
            <w:tcW w:w="1722" w:type="dxa"/>
            <w:tcBorders>
              <w:left w:val="single" w:sz="12" w:space="0" w:color="auto"/>
            </w:tcBorders>
          </w:tcPr>
          <w:p w14:paraId="3EC1D00E" w14:textId="77777777" w:rsidR="000D285F" w:rsidRPr="00501AF6" w:rsidRDefault="000D285F" w:rsidP="007A12A0">
            <w:r w:rsidRPr="00501AF6">
              <w:t>0.77/0.67</w:t>
            </w:r>
          </w:p>
        </w:tc>
        <w:tc>
          <w:tcPr>
            <w:tcW w:w="1722" w:type="dxa"/>
          </w:tcPr>
          <w:p w14:paraId="2C57773D" w14:textId="000386B8" w:rsidR="000D285F" w:rsidRPr="00501AF6" w:rsidRDefault="002A437C" w:rsidP="007A12A0">
            <w:r>
              <w:t>X</w:t>
            </w:r>
          </w:p>
        </w:tc>
        <w:tc>
          <w:tcPr>
            <w:tcW w:w="1747" w:type="dxa"/>
          </w:tcPr>
          <w:p w14:paraId="328623F2" w14:textId="77777777" w:rsidR="000D285F" w:rsidRPr="00501AF6" w:rsidRDefault="000D285F" w:rsidP="007A12A0">
            <w:r w:rsidRPr="00501AF6">
              <w:t>0.58</w:t>
            </w:r>
          </w:p>
        </w:tc>
      </w:tr>
      <w:tr w:rsidR="000D285F" w:rsidRPr="00501AF6" w14:paraId="0794603D" w14:textId="77777777" w:rsidTr="007A12A0">
        <w:trPr>
          <w:jc w:val="center"/>
        </w:trPr>
        <w:tc>
          <w:tcPr>
            <w:tcW w:w="1354" w:type="dxa"/>
            <w:tcBorders>
              <w:bottom w:val="single" w:sz="12" w:space="0" w:color="auto"/>
            </w:tcBorders>
          </w:tcPr>
          <w:p w14:paraId="1502129A" w14:textId="77777777" w:rsidR="000D285F" w:rsidRPr="00501AF6" w:rsidRDefault="000D285F" w:rsidP="007A12A0">
            <w:r w:rsidRPr="00501AF6">
              <w:rPr>
                <w:rFonts w:asciiTheme="minorHAnsi" w:hAnsiTheme="minorHAnsi" w:cs="Times New Roman"/>
              </w:rPr>
              <w:t>mRNA</w:t>
            </w:r>
          </w:p>
        </w:tc>
        <w:tc>
          <w:tcPr>
            <w:tcW w:w="1311" w:type="dxa"/>
            <w:tcBorders>
              <w:bottom w:val="single" w:sz="12" w:space="0" w:color="auto"/>
            </w:tcBorders>
          </w:tcPr>
          <w:p w14:paraId="0B904FA0" w14:textId="77777777" w:rsidR="000D285F" w:rsidRPr="00501AF6" w:rsidRDefault="000D285F" w:rsidP="007A12A0">
            <w:r w:rsidRPr="00501AF6">
              <w:t>common</w:t>
            </w:r>
          </w:p>
        </w:tc>
        <w:tc>
          <w:tcPr>
            <w:tcW w:w="1494" w:type="dxa"/>
            <w:tcBorders>
              <w:bottom w:val="single" w:sz="12" w:space="0" w:color="auto"/>
              <w:right w:val="single" w:sz="12" w:space="0" w:color="auto"/>
            </w:tcBorders>
          </w:tcPr>
          <w:p w14:paraId="3A4B7103" w14:textId="77777777" w:rsidR="000D285F" w:rsidRPr="00501AF6" w:rsidRDefault="000D285F" w:rsidP="007A12A0">
            <w:r w:rsidRPr="00501AF6">
              <w:t>JIVE</w:t>
            </w:r>
          </w:p>
        </w:tc>
        <w:tc>
          <w:tcPr>
            <w:tcW w:w="1722" w:type="dxa"/>
            <w:tcBorders>
              <w:left w:val="single" w:sz="12" w:space="0" w:color="auto"/>
              <w:bottom w:val="single" w:sz="12" w:space="0" w:color="auto"/>
            </w:tcBorders>
          </w:tcPr>
          <w:p w14:paraId="7B3B494B" w14:textId="77777777" w:rsidR="000D285F" w:rsidRPr="00501AF6" w:rsidRDefault="000D285F" w:rsidP="007A12A0">
            <w:r w:rsidRPr="00501AF6">
              <w:t>0.42/0.41</w:t>
            </w:r>
          </w:p>
        </w:tc>
        <w:tc>
          <w:tcPr>
            <w:tcW w:w="1722" w:type="dxa"/>
            <w:tcBorders>
              <w:bottom w:val="single" w:sz="12" w:space="0" w:color="auto"/>
            </w:tcBorders>
          </w:tcPr>
          <w:p w14:paraId="2C77ADD8" w14:textId="77777777" w:rsidR="000D285F" w:rsidRPr="00501AF6" w:rsidRDefault="000D285F" w:rsidP="007A12A0">
            <w:r w:rsidRPr="00501AF6">
              <w:t>0.58</w:t>
            </w:r>
          </w:p>
        </w:tc>
        <w:tc>
          <w:tcPr>
            <w:tcW w:w="1747" w:type="dxa"/>
            <w:tcBorders>
              <w:bottom w:val="single" w:sz="12" w:space="0" w:color="auto"/>
            </w:tcBorders>
          </w:tcPr>
          <w:p w14:paraId="06550B05" w14:textId="2253E0D7" w:rsidR="000D285F" w:rsidRPr="00501AF6" w:rsidRDefault="002A437C" w:rsidP="007A12A0">
            <w:r>
              <w:t>X</w:t>
            </w:r>
          </w:p>
        </w:tc>
      </w:tr>
      <w:tr w:rsidR="000D285F" w:rsidRPr="00501AF6" w14:paraId="4720E817" w14:textId="77777777" w:rsidTr="007A12A0">
        <w:trPr>
          <w:jc w:val="center"/>
        </w:trPr>
        <w:tc>
          <w:tcPr>
            <w:tcW w:w="1354" w:type="dxa"/>
            <w:tcBorders>
              <w:top w:val="single" w:sz="12" w:space="0" w:color="auto"/>
            </w:tcBorders>
          </w:tcPr>
          <w:p w14:paraId="623CB815" w14:textId="77777777" w:rsidR="000D285F" w:rsidRPr="00501AF6" w:rsidRDefault="000D285F" w:rsidP="007A12A0">
            <w:pPr>
              <w:rPr>
                <w:rFonts w:asciiTheme="minorHAnsi" w:hAnsiTheme="minorHAnsi" w:cs="Times New Roman"/>
              </w:rPr>
            </w:pPr>
            <w:r w:rsidRPr="00501AF6">
              <w:rPr>
                <w:rFonts w:asciiTheme="minorHAnsi" w:hAnsiTheme="minorHAnsi" w:cs="Times New Roman"/>
              </w:rPr>
              <w:t>mRNA</w:t>
            </w:r>
          </w:p>
        </w:tc>
        <w:tc>
          <w:tcPr>
            <w:tcW w:w="1311" w:type="dxa"/>
            <w:tcBorders>
              <w:top w:val="single" w:sz="12" w:space="0" w:color="auto"/>
            </w:tcBorders>
          </w:tcPr>
          <w:p w14:paraId="4E6EF91C" w14:textId="77777777" w:rsidR="000D285F" w:rsidRPr="00501AF6" w:rsidRDefault="000D285F" w:rsidP="007A12A0">
            <w:r w:rsidRPr="00501AF6">
              <w:t>distinctive</w:t>
            </w:r>
          </w:p>
        </w:tc>
        <w:tc>
          <w:tcPr>
            <w:tcW w:w="1494" w:type="dxa"/>
            <w:tcBorders>
              <w:top w:val="single" w:sz="12" w:space="0" w:color="auto"/>
              <w:right w:val="single" w:sz="12" w:space="0" w:color="auto"/>
            </w:tcBorders>
          </w:tcPr>
          <w:p w14:paraId="12578E34" w14:textId="77777777" w:rsidR="000D285F" w:rsidRPr="00501AF6" w:rsidRDefault="000D285F" w:rsidP="007A12A0">
            <w:r w:rsidRPr="00501AF6">
              <w:t>O2-PLS</w:t>
            </w:r>
          </w:p>
        </w:tc>
        <w:tc>
          <w:tcPr>
            <w:tcW w:w="1722" w:type="dxa"/>
            <w:tcBorders>
              <w:top w:val="single" w:sz="12" w:space="0" w:color="auto"/>
              <w:left w:val="single" w:sz="12" w:space="0" w:color="auto"/>
            </w:tcBorders>
          </w:tcPr>
          <w:p w14:paraId="43F70B00" w14:textId="77777777" w:rsidR="000D285F" w:rsidRPr="00501AF6" w:rsidRDefault="000D285F" w:rsidP="007A12A0">
            <w:r w:rsidRPr="00501AF6">
              <w:t>X</w:t>
            </w:r>
          </w:p>
        </w:tc>
        <w:tc>
          <w:tcPr>
            <w:tcW w:w="1722" w:type="dxa"/>
            <w:tcBorders>
              <w:top w:val="single" w:sz="12" w:space="0" w:color="auto"/>
            </w:tcBorders>
          </w:tcPr>
          <w:p w14:paraId="776DDBFC" w14:textId="77777777" w:rsidR="000D285F" w:rsidRPr="00501AF6" w:rsidRDefault="000D285F" w:rsidP="007A12A0">
            <w:r w:rsidRPr="00501AF6">
              <w:t>0.53</w:t>
            </w:r>
          </w:p>
        </w:tc>
        <w:tc>
          <w:tcPr>
            <w:tcW w:w="1747" w:type="dxa"/>
            <w:tcBorders>
              <w:top w:val="single" w:sz="12" w:space="0" w:color="auto"/>
            </w:tcBorders>
          </w:tcPr>
          <w:p w14:paraId="4C9D3C58" w14:textId="77777777" w:rsidR="000D285F" w:rsidRPr="00501AF6" w:rsidRDefault="000D285F" w:rsidP="007A12A0">
            <w:r w:rsidRPr="00501AF6">
              <w:t>0.58</w:t>
            </w:r>
          </w:p>
        </w:tc>
      </w:tr>
      <w:tr w:rsidR="000D285F" w:rsidRPr="00501AF6" w14:paraId="5953D383" w14:textId="77777777" w:rsidTr="007A12A0">
        <w:trPr>
          <w:jc w:val="center"/>
        </w:trPr>
        <w:tc>
          <w:tcPr>
            <w:tcW w:w="1354" w:type="dxa"/>
          </w:tcPr>
          <w:p w14:paraId="54749851" w14:textId="77777777" w:rsidR="000D285F" w:rsidRPr="00501AF6" w:rsidRDefault="000D285F" w:rsidP="007A12A0">
            <w:pPr>
              <w:rPr>
                <w:rFonts w:asciiTheme="minorHAnsi" w:hAnsiTheme="minorHAnsi" w:cs="Times New Roman"/>
              </w:rPr>
            </w:pPr>
            <w:r w:rsidRPr="00501AF6">
              <w:rPr>
                <w:rFonts w:asciiTheme="minorHAnsi" w:hAnsiTheme="minorHAnsi" w:cs="Times New Roman"/>
              </w:rPr>
              <w:t>mRNA</w:t>
            </w:r>
          </w:p>
        </w:tc>
        <w:tc>
          <w:tcPr>
            <w:tcW w:w="1311" w:type="dxa"/>
          </w:tcPr>
          <w:p w14:paraId="18042CBA" w14:textId="77777777" w:rsidR="000D285F" w:rsidRPr="00501AF6" w:rsidRDefault="000D285F" w:rsidP="007A12A0">
            <w:pPr>
              <w:tabs>
                <w:tab w:val="left" w:pos="534"/>
              </w:tabs>
            </w:pPr>
            <w:r w:rsidRPr="00501AF6">
              <w:t>distinctive</w:t>
            </w:r>
          </w:p>
        </w:tc>
        <w:tc>
          <w:tcPr>
            <w:tcW w:w="1494" w:type="dxa"/>
            <w:tcBorders>
              <w:right w:val="single" w:sz="12" w:space="0" w:color="auto"/>
            </w:tcBorders>
          </w:tcPr>
          <w:p w14:paraId="7334921E" w14:textId="77777777" w:rsidR="000D285F" w:rsidRPr="00501AF6" w:rsidRDefault="000D285F" w:rsidP="007A12A0">
            <w:r w:rsidRPr="00501AF6">
              <w:t>DISCO</w:t>
            </w:r>
          </w:p>
        </w:tc>
        <w:tc>
          <w:tcPr>
            <w:tcW w:w="1722" w:type="dxa"/>
            <w:tcBorders>
              <w:left w:val="single" w:sz="12" w:space="0" w:color="auto"/>
            </w:tcBorders>
          </w:tcPr>
          <w:p w14:paraId="42D66BBB" w14:textId="77777777" w:rsidR="000D285F" w:rsidRPr="00501AF6" w:rsidRDefault="000D285F" w:rsidP="007A12A0">
            <w:r w:rsidRPr="00501AF6">
              <w:t>0.53</w:t>
            </w:r>
          </w:p>
        </w:tc>
        <w:tc>
          <w:tcPr>
            <w:tcW w:w="1722" w:type="dxa"/>
          </w:tcPr>
          <w:p w14:paraId="36EFAEE4" w14:textId="06E56117" w:rsidR="000D285F" w:rsidRPr="00501AF6" w:rsidRDefault="002A437C" w:rsidP="007A12A0">
            <w:r>
              <w:t>X</w:t>
            </w:r>
          </w:p>
        </w:tc>
        <w:tc>
          <w:tcPr>
            <w:tcW w:w="1747" w:type="dxa"/>
          </w:tcPr>
          <w:p w14:paraId="24151F05" w14:textId="77777777" w:rsidR="000D285F" w:rsidRPr="00501AF6" w:rsidRDefault="000D285F" w:rsidP="007A12A0">
            <w:r w:rsidRPr="00501AF6">
              <w:t>0.68</w:t>
            </w:r>
          </w:p>
        </w:tc>
      </w:tr>
      <w:tr w:rsidR="000D285F" w:rsidRPr="00501AF6" w14:paraId="0C118DF1" w14:textId="77777777" w:rsidTr="007A12A0">
        <w:trPr>
          <w:jc w:val="center"/>
        </w:trPr>
        <w:tc>
          <w:tcPr>
            <w:tcW w:w="1354" w:type="dxa"/>
            <w:tcBorders>
              <w:bottom w:val="single" w:sz="12" w:space="0" w:color="auto"/>
            </w:tcBorders>
          </w:tcPr>
          <w:p w14:paraId="7FE63A7A" w14:textId="77777777" w:rsidR="000D285F" w:rsidRPr="00501AF6" w:rsidRDefault="000D285F" w:rsidP="007A12A0">
            <w:pPr>
              <w:rPr>
                <w:rFonts w:asciiTheme="minorHAnsi" w:hAnsiTheme="minorHAnsi" w:cs="Times New Roman"/>
              </w:rPr>
            </w:pPr>
            <w:r w:rsidRPr="00501AF6">
              <w:rPr>
                <w:rFonts w:asciiTheme="minorHAnsi" w:hAnsiTheme="minorHAnsi" w:cs="Times New Roman"/>
              </w:rPr>
              <w:t>mRNA</w:t>
            </w:r>
          </w:p>
        </w:tc>
        <w:tc>
          <w:tcPr>
            <w:tcW w:w="1311" w:type="dxa"/>
            <w:tcBorders>
              <w:bottom w:val="single" w:sz="12" w:space="0" w:color="auto"/>
            </w:tcBorders>
          </w:tcPr>
          <w:p w14:paraId="3E5E5E1F" w14:textId="77777777" w:rsidR="000D285F" w:rsidRPr="00501AF6" w:rsidRDefault="000D285F" w:rsidP="007A12A0">
            <w:r w:rsidRPr="00501AF6">
              <w:t>distinctive</w:t>
            </w:r>
          </w:p>
        </w:tc>
        <w:tc>
          <w:tcPr>
            <w:tcW w:w="1494" w:type="dxa"/>
            <w:tcBorders>
              <w:bottom w:val="single" w:sz="12" w:space="0" w:color="auto"/>
              <w:right w:val="single" w:sz="12" w:space="0" w:color="auto"/>
            </w:tcBorders>
          </w:tcPr>
          <w:p w14:paraId="454D9238" w14:textId="77777777" w:rsidR="000D285F" w:rsidRPr="00501AF6" w:rsidRDefault="000D285F" w:rsidP="007A12A0">
            <w:r w:rsidRPr="00501AF6">
              <w:t>JIVE</w:t>
            </w:r>
          </w:p>
        </w:tc>
        <w:tc>
          <w:tcPr>
            <w:tcW w:w="1722" w:type="dxa"/>
            <w:tcBorders>
              <w:left w:val="single" w:sz="12" w:space="0" w:color="auto"/>
              <w:bottom w:val="single" w:sz="12" w:space="0" w:color="auto"/>
            </w:tcBorders>
          </w:tcPr>
          <w:p w14:paraId="4BEF48B5" w14:textId="77777777" w:rsidR="000D285F" w:rsidRPr="00501AF6" w:rsidRDefault="000D285F" w:rsidP="007A12A0">
            <w:r w:rsidRPr="00501AF6">
              <w:t>0.58</w:t>
            </w:r>
          </w:p>
        </w:tc>
        <w:tc>
          <w:tcPr>
            <w:tcW w:w="1722" w:type="dxa"/>
            <w:tcBorders>
              <w:bottom w:val="single" w:sz="12" w:space="0" w:color="auto"/>
            </w:tcBorders>
          </w:tcPr>
          <w:p w14:paraId="35C523D7" w14:textId="77777777" w:rsidR="000D285F" w:rsidRPr="00501AF6" w:rsidRDefault="000D285F" w:rsidP="007A12A0">
            <w:r w:rsidRPr="00501AF6">
              <w:t>0.68</w:t>
            </w:r>
          </w:p>
        </w:tc>
        <w:tc>
          <w:tcPr>
            <w:tcW w:w="1747" w:type="dxa"/>
            <w:tcBorders>
              <w:bottom w:val="single" w:sz="12" w:space="0" w:color="auto"/>
            </w:tcBorders>
          </w:tcPr>
          <w:p w14:paraId="66FCD202" w14:textId="28CA6D83" w:rsidR="000D285F" w:rsidRPr="00501AF6" w:rsidRDefault="002A437C" w:rsidP="007A12A0">
            <w:r>
              <w:t>X</w:t>
            </w:r>
          </w:p>
        </w:tc>
      </w:tr>
      <w:tr w:rsidR="000D285F" w:rsidRPr="00501AF6" w14:paraId="2A9BF229" w14:textId="77777777" w:rsidTr="007A12A0">
        <w:trPr>
          <w:jc w:val="center"/>
        </w:trPr>
        <w:tc>
          <w:tcPr>
            <w:tcW w:w="1354" w:type="dxa"/>
            <w:tcBorders>
              <w:top w:val="single" w:sz="12" w:space="0" w:color="auto"/>
            </w:tcBorders>
          </w:tcPr>
          <w:p w14:paraId="187F09A8" w14:textId="77777777" w:rsidR="000D285F" w:rsidRPr="00501AF6" w:rsidRDefault="000D285F" w:rsidP="007A12A0">
            <w:pPr>
              <w:rPr>
                <w:rFonts w:asciiTheme="minorHAnsi" w:hAnsiTheme="minorHAnsi" w:cs="Times New Roman"/>
              </w:rPr>
            </w:pPr>
            <w:proofErr w:type="spellStart"/>
            <w:r w:rsidRPr="00501AF6">
              <w:rPr>
                <w:rFonts w:asciiTheme="minorHAnsi" w:hAnsiTheme="minorHAnsi" w:cs="Times New Roman"/>
              </w:rPr>
              <w:t>miRNA</w:t>
            </w:r>
            <w:proofErr w:type="spellEnd"/>
          </w:p>
        </w:tc>
        <w:tc>
          <w:tcPr>
            <w:tcW w:w="1311" w:type="dxa"/>
            <w:tcBorders>
              <w:top w:val="single" w:sz="12" w:space="0" w:color="auto"/>
            </w:tcBorders>
          </w:tcPr>
          <w:p w14:paraId="5CA220DC" w14:textId="77777777" w:rsidR="000D285F" w:rsidRPr="00501AF6" w:rsidRDefault="000D285F" w:rsidP="007A12A0">
            <w:r w:rsidRPr="00501AF6">
              <w:t>distinctive</w:t>
            </w:r>
          </w:p>
        </w:tc>
        <w:tc>
          <w:tcPr>
            <w:tcW w:w="1494" w:type="dxa"/>
            <w:tcBorders>
              <w:top w:val="single" w:sz="12" w:space="0" w:color="auto"/>
              <w:right w:val="single" w:sz="12" w:space="0" w:color="auto"/>
            </w:tcBorders>
          </w:tcPr>
          <w:p w14:paraId="52D385EA" w14:textId="77777777" w:rsidR="000D285F" w:rsidRPr="00501AF6" w:rsidRDefault="000D285F" w:rsidP="007A12A0">
            <w:r w:rsidRPr="00501AF6">
              <w:t>O2-PLS</w:t>
            </w:r>
          </w:p>
        </w:tc>
        <w:tc>
          <w:tcPr>
            <w:tcW w:w="1722" w:type="dxa"/>
            <w:tcBorders>
              <w:top w:val="single" w:sz="12" w:space="0" w:color="auto"/>
              <w:left w:val="single" w:sz="12" w:space="0" w:color="auto"/>
            </w:tcBorders>
          </w:tcPr>
          <w:p w14:paraId="17C554BA" w14:textId="77777777" w:rsidR="000D285F" w:rsidRPr="00501AF6" w:rsidRDefault="000D285F" w:rsidP="007A12A0">
            <w:r w:rsidRPr="00501AF6">
              <w:t>X</w:t>
            </w:r>
          </w:p>
        </w:tc>
        <w:tc>
          <w:tcPr>
            <w:tcW w:w="1722" w:type="dxa"/>
            <w:tcBorders>
              <w:top w:val="single" w:sz="12" w:space="0" w:color="auto"/>
            </w:tcBorders>
          </w:tcPr>
          <w:p w14:paraId="08501A92" w14:textId="77777777" w:rsidR="000D285F" w:rsidRPr="00501AF6" w:rsidRDefault="000D285F" w:rsidP="007A12A0">
            <w:r w:rsidRPr="00501AF6">
              <w:t>0.56</w:t>
            </w:r>
          </w:p>
        </w:tc>
        <w:tc>
          <w:tcPr>
            <w:tcW w:w="1747" w:type="dxa"/>
            <w:tcBorders>
              <w:top w:val="single" w:sz="12" w:space="0" w:color="auto"/>
            </w:tcBorders>
          </w:tcPr>
          <w:p w14:paraId="041812F5" w14:textId="77777777" w:rsidR="000D285F" w:rsidRPr="00501AF6" w:rsidRDefault="000D285F" w:rsidP="007A12A0">
            <w:r w:rsidRPr="00501AF6">
              <w:t>0.55</w:t>
            </w:r>
          </w:p>
        </w:tc>
      </w:tr>
      <w:tr w:rsidR="000D285F" w:rsidRPr="00501AF6" w14:paraId="52C74007" w14:textId="77777777" w:rsidTr="007A12A0">
        <w:trPr>
          <w:jc w:val="center"/>
        </w:trPr>
        <w:tc>
          <w:tcPr>
            <w:tcW w:w="1354" w:type="dxa"/>
          </w:tcPr>
          <w:p w14:paraId="3BA5C85D" w14:textId="77777777" w:rsidR="000D285F" w:rsidRPr="00501AF6" w:rsidRDefault="000D285F" w:rsidP="007A12A0">
            <w:pPr>
              <w:rPr>
                <w:rFonts w:asciiTheme="minorHAnsi" w:hAnsiTheme="minorHAnsi" w:cs="Times New Roman"/>
              </w:rPr>
            </w:pPr>
            <w:proofErr w:type="spellStart"/>
            <w:r w:rsidRPr="00501AF6">
              <w:rPr>
                <w:rFonts w:asciiTheme="minorHAnsi" w:hAnsiTheme="minorHAnsi" w:cs="Times New Roman"/>
              </w:rPr>
              <w:t>miRNA</w:t>
            </w:r>
            <w:proofErr w:type="spellEnd"/>
          </w:p>
        </w:tc>
        <w:tc>
          <w:tcPr>
            <w:tcW w:w="1311" w:type="dxa"/>
          </w:tcPr>
          <w:p w14:paraId="62047DD6" w14:textId="77777777" w:rsidR="000D285F" w:rsidRPr="00501AF6" w:rsidRDefault="000D285F" w:rsidP="007A12A0">
            <w:r w:rsidRPr="00501AF6">
              <w:t>distinctive</w:t>
            </w:r>
          </w:p>
        </w:tc>
        <w:tc>
          <w:tcPr>
            <w:tcW w:w="1494" w:type="dxa"/>
            <w:tcBorders>
              <w:right w:val="single" w:sz="12" w:space="0" w:color="auto"/>
            </w:tcBorders>
          </w:tcPr>
          <w:p w14:paraId="615C63B7" w14:textId="77777777" w:rsidR="000D285F" w:rsidRPr="00501AF6" w:rsidRDefault="000D285F" w:rsidP="007A12A0">
            <w:r w:rsidRPr="00501AF6">
              <w:t>DISCO</w:t>
            </w:r>
          </w:p>
        </w:tc>
        <w:tc>
          <w:tcPr>
            <w:tcW w:w="1722" w:type="dxa"/>
            <w:tcBorders>
              <w:left w:val="single" w:sz="12" w:space="0" w:color="auto"/>
            </w:tcBorders>
          </w:tcPr>
          <w:p w14:paraId="306A4FAE" w14:textId="77777777" w:rsidR="000D285F" w:rsidRPr="00501AF6" w:rsidRDefault="000D285F" w:rsidP="007A12A0">
            <w:r w:rsidRPr="00501AF6">
              <w:t>0.56</w:t>
            </w:r>
          </w:p>
        </w:tc>
        <w:tc>
          <w:tcPr>
            <w:tcW w:w="1722" w:type="dxa"/>
          </w:tcPr>
          <w:p w14:paraId="797F84C6" w14:textId="78D7F49E" w:rsidR="000D285F" w:rsidRPr="00501AF6" w:rsidRDefault="002A437C" w:rsidP="007A12A0">
            <w:r>
              <w:t>X</w:t>
            </w:r>
          </w:p>
        </w:tc>
        <w:tc>
          <w:tcPr>
            <w:tcW w:w="1747" w:type="dxa"/>
          </w:tcPr>
          <w:p w14:paraId="2C159378" w14:textId="77777777" w:rsidR="000D285F" w:rsidRPr="00501AF6" w:rsidRDefault="000D285F" w:rsidP="007A12A0">
            <w:r w:rsidRPr="00501AF6">
              <w:t>0.74</w:t>
            </w:r>
          </w:p>
        </w:tc>
      </w:tr>
      <w:tr w:rsidR="000D285F" w:rsidRPr="00501AF6" w14:paraId="315ECFD2" w14:textId="77777777" w:rsidTr="007A12A0">
        <w:trPr>
          <w:jc w:val="center"/>
        </w:trPr>
        <w:tc>
          <w:tcPr>
            <w:tcW w:w="1354" w:type="dxa"/>
          </w:tcPr>
          <w:p w14:paraId="40F039CA" w14:textId="77777777" w:rsidR="000D285F" w:rsidRPr="00501AF6" w:rsidRDefault="000D285F" w:rsidP="007A12A0">
            <w:pPr>
              <w:rPr>
                <w:rFonts w:asciiTheme="minorHAnsi" w:hAnsiTheme="minorHAnsi" w:cs="Times New Roman"/>
              </w:rPr>
            </w:pPr>
            <w:proofErr w:type="spellStart"/>
            <w:r w:rsidRPr="00501AF6">
              <w:rPr>
                <w:rFonts w:asciiTheme="minorHAnsi" w:hAnsiTheme="minorHAnsi" w:cs="Times New Roman"/>
              </w:rPr>
              <w:t>miRNA</w:t>
            </w:r>
            <w:proofErr w:type="spellEnd"/>
          </w:p>
        </w:tc>
        <w:tc>
          <w:tcPr>
            <w:tcW w:w="1311" w:type="dxa"/>
          </w:tcPr>
          <w:p w14:paraId="5AE5CDC7" w14:textId="77777777" w:rsidR="000D285F" w:rsidRPr="00501AF6" w:rsidRDefault="000D285F" w:rsidP="007A12A0">
            <w:r w:rsidRPr="00501AF6">
              <w:t>distinctive</w:t>
            </w:r>
          </w:p>
        </w:tc>
        <w:tc>
          <w:tcPr>
            <w:tcW w:w="1494" w:type="dxa"/>
            <w:tcBorders>
              <w:right w:val="single" w:sz="12" w:space="0" w:color="auto"/>
            </w:tcBorders>
          </w:tcPr>
          <w:p w14:paraId="3D142B80" w14:textId="77777777" w:rsidR="000D285F" w:rsidRPr="00501AF6" w:rsidRDefault="000D285F" w:rsidP="007A12A0">
            <w:r w:rsidRPr="00501AF6">
              <w:t>JIVE</w:t>
            </w:r>
          </w:p>
        </w:tc>
        <w:tc>
          <w:tcPr>
            <w:tcW w:w="1722" w:type="dxa"/>
            <w:tcBorders>
              <w:left w:val="single" w:sz="12" w:space="0" w:color="auto"/>
            </w:tcBorders>
          </w:tcPr>
          <w:p w14:paraId="49D5B008" w14:textId="77777777" w:rsidR="000D285F" w:rsidRPr="00501AF6" w:rsidRDefault="000D285F" w:rsidP="007A12A0">
            <w:r w:rsidRPr="00501AF6">
              <w:t>0.55</w:t>
            </w:r>
          </w:p>
        </w:tc>
        <w:tc>
          <w:tcPr>
            <w:tcW w:w="1722" w:type="dxa"/>
          </w:tcPr>
          <w:p w14:paraId="25CEF747" w14:textId="77777777" w:rsidR="000D285F" w:rsidRPr="00501AF6" w:rsidRDefault="000D285F" w:rsidP="007A12A0">
            <w:r w:rsidRPr="00501AF6">
              <w:t>0.74</w:t>
            </w:r>
          </w:p>
        </w:tc>
        <w:tc>
          <w:tcPr>
            <w:tcW w:w="1747" w:type="dxa"/>
          </w:tcPr>
          <w:p w14:paraId="0FF12681" w14:textId="0FD05889" w:rsidR="000D285F" w:rsidRPr="00501AF6" w:rsidRDefault="002A437C" w:rsidP="007A12A0">
            <w:r>
              <w:t>X</w:t>
            </w:r>
          </w:p>
        </w:tc>
      </w:tr>
    </w:tbl>
    <w:p w14:paraId="1D578488" w14:textId="77777777" w:rsidR="000D285F" w:rsidRPr="00501AF6" w:rsidRDefault="000D285F" w:rsidP="000D285F">
      <w:pPr>
        <w:tabs>
          <w:tab w:val="center" w:pos="4800"/>
          <w:tab w:val="right" w:pos="9500"/>
        </w:tabs>
        <w:ind w:firstLine="720"/>
        <w:jc w:val="both"/>
        <w:rPr>
          <w:rFonts w:ascii="Times New Roman" w:hAnsi="Times New Roman" w:cs="Times New Roman"/>
          <w:noProof/>
        </w:rPr>
      </w:pPr>
    </w:p>
    <w:p w14:paraId="418415B2" w14:textId="77777777" w:rsidR="000D285F" w:rsidRPr="00501AF6" w:rsidRDefault="000D285F" w:rsidP="000D285F">
      <w:pPr>
        <w:tabs>
          <w:tab w:val="center" w:pos="4800"/>
          <w:tab w:val="right" w:pos="9500"/>
        </w:tabs>
      </w:pPr>
    </w:p>
    <w:p w14:paraId="034121AA" w14:textId="77777777" w:rsidR="001A6682" w:rsidRDefault="001A6682"/>
    <w:sectPr w:rsidR="001A6682" w:rsidSect="000D285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97A74"/>
    <w:multiLevelType w:val="hybridMultilevel"/>
    <w:tmpl w:val="BE766EFE"/>
    <w:lvl w:ilvl="0" w:tplc="941EB5EC">
      <w:start w:val="1"/>
      <w:numFmt w:val="decimal"/>
      <w:lvlText w:val="%1."/>
      <w:lvlJc w:val="left"/>
      <w:pPr>
        <w:ind w:left="1348" w:hanging="360"/>
      </w:pPr>
      <w:rPr>
        <w:rFonts w:asciiTheme="minorHAnsi" w:hAnsiTheme="minorHAnsi" w:hint="default"/>
      </w:rPr>
    </w:lvl>
    <w:lvl w:ilvl="1" w:tplc="04130019" w:tentative="1">
      <w:start w:val="1"/>
      <w:numFmt w:val="lowerLetter"/>
      <w:lvlText w:val="%2."/>
      <w:lvlJc w:val="left"/>
      <w:pPr>
        <w:ind w:left="2068" w:hanging="360"/>
      </w:pPr>
    </w:lvl>
    <w:lvl w:ilvl="2" w:tplc="0413001B" w:tentative="1">
      <w:start w:val="1"/>
      <w:numFmt w:val="lowerRoman"/>
      <w:lvlText w:val="%3."/>
      <w:lvlJc w:val="right"/>
      <w:pPr>
        <w:ind w:left="2788" w:hanging="180"/>
      </w:pPr>
    </w:lvl>
    <w:lvl w:ilvl="3" w:tplc="0413000F" w:tentative="1">
      <w:start w:val="1"/>
      <w:numFmt w:val="decimal"/>
      <w:lvlText w:val="%4."/>
      <w:lvlJc w:val="left"/>
      <w:pPr>
        <w:ind w:left="3508" w:hanging="360"/>
      </w:pPr>
    </w:lvl>
    <w:lvl w:ilvl="4" w:tplc="04130019" w:tentative="1">
      <w:start w:val="1"/>
      <w:numFmt w:val="lowerLetter"/>
      <w:lvlText w:val="%5."/>
      <w:lvlJc w:val="left"/>
      <w:pPr>
        <w:ind w:left="4228" w:hanging="360"/>
      </w:pPr>
    </w:lvl>
    <w:lvl w:ilvl="5" w:tplc="0413001B" w:tentative="1">
      <w:start w:val="1"/>
      <w:numFmt w:val="lowerRoman"/>
      <w:lvlText w:val="%6."/>
      <w:lvlJc w:val="right"/>
      <w:pPr>
        <w:ind w:left="4948" w:hanging="180"/>
      </w:pPr>
    </w:lvl>
    <w:lvl w:ilvl="6" w:tplc="0413000F" w:tentative="1">
      <w:start w:val="1"/>
      <w:numFmt w:val="decimal"/>
      <w:lvlText w:val="%7."/>
      <w:lvlJc w:val="left"/>
      <w:pPr>
        <w:ind w:left="5668" w:hanging="360"/>
      </w:pPr>
    </w:lvl>
    <w:lvl w:ilvl="7" w:tplc="04130019" w:tentative="1">
      <w:start w:val="1"/>
      <w:numFmt w:val="lowerLetter"/>
      <w:lvlText w:val="%8."/>
      <w:lvlJc w:val="left"/>
      <w:pPr>
        <w:ind w:left="6388" w:hanging="360"/>
      </w:pPr>
    </w:lvl>
    <w:lvl w:ilvl="8" w:tplc="0413001B" w:tentative="1">
      <w:start w:val="1"/>
      <w:numFmt w:val="lowerRoman"/>
      <w:lvlText w:val="%9."/>
      <w:lvlJc w:val="right"/>
      <w:pPr>
        <w:ind w:left="7108" w:hanging="180"/>
      </w:pPr>
    </w:lvl>
  </w:abstractNum>
  <w:abstractNum w:abstractNumId="1">
    <w:nsid w:val="0EC67A58"/>
    <w:multiLevelType w:val="hybridMultilevel"/>
    <w:tmpl w:val="1BEEFCD8"/>
    <w:lvl w:ilvl="0" w:tplc="732A6B96">
      <w:start w:val="1"/>
      <w:numFmt w:val="decimal"/>
      <w:lvlText w:val="%1."/>
      <w:lvlJc w:val="left"/>
      <w:pPr>
        <w:ind w:left="1440" w:hanging="360"/>
      </w:pPr>
      <w:rPr>
        <w:rFonts w:asciiTheme="minorHAnsi" w:hAnsiTheme="minorHAnsi"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nsid w:val="16E21078"/>
    <w:multiLevelType w:val="hybridMultilevel"/>
    <w:tmpl w:val="582645D6"/>
    <w:lvl w:ilvl="0" w:tplc="732A6B96">
      <w:start w:val="1"/>
      <w:numFmt w:val="decimal"/>
      <w:lvlText w:val="%1."/>
      <w:lvlJc w:val="left"/>
      <w:pPr>
        <w:ind w:left="1440" w:hanging="360"/>
      </w:pPr>
      <w:rPr>
        <w:rFonts w:asciiTheme="minorHAnsi" w:hAnsiTheme="minorHAnsi"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nsid w:val="2E652691"/>
    <w:multiLevelType w:val="hybridMultilevel"/>
    <w:tmpl w:val="620850B8"/>
    <w:lvl w:ilvl="0" w:tplc="09AC74B2">
      <w:start w:val="1"/>
      <w:numFmt w:val="decimal"/>
      <w:lvlText w:val="%1."/>
      <w:lvlJc w:val="left"/>
      <w:pPr>
        <w:ind w:left="1440" w:hanging="360"/>
      </w:pPr>
      <w:rPr>
        <w:rFonts w:asciiTheme="minorHAnsi" w:hAnsiTheme="minorHAns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A7A1766"/>
    <w:multiLevelType w:val="hybridMultilevel"/>
    <w:tmpl w:val="1BEEFCD8"/>
    <w:lvl w:ilvl="0" w:tplc="732A6B96">
      <w:start w:val="1"/>
      <w:numFmt w:val="decimal"/>
      <w:lvlText w:val="%1."/>
      <w:lvlJc w:val="left"/>
      <w:pPr>
        <w:ind w:left="1440" w:hanging="360"/>
      </w:pPr>
      <w:rPr>
        <w:rFonts w:asciiTheme="minorHAnsi" w:hAnsiTheme="minorHAnsi"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nsid w:val="46A84D8B"/>
    <w:multiLevelType w:val="hybridMultilevel"/>
    <w:tmpl w:val="582645D6"/>
    <w:lvl w:ilvl="0" w:tplc="732A6B96">
      <w:start w:val="1"/>
      <w:numFmt w:val="decimal"/>
      <w:lvlText w:val="%1."/>
      <w:lvlJc w:val="left"/>
      <w:pPr>
        <w:ind w:left="1440" w:hanging="360"/>
      </w:pPr>
      <w:rPr>
        <w:rFonts w:asciiTheme="minorHAnsi" w:hAnsiTheme="minorHAnsi"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nsid w:val="4D493FF4"/>
    <w:multiLevelType w:val="hybridMultilevel"/>
    <w:tmpl w:val="473E78EA"/>
    <w:lvl w:ilvl="0" w:tplc="732A6B96">
      <w:start w:val="1"/>
      <w:numFmt w:val="decimal"/>
      <w:lvlText w:val="%1."/>
      <w:lvlJc w:val="left"/>
      <w:pPr>
        <w:ind w:left="1440" w:hanging="360"/>
      </w:pPr>
      <w:rPr>
        <w:rFonts w:asciiTheme="minorHAnsi" w:hAnsi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57F76349"/>
    <w:multiLevelType w:val="hybridMultilevel"/>
    <w:tmpl w:val="D2DCE816"/>
    <w:lvl w:ilvl="0" w:tplc="0413000F">
      <w:start w:val="1"/>
      <w:numFmt w:val="decimal"/>
      <w:lvlText w:val="%1."/>
      <w:lvlJc w:val="left"/>
      <w:pPr>
        <w:ind w:left="990" w:hanging="360"/>
      </w:pPr>
    </w:lvl>
    <w:lvl w:ilvl="1" w:tplc="04130019" w:tentative="1">
      <w:start w:val="1"/>
      <w:numFmt w:val="lowerLetter"/>
      <w:lvlText w:val="%2."/>
      <w:lvlJc w:val="left"/>
      <w:pPr>
        <w:ind w:left="1710" w:hanging="360"/>
      </w:pPr>
    </w:lvl>
    <w:lvl w:ilvl="2" w:tplc="0413001B" w:tentative="1">
      <w:start w:val="1"/>
      <w:numFmt w:val="lowerRoman"/>
      <w:lvlText w:val="%3."/>
      <w:lvlJc w:val="right"/>
      <w:pPr>
        <w:ind w:left="2430" w:hanging="180"/>
      </w:pPr>
    </w:lvl>
    <w:lvl w:ilvl="3" w:tplc="0413000F" w:tentative="1">
      <w:start w:val="1"/>
      <w:numFmt w:val="decimal"/>
      <w:lvlText w:val="%4."/>
      <w:lvlJc w:val="left"/>
      <w:pPr>
        <w:ind w:left="3150" w:hanging="360"/>
      </w:pPr>
    </w:lvl>
    <w:lvl w:ilvl="4" w:tplc="04130019" w:tentative="1">
      <w:start w:val="1"/>
      <w:numFmt w:val="lowerLetter"/>
      <w:lvlText w:val="%5."/>
      <w:lvlJc w:val="left"/>
      <w:pPr>
        <w:ind w:left="3870" w:hanging="360"/>
      </w:pPr>
    </w:lvl>
    <w:lvl w:ilvl="5" w:tplc="0413001B" w:tentative="1">
      <w:start w:val="1"/>
      <w:numFmt w:val="lowerRoman"/>
      <w:lvlText w:val="%6."/>
      <w:lvlJc w:val="right"/>
      <w:pPr>
        <w:ind w:left="4590" w:hanging="180"/>
      </w:pPr>
    </w:lvl>
    <w:lvl w:ilvl="6" w:tplc="0413000F" w:tentative="1">
      <w:start w:val="1"/>
      <w:numFmt w:val="decimal"/>
      <w:lvlText w:val="%7."/>
      <w:lvlJc w:val="left"/>
      <w:pPr>
        <w:ind w:left="5310" w:hanging="360"/>
      </w:pPr>
    </w:lvl>
    <w:lvl w:ilvl="7" w:tplc="04130019" w:tentative="1">
      <w:start w:val="1"/>
      <w:numFmt w:val="lowerLetter"/>
      <w:lvlText w:val="%8."/>
      <w:lvlJc w:val="left"/>
      <w:pPr>
        <w:ind w:left="6030" w:hanging="360"/>
      </w:pPr>
    </w:lvl>
    <w:lvl w:ilvl="8" w:tplc="0413001B" w:tentative="1">
      <w:start w:val="1"/>
      <w:numFmt w:val="lowerRoman"/>
      <w:lvlText w:val="%9."/>
      <w:lvlJc w:val="right"/>
      <w:pPr>
        <w:ind w:left="6750" w:hanging="180"/>
      </w:pPr>
    </w:lvl>
  </w:abstractNum>
  <w:num w:numId="1">
    <w:abstractNumId w:val="7"/>
  </w:num>
  <w:num w:numId="2">
    <w:abstractNumId w:val="0"/>
  </w:num>
  <w:num w:numId="3">
    <w:abstractNumId w:val="1"/>
  </w:num>
  <w:num w:numId="4">
    <w:abstractNumId w:val="3"/>
  </w:num>
  <w:num w:numId="5">
    <w:abstractNumId w:val="5"/>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85F"/>
    <w:rsid w:val="00003900"/>
    <w:rsid w:val="00027B14"/>
    <w:rsid w:val="00050D8B"/>
    <w:rsid w:val="0005272B"/>
    <w:rsid w:val="00067DC3"/>
    <w:rsid w:val="000739F7"/>
    <w:rsid w:val="000756B1"/>
    <w:rsid w:val="00075FBA"/>
    <w:rsid w:val="00092D57"/>
    <w:rsid w:val="000D031B"/>
    <w:rsid w:val="000D285F"/>
    <w:rsid w:val="000E4793"/>
    <w:rsid w:val="0014617D"/>
    <w:rsid w:val="00150DE9"/>
    <w:rsid w:val="001849B5"/>
    <w:rsid w:val="00191045"/>
    <w:rsid w:val="0019541C"/>
    <w:rsid w:val="001A6682"/>
    <w:rsid w:val="001A6EDD"/>
    <w:rsid w:val="001C0FF4"/>
    <w:rsid w:val="001E3E01"/>
    <w:rsid w:val="00202811"/>
    <w:rsid w:val="002032E2"/>
    <w:rsid w:val="002175D9"/>
    <w:rsid w:val="002261A1"/>
    <w:rsid w:val="0024416B"/>
    <w:rsid w:val="002A437C"/>
    <w:rsid w:val="002C7077"/>
    <w:rsid w:val="002C7AF7"/>
    <w:rsid w:val="002F7091"/>
    <w:rsid w:val="00305541"/>
    <w:rsid w:val="0032528B"/>
    <w:rsid w:val="003A78B9"/>
    <w:rsid w:val="003B31E0"/>
    <w:rsid w:val="003C3065"/>
    <w:rsid w:val="003D4324"/>
    <w:rsid w:val="003E4D4B"/>
    <w:rsid w:val="004500F3"/>
    <w:rsid w:val="0047770F"/>
    <w:rsid w:val="004B4EBB"/>
    <w:rsid w:val="004B5A3D"/>
    <w:rsid w:val="004E4734"/>
    <w:rsid w:val="004F3EBE"/>
    <w:rsid w:val="005049E2"/>
    <w:rsid w:val="00510D09"/>
    <w:rsid w:val="005302F5"/>
    <w:rsid w:val="005734F8"/>
    <w:rsid w:val="005850BB"/>
    <w:rsid w:val="00587923"/>
    <w:rsid w:val="005B08C7"/>
    <w:rsid w:val="005C632E"/>
    <w:rsid w:val="005D1F69"/>
    <w:rsid w:val="006046CA"/>
    <w:rsid w:val="00610A61"/>
    <w:rsid w:val="00617241"/>
    <w:rsid w:val="0062223A"/>
    <w:rsid w:val="00626AFF"/>
    <w:rsid w:val="00631F59"/>
    <w:rsid w:val="0063455B"/>
    <w:rsid w:val="00642DEE"/>
    <w:rsid w:val="0068372A"/>
    <w:rsid w:val="00691483"/>
    <w:rsid w:val="00694910"/>
    <w:rsid w:val="00696DF9"/>
    <w:rsid w:val="006E7E48"/>
    <w:rsid w:val="006F01BB"/>
    <w:rsid w:val="006F6664"/>
    <w:rsid w:val="00730993"/>
    <w:rsid w:val="00737319"/>
    <w:rsid w:val="007A12A0"/>
    <w:rsid w:val="007C261A"/>
    <w:rsid w:val="007F58BD"/>
    <w:rsid w:val="0081444A"/>
    <w:rsid w:val="008147B9"/>
    <w:rsid w:val="00821AC3"/>
    <w:rsid w:val="00833634"/>
    <w:rsid w:val="0084023F"/>
    <w:rsid w:val="008445E9"/>
    <w:rsid w:val="00846B4E"/>
    <w:rsid w:val="00852611"/>
    <w:rsid w:val="00861703"/>
    <w:rsid w:val="0086292D"/>
    <w:rsid w:val="00875260"/>
    <w:rsid w:val="00886053"/>
    <w:rsid w:val="0089494A"/>
    <w:rsid w:val="008A5104"/>
    <w:rsid w:val="008A5A46"/>
    <w:rsid w:val="008C10E3"/>
    <w:rsid w:val="008C2762"/>
    <w:rsid w:val="008D2049"/>
    <w:rsid w:val="008F0A02"/>
    <w:rsid w:val="0090397D"/>
    <w:rsid w:val="00907274"/>
    <w:rsid w:val="00913FEE"/>
    <w:rsid w:val="009404FE"/>
    <w:rsid w:val="00952104"/>
    <w:rsid w:val="009525AF"/>
    <w:rsid w:val="00973F20"/>
    <w:rsid w:val="00983E76"/>
    <w:rsid w:val="009F7245"/>
    <w:rsid w:val="00A32469"/>
    <w:rsid w:val="00A4308C"/>
    <w:rsid w:val="00A46C24"/>
    <w:rsid w:val="00A928F0"/>
    <w:rsid w:val="00AA380F"/>
    <w:rsid w:val="00AC0BB7"/>
    <w:rsid w:val="00AC215D"/>
    <w:rsid w:val="00AD1980"/>
    <w:rsid w:val="00B679F2"/>
    <w:rsid w:val="00BE10B0"/>
    <w:rsid w:val="00C44337"/>
    <w:rsid w:val="00C61999"/>
    <w:rsid w:val="00C824EC"/>
    <w:rsid w:val="00CA49E8"/>
    <w:rsid w:val="00CA6573"/>
    <w:rsid w:val="00D2561A"/>
    <w:rsid w:val="00D70EF1"/>
    <w:rsid w:val="00D72922"/>
    <w:rsid w:val="00D95353"/>
    <w:rsid w:val="00D95480"/>
    <w:rsid w:val="00E253C8"/>
    <w:rsid w:val="00E27587"/>
    <w:rsid w:val="00E31D7E"/>
    <w:rsid w:val="00E4008E"/>
    <w:rsid w:val="00E931E0"/>
    <w:rsid w:val="00E947A9"/>
    <w:rsid w:val="00EB3479"/>
    <w:rsid w:val="00EB3E2B"/>
    <w:rsid w:val="00EC4AD0"/>
    <w:rsid w:val="00ED2DF8"/>
    <w:rsid w:val="00EE3767"/>
    <w:rsid w:val="00F06D8E"/>
    <w:rsid w:val="00F0775A"/>
    <w:rsid w:val="00F11D86"/>
    <w:rsid w:val="00F11F76"/>
    <w:rsid w:val="00F259A4"/>
    <w:rsid w:val="00F50C2A"/>
    <w:rsid w:val="00F5750A"/>
    <w:rsid w:val="00F866D1"/>
    <w:rsid w:val="00F93710"/>
    <w:rsid w:val="00FA374A"/>
    <w:rsid w:val="00FB442B"/>
    <w:rsid w:val="00FC62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8F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85F"/>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styleId="Heading1">
    <w:name w:val="heading 1"/>
    <w:basedOn w:val="Normal"/>
    <w:next w:val="Normal"/>
    <w:link w:val="Heading1Char"/>
    <w:uiPriority w:val="99"/>
    <w:qFormat/>
    <w:rsid w:val="000D285F"/>
    <w:pPr>
      <w:ind w:firstLine="720"/>
      <w:outlineLvl w:val="0"/>
    </w:pPr>
    <w:rPr>
      <w:b/>
      <w:bCs/>
      <w:noProof/>
      <w:sz w:val="38"/>
      <w:szCs w:val="38"/>
    </w:rPr>
  </w:style>
  <w:style w:type="paragraph" w:styleId="Heading2">
    <w:name w:val="heading 2"/>
    <w:basedOn w:val="Normal"/>
    <w:next w:val="Normal"/>
    <w:link w:val="Heading2Char"/>
    <w:uiPriority w:val="99"/>
    <w:qFormat/>
    <w:rsid w:val="000D285F"/>
    <w:pPr>
      <w:ind w:firstLine="720"/>
      <w:outlineLvl w:val="1"/>
    </w:pPr>
    <w:rPr>
      <w:b/>
      <w:bCs/>
      <w:noProof/>
      <w:sz w:val="32"/>
      <w:szCs w:val="32"/>
    </w:rPr>
  </w:style>
  <w:style w:type="paragraph" w:styleId="Heading3">
    <w:name w:val="heading 3"/>
    <w:basedOn w:val="Normal"/>
    <w:next w:val="Normal"/>
    <w:link w:val="Heading3Char"/>
    <w:uiPriority w:val="99"/>
    <w:qFormat/>
    <w:rsid w:val="000D285F"/>
    <w:pPr>
      <w:ind w:firstLine="720"/>
      <w:outlineLvl w:val="2"/>
    </w:pPr>
    <w:rPr>
      <w:b/>
      <w:bCs/>
      <w:noProof/>
      <w:sz w:val="28"/>
      <w:szCs w:val="28"/>
    </w:rPr>
  </w:style>
  <w:style w:type="paragraph" w:styleId="Heading4">
    <w:name w:val="heading 4"/>
    <w:basedOn w:val="Normal"/>
    <w:next w:val="Normal"/>
    <w:link w:val="Heading4Char"/>
    <w:uiPriority w:val="99"/>
    <w:qFormat/>
    <w:rsid w:val="000D285F"/>
    <w:pPr>
      <w:ind w:firstLine="720"/>
      <w:outlineLvl w:val="3"/>
    </w:pPr>
    <w:rPr>
      <w:b/>
      <w:bCs/>
      <w:noProof/>
    </w:rPr>
  </w:style>
  <w:style w:type="paragraph" w:styleId="Heading5">
    <w:name w:val="heading 5"/>
    <w:basedOn w:val="Normal"/>
    <w:next w:val="Normal"/>
    <w:link w:val="Heading5Char"/>
    <w:uiPriority w:val="99"/>
    <w:qFormat/>
    <w:rsid w:val="000D285F"/>
    <w:pPr>
      <w:ind w:firstLine="720"/>
      <w:outlineLvl w:val="4"/>
    </w:pPr>
    <w:rPr>
      <w:b/>
      <w:bCs/>
      <w:noProof/>
      <w:sz w:val="32"/>
      <w:szCs w:val="32"/>
    </w:rPr>
  </w:style>
  <w:style w:type="paragraph" w:styleId="Heading6">
    <w:name w:val="heading 6"/>
    <w:basedOn w:val="Normal"/>
    <w:next w:val="Normal"/>
    <w:link w:val="Heading6Char"/>
    <w:uiPriority w:val="99"/>
    <w:qFormat/>
    <w:rsid w:val="000D285F"/>
    <w:pPr>
      <w:ind w:firstLine="720"/>
      <w:outlineLvl w:val="5"/>
    </w:pPr>
    <w:rPr>
      <w:b/>
      <w:bCs/>
      <w:noProof/>
      <w:sz w:val="46"/>
      <w:szCs w:val="46"/>
    </w:rPr>
  </w:style>
  <w:style w:type="paragraph" w:styleId="Heading7">
    <w:name w:val="heading 7"/>
    <w:basedOn w:val="Normal"/>
    <w:next w:val="Normal"/>
    <w:link w:val="Heading7Char"/>
    <w:uiPriority w:val="9"/>
    <w:unhideWhenUsed/>
    <w:qFormat/>
    <w:rsid w:val="000D285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0D285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D285F"/>
    <w:rPr>
      <w:rFonts w:ascii="Calibri" w:eastAsiaTheme="minorEastAsia" w:hAnsi="Calibri" w:cs="Calibri"/>
      <w:b/>
      <w:bCs/>
      <w:noProof/>
      <w:sz w:val="38"/>
      <w:szCs w:val="38"/>
      <w:lang w:val="en-US"/>
    </w:rPr>
  </w:style>
  <w:style w:type="character" w:customStyle="1" w:styleId="Heading2Char">
    <w:name w:val="Heading 2 Char"/>
    <w:basedOn w:val="DefaultParagraphFont"/>
    <w:link w:val="Heading2"/>
    <w:uiPriority w:val="99"/>
    <w:rsid w:val="000D285F"/>
    <w:rPr>
      <w:rFonts w:ascii="Calibri" w:eastAsiaTheme="minorEastAsia" w:hAnsi="Calibri" w:cs="Calibri"/>
      <w:b/>
      <w:bCs/>
      <w:noProof/>
      <w:sz w:val="32"/>
      <w:szCs w:val="32"/>
      <w:lang w:val="en-US"/>
    </w:rPr>
  </w:style>
  <w:style w:type="character" w:customStyle="1" w:styleId="Heading3Char">
    <w:name w:val="Heading 3 Char"/>
    <w:basedOn w:val="DefaultParagraphFont"/>
    <w:link w:val="Heading3"/>
    <w:uiPriority w:val="99"/>
    <w:rsid w:val="000D285F"/>
    <w:rPr>
      <w:rFonts w:ascii="Calibri" w:eastAsiaTheme="minorEastAsia" w:hAnsi="Calibri" w:cs="Calibri"/>
      <w:b/>
      <w:bCs/>
      <w:noProof/>
      <w:sz w:val="28"/>
      <w:szCs w:val="28"/>
      <w:lang w:val="en-US"/>
    </w:rPr>
  </w:style>
  <w:style w:type="character" w:customStyle="1" w:styleId="Heading4Char">
    <w:name w:val="Heading 4 Char"/>
    <w:basedOn w:val="DefaultParagraphFont"/>
    <w:link w:val="Heading4"/>
    <w:uiPriority w:val="99"/>
    <w:rsid w:val="000D285F"/>
    <w:rPr>
      <w:rFonts w:ascii="Calibri" w:eastAsiaTheme="minorEastAsia" w:hAnsi="Calibri" w:cs="Calibri"/>
      <w:b/>
      <w:bCs/>
      <w:noProof/>
      <w:sz w:val="24"/>
      <w:szCs w:val="24"/>
      <w:lang w:val="en-US"/>
    </w:rPr>
  </w:style>
  <w:style w:type="character" w:customStyle="1" w:styleId="Heading5Char">
    <w:name w:val="Heading 5 Char"/>
    <w:basedOn w:val="DefaultParagraphFont"/>
    <w:link w:val="Heading5"/>
    <w:uiPriority w:val="99"/>
    <w:rsid w:val="000D285F"/>
    <w:rPr>
      <w:rFonts w:ascii="Calibri" w:eastAsiaTheme="minorEastAsia" w:hAnsi="Calibri" w:cs="Calibri"/>
      <w:b/>
      <w:bCs/>
      <w:noProof/>
      <w:sz w:val="32"/>
      <w:szCs w:val="32"/>
      <w:lang w:val="en-US"/>
    </w:rPr>
  </w:style>
  <w:style w:type="character" w:customStyle="1" w:styleId="Heading6Char">
    <w:name w:val="Heading 6 Char"/>
    <w:basedOn w:val="DefaultParagraphFont"/>
    <w:link w:val="Heading6"/>
    <w:uiPriority w:val="99"/>
    <w:rsid w:val="000D285F"/>
    <w:rPr>
      <w:rFonts w:ascii="Calibri" w:eastAsiaTheme="minorEastAsia" w:hAnsi="Calibri" w:cs="Calibri"/>
      <w:b/>
      <w:bCs/>
      <w:noProof/>
      <w:sz w:val="46"/>
      <w:szCs w:val="46"/>
      <w:lang w:val="en-US"/>
    </w:rPr>
  </w:style>
  <w:style w:type="character" w:customStyle="1" w:styleId="Heading7Char">
    <w:name w:val="Heading 7 Char"/>
    <w:basedOn w:val="DefaultParagraphFont"/>
    <w:link w:val="Heading7"/>
    <w:uiPriority w:val="9"/>
    <w:rsid w:val="000D285F"/>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rsid w:val="000D285F"/>
    <w:rPr>
      <w:rFonts w:asciiTheme="majorHAnsi" w:eastAsiaTheme="majorEastAsia" w:hAnsiTheme="majorHAnsi" w:cstheme="majorBidi"/>
      <w:color w:val="272727" w:themeColor="text1" w:themeTint="D8"/>
      <w:sz w:val="21"/>
      <w:szCs w:val="21"/>
      <w:lang w:val="en-US"/>
    </w:rPr>
  </w:style>
  <w:style w:type="paragraph" w:styleId="BalloonText">
    <w:name w:val="Balloon Text"/>
    <w:basedOn w:val="Normal"/>
    <w:link w:val="BalloonTextChar"/>
    <w:uiPriority w:val="99"/>
    <w:semiHidden/>
    <w:unhideWhenUsed/>
    <w:rsid w:val="000D285F"/>
    <w:rPr>
      <w:rFonts w:ascii="Tahoma" w:hAnsi="Tahoma" w:cs="Tahoma"/>
      <w:sz w:val="16"/>
      <w:szCs w:val="16"/>
    </w:rPr>
  </w:style>
  <w:style w:type="character" w:customStyle="1" w:styleId="BalloonTextChar">
    <w:name w:val="Balloon Text Char"/>
    <w:basedOn w:val="DefaultParagraphFont"/>
    <w:link w:val="BalloonText"/>
    <w:uiPriority w:val="99"/>
    <w:semiHidden/>
    <w:rsid w:val="000D285F"/>
    <w:rPr>
      <w:rFonts w:ascii="Tahoma" w:eastAsiaTheme="minorEastAsia" w:hAnsi="Tahoma" w:cs="Tahoma"/>
      <w:sz w:val="16"/>
      <w:szCs w:val="16"/>
      <w:lang w:val="en-US"/>
    </w:rPr>
  </w:style>
  <w:style w:type="paragraph" w:styleId="ListParagraph">
    <w:name w:val="List Paragraph"/>
    <w:basedOn w:val="Normal"/>
    <w:uiPriority w:val="34"/>
    <w:qFormat/>
    <w:rsid w:val="000D285F"/>
    <w:pPr>
      <w:ind w:left="720"/>
      <w:contextualSpacing/>
    </w:pPr>
  </w:style>
  <w:style w:type="paragraph" w:styleId="Title">
    <w:name w:val="Title"/>
    <w:basedOn w:val="Normal"/>
    <w:next w:val="Normal"/>
    <w:link w:val="TitleChar"/>
    <w:uiPriority w:val="10"/>
    <w:qFormat/>
    <w:rsid w:val="000D285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85F"/>
    <w:rPr>
      <w:rFonts w:asciiTheme="majorHAnsi" w:eastAsiaTheme="majorEastAsia" w:hAnsiTheme="majorHAnsi" w:cstheme="majorBidi"/>
      <w:spacing w:val="-10"/>
      <w:kern w:val="28"/>
      <w:sz w:val="56"/>
      <w:szCs w:val="56"/>
      <w:lang w:val="en-US"/>
    </w:rPr>
  </w:style>
  <w:style w:type="paragraph" w:styleId="NoSpacing">
    <w:name w:val="No Spacing"/>
    <w:uiPriority w:val="1"/>
    <w:qFormat/>
    <w:rsid w:val="000D285F"/>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styleId="NormalWeb">
    <w:name w:val="Normal (Web)"/>
    <w:basedOn w:val="Normal"/>
    <w:uiPriority w:val="99"/>
    <w:unhideWhenUsed/>
    <w:rsid w:val="000D285F"/>
    <w:pPr>
      <w:widowControl/>
      <w:autoSpaceDE/>
      <w:autoSpaceDN/>
      <w:adjustRightInd/>
      <w:spacing w:before="100" w:beforeAutospacing="1" w:after="100" w:afterAutospacing="1"/>
    </w:pPr>
    <w:rPr>
      <w:rFonts w:ascii="Times New Roman" w:hAnsi="Times New Roman" w:cs="Times New Roman"/>
      <w:lang w:val="nl-NL" w:eastAsia="nl-NL"/>
    </w:rPr>
  </w:style>
  <w:style w:type="table" w:styleId="TableGrid">
    <w:name w:val="Table Grid"/>
    <w:basedOn w:val="TableNormal"/>
    <w:uiPriority w:val="59"/>
    <w:rsid w:val="000D285F"/>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D285F"/>
    <w:rPr>
      <w:sz w:val="16"/>
      <w:szCs w:val="16"/>
    </w:rPr>
  </w:style>
  <w:style w:type="paragraph" w:styleId="CommentText">
    <w:name w:val="annotation text"/>
    <w:basedOn w:val="Normal"/>
    <w:link w:val="CommentTextChar"/>
    <w:uiPriority w:val="99"/>
    <w:semiHidden/>
    <w:unhideWhenUsed/>
    <w:rsid w:val="000D285F"/>
    <w:rPr>
      <w:sz w:val="20"/>
      <w:szCs w:val="20"/>
    </w:rPr>
  </w:style>
  <w:style w:type="character" w:customStyle="1" w:styleId="CommentTextChar">
    <w:name w:val="Comment Text Char"/>
    <w:basedOn w:val="DefaultParagraphFont"/>
    <w:link w:val="CommentText"/>
    <w:uiPriority w:val="99"/>
    <w:semiHidden/>
    <w:rsid w:val="000D285F"/>
    <w:rPr>
      <w:rFonts w:ascii="Calibri" w:eastAsiaTheme="minorEastAsia"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0D285F"/>
    <w:rPr>
      <w:b/>
      <w:bCs/>
    </w:rPr>
  </w:style>
  <w:style w:type="character" w:customStyle="1" w:styleId="CommentSubjectChar">
    <w:name w:val="Comment Subject Char"/>
    <w:basedOn w:val="CommentTextChar"/>
    <w:link w:val="CommentSubject"/>
    <w:uiPriority w:val="99"/>
    <w:semiHidden/>
    <w:rsid w:val="000D285F"/>
    <w:rPr>
      <w:rFonts w:ascii="Calibri" w:eastAsiaTheme="minorEastAsia" w:hAnsi="Calibri" w:cs="Calibri"/>
      <w:b/>
      <w:bCs/>
      <w:sz w:val="20"/>
      <w:szCs w:val="20"/>
      <w:lang w:val="en-US"/>
    </w:rPr>
  </w:style>
  <w:style w:type="character" w:styleId="PlaceholderText">
    <w:name w:val="Placeholder Text"/>
    <w:basedOn w:val="DefaultParagraphFont"/>
    <w:uiPriority w:val="99"/>
    <w:semiHidden/>
    <w:rsid w:val="000D285F"/>
    <w:rPr>
      <w:color w:val="808080"/>
    </w:rPr>
  </w:style>
  <w:style w:type="paragraph" w:styleId="Revision">
    <w:name w:val="Revision"/>
    <w:hidden/>
    <w:uiPriority w:val="99"/>
    <w:semiHidden/>
    <w:rsid w:val="000D285F"/>
    <w:pPr>
      <w:spacing w:after="0" w:line="240" w:lineRule="auto"/>
    </w:pPr>
    <w:rPr>
      <w:rFonts w:ascii="Calibri" w:eastAsiaTheme="minorEastAsia" w:hAnsi="Calibri" w:cs="Calibri"/>
      <w:sz w:val="24"/>
      <w:szCs w:val="24"/>
      <w:lang w:val="en-US"/>
    </w:rPr>
  </w:style>
  <w:style w:type="character" w:styleId="Strong">
    <w:name w:val="Strong"/>
    <w:basedOn w:val="DefaultParagraphFont"/>
    <w:uiPriority w:val="22"/>
    <w:qFormat/>
    <w:rsid w:val="00A32469"/>
    <w:rPr>
      <w:b/>
      <w:bCs/>
    </w:rPr>
  </w:style>
  <w:style w:type="character" w:styleId="Hyperlink">
    <w:name w:val="Hyperlink"/>
    <w:basedOn w:val="DefaultParagraphFont"/>
    <w:uiPriority w:val="99"/>
    <w:unhideWhenUsed/>
    <w:rsid w:val="008C10E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85F"/>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styleId="Heading1">
    <w:name w:val="heading 1"/>
    <w:basedOn w:val="Normal"/>
    <w:next w:val="Normal"/>
    <w:link w:val="Heading1Char"/>
    <w:uiPriority w:val="99"/>
    <w:qFormat/>
    <w:rsid w:val="000D285F"/>
    <w:pPr>
      <w:ind w:firstLine="720"/>
      <w:outlineLvl w:val="0"/>
    </w:pPr>
    <w:rPr>
      <w:b/>
      <w:bCs/>
      <w:noProof/>
      <w:sz w:val="38"/>
      <w:szCs w:val="38"/>
    </w:rPr>
  </w:style>
  <w:style w:type="paragraph" w:styleId="Heading2">
    <w:name w:val="heading 2"/>
    <w:basedOn w:val="Normal"/>
    <w:next w:val="Normal"/>
    <w:link w:val="Heading2Char"/>
    <w:uiPriority w:val="99"/>
    <w:qFormat/>
    <w:rsid w:val="000D285F"/>
    <w:pPr>
      <w:ind w:firstLine="720"/>
      <w:outlineLvl w:val="1"/>
    </w:pPr>
    <w:rPr>
      <w:b/>
      <w:bCs/>
      <w:noProof/>
      <w:sz w:val="32"/>
      <w:szCs w:val="32"/>
    </w:rPr>
  </w:style>
  <w:style w:type="paragraph" w:styleId="Heading3">
    <w:name w:val="heading 3"/>
    <w:basedOn w:val="Normal"/>
    <w:next w:val="Normal"/>
    <w:link w:val="Heading3Char"/>
    <w:uiPriority w:val="99"/>
    <w:qFormat/>
    <w:rsid w:val="000D285F"/>
    <w:pPr>
      <w:ind w:firstLine="720"/>
      <w:outlineLvl w:val="2"/>
    </w:pPr>
    <w:rPr>
      <w:b/>
      <w:bCs/>
      <w:noProof/>
      <w:sz w:val="28"/>
      <w:szCs w:val="28"/>
    </w:rPr>
  </w:style>
  <w:style w:type="paragraph" w:styleId="Heading4">
    <w:name w:val="heading 4"/>
    <w:basedOn w:val="Normal"/>
    <w:next w:val="Normal"/>
    <w:link w:val="Heading4Char"/>
    <w:uiPriority w:val="99"/>
    <w:qFormat/>
    <w:rsid w:val="000D285F"/>
    <w:pPr>
      <w:ind w:firstLine="720"/>
      <w:outlineLvl w:val="3"/>
    </w:pPr>
    <w:rPr>
      <w:b/>
      <w:bCs/>
      <w:noProof/>
    </w:rPr>
  </w:style>
  <w:style w:type="paragraph" w:styleId="Heading5">
    <w:name w:val="heading 5"/>
    <w:basedOn w:val="Normal"/>
    <w:next w:val="Normal"/>
    <w:link w:val="Heading5Char"/>
    <w:uiPriority w:val="99"/>
    <w:qFormat/>
    <w:rsid w:val="000D285F"/>
    <w:pPr>
      <w:ind w:firstLine="720"/>
      <w:outlineLvl w:val="4"/>
    </w:pPr>
    <w:rPr>
      <w:b/>
      <w:bCs/>
      <w:noProof/>
      <w:sz w:val="32"/>
      <w:szCs w:val="32"/>
    </w:rPr>
  </w:style>
  <w:style w:type="paragraph" w:styleId="Heading6">
    <w:name w:val="heading 6"/>
    <w:basedOn w:val="Normal"/>
    <w:next w:val="Normal"/>
    <w:link w:val="Heading6Char"/>
    <w:uiPriority w:val="99"/>
    <w:qFormat/>
    <w:rsid w:val="000D285F"/>
    <w:pPr>
      <w:ind w:firstLine="720"/>
      <w:outlineLvl w:val="5"/>
    </w:pPr>
    <w:rPr>
      <w:b/>
      <w:bCs/>
      <w:noProof/>
      <w:sz w:val="46"/>
      <w:szCs w:val="46"/>
    </w:rPr>
  </w:style>
  <w:style w:type="paragraph" w:styleId="Heading7">
    <w:name w:val="heading 7"/>
    <w:basedOn w:val="Normal"/>
    <w:next w:val="Normal"/>
    <w:link w:val="Heading7Char"/>
    <w:uiPriority w:val="9"/>
    <w:unhideWhenUsed/>
    <w:qFormat/>
    <w:rsid w:val="000D285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0D285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D285F"/>
    <w:rPr>
      <w:rFonts w:ascii="Calibri" w:eastAsiaTheme="minorEastAsia" w:hAnsi="Calibri" w:cs="Calibri"/>
      <w:b/>
      <w:bCs/>
      <w:noProof/>
      <w:sz w:val="38"/>
      <w:szCs w:val="38"/>
      <w:lang w:val="en-US"/>
    </w:rPr>
  </w:style>
  <w:style w:type="character" w:customStyle="1" w:styleId="Heading2Char">
    <w:name w:val="Heading 2 Char"/>
    <w:basedOn w:val="DefaultParagraphFont"/>
    <w:link w:val="Heading2"/>
    <w:uiPriority w:val="99"/>
    <w:rsid w:val="000D285F"/>
    <w:rPr>
      <w:rFonts w:ascii="Calibri" w:eastAsiaTheme="minorEastAsia" w:hAnsi="Calibri" w:cs="Calibri"/>
      <w:b/>
      <w:bCs/>
      <w:noProof/>
      <w:sz w:val="32"/>
      <w:szCs w:val="32"/>
      <w:lang w:val="en-US"/>
    </w:rPr>
  </w:style>
  <w:style w:type="character" w:customStyle="1" w:styleId="Heading3Char">
    <w:name w:val="Heading 3 Char"/>
    <w:basedOn w:val="DefaultParagraphFont"/>
    <w:link w:val="Heading3"/>
    <w:uiPriority w:val="99"/>
    <w:rsid w:val="000D285F"/>
    <w:rPr>
      <w:rFonts w:ascii="Calibri" w:eastAsiaTheme="minorEastAsia" w:hAnsi="Calibri" w:cs="Calibri"/>
      <w:b/>
      <w:bCs/>
      <w:noProof/>
      <w:sz w:val="28"/>
      <w:szCs w:val="28"/>
      <w:lang w:val="en-US"/>
    </w:rPr>
  </w:style>
  <w:style w:type="character" w:customStyle="1" w:styleId="Heading4Char">
    <w:name w:val="Heading 4 Char"/>
    <w:basedOn w:val="DefaultParagraphFont"/>
    <w:link w:val="Heading4"/>
    <w:uiPriority w:val="99"/>
    <w:rsid w:val="000D285F"/>
    <w:rPr>
      <w:rFonts w:ascii="Calibri" w:eastAsiaTheme="minorEastAsia" w:hAnsi="Calibri" w:cs="Calibri"/>
      <w:b/>
      <w:bCs/>
      <w:noProof/>
      <w:sz w:val="24"/>
      <w:szCs w:val="24"/>
      <w:lang w:val="en-US"/>
    </w:rPr>
  </w:style>
  <w:style w:type="character" w:customStyle="1" w:styleId="Heading5Char">
    <w:name w:val="Heading 5 Char"/>
    <w:basedOn w:val="DefaultParagraphFont"/>
    <w:link w:val="Heading5"/>
    <w:uiPriority w:val="99"/>
    <w:rsid w:val="000D285F"/>
    <w:rPr>
      <w:rFonts w:ascii="Calibri" w:eastAsiaTheme="minorEastAsia" w:hAnsi="Calibri" w:cs="Calibri"/>
      <w:b/>
      <w:bCs/>
      <w:noProof/>
      <w:sz w:val="32"/>
      <w:szCs w:val="32"/>
      <w:lang w:val="en-US"/>
    </w:rPr>
  </w:style>
  <w:style w:type="character" w:customStyle="1" w:styleId="Heading6Char">
    <w:name w:val="Heading 6 Char"/>
    <w:basedOn w:val="DefaultParagraphFont"/>
    <w:link w:val="Heading6"/>
    <w:uiPriority w:val="99"/>
    <w:rsid w:val="000D285F"/>
    <w:rPr>
      <w:rFonts w:ascii="Calibri" w:eastAsiaTheme="minorEastAsia" w:hAnsi="Calibri" w:cs="Calibri"/>
      <w:b/>
      <w:bCs/>
      <w:noProof/>
      <w:sz w:val="46"/>
      <w:szCs w:val="46"/>
      <w:lang w:val="en-US"/>
    </w:rPr>
  </w:style>
  <w:style w:type="character" w:customStyle="1" w:styleId="Heading7Char">
    <w:name w:val="Heading 7 Char"/>
    <w:basedOn w:val="DefaultParagraphFont"/>
    <w:link w:val="Heading7"/>
    <w:uiPriority w:val="9"/>
    <w:rsid w:val="000D285F"/>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rsid w:val="000D285F"/>
    <w:rPr>
      <w:rFonts w:asciiTheme="majorHAnsi" w:eastAsiaTheme="majorEastAsia" w:hAnsiTheme="majorHAnsi" w:cstheme="majorBidi"/>
      <w:color w:val="272727" w:themeColor="text1" w:themeTint="D8"/>
      <w:sz w:val="21"/>
      <w:szCs w:val="21"/>
      <w:lang w:val="en-US"/>
    </w:rPr>
  </w:style>
  <w:style w:type="paragraph" w:styleId="BalloonText">
    <w:name w:val="Balloon Text"/>
    <w:basedOn w:val="Normal"/>
    <w:link w:val="BalloonTextChar"/>
    <w:uiPriority w:val="99"/>
    <w:semiHidden/>
    <w:unhideWhenUsed/>
    <w:rsid w:val="000D285F"/>
    <w:rPr>
      <w:rFonts w:ascii="Tahoma" w:hAnsi="Tahoma" w:cs="Tahoma"/>
      <w:sz w:val="16"/>
      <w:szCs w:val="16"/>
    </w:rPr>
  </w:style>
  <w:style w:type="character" w:customStyle="1" w:styleId="BalloonTextChar">
    <w:name w:val="Balloon Text Char"/>
    <w:basedOn w:val="DefaultParagraphFont"/>
    <w:link w:val="BalloonText"/>
    <w:uiPriority w:val="99"/>
    <w:semiHidden/>
    <w:rsid w:val="000D285F"/>
    <w:rPr>
      <w:rFonts w:ascii="Tahoma" w:eastAsiaTheme="minorEastAsia" w:hAnsi="Tahoma" w:cs="Tahoma"/>
      <w:sz w:val="16"/>
      <w:szCs w:val="16"/>
      <w:lang w:val="en-US"/>
    </w:rPr>
  </w:style>
  <w:style w:type="paragraph" w:styleId="ListParagraph">
    <w:name w:val="List Paragraph"/>
    <w:basedOn w:val="Normal"/>
    <w:uiPriority w:val="34"/>
    <w:qFormat/>
    <w:rsid w:val="000D285F"/>
    <w:pPr>
      <w:ind w:left="720"/>
      <w:contextualSpacing/>
    </w:pPr>
  </w:style>
  <w:style w:type="paragraph" w:styleId="Title">
    <w:name w:val="Title"/>
    <w:basedOn w:val="Normal"/>
    <w:next w:val="Normal"/>
    <w:link w:val="TitleChar"/>
    <w:uiPriority w:val="10"/>
    <w:qFormat/>
    <w:rsid w:val="000D285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85F"/>
    <w:rPr>
      <w:rFonts w:asciiTheme="majorHAnsi" w:eastAsiaTheme="majorEastAsia" w:hAnsiTheme="majorHAnsi" w:cstheme="majorBidi"/>
      <w:spacing w:val="-10"/>
      <w:kern w:val="28"/>
      <w:sz w:val="56"/>
      <w:szCs w:val="56"/>
      <w:lang w:val="en-US"/>
    </w:rPr>
  </w:style>
  <w:style w:type="paragraph" w:styleId="NoSpacing">
    <w:name w:val="No Spacing"/>
    <w:uiPriority w:val="1"/>
    <w:qFormat/>
    <w:rsid w:val="000D285F"/>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styleId="NormalWeb">
    <w:name w:val="Normal (Web)"/>
    <w:basedOn w:val="Normal"/>
    <w:uiPriority w:val="99"/>
    <w:unhideWhenUsed/>
    <w:rsid w:val="000D285F"/>
    <w:pPr>
      <w:widowControl/>
      <w:autoSpaceDE/>
      <w:autoSpaceDN/>
      <w:adjustRightInd/>
      <w:spacing w:before="100" w:beforeAutospacing="1" w:after="100" w:afterAutospacing="1"/>
    </w:pPr>
    <w:rPr>
      <w:rFonts w:ascii="Times New Roman" w:hAnsi="Times New Roman" w:cs="Times New Roman"/>
      <w:lang w:val="nl-NL" w:eastAsia="nl-NL"/>
    </w:rPr>
  </w:style>
  <w:style w:type="table" w:styleId="TableGrid">
    <w:name w:val="Table Grid"/>
    <w:basedOn w:val="TableNormal"/>
    <w:uiPriority w:val="59"/>
    <w:rsid w:val="000D285F"/>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D285F"/>
    <w:rPr>
      <w:sz w:val="16"/>
      <w:szCs w:val="16"/>
    </w:rPr>
  </w:style>
  <w:style w:type="paragraph" w:styleId="CommentText">
    <w:name w:val="annotation text"/>
    <w:basedOn w:val="Normal"/>
    <w:link w:val="CommentTextChar"/>
    <w:uiPriority w:val="99"/>
    <w:semiHidden/>
    <w:unhideWhenUsed/>
    <w:rsid w:val="000D285F"/>
    <w:rPr>
      <w:sz w:val="20"/>
      <w:szCs w:val="20"/>
    </w:rPr>
  </w:style>
  <w:style w:type="character" w:customStyle="1" w:styleId="CommentTextChar">
    <w:name w:val="Comment Text Char"/>
    <w:basedOn w:val="DefaultParagraphFont"/>
    <w:link w:val="CommentText"/>
    <w:uiPriority w:val="99"/>
    <w:semiHidden/>
    <w:rsid w:val="000D285F"/>
    <w:rPr>
      <w:rFonts w:ascii="Calibri" w:eastAsiaTheme="minorEastAsia"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0D285F"/>
    <w:rPr>
      <w:b/>
      <w:bCs/>
    </w:rPr>
  </w:style>
  <w:style w:type="character" w:customStyle="1" w:styleId="CommentSubjectChar">
    <w:name w:val="Comment Subject Char"/>
    <w:basedOn w:val="CommentTextChar"/>
    <w:link w:val="CommentSubject"/>
    <w:uiPriority w:val="99"/>
    <w:semiHidden/>
    <w:rsid w:val="000D285F"/>
    <w:rPr>
      <w:rFonts w:ascii="Calibri" w:eastAsiaTheme="minorEastAsia" w:hAnsi="Calibri" w:cs="Calibri"/>
      <w:b/>
      <w:bCs/>
      <w:sz w:val="20"/>
      <w:szCs w:val="20"/>
      <w:lang w:val="en-US"/>
    </w:rPr>
  </w:style>
  <w:style w:type="character" w:styleId="PlaceholderText">
    <w:name w:val="Placeholder Text"/>
    <w:basedOn w:val="DefaultParagraphFont"/>
    <w:uiPriority w:val="99"/>
    <w:semiHidden/>
    <w:rsid w:val="000D285F"/>
    <w:rPr>
      <w:color w:val="808080"/>
    </w:rPr>
  </w:style>
  <w:style w:type="paragraph" w:styleId="Revision">
    <w:name w:val="Revision"/>
    <w:hidden/>
    <w:uiPriority w:val="99"/>
    <w:semiHidden/>
    <w:rsid w:val="000D285F"/>
    <w:pPr>
      <w:spacing w:after="0" w:line="240" w:lineRule="auto"/>
    </w:pPr>
    <w:rPr>
      <w:rFonts w:ascii="Calibri" w:eastAsiaTheme="minorEastAsia" w:hAnsi="Calibri" w:cs="Calibri"/>
      <w:sz w:val="24"/>
      <w:szCs w:val="24"/>
      <w:lang w:val="en-US"/>
    </w:rPr>
  </w:style>
  <w:style w:type="character" w:styleId="Strong">
    <w:name w:val="Strong"/>
    <w:basedOn w:val="DefaultParagraphFont"/>
    <w:uiPriority w:val="22"/>
    <w:qFormat/>
    <w:rsid w:val="00A32469"/>
    <w:rPr>
      <w:b/>
      <w:bCs/>
    </w:rPr>
  </w:style>
  <w:style w:type="character" w:styleId="Hyperlink">
    <w:name w:val="Hyperlink"/>
    <w:basedOn w:val="DefaultParagraphFont"/>
    <w:uiPriority w:val="99"/>
    <w:unhideWhenUsed/>
    <w:rsid w:val="008C10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721259">
      <w:bodyDiv w:val="1"/>
      <w:marLeft w:val="0"/>
      <w:marRight w:val="0"/>
      <w:marTop w:val="0"/>
      <w:marBottom w:val="0"/>
      <w:divBdr>
        <w:top w:val="none" w:sz="0" w:space="0" w:color="auto"/>
        <w:left w:val="none" w:sz="0" w:space="0" w:color="auto"/>
        <w:bottom w:val="none" w:sz="0" w:space="0" w:color="auto"/>
        <w:right w:val="none" w:sz="0" w:space="0" w:color="auto"/>
      </w:divBdr>
    </w:div>
    <w:div w:id="821385047">
      <w:bodyDiv w:val="1"/>
      <w:marLeft w:val="0"/>
      <w:marRight w:val="0"/>
      <w:marTop w:val="0"/>
      <w:marBottom w:val="0"/>
      <w:divBdr>
        <w:top w:val="none" w:sz="0" w:space="0" w:color="auto"/>
        <w:left w:val="none" w:sz="0" w:space="0" w:color="auto"/>
        <w:bottom w:val="none" w:sz="0" w:space="0" w:color="auto"/>
        <w:right w:val="none" w:sz="0" w:space="0" w:color="auto"/>
      </w:divBdr>
      <w:divsChild>
        <w:div w:id="426124182">
          <w:marLeft w:val="0"/>
          <w:marRight w:val="0"/>
          <w:marTop w:val="0"/>
          <w:marBottom w:val="0"/>
          <w:divBdr>
            <w:top w:val="none" w:sz="0" w:space="0" w:color="auto"/>
            <w:left w:val="none" w:sz="0" w:space="0" w:color="auto"/>
            <w:bottom w:val="none" w:sz="0" w:space="0" w:color="auto"/>
            <w:right w:val="none" w:sz="0" w:space="0" w:color="auto"/>
          </w:divBdr>
        </w:div>
        <w:div w:id="1384598064">
          <w:marLeft w:val="0"/>
          <w:marRight w:val="0"/>
          <w:marTop w:val="0"/>
          <w:marBottom w:val="0"/>
          <w:divBdr>
            <w:top w:val="none" w:sz="0" w:space="0" w:color="auto"/>
            <w:left w:val="none" w:sz="0" w:space="0" w:color="auto"/>
            <w:bottom w:val="none" w:sz="0" w:space="0" w:color="auto"/>
            <w:right w:val="none" w:sz="0" w:space="0" w:color="auto"/>
          </w:divBdr>
          <w:divsChild>
            <w:div w:id="421872511">
              <w:marLeft w:val="0"/>
              <w:marRight w:val="0"/>
              <w:marTop w:val="0"/>
              <w:marBottom w:val="0"/>
              <w:divBdr>
                <w:top w:val="none" w:sz="0" w:space="0" w:color="auto"/>
                <w:left w:val="none" w:sz="0" w:space="0" w:color="auto"/>
                <w:bottom w:val="none" w:sz="0" w:space="0" w:color="auto"/>
                <w:right w:val="none" w:sz="0" w:space="0" w:color="auto"/>
              </w:divBdr>
              <w:divsChild>
                <w:div w:id="1207252095">
                  <w:marLeft w:val="0"/>
                  <w:marRight w:val="0"/>
                  <w:marTop w:val="0"/>
                  <w:marBottom w:val="0"/>
                  <w:divBdr>
                    <w:top w:val="none" w:sz="0" w:space="0" w:color="auto"/>
                    <w:left w:val="none" w:sz="0" w:space="0" w:color="auto"/>
                    <w:bottom w:val="none" w:sz="0" w:space="0" w:color="auto"/>
                    <w:right w:val="none" w:sz="0" w:space="0" w:color="auto"/>
                  </w:divBdr>
                  <w:divsChild>
                    <w:div w:id="146672395">
                      <w:marLeft w:val="0"/>
                      <w:marRight w:val="0"/>
                      <w:marTop w:val="0"/>
                      <w:marBottom w:val="0"/>
                      <w:divBdr>
                        <w:top w:val="none" w:sz="0" w:space="0" w:color="auto"/>
                        <w:left w:val="none" w:sz="0" w:space="0" w:color="auto"/>
                        <w:bottom w:val="none" w:sz="0" w:space="0" w:color="auto"/>
                        <w:right w:val="none" w:sz="0" w:space="0" w:color="auto"/>
                      </w:divBdr>
                      <w:divsChild>
                        <w:div w:id="901448507">
                          <w:marLeft w:val="0"/>
                          <w:marRight w:val="0"/>
                          <w:marTop w:val="0"/>
                          <w:marBottom w:val="0"/>
                          <w:divBdr>
                            <w:top w:val="none" w:sz="0" w:space="0" w:color="auto"/>
                            <w:left w:val="none" w:sz="0" w:space="0" w:color="auto"/>
                            <w:bottom w:val="none" w:sz="0" w:space="0" w:color="auto"/>
                            <w:right w:val="none" w:sz="0" w:space="0" w:color="auto"/>
                          </w:divBdr>
                          <w:divsChild>
                            <w:div w:id="1001394592">
                              <w:marLeft w:val="0"/>
                              <w:marRight w:val="0"/>
                              <w:marTop w:val="0"/>
                              <w:marBottom w:val="0"/>
                              <w:divBdr>
                                <w:top w:val="none" w:sz="0" w:space="0" w:color="auto"/>
                                <w:left w:val="none" w:sz="0" w:space="0" w:color="auto"/>
                                <w:bottom w:val="none" w:sz="0" w:space="0" w:color="auto"/>
                                <w:right w:val="none" w:sz="0" w:space="0" w:color="auto"/>
                              </w:divBdr>
                              <w:divsChild>
                                <w:div w:id="1689334161">
                                  <w:marLeft w:val="0"/>
                                  <w:marRight w:val="0"/>
                                  <w:marTop w:val="0"/>
                                  <w:marBottom w:val="0"/>
                                  <w:divBdr>
                                    <w:top w:val="none" w:sz="0" w:space="0" w:color="auto"/>
                                    <w:left w:val="none" w:sz="0" w:space="0" w:color="auto"/>
                                    <w:bottom w:val="none" w:sz="0" w:space="0" w:color="auto"/>
                                    <w:right w:val="none" w:sz="0" w:space="0" w:color="auto"/>
                                  </w:divBdr>
                                  <w:divsChild>
                                    <w:div w:id="2078625600">
                                      <w:marLeft w:val="0"/>
                                      <w:marRight w:val="0"/>
                                      <w:marTop w:val="0"/>
                                      <w:marBottom w:val="0"/>
                                      <w:divBdr>
                                        <w:top w:val="none" w:sz="0" w:space="0" w:color="auto"/>
                                        <w:left w:val="none" w:sz="0" w:space="0" w:color="auto"/>
                                        <w:bottom w:val="none" w:sz="0" w:space="0" w:color="auto"/>
                                        <w:right w:val="none" w:sz="0" w:space="0" w:color="auto"/>
                                      </w:divBdr>
                                      <w:divsChild>
                                        <w:div w:id="1337919266">
                                          <w:marLeft w:val="0"/>
                                          <w:marRight w:val="0"/>
                                          <w:marTop w:val="0"/>
                                          <w:marBottom w:val="0"/>
                                          <w:divBdr>
                                            <w:top w:val="none" w:sz="0" w:space="0" w:color="auto"/>
                                            <w:left w:val="none" w:sz="0" w:space="0" w:color="auto"/>
                                            <w:bottom w:val="none" w:sz="0" w:space="0" w:color="auto"/>
                                            <w:right w:val="none" w:sz="0" w:space="0" w:color="auto"/>
                                          </w:divBdr>
                                          <w:divsChild>
                                            <w:div w:id="935862323">
                                              <w:marLeft w:val="0"/>
                                              <w:marRight w:val="0"/>
                                              <w:marTop w:val="0"/>
                                              <w:marBottom w:val="0"/>
                                              <w:divBdr>
                                                <w:top w:val="none" w:sz="0" w:space="0" w:color="auto"/>
                                                <w:left w:val="none" w:sz="0" w:space="0" w:color="auto"/>
                                                <w:bottom w:val="none" w:sz="0" w:space="0" w:color="auto"/>
                                                <w:right w:val="none" w:sz="0" w:space="0" w:color="auto"/>
                                              </w:divBdr>
                                              <w:divsChild>
                                                <w:div w:id="464856231">
                                                  <w:marLeft w:val="0"/>
                                                  <w:marRight w:val="0"/>
                                                  <w:marTop w:val="0"/>
                                                  <w:marBottom w:val="0"/>
                                                  <w:divBdr>
                                                    <w:top w:val="none" w:sz="0" w:space="0" w:color="auto"/>
                                                    <w:left w:val="none" w:sz="0" w:space="0" w:color="auto"/>
                                                    <w:bottom w:val="none" w:sz="0" w:space="0" w:color="auto"/>
                                                    <w:right w:val="none" w:sz="0" w:space="0" w:color="auto"/>
                                                  </w:divBdr>
                                                  <w:divsChild>
                                                    <w:div w:id="50628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156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bmcbioinformatics.biomedcentral.com/articles/supplements/volume-17-supplement-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E00F5-DE39-4A85-A955-6A5DB1807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28</Pages>
  <Words>19622</Words>
  <Characters>111850</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vd kloet</dc:creator>
  <cp:keywords/>
  <dc:description/>
  <cp:lastModifiedBy>Dickinson, Jade, BioMed Central Ltd.</cp:lastModifiedBy>
  <cp:revision>19</cp:revision>
  <dcterms:created xsi:type="dcterms:W3CDTF">2015-10-16T10:06:00Z</dcterms:created>
  <dcterms:modified xsi:type="dcterms:W3CDTF">2016-03-09T11:33:00Z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f.m.vanderkloet@uva.nl@www.mendeley.com</vt:lpwstr>
  </property>
  <property fmtid="{D5CDD505-2E9C-101B-9397-08002B2CF9AE}" pid="4" name="Mendeley Citation Style_1">
    <vt:lpwstr>http://www.zotero.org/styles/biomed-central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http://www.zotero.org/styles/biomed-central</vt:lpwstr>
  </property>
  <property fmtid="{D5CDD505-2E9C-101B-9397-08002B2CF9AE}" pid="14" name="Mendeley Recent Style Name 4_1">
    <vt:lpwstr>BioMed Central</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16th edition (author-date)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