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29" w:rsidRPr="00C61578" w:rsidRDefault="00702829" w:rsidP="00702829">
      <w:pPr>
        <w:pStyle w:val="1"/>
        <w:jc w:val="center"/>
        <w:rPr>
          <w:rFonts w:ascii="Times New Roman" w:hAnsi="Times New Roman" w:cs="Times New Roman"/>
          <w:sz w:val="40"/>
        </w:rPr>
      </w:pPr>
      <w:r w:rsidRPr="00C61578">
        <w:rPr>
          <w:rFonts w:ascii="Times New Roman" w:hAnsi="Times New Roman" w:cs="Times New Roman"/>
          <w:sz w:val="40"/>
        </w:rPr>
        <w:t>Supporting Information</w:t>
      </w:r>
    </w:p>
    <w:p w:rsidR="007B1A66" w:rsidRPr="00C61578" w:rsidRDefault="007B1A66" w:rsidP="007B1A66">
      <w:pPr>
        <w:pStyle w:val="Articletitle"/>
        <w:rPr>
          <w:rFonts w:ascii="Times New Roman" w:hAnsi="Times New Roman"/>
          <w:lang w:eastAsia="zh-CN"/>
        </w:rPr>
      </w:pPr>
      <w:r w:rsidRPr="00C61578">
        <w:rPr>
          <w:rFonts w:ascii="Times New Roman" w:hAnsi="Times New Roman"/>
          <w:lang w:eastAsia="zh-CN"/>
        </w:rPr>
        <w:t xml:space="preserve">PGA: an R/Bioconductor package for identification of novel peptides </w:t>
      </w:r>
      <w:r w:rsidR="00904008">
        <w:rPr>
          <w:rFonts w:ascii="Times New Roman" w:hAnsi="Times New Roman"/>
          <w:lang w:eastAsia="zh-CN"/>
        </w:rPr>
        <w:t>using a</w:t>
      </w:r>
      <w:r w:rsidRPr="00C61578">
        <w:rPr>
          <w:rFonts w:ascii="Times New Roman" w:hAnsi="Times New Roman"/>
          <w:lang w:eastAsia="zh-CN"/>
        </w:rPr>
        <w:t xml:space="preserve"> customized database derived from RNA-Seq</w:t>
      </w:r>
      <w:bookmarkStart w:id="0" w:name="_GoBack"/>
      <w:bookmarkEnd w:id="0"/>
    </w:p>
    <w:p w:rsidR="007B1A66" w:rsidRPr="00C61578" w:rsidRDefault="007B1A66" w:rsidP="007B1A66">
      <w:pPr>
        <w:pStyle w:val="Authorname"/>
        <w:spacing w:line="240" w:lineRule="auto"/>
        <w:rPr>
          <w:rFonts w:ascii="Times New Roman" w:hAnsi="Times New Roman"/>
          <w:sz w:val="21"/>
          <w:szCs w:val="21"/>
        </w:rPr>
      </w:pPr>
      <w:r w:rsidRPr="00C61578">
        <w:rPr>
          <w:rFonts w:ascii="Times New Roman" w:hAnsi="Times New Roman"/>
          <w:sz w:val="21"/>
          <w:szCs w:val="21"/>
        </w:rPr>
        <w:t>Bo Wen</w:t>
      </w:r>
      <w:r w:rsidRPr="00C61578">
        <w:rPr>
          <w:rFonts w:ascii="Times New Roman" w:hAnsi="Times New Roman"/>
          <w:sz w:val="21"/>
          <w:szCs w:val="21"/>
          <w:vertAlign w:val="superscript"/>
        </w:rPr>
        <w:t>1</w:t>
      </w:r>
      <w:r w:rsidRPr="00C61578">
        <w:rPr>
          <w:rFonts w:ascii="Times New Roman" w:hAnsi="Times New Roman"/>
          <w:sz w:val="21"/>
          <w:szCs w:val="21"/>
        </w:rPr>
        <w:t>#, Shaohang Xu</w:t>
      </w:r>
      <w:r w:rsidRPr="00C61578">
        <w:rPr>
          <w:rFonts w:ascii="Times New Roman" w:hAnsi="Times New Roman"/>
          <w:sz w:val="21"/>
          <w:szCs w:val="21"/>
          <w:vertAlign w:val="superscript"/>
        </w:rPr>
        <w:t>1</w:t>
      </w:r>
      <w:r w:rsidRPr="00C61578">
        <w:rPr>
          <w:rFonts w:ascii="Times New Roman" w:hAnsi="Times New Roman"/>
          <w:sz w:val="21"/>
          <w:szCs w:val="21"/>
        </w:rPr>
        <w:t>#, Ruo Zhou</w:t>
      </w:r>
      <w:r w:rsidRPr="00C61578">
        <w:rPr>
          <w:rFonts w:ascii="Times New Roman" w:hAnsi="Times New Roman"/>
          <w:sz w:val="21"/>
          <w:szCs w:val="21"/>
          <w:vertAlign w:val="superscript"/>
        </w:rPr>
        <w:t>1</w:t>
      </w:r>
      <w:r w:rsidRPr="00C61578">
        <w:rPr>
          <w:rFonts w:ascii="Times New Roman" w:hAnsi="Times New Roman"/>
          <w:sz w:val="21"/>
          <w:szCs w:val="21"/>
        </w:rPr>
        <w:t>, Bing Zhang</w:t>
      </w:r>
      <w:r w:rsidRPr="00C61578">
        <w:rPr>
          <w:rFonts w:ascii="Times New Roman" w:hAnsi="Times New Roman"/>
          <w:sz w:val="21"/>
          <w:szCs w:val="21"/>
          <w:vertAlign w:val="superscript"/>
        </w:rPr>
        <w:t>3</w:t>
      </w:r>
      <w:r w:rsidRPr="00C61578">
        <w:rPr>
          <w:rFonts w:ascii="Times New Roman" w:hAnsi="Times New Roman"/>
          <w:sz w:val="21"/>
          <w:szCs w:val="21"/>
        </w:rPr>
        <w:t>, Xiaojing Wang</w:t>
      </w:r>
      <w:r w:rsidRPr="00C61578">
        <w:rPr>
          <w:rFonts w:ascii="Times New Roman" w:hAnsi="Times New Roman"/>
          <w:sz w:val="21"/>
          <w:szCs w:val="21"/>
          <w:vertAlign w:val="superscript"/>
        </w:rPr>
        <w:t>3</w:t>
      </w:r>
      <w:r w:rsidRPr="00C61578">
        <w:rPr>
          <w:rFonts w:ascii="Times New Roman" w:hAnsi="Times New Roman"/>
          <w:sz w:val="21"/>
          <w:szCs w:val="21"/>
        </w:rPr>
        <w:t>, Xin Liu</w:t>
      </w:r>
      <w:r w:rsidRPr="00C61578">
        <w:rPr>
          <w:rFonts w:ascii="Times New Roman" w:hAnsi="Times New Roman"/>
          <w:sz w:val="21"/>
          <w:szCs w:val="21"/>
          <w:vertAlign w:val="superscript"/>
        </w:rPr>
        <w:t>1</w:t>
      </w:r>
      <w:r w:rsidRPr="00C61578">
        <w:rPr>
          <w:rFonts w:ascii="Times New Roman" w:hAnsi="Times New Roman"/>
          <w:sz w:val="21"/>
          <w:szCs w:val="21"/>
        </w:rPr>
        <w:t>, Xun Xu</w:t>
      </w:r>
      <w:r w:rsidRPr="00C61578">
        <w:rPr>
          <w:rFonts w:ascii="Times New Roman" w:hAnsi="Times New Roman"/>
          <w:sz w:val="21"/>
          <w:szCs w:val="21"/>
          <w:vertAlign w:val="superscript"/>
        </w:rPr>
        <w:t>1</w:t>
      </w:r>
      <w:r w:rsidRPr="00C61578">
        <w:rPr>
          <w:rFonts w:ascii="Times New Roman" w:hAnsi="Times New Roman"/>
          <w:sz w:val="21"/>
          <w:szCs w:val="21"/>
        </w:rPr>
        <w:t xml:space="preserve"> and Siqi Liu</w:t>
      </w:r>
      <w:r w:rsidRPr="00C61578">
        <w:rPr>
          <w:rFonts w:ascii="Times New Roman" w:hAnsi="Times New Roman"/>
          <w:sz w:val="21"/>
          <w:szCs w:val="21"/>
          <w:vertAlign w:val="superscript"/>
        </w:rPr>
        <w:t>1,2</w:t>
      </w:r>
      <w:r w:rsidRPr="00C61578">
        <w:rPr>
          <w:rFonts w:ascii="Times New Roman" w:hAnsi="Times New Roman"/>
          <w:sz w:val="21"/>
          <w:szCs w:val="21"/>
        </w:rPr>
        <w:t>*</w:t>
      </w:r>
    </w:p>
    <w:p w:rsidR="007B1A66" w:rsidRPr="00C61578" w:rsidRDefault="007B1A66" w:rsidP="007B1A66">
      <w:pPr>
        <w:pStyle w:val="Authorname"/>
        <w:spacing w:line="240" w:lineRule="auto"/>
        <w:rPr>
          <w:rFonts w:ascii="Times New Roman" w:hAnsi="Times New Roman"/>
          <w:sz w:val="18"/>
          <w:szCs w:val="18"/>
        </w:rPr>
      </w:pPr>
      <w:r w:rsidRPr="00C61578">
        <w:rPr>
          <w:rFonts w:ascii="Times New Roman" w:hAnsi="Times New Roman"/>
          <w:sz w:val="18"/>
          <w:szCs w:val="18"/>
          <w:vertAlign w:val="superscript"/>
        </w:rPr>
        <w:t>1</w:t>
      </w:r>
      <w:r w:rsidRPr="00C61578">
        <w:rPr>
          <w:rFonts w:ascii="Times New Roman" w:hAnsi="Times New Roman"/>
          <w:sz w:val="18"/>
          <w:szCs w:val="18"/>
        </w:rPr>
        <w:t>BGI-Shenzhen, Shenzhen, 518083, China.</w:t>
      </w:r>
    </w:p>
    <w:p w:rsidR="007B1A66" w:rsidRPr="00C61578" w:rsidRDefault="007B1A66" w:rsidP="007B1A66">
      <w:pPr>
        <w:pStyle w:val="Authorname"/>
        <w:spacing w:line="240" w:lineRule="auto"/>
        <w:rPr>
          <w:rFonts w:ascii="Times New Roman" w:hAnsi="Times New Roman"/>
          <w:sz w:val="18"/>
          <w:szCs w:val="18"/>
        </w:rPr>
      </w:pPr>
      <w:r w:rsidRPr="00C61578">
        <w:rPr>
          <w:rFonts w:ascii="Times New Roman" w:hAnsi="Times New Roman"/>
          <w:sz w:val="18"/>
          <w:szCs w:val="18"/>
          <w:vertAlign w:val="superscript"/>
        </w:rPr>
        <w:t>2</w:t>
      </w:r>
      <w:r w:rsidRPr="00C61578">
        <w:rPr>
          <w:rFonts w:ascii="Times New Roman" w:hAnsi="Times New Roman"/>
          <w:sz w:val="18"/>
          <w:szCs w:val="18"/>
        </w:rPr>
        <w:t>Beijing Institute of Genomics, Chinese Academy of Sciences, Beijing, 100101, China.</w:t>
      </w:r>
    </w:p>
    <w:p w:rsidR="007B1A66" w:rsidRPr="00C61578" w:rsidRDefault="007B1A66" w:rsidP="006C4883">
      <w:pPr>
        <w:pStyle w:val="Authorname"/>
        <w:spacing w:line="240" w:lineRule="auto"/>
        <w:rPr>
          <w:rFonts w:ascii="Times New Roman" w:hAnsi="Times New Roman"/>
          <w:sz w:val="18"/>
          <w:szCs w:val="18"/>
        </w:rPr>
      </w:pPr>
      <w:r w:rsidRPr="00C61578">
        <w:rPr>
          <w:rFonts w:ascii="Times New Roman" w:hAnsi="Times New Roman"/>
          <w:sz w:val="18"/>
          <w:szCs w:val="18"/>
          <w:vertAlign w:val="superscript"/>
        </w:rPr>
        <w:t>3</w:t>
      </w:r>
      <w:r w:rsidRPr="00C61578">
        <w:rPr>
          <w:rFonts w:ascii="Times New Roman" w:hAnsi="Times New Roman"/>
          <w:sz w:val="18"/>
          <w:szCs w:val="18"/>
        </w:rPr>
        <w:t>Department of Biomedical Informatics, Vanderbilt University School of Medicine, Nashville, TN 37232, USA</w:t>
      </w:r>
    </w:p>
    <w:p w:rsidR="0068717F" w:rsidRPr="00C61578" w:rsidRDefault="00E51332" w:rsidP="00D11D8A">
      <w:pPr>
        <w:pStyle w:val="1"/>
        <w:spacing w:after="0"/>
        <w:rPr>
          <w:rFonts w:ascii="Times New Roman" w:hAnsi="Times New Roman" w:cs="Times New Roman"/>
          <w:sz w:val="28"/>
        </w:rPr>
      </w:pPr>
      <w:r w:rsidRPr="00C61578">
        <w:rPr>
          <w:rFonts w:ascii="Times New Roman" w:hAnsi="Times New Roman" w:cs="Times New Roman"/>
          <w:sz w:val="28"/>
        </w:rPr>
        <w:t>RNA-Seq data analysis</w:t>
      </w:r>
    </w:p>
    <w:p w:rsidR="00DD7C4F" w:rsidRPr="00DD7C4F" w:rsidRDefault="00DD7C4F" w:rsidP="00EC3E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7C4F">
        <w:rPr>
          <w:rFonts w:ascii="Times New Roman" w:hAnsi="Times New Roman" w:cs="Times New Roman"/>
          <w:sz w:val="24"/>
          <w:szCs w:val="24"/>
        </w:rPr>
        <w:t xml:space="preserve">RNA-Seq data in FASTQ format was downloaded from NCBI’s Gene Expression Omnibus (GEO) repository with the accession number GSE45428. </w:t>
      </w:r>
      <w:bookmarkStart w:id="1" w:name="OLE_LINK1"/>
      <w:bookmarkStart w:id="2" w:name="OLE_LINK2"/>
      <w:r w:rsidR="00AA5305">
        <w:rPr>
          <w:rFonts w:ascii="Times New Roman" w:hAnsi="Times New Roman" w:cs="Times New Roman"/>
          <w:sz w:val="24"/>
          <w:szCs w:val="24"/>
        </w:rPr>
        <w:t>The</w:t>
      </w:r>
      <w:r w:rsidR="00AA5305" w:rsidRPr="00AA5305">
        <w:rPr>
          <w:rFonts w:ascii="Times New Roman" w:hAnsi="Times New Roman" w:cs="Times New Roman"/>
          <w:sz w:val="24"/>
          <w:szCs w:val="24"/>
        </w:rPr>
        <w:t xml:space="preserve"> sequencing data were first processed by filtering adaptor sequences and removing low-quality reads</w:t>
      </w:r>
      <w:r w:rsidRPr="00DD7C4F">
        <w:rPr>
          <w:rFonts w:ascii="Times New Roman" w:hAnsi="Times New Roman" w:cs="Times New Roman"/>
          <w:sz w:val="24"/>
          <w:szCs w:val="24"/>
        </w:rPr>
        <w:t xml:space="preserve"> using SOAPnuke (version 1.5.2</w:t>
      </w:r>
      <w:r w:rsidR="0000461A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="0000461A" w:rsidRPr="00256497">
          <w:rPr>
            <w:rStyle w:val="a5"/>
            <w:rFonts w:ascii="Times New Roman" w:hAnsi="Times New Roman" w:cs="Times New Roman"/>
            <w:sz w:val="24"/>
            <w:szCs w:val="24"/>
          </w:rPr>
          <w:t>http://soap.genomics.org.cn/</w:t>
        </w:r>
      </w:hyperlink>
      <w:r w:rsidRPr="00DD7C4F">
        <w:rPr>
          <w:rFonts w:ascii="Times New Roman" w:hAnsi="Times New Roman" w:cs="Times New Roman"/>
          <w:sz w:val="24"/>
          <w:szCs w:val="24"/>
        </w:rPr>
        <w:t>)</w:t>
      </w:r>
      <w:r w:rsidR="00C232BA">
        <w:rPr>
          <w:rFonts w:ascii="Times New Roman" w:hAnsi="Times New Roman" w:cs="Times New Roman"/>
          <w:sz w:val="24"/>
          <w:szCs w:val="24"/>
        </w:rPr>
        <w:t xml:space="preserve"> </w:t>
      </w:r>
      <w:r w:rsidR="00C232BA" w:rsidRPr="00C232BA">
        <w:rPr>
          <w:rFonts w:ascii="Times New Roman" w:hAnsi="Times New Roman" w:cs="Times New Roman"/>
          <w:sz w:val="24"/>
          <w:szCs w:val="24"/>
        </w:rPr>
        <w:t>developed by BGI</w:t>
      </w:r>
      <w:r w:rsidR="004D6B97">
        <w:rPr>
          <w:rFonts w:ascii="Times New Roman" w:hAnsi="Times New Roman" w:cs="Times New Roman"/>
          <w:sz w:val="24"/>
          <w:szCs w:val="24"/>
        </w:rPr>
        <w:t xml:space="preserve">, and </w:t>
      </w:r>
      <w:r w:rsidR="004D6B97" w:rsidRPr="004D6B97">
        <w:rPr>
          <w:rFonts w:ascii="Times New Roman" w:hAnsi="Times New Roman" w:cs="Times New Roman"/>
          <w:sz w:val="24"/>
          <w:szCs w:val="24"/>
        </w:rPr>
        <w:t>clean reads were generated</w:t>
      </w:r>
      <w:r w:rsidR="004D6B97">
        <w:rPr>
          <w:rFonts w:ascii="Times New Roman" w:hAnsi="Times New Roman" w:cs="Times New Roman"/>
          <w:sz w:val="24"/>
          <w:szCs w:val="24"/>
        </w:rPr>
        <w:t>.</w:t>
      </w:r>
      <w:r w:rsidRPr="00DD7C4F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bookmarkEnd w:id="2"/>
      <w:r w:rsidR="004D6B97">
        <w:rPr>
          <w:rFonts w:ascii="Times New Roman" w:hAnsi="Times New Roman" w:cs="Times New Roman"/>
          <w:sz w:val="24"/>
          <w:szCs w:val="24"/>
        </w:rPr>
        <w:t xml:space="preserve">All clean </w:t>
      </w:r>
      <w:r w:rsidRPr="00DD7C4F">
        <w:rPr>
          <w:rFonts w:ascii="Times New Roman" w:hAnsi="Times New Roman" w:cs="Times New Roman"/>
          <w:sz w:val="24"/>
          <w:szCs w:val="24"/>
        </w:rPr>
        <w:t xml:space="preserve">reads were aligned to the Ensembl human genome (release GRCh37.75) using software TopHat </w:t>
      </w:r>
      <w:r w:rsidR="000E47F8">
        <w:rPr>
          <w:rFonts w:ascii="Times New Roman" w:hAnsi="Times New Roman" w:cs="Times New Roman"/>
          <w:sz w:val="24"/>
          <w:szCs w:val="24"/>
        </w:rPr>
        <w:t>(</w:t>
      </w:r>
      <w:r w:rsidRPr="00DD7C4F">
        <w:rPr>
          <w:rFonts w:ascii="Times New Roman" w:hAnsi="Times New Roman" w:cs="Times New Roman"/>
          <w:sz w:val="24"/>
          <w:szCs w:val="24"/>
        </w:rPr>
        <w:t>version 2.0.12</w:t>
      </w:r>
      <w:r w:rsidR="000E47F8">
        <w:rPr>
          <w:rFonts w:ascii="Times New Roman" w:hAnsi="Times New Roman" w:cs="Times New Roman"/>
          <w:sz w:val="24"/>
          <w:szCs w:val="24"/>
        </w:rPr>
        <w:t>)</w:t>
      </w:r>
      <w:r w:rsidRPr="00DD7C4F">
        <w:rPr>
          <w:rFonts w:ascii="Times New Roman" w:hAnsi="Times New Roman" w:cs="Times New Roman"/>
          <w:sz w:val="24"/>
          <w:szCs w:val="24"/>
        </w:rPr>
        <w:t xml:space="preserve"> </w:t>
      </w:r>
      <w:r w:rsidR="00DE63D9">
        <w:rPr>
          <w:rFonts w:ascii="Times New Roman" w:hAnsi="Times New Roman" w:cs="Times New Roman"/>
          <w:sz w:val="24"/>
          <w:szCs w:val="24"/>
        </w:rPr>
        <w:fldChar w:fldCharType="begin"/>
      </w:r>
      <w:r w:rsidR="00122C89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&lt;EndNote&gt;&lt;Cite&gt;&lt;Author&gt;Trapnell&lt;/Author&gt;&lt;Year&gt;2009&lt;/Year&gt;&lt;RecNum&gt;612&lt;/RecNum&gt;&lt;DisplayText&gt;[1]&lt;/DisplayText&gt;&lt;record&gt;&lt;rec-number&gt;612&lt;/rec-number&gt;&lt;foreign-keys&gt;&lt;key app="EN" db-id="a0wa0veworddfleppdz502fr2zzer2sdt2s0" timestamp="1432906042"&gt;612&lt;/key&gt;&lt;/foreign-keys&gt;&lt;ref-type name="Journal Article"&gt;17&lt;/ref-type&gt;&lt;contributors&gt;&lt;authors&gt;&lt;author&gt;Trapnell, C.&lt;/author&gt;&lt;author&gt;Pachter, L.&lt;/author&gt;&lt;author&gt;Salzberg, S. L.&lt;/author&gt;&lt;/authors&gt;&lt;/contributors&gt;&lt;auth-address&gt;Center for Bioinformatics and Computational Biology, University of Maryland, College Park, MD 20742, USA. cole@cs.umd.edu&lt;/auth-address&gt;&lt;titles&gt;&lt;title&gt;TopHat: discovering splice junctions with RNA-Seq&lt;/title&gt;&lt;secondary-title&gt;Bioinformatics&lt;/secondary-title&gt;&lt;alt-title&gt;Bioinformatics&lt;/alt-title&gt;&lt;/titles&gt;&lt;periodical&gt;&lt;full-title&gt;Bioinformatics&lt;/full-title&gt;&lt;/periodical&gt;&lt;alt-periodical&gt;&lt;full-title&gt;Bioinformatics&lt;/full-title&gt;&lt;/alt-periodical&gt;&lt;pages&gt;1105-11&lt;/pages&gt;&lt;volume&gt;25&lt;/volume&gt;&lt;number&gt;9&lt;/number&gt;&lt;keywords&gt;&lt;keyword&gt;Algorithms&lt;/keyword&gt;&lt;keyword&gt;Gene Expression Profiling/methods&lt;/keyword&gt;&lt;keyword&gt;Models, Genetic&lt;/keyword&gt;&lt;keyword&gt;RNA Splicing/*genetics&lt;/keyword&gt;&lt;keyword&gt;RNA, Messenger&lt;/keyword&gt;&lt;keyword&gt;Sequence Alignment&lt;/keyword&gt;&lt;keyword&gt;*Sequence Analysis, RNA&lt;/keyword&gt;&lt;keyword&gt;*Software&lt;/keyword&gt;&lt;/keywords&gt;&lt;dates&gt;&lt;year&gt;2009&lt;/year&gt;&lt;pub-dates&gt;&lt;date&gt;May 1&lt;/date&gt;&lt;/pub-dates&gt;&lt;/dates&gt;&lt;isbn&gt;1367-4811 (Electronic)&amp;#xD;1367-4803 (Linking)&lt;/isbn&gt;&lt;accession-num&gt;19289445&lt;/accession-num&gt;&lt;urls&gt;&lt;related-urls&gt;&lt;url&gt;http://www.ncbi.nlm.nih.gov/pubmed/19289445&lt;/url&gt;&lt;/related-urls&gt;&lt;/urls&gt;&lt;custom2&gt;2672628&lt;/custom2&gt;&lt;electronic-resource-num&gt;10.1093/bioinformatics/btp120&lt;/electronic-resource-num&gt;&lt;/record&gt;&lt;/Cite&gt;&lt;/EndNote&gt;</w:instrText>
      </w:r>
      <w:r w:rsidR="00DE63D9">
        <w:rPr>
          <w:rFonts w:ascii="Times New Roman" w:hAnsi="Times New Roman" w:cs="Times New Roman"/>
          <w:sz w:val="24"/>
          <w:szCs w:val="24"/>
        </w:rPr>
        <w:fldChar w:fldCharType="separate"/>
      </w:r>
      <w:r w:rsidR="00DE63D9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" w:tooltip="Trapnell, 2009 #612" w:history="1">
        <w:r w:rsidR="00122C89">
          <w:rPr>
            <w:rFonts w:ascii="Times New Roman" w:hAnsi="Times New Roman" w:cs="Times New Roman"/>
            <w:noProof/>
            <w:sz w:val="24"/>
            <w:szCs w:val="24"/>
          </w:rPr>
          <w:t>1</w:t>
        </w:r>
      </w:hyperlink>
      <w:r w:rsidR="00DE63D9">
        <w:rPr>
          <w:rFonts w:ascii="Times New Roman" w:hAnsi="Times New Roman" w:cs="Times New Roman"/>
          <w:noProof/>
          <w:sz w:val="24"/>
          <w:szCs w:val="24"/>
        </w:rPr>
        <w:t>]</w:t>
      </w:r>
      <w:r w:rsidR="00DE63D9">
        <w:rPr>
          <w:rFonts w:ascii="Times New Roman" w:hAnsi="Times New Roman" w:cs="Times New Roman"/>
          <w:sz w:val="24"/>
          <w:szCs w:val="24"/>
        </w:rPr>
        <w:fldChar w:fldCharType="end"/>
      </w:r>
      <w:r w:rsidR="00DE63D9">
        <w:rPr>
          <w:rFonts w:ascii="Times New Roman" w:hAnsi="Times New Roman" w:cs="Times New Roman"/>
          <w:sz w:val="24"/>
          <w:szCs w:val="24"/>
        </w:rPr>
        <w:t xml:space="preserve"> </w:t>
      </w:r>
      <w:r w:rsidRPr="00DD7C4F">
        <w:rPr>
          <w:rFonts w:ascii="Times New Roman" w:hAnsi="Times New Roman" w:cs="Times New Roman"/>
          <w:sz w:val="24"/>
          <w:szCs w:val="24"/>
        </w:rPr>
        <w:t xml:space="preserve">with </w:t>
      </w:r>
      <w:r w:rsidR="00E51FB1">
        <w:rPr>
          <w:rFonts w:ascii="Times New Roman" w:hAnsi="Times New Roman" w:cs="Times New Roman"/>
          <w:sz w:val="24"/>
          <w:szCs w:val="24"/>
        </w:rPr>
        <w:t>parameter “</w:t>
      </w:r>
      <w:r w:rsidRPr="00DD7C4F">
        <w:rPr>
          <w:rFonts w:ascii="Times New Roman" w:hAnsi="Times New Roman" w:cs="Times New Roman"/>
          <w:sz w:val="24"/>
          <w:szCs w:val="24"/>
        </w:rPr>
        <w:t xml:space="preserve">--b2-very-sensitive,--segment-mismatches 2, </w:t>
      </w:r>
      <w:r w:rsidRPr="00DD7C4F">
        <w:rPr>
          <w:rFonts w:ascii="Times New Roman" w:hAnsi="Times New Roman" w:cs="Times New Roman" w:hint="eastAsia"/>
          <w:sz w:val="24"/>
          <w:szCs w:val="24"/>
        </w:rPr>
        <w:t>and</w:t>
      </w:r>
      <w:r w:rsidRPr="00DD7C4F">
        <w:rPr>
          <w:rFonts w:ascii="Times New Roman" w:hAnsi="Times New Roman" w:cs="Times New Roman"/>
          <w:sz w:val="24"/>
          <w:szCs w:val="24"/>
        </w:rPr>
        <w:t xml:space="preserve"> -r 150</w:t>
      </w:r>
      <w:r w:rsidR="00E51FB1">
        <w:rPr>
          <w:rFonts w:ascii="Times New Roman" w:hAnsi="Times New Roman" w:cs="Times New Roman"/>
          <w:sz w:val="24"/>
          <w:szCs w:val="24"/>
        </w:rPr>
        <w:t>”</w:t>
      </w:r>
      <w:r w:rsidRPr="00DD7C4F">
        <w:rPr>
          <w:rFonts w:ascii="Times New Roman" w:hAnsi="Times New Roman" w:cs="Times New Roman"/>
          <w:sz w:val="24"/>
          <w:szCs w:val="24"/>
        </w:rPr>
        <w:t xml:space="preserve"> to generate a sorted BAM file and a junction file. The mapped reads in the BAM file were then assembled into transcripts using Cufflinks (version 2.2.1) </w:t>
      </w:r>
      <w:r w:rsidR="00AB6F5F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PEVuZE5vdGU+PENpdGU+PEF1dGhvcj5UcmFwbmVsbDwvQXV0aG9yPjxZZWFyPjIwMTA8L1llYXI+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</w:fldData>
        </w:fldChar>
      </w:r>
      <w:r w:rsidR="00122C89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122C89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PEVuZE5vdGU+PENpdGU+PEF1dGhvcj5UcmFwbmVsbDwvQXV0aG9yPjxZZWFyPjIwMTA8L1llYXI+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</w:fldData>
        </w:fldChar>
      </w:r>
      <w:r w:rsidR="00122C89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122C89">
        <w:rPr>
          <w:rFonts w:ascii="Times New Roman" w:hAnsi="Times New Roman" w:cs="Times New Roman"/>
          <w:sz w:val="24"/>
          <w:szCs w:val="24"/>
        </w:rPr>
      </w:r>
      <w:r w:rsidR="00122C89">
        <w:rPr>
          <w:rFonts w:ascii="Times New Roman" w:hAnsi="Times New Roman" w:cs="Times New Roman"/>
          <w:sz w:val="24"/>
          <w:szCs w:val="24"/>
        </w:rPr>
        <w:fldChar w:fldCharType="end"/>
      </w:r>
      <w:r w:rsidR="00AB6F5F">
        <w:rPr>
          <w:rFonts w:ascii="Times New Roman" w:hAnsi="Times New Roman" w:cs="Times New Roman"/>
          <w:sz w:val="24"/>
          <w:szCs w:val="24"/>
        </w:rPr>
      </w:r>
      <w:r w:rsidR="00AB6F5F">
        <w:rPr>
          <w:rFonts w:ascii="Times New Roman" w:hAnsi="Times New Roman" w:cs="Times New Roman"/>
          <w:sz w:val="24"/>
          <w:szCs w:val="24"/>
        </w:rPr>
        <w:fldChar w:fldCharType="separate"/>
      </w:r>
      <w:r w:rsidR="00AB6F5F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2" w:tooltip="Trapnell, 2010 #2311" w:history="1">
        <w:r w:rsidR="00122C89">
          <w:rPr>
            <w:rFonts w:ascii="Times New Roman" w:hAnsi="Times New Roman" w:cs="Times New Roman"/>
            <w:noProof/>
            <w:sz w:val="24"/>
            <w:szCs w:val="24"/>
          </w:rPr>
          <w:t>2</w:t>
        </w:r>
      </w:hyperlink>
      <w:r w:rsidR="00AB6F5F">
        <w:rPr>
          <w:rFonts w:ascii="Times New Roman" w:hAnsi="Times New Roman" w:cs="Times New Roman"/>
          <w:noProof/>
          <w:sz w:val="24"/>
          <w:szCs w:val="24"/>
        </w:rPr>
        <w:t>]</w:t>
      </w:r>
      <w:r w:rsidR="00AB6F5F">
        <w:rPr>
          <w:rFonts w:ascii="Times New Roman" w:hAnsi="Times New Roman" w:cs="Times New Roman"/>
          <w:sz w:val="24"/>
          <w:szCs w:val="24"/>
        </w:rPr>
        <w:fldChar w:fldCharType="end"/>
      </w:r>
      <w:r w:rsidR="00AB6F5F">
        <w:rPr>
          <w:rFonts w:ascii="Times New Roman" w:hAnsi="Times New Roman" w:cs="Times New Roman"/>
          <w:sz w:val="24"/>
          <w:szCs w:val="24"/>
        </w:rPr>
        <w:t xml:space="preserve"> </w:t>
      </w:r>
      <w:r w:rsidRPr="00DD7C4F">
        <w:rPr>
          <w:rFonts w:ascii="Times New Roman" w:hAnsi="Times New Roman" w:cs="Times New Roman"/>
          <w:sz w:val="24"/>
          <w:szCs w:val="24"/>
        </w:rPr>
        <w:t xml:space="preserve">with the reference annotation file of human (release GRCh37.75), and finally a file named “transcripts.gtf” was generated. As for the SNPs and INDELs, we </w:t>
      </w:r>
      <w:r w:rsidR="00362977" w:rsidRPr="00DD7C4F">
        <w:rPr>
          <w:rFonts w:ascii="Times New Roman" w:hAnsi="Times New Roman" w:cs="Times New Roman"/>
          <w:sz w:val="24"/>
          <w:szCs w:val="24"/>
        </w:rPr>
        <w:t>use</w:t>
      </w:r>
      <w:r w:rsidRPr="00DD7C4F">
        <w:rPr>
          <w:rFonts w:ascii="Times New Roman" w:hAnsi="Times New Roman" w:cs="Times New Roman"/>
          <w:sz w:val="24"/>
          <w:szCs w:val="24"/>
        </w:rPr>
        <w:t>d</w:t>
      </w:r>
      <w:r w:rsidR="00362977" w:rsidRPr="00DD7C4F">
        <w:rPr>
          <w:rFonts w:ascii="Times New Roman" w:hAnsi="Times New Roman" w:cs="Times New Roman"/>
          <w:sz w:val="24"/>
          <w:szCs w:val="24"/>
        </w:rPr>
        <w:t xml:space="preserve"> the </w:t>
      </w:r>
      <w:r w:rsidRPr="00DD7C4F">
        <w:rPr>
          <w:rFonts w:ascii="Times New Roman" w:hAnsi="Times New Roman" w:cs="Times New Roman"/>
          <w:sz w:val="24"/>
          <w:szCs w:val="24"/>
        </w:rPr>
        <w:t>sam</w:t>
      </w:r>
      <w:r w:rsidR="00362977" w:rsidRPr="00DD7C4F">
        <w:rPr>
          <w:rFonts w:ascii="Times New Roman" w:hAnsi="Times New Roman" w:cs="Times New Roman"/>
          <w:sz w:val="24"/>
          <w:szCs w:val="24"/>
        </w:rPr>
        <w:t>tools mpileup command to calculate the genotype likelihoods </w:t>
      </w:r>
      <w:r w:rsidRPr="00DD7C4F">
        <w:rPr>
          <w:rFonts w:ascii="Times New Roman" w:hAnsi="Times New Roman" w:cs="Times New Roman"/>
          <w:sz w:val="24"/>
          <w:szCs w:val="24"/>
        </w:rPr>
        <w:t>supported by the aligned reads</w:t>
      </w:r>
      <w:r w:rsidR="00194B32">
        <w:rPr>
          <w:rFonts w:ascii="Times New Roman" w:hAnsi="Times New Roman" w:cs="Times New Roman"/>
          <w:sz w:val="24"/>
          <w:szCs w:val="24"/>
        </w:rPr>
        <w:t xml:space="preserve"> </w:t>
      </w:r>
      <w:r w:rsidR="00194B32">
        <w:rPr>
          <w:rFonts w:ascii="Times New Roman" w:hAnsi="Times New Roman" w:cs="Times New Roman"/>
          <w:sz w:val="24"/>
          <w:szCs w:val="24"/>
        </w:rPr>
        <w:fldChar w:fldCharType="begin"/>
      </w:r>
      <w:r w:rsidR="00122C89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&lt;EndNote&gt;&lt;Cite&gt;&lt;Author&gt;Li&lt;/Author&gt;&lt;Year&gt;2009&lt;/Year&gt;&lt;RecNum&gt;2312&lt;/RecNum&gt;&lt;DisplayText&gt;[3]&lt;/DisplayText&gt;&lt;record&gt;&lt;rec-number&gt;2312&lt;/rec-number&gt;&lt;foreign-keys&gt;&lt;key app="EN" db-id="a0wa0veworddfleppdz502fr2zzer2sdt2s0" timestamp="1450626696"&gt;2312&lt;/key&gt;&lt;/foreign-keys&gt;&lt;ref-type name="Journal Article"&gt;17&lt;/ref-type&gt;&lt;contributors&gt;&lt;authors&gt;&lt;author&gt;Li, H.&lt;/author&gt;&lt;author&gt;Handsaker, B.&lt;/author&gt;&lt;author&gt;Wysoker, A.&lt;/author&gt;&lt;author&gt;Fennell, T.&lt;/author&gt;&lt;author&gt;Ruan, J.&lt;/author&gt;&lt;author&gt;Homer, N.&lt;/author&gt;&lt;author&gt;Marth, G.&lt;/author&gt;&lt;author&gt;Abecasis, G.&lt;/author&gt;&lt;author&gt;Durbin, R.&lt;/author&gt;&lt;author&gt;Genome Project Data Processing, Subgroup&lt;/author&gt;&lt;/authors&gt;&lt;/contributors&gt;&lt;auth-address&gt;Wellcome Trust Sanger Institute, Wellcome Trust Genome Campus, Cambridge, CB10 1SA, UK, Broad Institute of MIT and Harvard, Cambridge, MA 02141, USA.&lt;/auth-address&gt;&lt;titles&gt;&lt;title&gt;The Sequence Alignment/Map format and SAMtools&lt;/title&gt;&lt;secondary-title&gt;Bioinformatics&lt;/secondary-title&gt;&lt;alt-title&gt;Bioinformatics&lt;/alt-title&gt;&lt;/titles&gt;&lt;periodical&gt;&lt;full-title&gt;Bioinformatics&lt;/full-title&gt;&lt;/periodical&gt;&lt;alt-periodical&gt;&lt;full-title&gt;Bioinformatics&lt;/full-title&gt;&lt;/alt-periodical&gt;&lt;pages&gt;2078-9&lt;/pages&gt;&lt;volume&gt;25&lt;/volume&gt;&lt;number&gt;16&lt;/number&gt;&lt;keywords&gt;&lt;keyword&gt;Algorithms&lt;/keyword&gt;&lt;keyword&gt;Base Sequence&lt;/keyword&gt;&lt;keyword&gt;Computational Biology/*methods&lt;/keyword&gt;&lt;keyword&gt;Genome&lt;/keyword&gt;&lt;keyword&gt;Genomics&lt;/keyword&gt;&lt;keyword&gt;Molecular Sequence Data&lt;/keyword&gt;&lt;keyword&gt;Sequence Alignment/*methods&lt;/keyword&gt;&lt;keyword&gt;Sequence Analysis, DNA/*methods&lt;/keyword&gt;&lt;keyword&gt;*Software&lt;/keyword&gt;&lt;/keywords&gt;&lt;dates&gt;&lt;year&gt;2009&lt;/year&gt;&lt;pub-dates&gt;&lt;date&gt;Aug 15&lt;/date&gt;&lt;/pub-dates&gt;&lt;/dates&gt;&lt;isbn&gt;1367-4811 (Electronic)&amp;#xD;1367-4803 (Linking)&lt;/isbn&gt;&lt;accession-num&gt;19505943&lt;/accession-num&gt;&lt;urls&gt;&lt;related-urls&gt;&lt;url&gt;http://www.ncbi.nlm.nih.gov/pubmed/19505943&lt;/url&gt;&lt;/related-urls&gt;&lt;/urls&gt;&lt;custom2&gt;2723002&lt;/custom2&gt;&lt;electronic-resource-num&gt;10.1093/bioinformatics/btp352&lt;/electronic-resource-num&gt;&lt;/record&gt;&lt;/Cite&gt;&lt;/EndNote&gt;</w:instrText>
      </w:r>
      <w:r w:rsidR="00194B32">
        <w:rPr>
          <w:rFonts w:ascii="Times New Roman" w:hAnsi="Times New Roman" w:cs="Times New Roman"/>
          <w:sz w:val="24"/>
          <w:szCs w:val="24"/>
        </w:rPr>
        <w:fldChar w:fldCharType="separate"/>
      </w:r>
      <w:r w:rsidR="00194B32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3" w:tooltip="Li, 2009 #2312" w:history="1">
        <w:r w:rsidR="00122C89">
          <w:rPr>
            <w:rFonts w:ascii="Times New Roman" w:hAnsi="Times New Roman" w:cs="Times New Roman"/>
            <w:noProof/>
            <w:sz w:val="24"/>
            <w:szCs w:val="24"/>
          </w:rPr>
          <w:t>3</w:t>
        </w:r>
      </w:hyperlink>
      <w:r w:rsidR="00194B32">
        <w:rPr>
          <w:rFonts w:ascii="Times New Roman" w:hAnsi="Times New Roman" w:cs="Times New Roman"/>
          <w:noProof/>
          <w:sz w:val="24"/>
          <w:szCs w:val="24"/>
        </w:rPr>
        <w:t>]</w:t>
      </w:r>
      <w:r w:rsidR="00194B32">
        <w:rPr>
          <w:rFonts w:ascii="Times New Roman" w:hAnsi="Times New Roman" w:cs="Times New Roman"/>
          <w:sz w:val="24"/>
          <w:szCs w:val="24"/>
        </w:rPr>
        <w:fldChar w:fldCharType="end"/>
      </w:r>
      <w:r w:rsidRPr="00DD7C4F">
        <w:rPr>
          <w:rFonts w:ascii="Times New Roman" w:hAnsi="Times New Roman" w:cs="Times New Roman"/>
          <w:sz w:val="24"/>
          <w:szCs w:val="24"/>
        </w:rPr>
        <w:t>. And then t</w:t>
      </w:r>
      <w:r w:rsidR="00362977" w:rsidRPr="00DD7C4F">
        <w:rPr>
          <w:rFonts w:ascii="Times New Roman" w:hAnsi="Times New Roman" w:cs="Times New Roman"/>
          <w:sz w:val="24"/>
          <w:szCs w:val="24"/>
        </w:rPr>
        <w:t>he bcftools call command use</w:t>
      </w:r>
      <w:r w:rsidRPr="00DD7C4F">
        <w:rPr>
          <w:rFonts w:ascii="Times New Roman" w:hAnsi="Times New Roman" w:cs="Times New Roman"/>
          <w:sz w:val="24"/>
          <w:szCs w:val="24"/>
        </w:rPr>
        <w:t>d</w:t>
      </w:r>
      <w:r w:rsidR="00362977" w:rsidRPr="00DD7C4F">
        <w:rPr>
          <w:rFonts w:ascii="Times New Roman" w:hAnsi="Times New Roman" w:cs="Times New Roman"/>
          <w:sz w:val="24"/>
          <w:szCs w:val="24"/>
        </w:rPr>
        <w:t xml:space="preserve"> the genotype likelihoods generated from the previous step to call SNPs and </w:t>
      </w:r>
      <w:r w:rsidRPr="00DD7C4F">
        <w:rPr>
          <w:rFonts w:ascii="Times New Roman" w:hAnsi="Times New Roman" w:cs="Times New Roman"/>
          <w:sz w:val="24"/>
          <w:szCs w:val="24"/>
        </w:rPr>
        <w:t>INDELs</w:t>
      </w:r>
      <w:r w:rsidR="00362977" w:rsidRPr="00DD7C4F">
        <w:rPr>
          <w:rFonts w:ascii="Times New Roman" w:hAnsi="Times New Roman" w:cs="Times New Roman"/>
          <w:sz w:val="24"/>
          <w:szCs w:val="24"/>
        </w:rPr>
        <w:t>, and outputs all identified variants</w:t>
      </w:r>
      <w:r w:rsidR="007520D8">
        <w:rPr>
          <w:rFonts w:ascii="Times New Roman" w:hAnsi="Times New Roman" w:cs="Times New Roman"/>
          <w:sz w:val="24"/>
          <w:szCs w:val="24"/>
        </w:rPr>
        <w:t xml:space="preserve"> in the variant call format (VCF</w:t>
      </w:r>
      <w:r w:rsidR="00362977" w:rsidRPr="00DD7C4F">
        <w:rPr>
          <w:rFonts w:ascii="Times New Roman" w:hAnsi="Times New Roman" w:cs="Times New Roman"/>
          <w:sz w:val="24"/>
          <w:szCs w:val="24"/>
        </w:rPr>
        <w:t>)</w:t>
      </w:r>
      <w:r w:rsidR="0033700B">
        <w:rPr>
          <w:rFonts w:ascii="Times New Roman" w:hAnsi="Times New Roman" w:cs="Times New Roman"/>
          <w:sz w:val="24"/>
          <w:szCs w:val="24"/>
        </w:rPr>
        <w:t xml:space="preserve"> </w:t>
      </w:r>
      <w:r w:rsidR="00EB2939">
        <w:rPr>
          <w:rFonts w:ascii="Times New Roman" w:hAnsi="Times New Roman" w:cs="Times New Roman"/>
          <w:sz w:val="24"/>
          <w:szCs w:val="24"/>
        </w:rPr>
        <w:fldChar w:fldCharType="begin"/>
      </w:r>
      <w:r w:rsidR="00122C89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&lt;EndNote&gt;&lt;Cite&gt;&lt;Author&gt;Li&lt;/Author&gt;&lt;Year&gt;2011&lt;/Year&gt;&lt;RecNum&gt;2313&lt;/RecNum&gt;&lt;DisplayText&gt;[4]&lt;/DisplayText&gt;&lt;record&gt;&lt;rec-number&gt;2313&lt;/rec-number&gt;&lt;foreign-keys&gt;&lt;key app="EN" db-id="a0wa0veworddfleppdz502fr2zzer2sdt2s0" timestamp="1450626808"&gt;2313&lt;/key&gt;&lt;/foreign-keys&gt;&lt;ref-type name="Journal Article"&gt;17&lt;/ref-type&gt;&lt;contributors&gt;&lt;authors&gt;&lt;author&gt;Li, H.&lt;/author&gt;&lt;/authors&gt;&lt;/contributors&gt;&lt;auth-address&gt;Medical Population Genetics Program, Broad Institute, 7 Cambridge Center, Cambridge, MA 02142, USA. hengli@broadinstitute.org&lt;/auth-address&gt;&lt;titles&gt;&lt;title&gt;A statistical framework for SNP calling, mutation discovery, association mapping and population genetical parameter estimation from sequencing data&lt;/title&gt;&lt;secondary-title&gt;Bioinformatics&lt;/secondary-title&gt;&lt;alt-title&gt;Bioinformatics&lt;/alt-title&gt;&lt;/titles&gt;&lt;periodical&gt;&lt;full-title&gt;Bioinformatics&lt;/full-title&gt;&lt;/periodical&gt;&lt;alt-periodical&gt;&lt;full-title&gt;Bioinformatics&lt;/full-title&gt;&lt;/alt-periodical&gt;&lt;pages&gt;2987-93&lt;/pages&gt;&lt;volume&gt;27&lt;/volume&gt;&lt;number&gt;21&lt;/number&gt;&lt;keywords&gt;&lt;keyword&gt;Alleles&lt;/keyword&gt;&lt;keyword&gt;Data Interpretation, Statistical&lt;/keyword&gt;&lt;keyword&gt;Gene Frequency&lt;/keyword&gt;&lt;keyword&gt;Genetic Association Studies&lt;/keyword&gt;&lt;keyword&gt;Genetics, Population/methods&lt;/keyword&gt;&lt;keyword&gt;Genotype&lt;/keyword&gt;&lt;keyword&gt;Humans&lt;/keyword&gt;&lt;keyword&gt;*Mutation&lt;/keyword&gt;&lt;keyword&gt;*Polymorphism, Single Nucleotide&lt;/keyword&gt;&lt;keyword&gt;*Sequence Analysis, DNA&lt;/keyword&gt;&lt;/keywords&gt;&lt;dates&gt;&lt;year&gt;2011&lt;/year&gt;&lt;pub-dates&gt;&lt;date&gt;Nov 1&lt;/date&gt;&lt;/pub-dates&gt;&lt;/dates&gt;&lt;isbn&gt;1367-4811 (Electronic)&amp;#xD;1367-4803 (Linking)&lt;/isbn&gt;&lt;accession-num&gt;21903627&lt;/accession-num&gt;&lt;urls&gt;&lt;related-urls&gt;&lt;url&gt;http://www.ncbi.nlm.nih.gov/pubmed/21903627&lt;/url&gt;&lt;/related-urls&gt;&lt;/urls&gt;&lt;custom2&gt;3198575&lt;/custom2&gt;&lt;electronic-resource-num&gt;10.1093/bioinformatics/btr509&lt;/electronic-resource-num&gt;&lt;/record&gt;&lt;/Cite&gt;&lt;/EndNote&gt;</w:instrText>
      </w:r>
      <w:r w:rsidR="00EB2939">
        <w:rPr>
          <w:rFonts w:ascii="Times New Roman" w:hAnsi="Times New Roman" w:cs="Times New Roman"/>
          <w:sz w:val="24"/>
          <w:szCs w:val="24"/>
        </w:rPr>
        <w:fldChar w:fldCharType="separate"/>
      </w:r>
      <w:r w:rsidR="00EB2939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4" w:tooltip="Li, 2011 #2313" w:history="1">
        <w:r w:rsidR="00122C89">
          <w:rPr>
            <w:rFonts w:ascii="Times New Roman" w:hAnsi="Times New Roman" w:cs="Times New Roman"/>
            <w:noProof/>
            <w:sz w:val="24"/>
            <w:szCs w:val="24"/>
          </w:rPr>
          <w:t>4</w:t>
        </w:r>
      </w:hyperlink>
      <w:r w:rsidR="00EB2939">
        <w:rPr>
          <w:rFonts w:ascii="Times New Roman" w:hAnsi="Times New Roman" w:cs="Times New Roman"/>
          <w:noProof/>
          <w:sz w:val="24"/>
          <w:szCs w:val="24"/>
        </w:rPr>
        <w:t>]</w:t>
      </w:r>
      <w:r w:rsidR="00EB2939">
        <w:rPr>
          <w:rFonts w:ascii="Times New Roman" w:hAnsi="Times New Roman" w:cs="Times New Roman"/>
          <w:sz w:val="24"/>
          <w:szCs w:val="24"/>
        </w:rPr>
        <w:fldChar w:fldCharType="end"/>
      </w:r>
      <w:r w:rsidRPr="00DD7C4F">
        <w:rPr>
          <w:rFonts w:ascii="Times New Roman" w:hAnsi="Times New Roman" w:cs="Times New Roman"/>
          <w:sz w:val="24"/>
          <w:szCs w:val="24"/>
        </w:rPr>
        <w:t xml:space="preserve">. </w:t>
      </w:r>
      <w:r w:rsidR="004F30AC">
        <w:rPr>
          <w:rFonts w:ascii="Times New Roman" w:hAnsi="Times New Roman" w:cs="Times New Roman"/>
          <w:sz w:val="24"/>
          <w:szCs w:val="24"/>
        </w:rPr>
        <w:t xml:space="preserve">The annotation information was download from Ensembl </w:t>
      </w:r>
      <w:r w:rsidR="00370F5A">
        <w:rPr>
          <w:rFonts w:ascii="Times New Roman" w:hAnsi="Times New Roman" w:cs="Times New Roman"/>
          <w:sz w:val="24"/>
          <w:szCs w:val="24"/>
        </w:rPr>
        <w:t>by using the function “</w:t>
      </w:r>
      <w:r w:rsidR="00AC129D" w:rsidRPr="00AC129D">
        <w:rPr>
          <w:rFonts w:ascii="Times New Roman" w:hAnsi="Times New Roman" w:cs="Times New Roman"/>
          <w:sz w:val="24"/>
          <w:szCs w:val="24"/>
        </w:rPr>
        <w:t>PrepareAnnotationEn</w:t>
      </w:r>
      <w:r w:rsidR="00AC129D">
        <w:rPr>
          <w:rFonts w:ascii="Times New Roman" w:hAnsi="Times New Roman" w:cs="Times New Roman"/>
          <w:sz w:val="24"/>
          <w:szCs w:val="24"/>
        </w:rPr>
        <w:t>sembl2</w:t>
      </w:r>
      <w:r w:rsidR="00370F5A">
        <w:rPr>
          <w:rFonts w:ascii="Times New Roman" w:hAnsi="Times New Roman" w:cs="Times New Roman"/>
          <w:sz w:val="24"/>
          <w:szCs w:val="24"/>
        </w:rPr>
        <w:t>” in PGA</w:t>
      </w:r>
      <w:r w:rsidR="00D93BE0">
        <w:rPr>
          <w:rFonts w:ascii="Times New Roman" w:hAnsi="Times New Roman" w:cs="Times New Roman"/>
          <w:sz w:val="24"/>
          <w:szCs w:val="24"/>
        </w:rPr>
        <w:t xml:space="preserve"> and six files were generated (</w:t>
      </w:r>
      <w:r w:rsidR="00AE513C">
        <w:rPr>
          <w:rFonts w:ascii="Times New Roman" w:hAnsi="Times New Roman" w:cs="Times New Roman"/>
          <w:sz w:val="24"/>
          <w:szCs w:val="24"/>
        </w:rPr>
        <w:t xml:space="preserve">1. </w:t>
      </w:r>
      <w:r w:rsidR="00D93BE0" w:rsidRPr="00D93BE0">
        <w:rPr>
          <w:rFonts w:ascii="Times New Roman" w:hAnsi="Times New Roman" w:cs="Times New Roman"/>
          <w:sz w:val="24"/>
          <w:szCs w:val="24"/>
        </w:rPr>
        <w:t>exon_anno.RData</w:t>
      </w:r>
      <w:r w:rsidR="00EC3EAA">
        <w:rPr>
          <w:rFonts w:ascii="Times New Roman" w:hAnsi="Times New Roman" w:cs="Times New Roman"/>
          <w:sz w:val="24"/>
          <w:szCs w:val="24"/>
        </w:rPr>
        <w:t>”</w:t>
      </w:r>
      <w:r w:rsidR="00D93BE0">
        <w:rPr>
          <w:rFonts w:ascii="Times New Roman" w:hAnsi="Times New Roman" w:cs="Times New Roman"/>
          <w:sz w:val="24"/>
          <w:szCs w:val="24"/>
        </w:rPr>
        <w:t xml:space="preserve">: </w:t>
      </w:r>
      <w:r w:rsidR="00D93BE0" w:rsidRPr="00D93BE0">
        <w:rPr>
          <w:rFonts w:ascii="Times New Roman" w:hAnsi="Times New Roman" w:cs="Times New Roman"/>
          <w:sz w:val="24"/>
          <w:szCs w:val="24"/>
        </w:rPr>
        <w:t>exon annotation information</w:t>
      </w:r>
      <w:r w:rsidR="00D93BE0">
        <w:rPr>
          <w:rFonts w:ascii="Times New Roman" w:hAnsi="Times New Roman" w:cs="Times New Roman"/>
          <w:sz w:val="24"/>
          <w:szCs w:val="24"/>
        </w:rPr>
        <w:t xml:space="preserve">, </w:t>
      </w:r>
      <w:r w:rsidR="00AE513C">
        <w:rPr>
          <w:rFonts w:ascii="Times New Roman" w:hAnsi="Times New Roman" w:cs="Times New Roman"/>
          <w:sz w:val="24"/>
          <w:szCs w:val="24"/>
        </w:rPr>
        <w:t xml:space="preserve">2. </w:t>
      </w:r>
      <w:r w:rsidR="00EC3EAA" w:rsidRPr="00EC3EAA">
        <w:rPr>
          <w:rFonts w:ascii="Times New Roman" w:hAnsi="Times New Roman" w:cs="Times New Roman"/>
          <w:sz w:val="24"/>
          <w:szCs w:val="24"/>
        </w:rPr>
        <w:t>procodingseq.RData</w:t>
      </w:r>
      <w:r w:rsidR="00EC3EAA">
        <w:rPr>
          <w:rFonts w:ascii="Times New Roman" w:hAnsi="Times New Roman" w:cs="Times New Roman"/>
          <w:sz w:val="24"/>
          <w:szCs w:val="24"/>
        </w:rPr>
        <w:t xml:space="preserve">: </w:t>
      </w:r>
      <w:r w:rsidR="00EC3EAA" w:rsidRPr="00EC3EAA">
        <w:rPr>
          <w:rFonts w:ascii="Times New Roman" w:hAnsi="Times New Roman" w:cs="Times New Roman"/>
          <w:sz w:val="24"/>
          <w:szCs w:val="24"/>
        </w:rPr>
        <w:t>protein coding sequence (Nucleic acid sequence)</w:t>
      </w:r>
      <w:r w:rsidR="00EC3EAA">
        <w:rPr>
          <w:rFonts w:ascii="Times New Roman" w:hAnsi="Times New Roman" w:cs="Times New Roman"/>
          <w:sz w:val="24"/>
          <w:szCs w:val="24"/>
        </w:rPr>
        <w:t xml:space="preserve">, </w:t>
      </w:r>
      <w:r w:rsidR="008847CE">
        <w:rPr>
          <w:rFonts w:ascii="Times New Roman" w:hAnsi="Times New Roman" w:cs="Times New Roman"/>
          <w:sz w:val="24"/>
          <w:szCs w:val="24"/>
        </w:rPr>
        <w:t xml:space="preserve">3. </w:t>
      </w:r>
      <w:r w:rsidR="00EC3EAA" w:rsidRPr="00EC3EAA">
        <w:rPr>
          <w:rFonts w:ascii="Times New Roman" w:hAnsi="Times New Roman" w:cs="Times New Roman"/>
          <w:sz w:val="24"/>
          <w:szCs w:val="24"/>
        </w:rPr>
        <w:t>ids.RData</w:t>
      </w:r>
      <w:r w:rsidR="00EC3EAA">
        <w:rPr>
          <w:rFonts w:ascii="Times New Roman" w:hAnsi="Times New Roman" w:cs="Times New Roman"/>
          <w:sz w:val="24"/>
          <w:szCs w:val="24"/>
        </w:rPr>
        <w:t xml:space="preserve">: </w:t>
      </w:r>
      <w:r w:rsidR="00EC3EAA" w:rsidRPr="00EC3EAA">
        <w:rPr>
          <w:rFonts w:ascii="Times New Roman" w:hAnsi="Times New Roman" w:cs="Times New Roman"/>
          <w:sz w:val="24"/>
          <w:szCs w:val="24"/>
        </w:rPr>
        <w:t xml:space="preserve">gene/transcript/protein id </w:t>
      </w:r>
      <w:r w:rsidR="00EC3EAA">
        <w:rPr>
          <w:rFonts w:ascii="Times New Roman" w:hAnsi="Times New Roman" w:cs="Times New Roman"/>
          <w:sz w:val="24"/>
          <w:szCs w:val="24"/>
        </w:rPr>
        <w:lastRenderedPageBreak/>
        <w:t>mapping information</w:t>
      </w:r>
      <w:r w:rsidR="00EC3EA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364233">
        <w:rPr>
          <w:rFonts w:ascii="Times New Roman" w:hAnsi="Times New Roman" w:cs="Times New Roman"/>
          <w:sz w:val="24"/>
          <w:szCs w:val="24"/>
        </w:rPr>
        <w:t xml:space="preserve">4. </w:t>
      </w:r>
      <w:r w:rsidR="00EC3EAA" w:rsidRPr="00EC3EAA">
        <w:rPr>
          <w:rFonts w:ascii="Times New Roman" w:hAnsi="Times New Roman" w:cs="Times New Roman"/>
          <w:sz w:val="24"/>
          <w:szCs w:val="24"/>
        </w:rPr>
        <w:t>proseq.RData</w:t>
      </w:r>
      <w:r w:rsidR="00EC3EAA">
        <w:rPr>
          <w:rFonts w:ascii="Times New Roman" w:hAnsi="Times New Roman" w:cs="Times New Roman"/>
          <w:sz w:val="24"/>
          <w:szCs w:val="24"/>
        </w:rPr>
        <w:t xml:space="preserve">: </w:t>
      </w:r>
      <w:r w:rsidR="00EC3EAA" w:rsidRPr="00EC3EAA">
        <w:rPr>
          <w:rFonts w:ascii="Times New Roman" w:hAnsi="Times New Roman" w:cs="Times New Roman"/>
          <w:sz w:val="24"/>
          <w:szCs w:val="24"/>
        </w:rPr>
        <w:t>protein coding sequence (Amino acid sequence)</w:t>
      </w:r>
      <w:r w:rsidR="0088330A">
        <w:rPr>
          <w:rFonts w:ascii="Times New Roman" w:hAnsi="Times New Roman" w:cs="Times New Roman"/>
          <w:sz w:val="24"/>
          <w:szCs w:val="24"/>
        </w:rPr>
        <w:t xml:space="preserve">, 5. splicemax.RData: </w:t>
      </w:r>
      <w:r w:rsidR="00EC3EAA" w:rsidRPr="00EC3EAA">
        <w:rPr>
          <w:rFonts w:ascii="Times New Roman" w:hAnsi="Times New Roman" w:cs="Times New Roman"/>
          <w:sz w:val="24"/>
          <w:szCs w:val="24"/>
        </w:rPr>
        <w:t>an</w:t>
      </w:r>
      <w:r w:rsidR="0088330A">
        <w:rPr>
          <w:rFonts w:ascii="Times New Roman" w:hAnsi="Times New Roman" w:cs="Times New Roman"/>
          <w:sz w:val="24"/>
          <w:szCs w:val="24"/>
        </w:rPr>
        <w:t>notated exon splice information</w:t>
      </w:r>
      <w:r w:rsidR="0088330A">
        <w:rPr>
          <w:rFonts w:ascii="Times New Roman" w:hAnsi="Times New Roman" w:cs="Times New Roman" w:hint="eastAsia"/>
          <w:sz w:val="24"/>
          <w:szCs w:val="24"/>
        </w:rPr>
        <w:t xml:space="preserve">, 6. </w:t>
      </w:r>
      <w:r w:rsidR="00EC3EAA" w:rsidRPr="00EC3EAA">
        <w:rPr>
          <w:rFonts w:ascii="Times New Roman" w:hAnsi="Times New Roman" w:cs="Times New Roman"/>
          <w:sz w:val="24"/>
          <w:szCs w:val="24"/>
        </w:rPr>
        <w:t>txdb.sqlite</w:t>
      </w:r>
      <w:r w:rsidR="0088330A">
        <w:rPr>
          <w:rFonts w:ascii="Times New Roman" w:hAnsi="Times New Roman" w:cs="Times New Roman"/>
          <w:sz w:val="24"/>
          <w:szCs w:val="24"/>
        </w:rPr>
        <w:t>:</w:t>
      </w:r>
      <w:r w:rsidR="00B77BEF">
        <w:rPr>
          <w:rFonts w:ascii="Times New Roman" w:hAnsi="Times New Roman" w:cs="Times New Roman"/>
          <w:sz w:val="24"/>
          <w:szCs w:val="24"/>
        </w:rPr>
        <w:t xml:space="preserve"> </w:t>
      </w:r>
      <w:r w:rsidR="00EC3EAA" w:rsidRPr="00EC3EAA">
        <w:rPr>
          <w:rFonts w:ascii="Times New Roman" w:hAnsi="Times New Roman" w:cs="Times New Roman"/>
          <w:sz w:val="24"/>
          <w:szCs w:val="24"/>
        </w:rPr>
        <w:t>transcript database</w:t>
      </w:r>
      <w:r w:rsidR="00D93BE0">
        <w:rPr>
          <w:rFonts w:ascii="Times New Roman" w:hAnsi="Times New Roman" w:cs="Times New Roman"/>
          <w:sz w:val="24"/>
          <w:szCs w:val="24"/>
        </w:rPr>
        <w:t>)</w:t>
      </w:r>
      <w:r w:rsidR="00370F5A">
        <w:rPr>
          <w:rFonts w:ascii="Times New Roman" w:hAnsi="Times New Roman" w:cs="Times New Roman"/>
          <w:sz w:val="24"/>
          <w:szCs w:val="24"/>
        </w:rPr>
        <w:t xml:space="preserve">. </w:t>
      </w:r>
      <w:r w:rsidRPr="00DD7C4F">
        <w:rPr>
          <w:rFonts w:ascii="Times New Roman" w:hAnsi="Times New Roman" w:cs="Times New Roman"/>
          <w:sz w:val="24"/>
          <w:szCs w:val="24"/>
        </w:rPr>
        <w:t>The three files generated above</w:t>
      </w:r>
      <w:r w:rsidR="00452577">
        <w:rPr>
          <w:rFonts w:ascii="Times New Roman" w:hAnsi="Times New Roman" w:cs="Times New Roman"/>
          <w:sz w:val="24"/>
          <w:szCs w:val="24"/>
        </w:rPr>
        <w:t xml:space="preserve"> </w:t>
      </w:r>
      <w:r w:rsidR="000A3316" w:rsidRPr="000A3316">
        <w:rPr>
          <w:rFonts w:ascii="Times New Roman" w:hAnsi="Times New Roman" w:cs="Times New Roman"/>
          <w:sz w:val="24"/>
          <w:szCs w:val="24"/>
        </w:rPr>
        <w:t xml:space="preserve">together </w:t>
      </w:r>
      <w:r w:rsidR="00452577">
        <w:rPr>
          <w:rFonts w:ascii="Times New Roman" w:hAnsi="Times New Roman" w:cs="Times New Roman"/>
          <w:sz w:val="24"/>
          <w:szCs w:val="24"/>
        </w:rPr>
        <w:t>with the annotation information</w:t>
      </w:r>
      <w:r w:rsidRPr="00DD7C4F">
        <w:rPr>
          <w:rFonts w:ascii="Times New Roman" w:hAnsi="Times New Roman" w:cs="Times New Roman"/>
          <w:sz w:val="24"/>
          <w:szCs w:val="24"/>
        </w:rPr>
        <w:t xml:space="preserve"> were used to construct the customized proteomic database</w:t>
      </w:r>
      <w:r w:rsidR="007C5D88">
        <w:rPr>
          <w:rFonts w:ascii="Times New Roman" w:hAnsi="Times New Roman" w:cs="Times New Roman"/>
          <w:sz w:val="24"/>
          <w:szCs w:val="24"/>
        </w:rPr>
        <w:t xml:space="preserve"> by using the function “</w:t>
      </w:r>
      <w:r w:rsidR="00DA336E" w:rsidRPr="00DA336E">
        <w:rPr>
          <w:rFonts w:ascii="Times New Roman" w:hAnsi="Times New Roman" w:cs="Times New Roman"/>
          <w:sz w:val="24"/>
          <w:szCs w:val="24"/>
        </w:rPr>
        <w:t>dbCreator</w:t>
      </w:r>
      <w:r w:rsidR="007C5D88">
        <w:rPr>
          <w:rFonts w:ascii="Times New Roman" w:hAnsi="Times New Roman" w:cs="Times New Roman"/>
          <w:sz w:val="24"/>
          <w:szCs w:val="24"/>
        </w:rPr>
        <w:t>” in PGA</w:t>
      </w:r>
      <w:r w:rsidR="00520DB1">
        <w:rPr>
          <w:rFonts w:ascii="Times New Roman" w:hAnsi="Times New Roman" w:cs="Times New Roman"/>
          <w:sz w:val="24"/>
          <w:szCs w:val="24"/>
        </w:rPr>
        <w:t xml:space="preserve"> and a FASTA format database file was generated</w:t>
      </w:r>
      <w:r w:rsidRPr="00DD7C4F">
        <w:rPr>
          <w:rFonts w:ascii="Times New Roman" w:hAnsi="Times New Roman" w:cs="Times New Roman"/>
          <w:sz w:val="24"/>
          <w:szCs w:val="24"/>
        </w:rPr>
        <w:t>.</w:t>
      </w:r>
      <w:r w:rsidR="009352F7">
        <w:rPr>
          <w:rFonts w:ascii="Times New Roman" w:hAnsi="Times New Roman" w:cs="Times New Roman"/>
          <w:sz w:val="24"/>
          <w:szCs w:val="24"/>
        </w:rPr>
        <w:t xml:space="preserve"> </w:t>
      </w:r>
      <w:r w:rsidR="001C13AD">
        <w:rPr>
          <w:rFonts w:ascii="Times New Roman" w:hAnsi="Times New Roman" w:cs="Times New Roman"/>
          <w:sz w:val="24"/>
          <w:szCs w:val="24"/>
        </w:rPr>
        <w:t xml:space="preserve">Detailed usages about these </w:t>
      </w:r>
      <w:r w:rsidR="00A67E72">
        <w:rPr>
          <w:rFonts w:ascii="Times New Roman" w:hAnsi="Times New Roman" w:cs="Times New Roman"/>
          <w:sz w:val="24"/>
          <w:szCs w:val="24"/>
        </w:rPr>
        <w:t>functions</w:t>
      </w:r>
      <w:r w:rsidR="001C13AD">
        <w:rPr>
          <w:rFonts w:ascii="Times New Roman" w:hAnsi="Times New Roman" w:cs="Times New Roman"/>
          <w:sz w:val="24"/>
          <w:szCs w:val="24"/>
        </w:rPr>
        <w:t xml:space="preserve"> can be found in the user</w:t>
      </w:r>
      <w:r w:rsidR="00AA5E7A">
        <w:rPr>
          <w:rFonts w:ascii="Times New Roman" w:hAnsi="Times New Roman" w:cs="Times New Roman"/>
          <w:sz w:val="24"/>
          <w:szCs w:val="24"/>
        </w:rPr>
        <w:t>’s</w:t>
      </w:r>
      <w:r w:rsidR="001C13AD">
        <w:rPr>
          <w:rFonts w:ascii="Times New Roman" w:hAnsi="Times New Roman" w:cs="Times New Roman"/>
          <w:sz w:val="24"/>
          <w:szCs w:val="24"/>
        </w:rPr>
        <w:t xml:space="preserve"> manual of PGA.</w:t>
      </w:r>
      <w:r w:rsidR="007C5D88">
        <w:rPr>
          <w:rFonts w:ascii="Times New Roman" w:hAnsi="Times New Roman" w:cs="Times New Roman"/>
          <w:sz w:val="24"/>
          <w:szCs w:val="24"/>
        </w:rPr>
        <w:t xml:space="preserve"> </w:t>
      </w:r>
      <w:r w:rsidR="004A6DE5">
        <w:rPr>
          <w:rFonts w:ascii="Times New Roman" w:hAnsi="Times New Roman" w:cs="Times New Roman"/>
          <w:sz w:val="24"/>
          <w:szCs w:val="24"/>
        </w:rPr>
        <w:t xml:space="preserve">For the </w:t>
      </w:r>
      <w:r w:rsidR="004A6DE5" w:rsidRPr="004A6DE5">
        <w:rPr>
          <w:rFonts w:ascii="Times New Roman" w:hAnsi="Times New Roman" w:cs="Times New Roman"/>
          <w:sz w:val="24"/>
          <w:szCs w:val="24"/>
        </w:rPr>
        <w:t>de novo transcr</w:t>
      </w:r>
      <w:r w:rsidR="004A6DE5">
        <w:rPr>
          <w:rFonts w:ascii="Times New Roman" w:hAnsi="Times New Roman" w:cs="Times New Roman"/>
          <w:sz w:val="24"/>
          <w:szCs w:val="24"/>
        </w:rPr>
        <w:t>iptome assembly, the Trinity</w:t>
      </w:r>
      <w:r w:rsidR="00434FA9">
        <w:rPr>
          <w:rFonts w:ascii="Times New Roman" w:hAnsi="Times New Roman" w:cs="Times New Roman"/>
          <w:sz w:val="24"/>
          <w:szCs w:val="24"/>
        </w:rPr>
        <w:t xml:space="preserve"> </w:t>
      </w:r>
      <w:r w:rsidR="00246EEB">
        <w:rPr>
          <w:rFonts w:ascii="Times New Roman" w:hAnsi="Times New Roman" w:cs="Times New Roman"/>
          <w:sz w:val="24"/>
          <w:szCs w:val="24"/>
        </w:rPr>
        <w:t>(</w:t>
      </w:r>
      <w:r w:rsidR="00C87E83" w:rsidRPr="00C87E83">
        <w:rPr>
          <w:rFonts w:ascii="Times New Roman" w:hAnsi="Times New Roman" w:cs="Times New Roman"/>
          <w:sz w:val="24"/>
          <w:szCs w:val="24"/>
        </w:rPr>
        <w:t>version trinityrnaseq_r20121005</w:t>
      </w:r>
      <w:r w:rsidR="00246EEB">
        <w:rPr>
          <w:rFonts w:ascii="Times New Roman" w:hAnsi="Times New Roman" w:cs="Times New Roman"/>
          <w:sz w:val="24"/>
          <w:szCs w:val="24"/>
        </w:rPr>
        <w:t>)</w:t>
      </w:r>
      <w:r w:rsidR="003A0738">
        <w:rPr>
          <w:rFonts w:ascii="Times New Roman" w:hAnsi="Times New Roman" w:cs="Times New Roman"/>
          <w:sz w:val="24"/>
          <w:szCs w:val="24"/>
        </w:rPr>
        <w:t xml:space="preserve"> </w:t>
      </w:r>
      <w:r w:rsidR="0072665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PEVuZE5vdGU+PENpdGU+PEF1dGhvcj5HcmFiaGVycjwvQXV0aG9yPjxZZWFyPjIwMTE8L1llYXI+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==
</w:fldData>
        </w:fldChar>
      </w:r>
      <w:r w:rsidR="00122C89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122C89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PEVuZE5vdGU+PENpdGU+PEF1dGhvcj5HcmFiaGVycjwvQXV0aG9yPjxZZWFyPjIwMTE8L1llYXI+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==
</w:fldData>
        </w:fldChar>
      </w:r>
      <w:r w:rsidR="00122C89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122C89">
        <w:rPr>
          <w:rFonts w:ascii="Times New Roman" w:hAnsi="Times New Roman" w:cs="Times New Roman"/>
          <w:sz w:val="24"/>
          <w:szCs w:val="24"/>
        </w:rPr>
      </w:r>
      <w:r w:rsidR="00122C89">
        <w:rPr>
          <w:rFonts w:ascii="Times New Roman" w:hAnsi="Times New Roman" w:cs="Times New Roman"/>
          <w:sz w:val="24"/>
          <w:szCs w:val="24"/>
        </w:rPr>
        <w:fldChar w:fldCharType="end"/>
      </w:r>
      <w:r w:rsidR="00726655">
        <w:rPr>
          <w:rFonts w:ascii="Times New Roman" w:hAnsi="Times New Roman" w:cs="Times New Roman"/>
          <w:sz w:val="24"/>
          <w:szCs w:val="24"/>
        </w:rPr>
      </w:r>
      <w:r w:rsidR="00726655">
        <w:rPr>
          <w:rFonts w:ascii="Times New Roman" w:hAnsi="Times New Roman" w:cs="Times New Roman"/>
          <w:sz w:val="24"/>
          <w:szCs w:val="24"/>
        </w:rPr>
        <w:fldChar w:fldCharType="separate"/>
      </w:r>
      <w:r w:rsidR="00EB2939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5" w:tooltip="Grabherr, 2011 #2298" w:history="1">
        <w:r w:rsidR="00122C89">
          <w:rPr>
            <w:rFonts w:ascii="Times New Roman" w:hAnsi="Times New Roman" w:cs="Times New Roman"/>
            <w:noProof/>
            <w:sz w:val="24"/>
            <w:szCs w:val="24"/>
          </w:rPr>
          <w:t>5</w:t>
        </w:r>
      </w:hyperlink>
      <w:r w:rsidR="00EB2939">
        <w:rPr>
          <w:rFonts w:ascii="Times New Roman" w:hAnsi="Times New Roman" w:cs="Times New Roman"/>
          <w:noProof/>
          <w:sz w:val="24"/>
          <w:szCs w:val="24"/>
        </w:rPr>
        <w:t>]</w:t>
      </w:r>
      <w:r w:rsidR="00726655">
        <w:rPr>
          <w:rFonts w:ascii="Times New Roman" w:hAnsi="Times New Roman" w:cs="Times New Roman"/>
          <w:sz w:val="24"/>
          <w:szCs w:val="24"/>
        </w:rPr>
        <w:fldChar w:fldCharType="end"/>
      </w:r>
      <w:r w:rsidR="004A6DE5">
        <w:rPr>
          <w:rFonts w:ascii="Times New Roman" w:hAnsi="Times New Roman" w:cs="Times New Roman"/>
          <w:sz w:val="24"/>
          <w:szCs w:val="24"/>
        </w:rPr>
        <w:t xml:space="preserve"> software was used</w:t>
      </w:r>
      <w:r w:rsidR="00C87E83">
        <w:rPr>
          <w:rFonts w:ascii="Times New Roman" w:hAnsi="Times New Roman" w:cs="Times New Roman"/>
          <w:sz w:val="24"/>
          <w:szCs w:val="24"/>
        </w:rPr>
        <w:t xml:space="preserve"> with the following parameters: --seqType fq --min_contig_length </w:t>
      </w:r>
      <w:r w:rsidR="00C87E83" w:rsidRPr="00C87E83">
        <w:rPr>
          <w:rFonts w:ascii="Times New Roman" w:hAnsi="Times New Roman" w:cs="Times New Roman"/>
          <w:sz w:val="24"/>
          <w:szCs w:val="24"/>
        </w:rPr>
        <w:t>100 --min_kmer_cov 2 --bfly_opts "-V 5 --edge-thr=0.05 -</w:t>
      </w:r>
      <w:r w:rsidR="00C87E83">
        <w:rPr>
          <w:rFonts w:ascii="Times New Roman" w:hAnsi="Times New Roman" w:cs="Times New Roman"/>
          <w:sz w:val="24"/>
          <w:szCs w:val="24"/>
        </w:rPr>
        <w:t>-stderr" --group_pairs_distance</w:t>
      </w:r>
      <w:r w:rsidR="00C87E83" w:rsidRPr="00C87E83">
        <w:rPr>
          <w:rFonts w:ascii="Times New Roman" w:hAnsi="Times New Roman" w:cs="Times New Roman"/>
          <w:sz w:val="24"/>
          <w:szCs w:val="24"/>
        </w:rPr>
        <w:t xml:space="preserve"> 200</w:t>
      </w:r>
      <w:r w:rsidR="004A6DE5">
        <w:rPr>
          <w:rFonts w:ascii="Times New Roman" w:hAnsi="Times New Roman" w:cs="Times New Roman"/>
          <w:sz w:val="24"/>
          <w:szCs w:val="24"/>
        </w:rPr>
        <w:t>.</w:t>
      </w:r>
      <w:r w:rsidR="00726655">
        <w:rPr>
          <w:rFonts w:ascii="Times New Roman" w:hAnsi="Times New Roman" w:cs="Times New Roman"/>
          <w:sz w:val="24"/>
          <w:szCs w:val="24"/>
        </w:rPr>
        <w:t xml:space="preserve"> The </w:t>
      </w:r>
      <w:r w:rsidR="00EB08E1">
        <w:rPr>
          <w:rFonts w:ascii="Times New Roman" w:hAnsi="Times New Roman" w:cs="Times New Roman"/>
          <w:sz w:val="24"/>
          <w:szCs w:val="24"/>
        </w:rPr>
        <w:t>transcript sequences less than 200 bp were removed.</w:t>
      </w:r>
      <w:r w:rsidR="00054167">
        <w:rPr>
          <w:rFonts w:ascii="Times New Roman" w:hAnsi="Times New Roman" w:cs="Times New Roman"/>
          <w:sz w:val="24"/>
          <w:szCs w:val="24"/>
        </w:rPr>
        <w:t xml:space="preserve"> </w:t>
      </w:r>
      <w:r w:rsidR="005A1A7E">
        <w:rPr>
          <w:rFonts w:ascii="Times New Roman" w:hAnsi="Times New Roman" w:cs="Times New Roman"/>
          <w:sz w:val="24"/>
          <w:szCs w:val="24"/>
        </w:rPr>
        <w:t xml:space="preserve">The proteomic database was constructed </w:t>
      </w:r>
      <w:r w:rsidR="006958A1">
        <w:rPr>
          <w:rFonts w:ascii="Times New Roman" w:hAnsi="Times New Roman" w:cs="Times New Roman"/>
          <w:sz w:val="24"/>
          <w:szCs w:val="24"/>
        </w:rPr>
        <w:t>by using the function “</w:t>
      </w:r>
      <w:r w:rsidR="006958A1" w:rsidRPr="006958A1">
        <w:rPr>
          <w:rFonts w:ascii="Times New Roman" w:hAnsi="Times New Roman" w:cs="Times New Roman"/>
          <w:sz w:val="24"/>
          <w:szCs w:val="24"/>
        </w:rPr>
        <w:t>createProDB4DenovoRNASeq</w:t>
      </w:r>
      <w:r w:rsidR="006958A1">
        <w:rPr>
          <w:rFonts w:ascii="Times New Roman" w:hAnsi="Times New Roman" w:cs="Times New Roman"/>
          <w:sz w:val="24"/>
          <w:szCs w:val="24"/>
        </w:rPr>
        <w:t xml:space="preserve">” from PGA </w:t>
      </w:r>
      <w:r w:rsidR="005A1A7E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5A1A7E" w:rsidRPr="005A1A7E">
        <w:rPr>
          <w:rFonts w:ascii="Times New Roman" w:hAnsi="Times New Roman" w:cs="Times New Roman"/>
          <w:sz w:val="24"/>
          <w:szCs w:val="24"/>
        </w:rPr>
        <w:t xml:space="preserve">assembled transcripts </w:t>
      </w:r>
      <w:r w:rsidR="005A1A7E">
        <w:rPr>
          <w:rFonts w:ascii="Times New Roman" w:hAnsi="Times New Roman" w:cs="Times New Roman"/>
          <w:sz w:val="24"/>
          <w:szCs w:val="24"/>
        </w:rPr>
        <w:t>with translating t</w:t>
      </w:r>
      <w:r w:rsidR="00054167" w:rsidRPr="00054167">
        <w:rPr>
          <w:rFonts w:ascii="Times New Roman" w:hAnsi="Times New Roman" w:cs="Times New Roman"/>
          <w:sz w:val="24"/>
          <w:szCs w:val="24"/>
        </w:rPr>
        <w:t>he longest open reading frame (ORF)</w:t>
      </w:r>
      <w:r w:rsidR="00054167">
        <w:rPr>
          <w:rFonts w:ascii="Times New Roman" w:hAnsi="Times New Roman" w:cs="Times New Roman"/>
          <w:sz w:val="24"/>
          <w:szCs w:val="24"/>
        </w:rPr>
        <w:t xml:space="preserve"> </w:t>
      </w:r>
      <w:r w:rsidR="004B1DFB">
        <w:rPr>
          <w:rFonts w:ascii="Times New Roman" w:hAnsi="Times New Roman" w:cs="Times New Roman"/>
          <w:sz w:val="24"/>
          <w:szCs w:val="24"/>
        </w:rPr>
        <w:t>for each transcript to protein sequence.</w:t>
      </w:r>
      <w:r w:rsidR="006958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17F" w:rsidRPr="00C61578" w:rsidRDefault="00E51332" w:rsidP="00D11D8A">
      <w:pPr>
        <w:pStyle w:val="1"/>
        <w:spacing w:after="0"/>
        <w:rPr>
          <w:rFonts w:ascii="Times New Roman" w:hAnsi="Times New Roman" w:cs="Times New Roman"/>
          <w:sz w:val="28"/>
        </w:rPr>
      </w:pPr>
      <w:r w:rsidRPr="00C61578">
        <w:rPr>
          <w:rFonts w:ascii="Times New Roman" w:hAnsi="Times New Roman" w:cs="Times New Roman"/>
          <w:sz w:val="28"/>
        </w:rPr>
        <w:t>MS/MS data analysis</w:t>
      </w:r>
    </w:p>
    <w:p w:rsidR="00904A8E" w:rsidRPr="00C61578" w:rsidRDefault="004979BE" w:rsidP="00D11D8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61578">
        <w:rPr>
          <w:rFonts w:ascii="Times New Roman" w:hAnsi="Times New Roman" w:cs="Times New Roman"/>
          <w:sz w:val="24"/>
          <w:szCs w:val="24"/>
        </w:rPr>
        <w:t xml:space="preserve">The MS/MS data was downloaded </w:t>
      </w:r>
      <w:r w:rsidR="0068717F" w:rsidRPr="00C61578">
        <w:rPr>
          <w:rFonts w:ascii="Times New Roman" w:hAnsi="Times New Roman" w:cs="Times New Roman"/>
          <w:sz w:val="24"/>
          <w:szCs w:val="24"/>
        </w:rPr>
        <w:t xml:space="preserve">from the PeptideAtlas </w:t>
      </w:r>
      <w:r w:rsidR="000E29EC" w:rsidRPr="00C61578">
        <w:rPr>
          <w:rFonts w:ascii="Times New Roman" w:hAnsi="Times New Roman" w:cs="Times New Roman"/>
          <w:sz w:val="24"/>
          <w:szCs w:val="24"/>
        </w:rPr>
        <w:t>repository</w:t>
      </w:r>
      <w:r w:rsidR="00EE437B">
        <w:rPr>
          <w:rFonts w:ascii="Times New Roman" w:hAnsi="Times New Roman" w:cs="Times New Roman"/>
          <w:sz w:val="24"/>
          <w:szCs w:val="24"/>
        </w:rPr>
        <w:t xml:space="preserve"> </w:t>
      </w:r>
      <w:r w:rsidR="00122C89">
        <w:rPr>
          <w:rFonts w:ascii="Times New Roman" w:hAnsi="Times New Roman" w:cs="Times New Roman"/>
          <w:sz w:val="24"/>
          <w:szCs w:val="24"/>
        </w:rPr>
        <w:fldChar w:fldCharType="begin"/>
      </w:r>
      <w:r w:rsidR="00122C89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&lt;EndNote&gt;&lt;Cite&gt;&lt;Author&gt;Desiere&lt;/Author&gt;&lt;Year&gt;2006&lt;/Year&gt;&lt;RecNum&gt;2316&lt;/RecNum&gt;&lt;DisplayText&gt;[6]&lt;/DisplayText&gt;&lt;record&gt;&lt;rec-number&gt;2316&lt;/rec-number&gt;&lt;foreign-keys&gt;&lt;key app="EN" db-id="a0wa0veworddfleppdz502fr2zzer2sdt2s0" timestamp="1461219484"&gt;2316&lt;/key&gt;&lt;/foreign-keys&gt;&lt;ref-type name="Journal Article"&gt;17&lt;/ref-type&gt;&lt;contributors&gt;&lt;authors&gt;&lt;author&gt;Desiere, Frank&lt;/author&gt;&lt;author&gt;Deutsch, Eric W&lt;/author&gt;&lt;author&gt;King, Nichole L&lt;/author&gt;&lt;author&gt;Nesvizhskii, Alexey I&lt;/author&gt;&lt;author&gt;Mallick, Parag&lt;/author&gt;&lt;author&gt;Eng, Jimmy&lt;/author&gt;&lt;author&gt;Chen, Sharon&lt;/author&gt;&lt;author&gt;Eddes, James&lt;/author&gt;&lt;author&gt;Loevenich, Sandra N&lt;/author&gt;&lt;author&gt;Aebersold, Ruedi&lt;/author&gt;&lt;/authors&gt;&lt;/contributors&gt;&lt;titles&gt;&lt;title&gt;The peptideatlas project&lt;/title&gt;&lt;secondary-title&gt;Nucleic acids research&lt;/secondary-title&gt;&lt;/titles&gt;&lt;periodical&gt;&lt;full-title&gt;Nucleic acids research&lt;/full-title&gt;&lt;/periodical&gt;&lt;pages&gt;D655-D658&lt;/pages&gt;&lt;volume&gt;34&lt;/volume&gt;&lt;number&gt;suppl 1&lt;/number&gt;&lt;dates&gt;&lt;year&gt;2006&lt;/year&gt;&lt;/dates&gt;&lt;isbn&gt;0305-1048&lt;/isbn&gt;&lt;urls&gt;&lt;/urls&gt;&lt;/record&gt;&lt;/Cite&gt;&lt;/EndNote&gt;</w:instrText>
      </w:r>
      <w:r w:rsidR="00122C89">
        <w:rPr>
          <w:rFonts w:ascii="Times New Roman" w:hAnsi="Times New Roman" w:cs="Times New Roman"/>
          <w:sz w:val="24"/>
          <w:szCs w:val="24"/>
        </w:rPr>
        <w:fldChar w:fldCharType="separate"/>
      </w:r>
      <w:r w:rsidR="00122C89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6" w:tooltip="Desiere, 2006 #2316" w:history="1">
        <w:r w:rsidR="00122C89">
          <w:rPr>
            <w:rFonts w:ascii="Times New Roman" w:hAnsi="Times New Roman" w:cs="Times New Roman"/>
            <w:noProof/>
            <w:sz w:val="24"/>
            <w:szCs w:val="24"/>
          </w:rPr>
          <w:t>6</w:t>
        </w:r>
      </w:hyperlink>
      <w:r w:rsidR="00122C89">
        <w:rPr>
          <w:rFonts w:ascii="Times New Roman" w:hAnsi="Times New Roman" w:cs="Times New Roman"/>
          <w:noProof/>
          <w:sz w:val="24"/>
          <w:szCs w:val="24"/>
        </w:rPr>
        <w:t>]</w:t>
      </w:r>
      <w:r w:rsidR="00122C89">
        <w:rPr>
          <w:rFonts w:ascii="Times New Roman" w:hAnsi="Times New Roman" w:cs="Times New Roman"/>
          <w:sz w:val="24"/>
          <w:szCs w:val="24"/>
        </w:rPr>
        <w:fldChar w:fldCharType="end"/>
      </w:r>
      <w:r w:rsidR="000E29EC" w:rsidRPr="00C61578">
        <w:rPr>
          <w:rFonts w:ascii="Times New Roman" w:hAnsi="Times New Roman" w:cs="Times New Roman"/>
          <w:sz w:val="24"/>
          <w:szCs w:val="24"/>
        </w:rPr>
        <w:t xml:space="preserve"> with the accession number PASS00215.</w:t>
      </w:r>
      <w:r w:rsidR="00F20875" w:rsidRPr="00C61578">
        <w:rPr>
          <w:rFonts w:ascii="Times New Roman" w:hAnsi="Times New Roman" w:cs="Times New Roman"/>
          <w:sz w:val="24"/>
          <w:szCs w:val="24"/>
        </w:rPr>
        <w:t xml:space="preserve"> </w:t>
      </w:r>
      <w:r w:rsidR="00904A8E" w:rsidRPr="00C61578">
        <w:rPr>
          <w:rFonts w:ascii="Times New Roman" w:hAnsi="Times New Roman" w:cs="Times New Roman"/>
          <w:sz w:val="24"/>
          <w:szCs w:val="24"/>
        </w:rPr>
        <w:t>The MS/MS spectra were searched by Mascot (v2.3.02, Matrix Science) against the customized proteomic database</w:t>
      </w:r>
      <w:r w:rsidR="00523514" w:rsidRPr="00C61578">
        <w:rPr>
          <w:rFonts w:ascii="Times New Roman" w:hAnsi="Times New Roman" w:cs="Times New Roman"/>
          <w:sz w:val="24"/>
          <w:szCs w:val="24"/>
        </w:rPr>
        <w:t xml:space="preserve"> and the reference database, respectively</w:t>
      </w:r>
      <w:r w:rsidR="00904A8E" w:rsidRPr="00C61578">
        <w:rPr>
          <w:rFonts w:ascii="Times New Roman" w:hAnsi="Times New Roman" w:cs="Times New Roman"/>
          <w:sz w:val="24"/>
          <w:szCs w:val="24"/>
        </w:rPr>
        <w:t xml:space="preserve">. Mascot parameters were set as follows: two maximum missed cleavage of trypsin; fixed modifications including </w:t>
      </w:r>
      <w:r w:rsidR="00F20875" w:rsidRPr="00C61578">
        <w:rPr>
          <w:rFonts w:ascii="Times New Roman" w:hAnsi="Times New Roman" w:cs="Times New Roman"/>
          <w:sz w:val="24"/>
          <w:szCs w:val="24"/>
        </w:rPr>
        <w:t>Carbamidomethyl (C)</w:t>
      </w:r>
      <w:r w:rsidR="00904A8E" w:rsidRPr="00C61578">
        <w:rPr>
          <w:rFonts w:ascii="Times New Roman" w:hAnsi="Times New Roman" w:cs="Times New Roman"/>
          <w:sz w:val="24"/>
          <w:szCs w:val="24"/>
        </w:rPr>
        <w:t xml:space="preserve">; variable modifications consisting of Oxidation (M); </w:t>
      </w:r>
      <w:r w:rsidR="00412835" w:rsidRPr="00C61578">
        <w:rPr>
          <w:rFonts w:ascii="Times New Roman" w:hAnsi="Times New Roman" w:cs="Times New Roman"/>
          <w:sz w:val="24"/>
          <w:szCs w:val="24"/>
        </w:rPr>
        <w:t xml:space="preserve">10 ppm </w:t>
      </w:r>
      <w:r w:rsidR="00904A8E" w:rsidRPr="00C61578">
        <w:rPr>
          <w:rFonts w:ascii="Times New Roman" w:hAnsi="Times New Roman" w:cs="Times New Roman"/>
          <w:sz w:val="24"/>
          <w:szCs w:val="24"/>
        </w:rPr>
        <w:t>of peptide mass tolerance; 0.</w:t>
      </w:r>
      <w:r w:rsidR="00412835" w:rsidRPr="00C61578">
        <w:rPr>
          <w:rFonts w:ascii="Times New Roman" w:hAnsi="Times New Roman" w:cs="Times New Roman"/>
          <w:sz w:val="24"/>
          <w:szCs w:val="24"/>
        </w:rPr>
        <w:t>0</w:t>
      </w:r>
      <w:r w:rsidR="00904A8E" w:rsidRPr="00C61578">
        <w:rPr>
          <w:rFonts w:ascii="Times New Roman" w:hAnsi="Times New Roman" w:cs="Times New Roman"/>
          <w:sz w:val="24"/>
          <w:szCs w:val="24"/>
        </w:rPr>
        <w:t xml:space="preserve">5 Da of fragment mass tolerance. </w:t>
      </w:r>
      <w:r w:rsidR="009730B6" w:rsidRPr="00C61578">
        <w:rPr>
          <w:rFonts w:ascii="Times New Roman" w:hAnsi="Times New Roman" w:cs="Times New Roman"/>
          <w:sz w:val="24"/>
          <w:szCs w:val="24"/>
        </w:rPr>
        <w:t xml:space="preserve">The Mascot result was then processed by MascotPercolator </w:t>
      </w:r>
      <w:r w:rsidR="004F5AEC" w:rsidRPr="00C61578">
        <w:rPr>
          <w:rFonts w:ascii="Times New Roman" w:hAnsi="Times New Roman" w:cs="Times New Roman"/>
          <w:sz w:val="24"/>
          <w:szCs w:val="24"/>
        </w:rPr>
        <w:t>V2.12</w:t>
      </w:r>
      <w:r w:rsidR="009730B6" w:rsidRPr="00C61578">
        <w:rPr>
          <w:rFonts w:ascii="Times New Roman" w:hAnsi="Times New Roman" w:cs="Times New Roman"/>
          <w:sz w:val="24"/>
          <w:szCs w:val="24"/>
        </w:rPr>
        <w:t xml:space="preserve"> </w:t>
      </w:r>
      <w:r w:rsidR="009730B6" w:rsidRPr="00C6157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PEVuZE5vdGU+PENpdGU+PEF1dGhvcj5Ccm9zY2g8L0F1dGhvcj48WWVhcj4yMDA5PC9ZZWFyPjxS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</w:fldData>
        </w:fldChar>
      </w:r>
      <w:r w:rsidR="00122C89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122C89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PEVuZE5vdGU+PENpdGU+PEF1dGhvcj5Ccm9zY2g8L0F1dGhvcj48WWVhcj4yMDA5PC9ZZWFyPjxS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</w:fldData>
        </w:fldChar>
      </w:r>
      <w:r w:rsidR="00122C89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122C89">
        <w:rPr>
          <w:rFonts w:ascii="Times New Roman" w:hAnsi="Times New Roman" w:cs="Times New Roman"/>
          <w:sz w:val="24"/>
          <w:szCs w:val="24"/>
        </w:rPr>
      </w:r>
      <w:r w:rsidR="00122C89">
        <w:rPr>
          <w:rFonts w:ascii="Times New Roman" w:hAnsi="Times New Roman" w:cs="Times New Roman"/>
          <w:sz w:val="24"/>
          <w:szCs w:val="24"/>
        </w:rPr>
        <w:fldChar w:fldCharType="end"/>
      </w:r>
      <w:r w:rsidR="009730B6" w:rsidRPr="00C61578">
        <w:rPr>
          <w:rFonts w:ascii="Times New Roman" w:hAnsi="Times New Roman" w:cs="Times New Roman"/>
          <w:sz w:val="24"/>
          <w:szCs w:val="24"/>
        </w:rPr>
      </w:r>
      <w:r w:rsidR="009730B6" w:rsidRPr="00C61578">
        <w:rPr>
          <w:rFonts w:ascii="Times New Roman" w:hAnsi="Times New Roman" w:cs="Times New Roman"/>
          <w:sz w:val="24"/>
          <w:szCs w:val="24"/>
        </w:rPr>
        <w:fldChar w:fldCharType="separate"/>
      </w:r>
      <w:r w:rsidR="00122C89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7" w:tooltip="Brosch, 2009 #571" w:history="1">
        <w:r w:rsidR="00122C89">
          <w:rPr>
            <w:rFonts w:ascii="Times New Roman" w:hAnsi="Times New Roman" w:cs="Times New Roman"/>
            <w:noProof/>
            <w:sz w:val="24"/>
            <w:szCs w:val="24"/>
          </w:rPr>
          <w:t>7</w:t>
        </w:r>
      </w:hyperlink>
      <w:r w:rsidR="00122C89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hyperlink w:anchor="_ENREF_8" w:tooltip="Kall, 2007 #572" w:history="1">
        <w:r w:rsidR="00122C89">
          <w:rPr>
            <w:rFonts w:ascii="Times New Roman" w:hAnsi="Times New Roman" w:cs="Times New Roman"/>
            <w:noProof/>
            <w:sz w:val="24"/>
            <w:szCs w:val="24"/>
          </w:rPr>
          <w:t>8</w:t>
        </w:r>
      </w:hyperlink>
      <w:r w:rsidR="00122C89">
        <w:rPr>
          <w:rFonts w:ascii="Times New Roman" w:hAnsi="Times New Roman" w:cs="Times New Roman"/>
          <w:noProof/>
          <w:sz w:val="24"/>
          <w:szCs w:val="24"/>
        </w:rPr>
        <w:t>]</w:t>
      </w:r>
      <w:r w:rsidR="009730B6" w:rsidRPr="00C61578">
        <w:rPr>
          <w:rFonts w:ascii="Times New Roman" w:hAnsi="Times New Roman" w:cs="Times New Roman"/>
          <w:sz w:val="24"/>
          <w:szCs w:val="24"/>
        </w:rPr>
        <w:fldChar w:fldCharType="end"/>
      </w:r>
      <w:r w:rsidR="00A457C5" w:rsidRPr="00C61578">
        <w:rPr>
          <w:rFonts w:ascii="Times New Roman" w:hAnsi="Times New Roman" w:cs="Times New Roman"/>
          <w:sz w:val="24"/>
          <w:szCs w:val="24"/>
        </w:rPr>
        <w:t xml:space="preserve"> with</w:t>
      </w:r>
      <w:r w:rsidR="009730B6" w:rsidRPr="00C61578">
        <w:rPr>
          <w:rFonts w:ascii="Times New Roman" w:hAnsi="Times New Roman" w:cs="Times New Roman"/>
          <w:sz w:val="24"/>
          <w:szCs w:val="24"/>
        </w:rPr>
        <w:t xml:space="preserve"> a new Mascot .</w:t>
      </w:r>
      <w:r w:rsidR="00A457C5" w:rsidRPr="00C61578">
        <w:rPr>
          <w:rFonts w:ascii="Times New Roman" w:hAnsi="Times New Roman" w:cs="Times New Roman"/>
          <w:sz w:val="24"/>
          <w:szCs w:val="24"/>
        </w:rPr>
        <w:t xml:space="preserve">dat file </w:t>
      </w:r>
      <w:r w:rsidR="009730B6" w:rsidRPr="00C61578">
        <w:rPr>
          <w:rFonts w:ascii="Times New Roman" w:hAnsi="Times New Roman" w:cs="Times New Roman"/>
          <w:sz w:val="24"/>
          <w:szCs w:val="24"/>
        </w:rPr>
        <w:t>generated</w:t>
      </w:r>
      <w:r w:rsidR="00A457C5" w:rsidRPr="00C61578">
        <w:rPr>
          <w:rFonts w:ascii="Times New Roman" w:hAnsi="Times New Roman" w:cs="Times New Roman"/>
          <w:sz w:val="24"/>
          <w:szCs w:val="24"/>
        </w:rPr>
        <w:t xml:space="preserve"> and </w:t>
      </w:r>
      <w:r w:rsidR="00220782" w:rsidRPr="00C61578">
        <w:rPr>
          <w:rFonts w:ascii="Times New Roman" w:hAnsi="Times New Roman" w:cs="Times New Roman"/>
          <w:sz w:val="24"/>
          <w:szCs w:val="24"/>
        </w:rPr>
        <w:t>finally</w:t>
      </w:r>
      <w:r w:rsidR="00F20875" w:rsidRPr="00C61578">
        <w:rPr>
          <w:rFonts w:ascii="Times New Roman" w:hAnsi="Times New Roman" w:cs="Times New Roman"/>
          <w:sz w:val="24"/>
          <w:szCs w:val="24"/>
        </w:rPr>
        <w:t xml:space="preserve"> processed by PGA.</w:t>
      </w:r>
    </w:p>
    <w:p w:rsidR="00083E2D" w:rsidRPr="00C61578" w:rsidRDefault="00551D70" w:rsidP="007A1633">
      <w:pPr>
        <w:pStyle w:val="1"/>
        <w:spacing w:after="0"/>
        <w:rPr>
          <w:rFonts w:ascii="Times New Roman" w:hAnsi="Times New Roman" w:cs="Times New Roman"/>
          <w:sz w:val="28"/>
        </w:rPr>
      </w:pPr>
      <w:r w:rsidRPr="00C61578">
        <w:rPr>
          <w:rFonts w:ascii="Times New Roman" w:hAnsi="Times New Roman" w:cs="Times New Roman"/>
          <w:sz w:val="28"/>
        </w:rPr>
        <w:t>REFERENCES</w:t>
      </w:r>
    </w:p>
    <w:p w:rsidR="00122C89" w:rsidRPr="00122C89" w:rsidRDefault="00083E2D" w:rsidP="00122C89">
      <w:pPr>
        <w:pStyle w:val="EndNoteBibliography"/>
        <w:ind w:left="720" w:hanging="720"/>
      </w:pPr>
      <w:r w:rsidRPr="00445544">
        <w:rPr>
          <w:rFonts w:ascii="Times New Roman" w:hAnsi="Times New Roman" w:cs="Times New Roman"/>
          <w:sz w:val="28"/>
        </w:rPr>
        <w:fldChar w:fldCharType="begin"/>
      </w:r>
      <w:r w:rsidRPr="00445544">
        <w:rPr>
          <w:rFonts w:ascii="Times New Roman" w:hAnsi="Times New Roman" w:cs="Times New Roman"/>
          <w:sz w:val="28"/>
        </w:rPr>
        <w:instrText xml:space="preserve"> ADDIN EN.REFLIST </w:instrText>
      </w:r>
      <w:r w:rsidRPr="00445544">
        <w:rPr>
          <w:rFonts w:ascii="Times New Roman" w:hAnsi="Times New Roman" w:cs="Times New Roman"/>
          <w:sz w:val="28"/>
        </w:rPr>
        <w:fldChar w:fldCharType="separate"/>
      </w:r>
      <w:bookmarkStart w:id="3" w:name="_ENREF_1"/>
      <w:r w:rsidR="00122C89" w:rsidRPr="00122C89">
        <w:t>1.</w:t>
      </w:r>
      <w:r w:rsidR="00122C89" w:rsidRPr="00122C89">
        <w:tab/>
        <w:t xml:space="preserve">Trapnell C, Pachter L, Salzberg SL: </w:t>
      </w:r>
      <w:r w:rsidR="00122C89" w:rsidRPr="00122C89">
        <w:rPr>
          <w:b/>
        </w:rPr>
        <w:t>TopHat: discovering splice junctions with RNA-Seq</w:t>
      </w:r>
      <w:r w:rsidR="00122C89" w:rsidRPr="00122C89">
        <w:t xml:space="preserve">. </w:t>
      </w:r>
      <w:r w:rsidR="00122C89" w:rsidRPr="00122C89">
        <w:rPr>
          <w:i/>
        </w:rPr>
        <w:t xml:space="preserve">Bioinformatics </w:t>
      </w:r>
      <w:r w:rsidR="00122C89" w:rsidRPr="00122C89">
        <w:t xml:space="preserve">2009, </w:t>
      </w:r>
      <w:r w:rsidR="00122C89" w:rsidRPr="00122C89">
        <w:rPr>
          <w:b/>
        </w:rPr>
        <w:t>25</w:t>
      </w:r>
      <w:r w:rsidR="00122C89" w:rsidRPr="00122C89">
        <w:t>(9):1105-1111.</w:t>
      </w:r>
      <w:bookmarkEnd w:id="3"/>
    </w:p>
    <w:p w:rsidR="00122C89" w:rsidRPr="00122C89" w:rsidRDefault="00122C89" w:rsidP="00122C89">
      <w:pPr>
        <w:pStyle w:val="EndNoteBibliography"/>
        <w:ind w:left="720" w:hanging="720"/>
      </w:pPr>
      <w:bookmarkStart w:id="4" w:name="_ENREF_2"/>
      <w:r w:rsidRPr="00122C89">
        <w:t>2.</w:t>
      </w:r>
      <w:r w:rsidRPr="00122C89">
        <w:tab/>
        <w:t xml:space="preserve">Trapnell C, Williams BA, Pertea G, Mortazavi A, Kwan G, van Baren MJ, Salzberg SL, Wold BJ, Pachter L: </w:t>
      </w:r>
      <w:r w:rsidRPr="00122C89">
        <w:rPr>
          <w:b/>
        </w:rPr>
        <w:t>Transcript assembly and quantification by RNA-Seq reveals unannotated transcripts and isoform switching during cell differentiation</w:t>
      </w:r>
      <w:r w:rsidRPr="00122C89">
        <w:t xml:space="preserve">. </w:t>
      </w:r>
      <w:r w:rsidRPr="00122C89">
        <w:rPr>
          <w:i/>
        </w:rPr>
        <w:t xml:space="preserve">Nat Biotechnol </w:t>
      </w:r>
      <w:r w:rsidRPr="00122C89">
        <w:t xml:space="preserve">2010, </w:t>
      </w:r>
      <w:r w:rsidRPr="00122C89">
        <w:rPr>
          <w:b/>
        </w:rPr>
        <w:t>28</w:t>
      </w:r>
      <w:r w:rsidRPr="00122C89">
        <w:t>(5):511-515.</w:t>
      </w:r>
      <w:bookmarkEnd w:id="4"/>
    </w:p>
    <w:p w:rsidR="00122C89" w:rsidRPr="00122C89" w:rsidRDefault="00122C89" w:rsidP="00122C89">
      <w:pPr>
        <w:pStyle w:val="EndNoteBibliography"/>
        <w:ind w:left="720" w:hanging="720"/>
      </w:pPr>
      <w:bookmarkStart w:id="5" w:name="_ENREF_3"/>
      <w:r w:rsidRPr="00122C89">
        <w:lastRenderedPageBreak/>
        <w:t>3.</w:t>
      </w:r>
      <w:r w:rsidRPr="00122C89">
        <w:tab/>
        <w:t xml:space="preserve">Li H, Handsaker B, Wysoker A, Fennell T, Ruan J, Homer N, Marth G, Abecasis G, Durbin R, Genome Project Data Processing S: </w:t>
      </w:r>
      <w:r w:rsidRPr="00122C89">
        <w:rPr>
          <w:b/>
        </w:rPr>
        <w:t>The Sequence Alignment/Map format and SAMtools</w:t>
      </w:r>
      <w:r w:rsidRPr="00122C89">
        <w:t xml:space="preserve">. </w:t>
      </w:r>
      <w:r w:rsidRPr="00122C89">
        <w:rPr>
          <w:i/>
        </w:rPr>
        <w:t xml:space="preserve">Bioinformatics </w:t>
      </w:r>
      <w:r w:rsidRPr="00122C89">
        <w:t xml:space="preserve">2009, </w:t>
      </w:r>
      <w:r w:rsidRPr="00122C89">
        <w:rPr>
          <w:b/>
        </w:rPr>
        <w:t>25</w:t>
      </w:r>
      <w:r w:rsidRPr="00122C89">
        <w:t>(16):2078-2079.</w:t>
      </w:r>
      <w:bookmarkEnd w:id="5"/>
    </w:p>
    <w:p w:rsidR="00122C89" w:rsidRPr="00122C89" w:rsidRDefault="00122C89" w:rsidP="00122C89">
      <w:pPr>
        <w:pStyle w:val="EndNoteBibliography"/>
        <w:ind w:left="720" w:hanging="720"/>
      </w:pPr>
      <w:bookmarkStart w:id="6" w:name="_ENREF_4"/>
      <w:r w:rsidRPr="00122C89">
        <w:t>4.</w:t>
      </w:r>
      <w:r w:rsidRPr="00122C89">
        <w:tab/>
        <w:t xml:space="preserve">Li H: </w:t>
      </w:r>
      <w:r w:rsidRPr="00122C89">
        <w:rPr>
          <w:b/>
        </w:rPr>
        <w:t>A statistical framework for SNP calling, mutation discovery, association mapping and population genetical parameter estimation from sequencing data</w:t>
      </w:r>
      <w:r w:rsidRPr="00122C89">
        <w:t xml:space="preserve">. </w:t>
      </w:r>
      <w:r w:rsidRPr="00122C89">
        <w:rPr>
          <w:i/>
        </w:rPr>
        <w:t xml:space="preserve">Bioinformatics </w:t>
      </w:r>
      <w:r w:rsidRPr="00122C89">
        <w:t xml:space="preserve">2011, </w:t>
      </w:r>
      <w:r w:rsidRPr="00122C89">
        <w:rPr>
          <w:b/>
        </w:rPr>
        <w:t>27</w:t>
      </w:r>
      <w:r w:rsidRPr="00122C89">
        <w:t>(21):2987-2993.</w:t>
      </w:r>
      <w:bookmarkEnd w:id="6"/>
    </w:p>
    <w:p w:rsidR="00122C89" w:rsidRPr="00122C89" w:rsidRDefault="00122C89" w:rsidP="00122C89">
      <w:pPr>
        <w:pStyle w:val="EndNoteBibliography"/>
        <w:ind w:left="720" w:hanging="720"/>
      </w:pPr>
      <w:bookmarkStart w:id="7" w:name="_ENREF_5"/>
      <w:r w:rsidRPr="00122C89">
        <w:t>5.</w:t>
      </w:r>
      <w:r w:rsidRPr="00122C89">
        <w:tab/>
        <w:t>Grabherr MG, Haas BJ, Yassour M, Levin JZ, Thompson DA, Amit I, Adiconis X, Fan L, Raychowdhury R, Zeng Q</w:t>
      </w:r>
      <w:r w:rsidRPr="00122C89">
        <w:rPr>
          <w:i/>
        </w:rPr>
        <w:t xml:space="preserve"> et al</w:t>
      </w:r>
      <w:r w:rsidRPr="00122C89">
        <w:t xml:space="preserve">: </w:t>
      </w:r>
      <w:r w:rsidRPr="00122C89">
        <w:rPr>
          <w:b/>
        </w:rPr>
        <w:t>Full-length transcriptome assembly from RNA-Seq data without a reference genome</w:t>
      </w:r>
      <w:r w:rsidRPr="00122C89">
        <w:t xml:space="preserve">. </w:t>
      </w:r>
      <w:r w:rsidRPr="00122C89">
        <w:rPr>
          <w:i/>
        </w:rPr>
        <w:t xml:space="preserve">Nat Biotechnol </w:t>
      </w:r>
      <w:r w:rsidRPr="00122C89">
        <w:t xml:space="preserve">2011, </w:t>
      </w:r>
      <w:r w:rsidRPr="00122C89">
        <w:rPr>
          <w:b/>
        </w:rPr>
        <w:t>29</w:t>
      </w:r>
      <w:r w:rsidRPr="00122C89">
        <w:t>(7):644-652.</w:t>
      </w:r>
      <w:bookmarkEnd w:id="7"/>
    </w:p>
    <w:p w:rsidR="00122C89" w:rsidRPr="00122C89" w:rsidRDefault="00122C89" w:rsidP="00122C89">
      <w:pPr>
        <w:pStyle w:val="EndNoteBibliography"/>
        <w:ind w:left="720" w:hanging="720"/>
      </w:pPr>
      <w:bookmarkStart w:id="8" w:name="_ENREF_6"/>
      <w:r w:rsidRPr="00122C89">
        <w:t>6.</w:t>
      </w:r>
      <w:r w:rsidRPr="00122C89">
        <w:tab/>
        <w:t xml:space="preserve">Desiere F, Deutsch EW, King NL, Nesvizhskii AI, Mallick P, Eng J, Chen S, Eddes J, Loevenich SN, Aebersold R: </w:t>
      </w:r>
      <w:r w:rsidRPr="00122C89">
        <w:rPr>
          <w:b/>
        </w:rPr>
        <w:t>The peptideatlas project</w:t>
      </w:r>
      <w:r w:rsidRPr="00122C89">
        <w:t xml:space="preserve">. </w:t>
      </w:r>
      <w:r w:rsidRPr="00122C89">
        <w:rPr>
          <w:i/>
        </w:rPr>
        <w:t xml:space="preserve">Nucleic acids research </w:t>
      </w:r>
      <w:r w:rsidRPr="00122C89">
        <w:t xml:space="preserve">2006, </w:t>
      </w:r>
      <w:r w:rsidRPr="00122C89">
        <w:rPr>
          <w:b/>
        </w:rPr>
        <w:t>34</w:t>
      </w:r>
      <w:r w:rsidRPr="00122C89">
        <w:t>(suppl 1):D655-D658.</w:t>
      </w:r>
      <w:bookmarkEnd w:id="8"/>
    </w:p>
    <w:p w:rsidR="00122C89" w:rsidRPr="00122C89" w:rsidRDefault="00122C89" w:rsidP="00122C89">
      <w:pPr>
        <w:pStyle w:val="EndNoteBibliography"/>
        <w:ind w:left="720" w:hanging="720"/>
      </w:pPr>
      <w:bookmarkStart w:id="9" w:name="_ENREF_7"/>
      <w:r w:rsidRPr="00122C89">
        <w:t>7.</w:t>
      </w:r>
      <w:r w:rsidRPr="00122C89">
        <w:tab/>
        <w:t xml:space="preserve">Brosch M, Yu L, Hubbard T, Choudhary J: </w:t>
      </w:r>
      <w:r w:rsidRPr="00122C89">
        <w:rPr>
          <w:b/>
        </w:rPr>
        <w:t>Accurate and sensitive peptide identification with Mascot Percolator</w:t>
      </w:r>
      <w:r w:rsidRPr="00122C89">
        <w:t xml:space="preserve">. </w:t>
      </w:r>
      <w:r w:rsidRPr="00122C89">
        <w:rPr>
          <w:i/>
        </w:rPr>
        <w:t xml:space="preserve">J Proteome Res </w:t>
      </w:r>
      <w:r w:rsidRPr="00122C89">
        <w:t xml:space="preserve">2009, </w:t>
      </w:r>
      <w:r w:rsidRPr="00122C89">
        <w:rPr>
          <w:b/>
        </w:rPr>
        <w:t>8</w:t>
      </w:r>
      <w:r w:rsidRPr="00122C89">
        <w:t>(6):3176-3181.</w:t>
      </w:r>
      <w:bookmarkEnd w:id="9"/>
    </w:p>
    <w:p w:rsidR="00122C89" w:rsidRPr="00122C89" w:rsidRDefault="00122C89" w:rsidP="00122C89">
      <w:pPr>
        <w:pStyle w:val="EndNoteBibliography"/>
        <w:ind w:left="720" w:hanging="720"/>
      </w:pPr>
      <w:bookmarkStart w:id="10" w:name="_ENREF_8"/>
      <w:r w:rsidRPr="00122C89">
        <w:t>8.</w:t>
      </w:r>
      <w:r w:rsidRPr="00122C89">
        <w:tab/>
        <w:t xml:space="preserve">Kall L, Canterbury JD, Weston J, Noble WS, MacCoss MJ: </w:t>
      </w:r>
      <w:r w:rsidRPr="00122C89">
        <w:rPr>
          <w:b/>
        </w:rPr>
        <w:t>Semi-supervised learning for peptide identification from shotgun proteomics datasets</w:t>
      </w:r>
      <w:r w:rsidRPr="00122C89">
        <w:t xml:space="preserve">. </w:t>
      </w:r>
      <w:r w:rsidRPr="00122C89">
        <w:rPr>
          <w:i/>
        </w:rPr>
        <w:t xml:space="preserve">Nat Methods </w:t>
      </w:r>
      <w:r w:rsidRPr="00122C89">
        <w:t xml:space="preserve">2007, </w:t>
      </w:r>
      <w:r w:rsidRPr="00122C89">
        <w:rPr>
          <w:b/>
        </w:rPr>
        <w:t>4</w:t>
      </w:r>
      <w:r w:rsidRPr="00122C89">
        <w:t>(11):923-925.</w:t>
      </w:r>
      <w:bookmarkEnd w:id="10"/>
    </w:p>
    <w:p w:rsidR="00551D70" w:rsidRPr="00C61578" w:rsidRDefault="00083E2D" w:rsidP="00196157">
      <w:pPr>
        <w:spacing w:line="360" w:lineRule="auto"/>
        <w:rPr>
          <w:rFonts w:ascii="Times New Roman" w:hAnsi="Times New Roman" w:cs="Times New Roman"/>
        </w:rPr>
      </w:pPr>
      <w:r w:rsidRPr="00445544">
        <w:rPr>
          <w:rFonts w:ascii="Times New Roman" w:hAnsi="Times New Roman" w:cs="Times New Roman"/>
          <w:sz w:val="32"/>
        </w:rPr>
        <w:fldChar w:fldCharType="end"/>
      </w:r>
    </w:p>
    <w:sectPr w:rsidR="00551D70" w:rsidRPr="00C615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DBD" w:rsidRDefault="00302DBD" w:rsidP="0068717F">
      <w:r>
        <w:separator/>
      </w:r>
    </w:p>
  </w:endnote>
  <w:endnote w:type="continuationSeparator" w:id="0">
    <w:p w:rsidR="00302DBD" w:rsidRDefault="00302DBD" w:rsidP="0068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-Light">
    <w:altName w:val="MS Mincho"/>
    <w:charset w:val="80"/>
    <w:family w:val="roman"/>
    <w:pitch w:val="variable"/>
  </w:font>
  <w:font w:name="Microsoft YaHei UI">
    <w:panose1 w:val="020B0503020204020204"/>
    <w:charset w:val="86"/>
    <w:family w:val="swiss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DBD" w:rsidRDefault="00302DBD" w:rsidP="0068717F">
      <w:r>
        <w:separator/>
      </w:r>
    </w:p>
  </w:footnote>
  <w:footnote w:type="continuationSeparator" w:id="0">
    <w:p w:rsidR="00302DBD" w:rsidRDefault="00302DBD" w:rsidP="00687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informatic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0wa0veworddfleppdz502fr2zzer2sdt2s0&quot;&gt;20110618&lt;record-ids&gt;&lt;item&gt;571&lt;/item&gt;&lt;item&gt;572&lt;/item&gt;&lt;item&gt;612&lt;/item&gt;&lt;item&gt;2298&lt;/item&gt;&lt;item&gt;2311&lt;/item&gt;&lt;item&gt;2312&lt;/item&gt;&lt;item&gt;2313&lt;/item&gt;&lt;item&gt;2316&lt;/item&gt;&lt;/record-ids&gt;&lt;/item&gt;&lt;/Libraries&gt;"/>
  </w:docVars>
  <w:rsids>
    <w:rsidRoot w:val="00982343"/>
    <w:rsid w:val="0000461A"/>
    <w:rsid w:val="0000466E"/>
    <w:rsid w:val="00010980"/>
    <w:rsid w:val="00014CB6"/>
    <w:rsid w:val="00017963"/>
    <w:rsid w:val="000244D8"/>
    <w:rsid w:val="00044C7F"/>
    <w:rsid w:val="00050395"/>
    <w:rsid w:val="00054167"/>
    <w:rsid w:val="00083E2D"/>
    <w:rsid w:val="00096A20"/>
    <w:rsid w:val="000A3316"/>
    <w:rsid w:val="000A5CAA"/>
    <w:rsid w:val="000D7FF1"/>
    <w:rsid w:val="000E29EC"/>
    <w:rsid w:val="000E47F8"/>
    <w:rsid w:val="000F3F4F"/>
    <w:rsid w:val="000F5543"/>
    <w:rsid w:val="00122C89"/>
    <w:rsid w:val="00180932"/>
    <w:rsid w:val="00194B32"/>
    <w:rsid w:val="00196157"/>
    <w:rsid w:val="001C13AD"/>
    <w:rsid w:val="001E19EB"/>
    <w:rsid w:val="001E561A"/>
    <w:rsid w:val="002130AB"/>
    <w:rsid w:val="00220782"/>
    <w:rsid w:val="0022655C"/>
    <w:rsid w:val="002316A7"/>
    <w:rsid w:val="0023315D"/>
    <w:rsid w:val="00246EEB"/>
    <w:rsid w:val="002773FA"/>
    <w:rsid w:val="00302DBD"/>
    <w:rsid w:val="0033700B"/>
    <w:rsid w:val="00362977"/>
    <w:rsid w:val="00364233"/>
    <w:rsid w:val="00370F5A"/>
    <w:rsid w:val="003957C5"/>
    <w:rsid w:val="003A0738"/>
    <w:rsid w:val="003B1253"/>
    <w:rsid w:val="003D29DC"/>
    <w:rsid w:val="003F4036"/>
    <w:rsid w:val="00412835"/>
    <w:rsid w:val="00434FA9"/>
    <w:rsid w:val="00445544"/>
    <w:rsid w:val="00450370"/>
    <w:rsid w:val="00452577"/>
    <w:rsid w:val="00470C76"/>
    <w:rsid w:val="00494C6E"/>
    <w:rsid w:val="004979BE"/>
    <w:rsid w:val="004A3F47"/>
    <w:rsid w:val="004A6DE5"/>
    <w:rsid w:val="004B1DFB"/>
    <w:rsid w:val="004B204C"/>
    <w:rsid w:val="004C41C7"/>
    <w:rsid w:val="004D6B97"/>
    <w:rsid w:val="004F0612"/>
    <w:rsid w:val="004F30AC"/>
    <w:rsid w:val="004F5AEC"/>
    <w:rsid w:val="004F7DBB"/>
    <w:rsid w:val="00500ED0"/>
    <w:rsid w:val="00520DB1"/>
    <w:rsid w:val="00523514"/>
    <w:rsid w:val="005373B8"/>
    <w:rsid w:val="00541B23"/>
    <w:rsid w:val="00544A0A"/>
    <w:rsid w:val="00551D70"/>
    <w:rsid w:val="005956ED"/>
    <w:rsid w:val="005A1A7E"/>
    <w:rsid w:val="005A5C36"/>
    <w:rsid w:val="005B7794"/>
    <w:rsid w:val="005C6752"/>
    <w:rsid w:val="00623D43"/>
    <w:rsid w:val="0063317D"/>
    <w:rsid w:val="0067758D"/>
    <w:rsid w:val="0068717F"/>
    <w:rsid w:val="006958A1"/>
    <w:rsid w:val="006B7993"/>
    <w:rsid w:val="006C3E4C"/>
    <w:rsid w:val="006C4883"/>
    <w:rsid w:val="00702829"/>
    <w:rsid w:val="00702B51"/>
    <w:rsid w:val="00726655"/>
    <w:rsid w:val="007520D8"/>
    <w:rsid w:val="00755520"/>
    <w:rsid w:val="00791F6A"/>
    <w:rsid w:val="00797FE1"/>
    <w:rsid w:val="007A1633"/>
    <w:rsid w:val="007B1A66"/>
    <w:rsid w:val="007C5D88"/>
    <w:rsid w:val="007D7B06"/>
    <w:rsid w:val="00807A95"/>
    <w:rsid w:val="00815395"/>
    <w:rsid w:val="00832C48"/>
    <w:rsid w:val="0088330A"/>
    <w:rsid w:val="008847CE"/>
    <w:rsid w:val="00885D41"/>
    <w:rsid w:val="00890E0A"/>
    <w:rsid w:val="008D6262"/>
    <w:rsid w:val="00904008"/>
    <w:rsid w:val="00904A8E"/>
    <w:rsid w:val="009352F7"/>
    <w:rsid w:val="009522F7"/>
    <w:rsid w:val="009730B6"/>
    <w:rsid w:val="00982343"/>
    <w:rsid w:val="009D452E"/>
    <w:rsid w:val="009E2D9B"/>
    <w:rsid w:val="00A30E59"/>
    <w:rsid w:val="00A44515"/>
    <w:rsid w:val="00A457C5"/>
    <w:rsid w:val="00A6721D"/>
    <w:rsid w:val="00A67E72"/>
    <w:rsid w:val="00AA5305"/>
    <w:rsid w:val="00AA57CD"/>
    <w:rsid w:val="00AA5E7A"/>
    <w:rsid w:val="00AB6F5F"/>
    <w:rsid w:val="00AB7D95"/>
    <w:rsid w:val="00AC129D"/>
    <w:rsid w:val="00AD3541"/>
    <w:rsid w:val="00AE513C"/>
    <w:rsid w:val="00AF09FA"/>
    <w:rsid w:val="00B206B9"/>
    <w:rsid w:val="00B56DFB"/>
    <w:rsid w:val="00B77BEF"/>
    <w:rsid w:val="00B8180D"/>
    <w:rsid w:val="00B9449F"/>
    <w:rsid w:val="00BA6D41"/>
    <w:rsid w:val="00BB5030"/>
    <w:rsid w:val="00BD0274"/>
    <w:rsid w:val="00C232BA"/>
    <w:rsid w:val="00C35DBB"/>
    <w:rsid w:val="00C510DF"/>
    <w:rsid w:val="00C61578"/>
    <w:rsid w:val="00C87E83"/>
    <w:rsid w:val="00D022BA"/>
    <w:rsid w:val="00D02956"/>
    <w:rsid w:val="00D11D8A"/>
    <w:rsid w:val="00D441AC"/>
    <w:rsid w:val="00D449F7"/>
    <w:rsid w:val="00D7080E"/>
    <w:rsid w:val="00D82AD1"/>
    <w:rsid w:val="00D93BE0"/>
    <w:rsid w:val="00DA336E"/>
    <w:rsid w:val="00DC49BF"/>
    <w:rsid w:val="00DD0202"/>
    <w:rsid w:val="00DD7C4F"/>
    <w:rsid w:val="00DE63D9"/>
    <w:rsid w:val="00E51332"/>
    <w:rsid w:val="00E51FB1"/>
    <w:rsid w:val="00E948CD"/>
    <w:rsid w:val="00EA2C0B"/>
    <w:rsid w:val="00EB08E1"/>
    <w:rsid w:val="00EB2939"/>
    <w:rsid w:val="00EC3EAA"/>
    <w:rsid w:val="00EE0BBD"/>
    <w:rsid w:val="00EE437B"/>
    <w:rsid w:val="00F20875"/>
    <w:rsid w:val="00F53219"/>
    <w:rsid w:val="00FB19CD"/>
    <w:rsid w:val="00FB39E0"/>
    <w:rsid w:val="00FB694A"/>
    <w:rsid w:val="00FF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741AB77-8CE7-4A6E-A8C8-F1896387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41B2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56DF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7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71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7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717F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41B23"/>
    <w:rPr>
      <w:b/>
      <w:bCs/>
      <w:kern w:val="44"/>
      <w:sz w:val="44"/>
      <w:szCs w:val="44"/>
    </w:rPr>
  </w:style>
  <w:style w:type="paragraph" w:customStyle="1" w:styleId="Articletitle">
    <w:name w:val="Article title"/>
    <w:rsid w:val="007B1A66"/>
    <w:pPr>
      <w:spacing w:before="92" w:line="420" w:lineRule="exact"/>
    </w:pPr>
    <w:rPr>
      <w:rFonts w:ascii="Helvetica" w:eastAsia="宋体" w:hAnsi="Helvetica" w:cs="Times New Roman"/>
      <w:b/>
      <w:kern w:val="0"/>
      <w:sz w:val="32"/>
      <w:szCs w:val="20"/>
      <w:lang w:eastAsia="en-US"/>
    </w:rPr>
  </w:style>
  <w:style w:type="paragraph" w:customStyle="1" w:styleId="Authorname">
    <w:name w:val="Author name"/>
    <w:rsid w:val="007B1A66"/>
    <w:pPr>
      <w:spacing w:before="70" w:line="300" w:lineRule="exact"/>
    </w:pPr>
    <w:rPr>
      <w:rFonts w:ascii="Helvetica-Light" w:eastAsia="宋体" w:hAnsi="Helvetica-Light" w:cs="Times New Roman"/>
      <w:iCs/>
      <w:kern w:val="0"/>
      <w:sz w:val="26"/>
      <w:szCs w:val="20"/>
      <w:lang w:eastAsia="en-US"/>
    </w:rPr>
  </w:style>
  <w:style w:type="paragraph" w:customStyle="1" w:styleId="EndNoteBibliographyTitle">
    <w:name w:val="EndNote Bibliography Title"/>
    <w:basedOn w:val="a"/>
    <w:link w:val="EndNoteBibliographyTitleChar"/>
    <w:rsid w:val="00083E2D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083E2D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083E2D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083E2D"/>
    <w:rPr>
      <w:rFonts w:ascii="Calibri" w:hAnsi="Calibri"/>
      <w:noProof/>
      <w:sz w:val="20"/>
    </w:rPr>
  </w:style>
  <w:style w:type="character" w:styleId="a5">
    <w:name w:val="Hyperlink"/>
    <w:basedOn w:val="a0"/>
    <w:uiPriority w:val="99"/>
    <w:unhideWhenUsed/>
    <w:rsid w:val="00083E2D"/>
    <w:rPr>
      <w:color w:val="0563C1" w:themeColor="hyperlink"/>
      <w:u w:val="single"/>
    </w:rPr>
  </w:style>
  <w:style w:type="character" w:customStyle="1" w:styleId="2Char">
    <w:name w:val="标题 2 Char"/>
    <w:basedOn w:val="a0"/>
    <w:link w:val="2"/>
    <w:uiPriority w:val="9"/>
    <w:semiHidden/>
    <w:rsid w:val="00B56DF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6">
    <w:name w:val="Balloon Text"/>
    <w:basedOn w:val="a"/>
    <w:link w:val="Char1"/>
    <w:uiPriority w:val="99"/>
    <w:semiHidden/>
    <w:unhideWhenUsed/>
    <w:rsid w:val="00DD7C4F"/>
    <w:rPr>
      <w:rFonts w:ascii="Microsoft YaHei UI" w:eastAsia="Microsoft YaHei UI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D7C4F"/>
    <w:rPr>
      <w:rFonts w:ascii="Microsoft YaHei UI" w:eastAsia="Microsoft YaHei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2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oap.genomics.org.cn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1838</Words>
  <Characters>10478</Characters>
  <Application>Microsoft Office Word</Application>
  <DocSecurity>0</DocSecurity>
  <Lines>87</Lines>
  <Paragraphs>24</Paragraphs>
  <ScaleCrop>false</ScaleCrop>
  <Company/>
  <LinksUpToDate>false</LinksUpToDate>
  <CharactersWithSpaces>12292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</dc:creator>
  <cp:keywords/>
  <dc:description/>
  <cp:lastModifiedBy>b</cp:lastModifiedBy>
  <cp:revision>159</cp:revision>
  <dcterms:created xsi:type="dcterms:W3CDTF">2015-05-29T03:21:00Z</dcterms:created>
  <dcterms:modified xsi:type="dcterms:W3CDTF">2016-04-26T12:31:00Z</dcterms:modified>
</cp:coreProperties>
</file>