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9322" w:type="dxa"/>
        <w:tblLook w:val="04A0"/>
      </w:tblPr>
      <w:tblGrid>
        <w:gridCol w:w="3681"/>
        <w:gridCol w:w="1530"/>
        <w:gridCol w:w="1985"/>
        <w:gridCol w:w="2126"/>
      </w:tblGrid>
      <w:tr w:rsidR="00CC4FE6" w:rsidRPr="000A5EF7" w:rsidTr="00CC4FE6">
        <w:tc>
          <w:tcPr>
            <w:tcW w:w="3681" w:type="dxa"/>
          </w:tcPr>
          <w:p w:rsidR="00CC4FE6" w:rsidRPr="000A5EF7" w:rsidRDefault="00CC4FE6" w:rsidP="00CC4FE6">
            <w:pPr>
              <w:spacing w:after="0"/>
              <w:rPr>
                <w:sz w:val="24"/>
                <w:szCs w:val="24"/>
                <w:lang w:val="en-US"/>
              </w:rPr>
            </w:pPr>
            <w:proofErr w:type="spellStart"/>
            <w:r w:rsidRPr="000A5EF7">
              <w:rPr>
                <w:sz w:val="24"/>
                <w:szCs w:val="24"/>
                <w:lang w:val="en-US"/>
              </w:rPr>
              <w:t>Pairwise</w:t>
            </w:r>
            <w:proofErr w:type="spellEnd"/>
            <w:r w:rsidRPr="000A5EF7">
              <w:rPr>
                <w:sz w:val="24"/>
                <w:szCs w:val="24"/>
                <w:lang w:val="en-US"/>
              </w:rPr>
              <w:t xml:space="preserve"> pathways</w:t>
            </w:r>
          </w:p>
        </w:tc>
        <w:tc>
          <w:tcPr>
            <w:tcW w:w="1530" w:type="dxa"/>
          </w:tcPr>
          <w:p w:rsidR="00CC4FE6" w:rsidRPr="000A5EF7" w:rsidRDefault="00CC4FE6" w:rsidP="00CC4FE6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miR</w:t>
            </w:r>
            <w:r>
              <w:rPr>
                <w:sz w:val="24"/>
                <w:szCs w:val="24"/>
                <w:lang w:val="en-US"/>
              </w:rPr>
              <w:t>NA-r</w:t>
            </w:r>
          </w:p>
        </w:tc>
        <w:tc>
          <w:tcPr>
            <w:tcW w:w="1985" w:type="dxa"/>
          </w:tcPr>
          <w:p w:rsidR="00CC4FE6" w:rsidRPr="000A5EF7" w:rsidRDefault="00CC4FE6" w:rsidP="00CC4FE6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Genes a)</w:t>
            </w:r>
          </w:p>
        </w:tc>
        <w:tc>
          <w:tcPr>
            <w:tcW w:w="2126" w:type="dxa"/>
          </w:tcPr>
          <w:p w:rsidR="00CC4FE6" w:rsidRPr="000A5EF7" w:rsidRDefault="00CC4FE6" w:rsidP="00CC4FE6">
            <w:pPr>
              <w:spacing w:after="0"/>
              <w:rPr>
                <w:sz w:val="24"/>
                <w:szCs w:val="24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Genes b)</w:t>
            </w:r>
          </w:p>
        </w:tc>
      </w:tr>
      <w:tr w:rsidR="00CC4FE6" w:rsidRPr="000A5EF7" w:rsidTr="00CC4FE6">
        <w:trPr>
          <w:trHeight w:val="609"/>
        </w:trPr>
        <w:tc>
          <w:tcPr>
            <w:tcW w:w="3681" w:type="dxa"/>
          </w:tcPr>
          <w:p w:rsidR="00CC4FE6" w:rsidRPr="000A5EF7" w:rsidRDefault="00CC4FE6" w:rsidP="00CC4FE6">
            <w:pPr>
              <w:spacing w:after="0"/>
              <w:rPr>
                <w:rFonts w:ascii="Calibri" w:hAnsi="Calibri"/>
                <w:color w:val="000000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1.a)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 Epithelial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Adherens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 xml:space="preserve"> Junction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Signalling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>;</w:t>
            </w:r>
          </w:p>
          <w:p w:rsidR="00CC4FE6" w:rsidRPr="000A5EF7" w:rsidRDefault="00CC4FE6" w:rsidP="00CC4FE6">
            <w:pPr>
              <w:spacing w:after="0"/>
              <w:rPr>
                <w:rFonts w:ascii="Calibri" w:hAnsi="Calibri"/>
                <w:color w:val="000000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 xml:space="preserve">b) </w:t>
            </w:r>
            <w:r w:rsidRPr="000A5EF7">
              <w:rPr>
                <w:rFonts w:ascii="Calibri" w:hAnsi="Calibri"/>
                <w:color w:val="000000"/>
              </w:rPr>
              <w:t xml:space="preserve">EIF2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Signalling</w:t>
            </w:r>
            <w:proofErr w:type="spellEnd"/>
          </w:p>
        </w:tc>
        <w:tc>
          <w:tcPr>
            <w:tcW w:w="1530" w:type="dxa"/>
          </w:tcPr>
          <w:p w:rsidR="00CC4FE6" w:rsidRPr="000A5EF7" w:rsidRDefault="00CC4FE6" w:rsidP="00CC4FE6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t>Hsa-miR-32</w:t>
            </w:r>
          </w:p>
          <w:p w:rsidR="00CC4FE6" w:rsidRPr="000A5EF7" w:rsidRDefault="00CC4FE6" w:rsidP="00CC4FE6">
            <w:pPr>
              <w:spacing w:after="0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CC4FE6" w:rsidRPr="000A5EF7" w:rsidRDefault="00CC4FE6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ACVR2A, CRK,    EGF, HRAS,   KEAP1, MYH2,   SORBS1, TUBB,   TUBG1</w:t>
            </w:r>
          </w:p>
        </w:tc>
        <w:tc>
          <w:tcPr>
            <w:tcW w:w="2126" w:type="dxa"/>
          </w:tcPr>
          <w:p w:rsidR="00CC4FE6" w:rsidRPr="000A5EF7" w:rsidRDefault="00CC4FE6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EIF2AK2, EIF4E, HRAS, PIK3C2G, RPL7,    RPL8, RPS12,   RPS23, RPS5</w:t>
            </w:r>
          </w:p>
        </w:tc>
      </w:tr>
      <w:tr w:rsidR="00CC4FE6" w:rsidRPr="000A5EF7" w:rsidTr="00CC4FE6">
        <w:tc>
          <w:tcPr>
            <w:tcW w:w="3681" w:type="dxa"/>
          </w:tcPr>
          <w:p w:rsidR="00CC4FE6" w:rsidRPr="000A5EF7" w:rsidRDefault="00CC4FE6" w:rsidP="00CC4FE6">
            <w:pPr>
              <w:spacing w:after="0"/>
              <w:rPr>
                <w:rFonts w:ascii="Calibri" w:hAnsi="Calibri"/>
                <w:color w:val="000000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2.a)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 Epithelial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Adherens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 xml:space="preserve"> Junction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Signalling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>;</w:t>
            </w:r>
          </w:p>
          <w:p w:rsidR="00CC4FE6" w:rsidRPr="000A5EF7" w:rsidRDefault="00CC4FE6" w:rsidP="00CC4FE6">
            <w:pPr>
              <w:spacing w:after="0"/>
              <w:rPr>
                <w:rFonts w:ascii="Calibri" w:hAnsi="Calibri"/>
                <w:color w:val="000000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 xml:space="preserve">b) </w:t>
            </w:r>
            <w:r w:rsidRPr="000A5EF7">
              <w:rPr>
                <w:rFonts w:ascii="Calibri" w:hAnsi="Calibri"/>
                <w:color w:val="000000"/>
              </w:rPr>
              <w:t xml:space="preserve">EIF2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Signalling</w:t>
            </w:r>
            <w:proofErr w:type="spellEnd"/>
          </w:p>
        </w:tc>
        <w:tc>
          <w:tcPr>
            <w:tcW w:w="1530" w:type="dxa"/>
          </w:tcPr>
          <w:p w:rsidR="00CC4FE6" w:rsidRPr="000A5EF7" w:rsidRDefault="00CC4FE6" w:rsidP="00CC4FE6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t>Hsa-miR-3074</w:t>
            </w:r>
          </w:p>
          <w:p w:rsidR="00CC4FE6" w:rsidRPr="000A5EF7" w:rsidRDefault="00CC4FE6" w:rsidP="00CC4FE6">
            <w:pPr>
              <w:spacing w:after="0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CC4FE6" w:rsidRPr="000A5EF7" w:rsidRDefault="00CC4FE6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ARPC5L, MRAS,   MYH9, NOTCH1, SSX2IP, TCF3</w:t>
            </w:r>
          </w:p>
        </w:tc>
        <w:tc>
          <w:tcPr>
            <w:tcW w:w="2126" w:type="dxa"/>
          </w:tcPr>
          <w:p w:rsidR="00CC4FE6" w:rsidRPr="000A5EF7" w:rsidRDefault="00CC4FE6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EIF2S1, FAU,    MRAS, PIK3C3, RPL35</w:t>
            </w:r>
          </w:p>
        </w:tc>
      </w:tr>
      <w:tr w:rsidR="00CC4FE6" w:rsidRPr="000A5EF7" w:rsidTr="00CC4FE6">
        <w:tc>
          <w:tcPr>
            <w:tcW w:w="3681" w:type="dxa"/>
          </w:tcPr>
          <w:p w:rsidR="00CC4FE6" w:rsidRPr="000A5EF7" w:rsidRDefault="00CC4FE6" w:rsidP="00CC4FE6">
            <w:pPr>
              <w:spacing w:after="0"/>
              <w:rPr>
                <w:rFonts w:ascii="Calibri" w:hAnsi="Calibri"/>
                <w:color w:val="000000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>3.a)</w:t>
            </w:r>
            <w:r w:rsidRPr="000A5EF7">
              <w:rPr>
                <w:rFonts w:ascii="Calibri" w:hAnsi="Calibri"/>
                <w:color w:val="000000"/>
                <w:lang w:val="en-US"/>
              </w:rPr>
              <w:t xml:space="preserve"> Epithelial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Adherens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 xml:space="preserve"> Junction </w:t>
            </w:r>
            <w:proofErr w:type="spellStart"/>
            <w:r w:rsidRPr="000A5EF7">
              <w:rPr>
                <w:rFonts w:ascii="Calibri" w:hAnsi="Calibri"/>
                <w:color w:val="000000"/>
                <w:lang w:val="en-US"/>
              </w:rPr>
              <w:t>Signalling</w:t>
            </w:r>
            <w:proofErr w:type="spellEnd"/>
            <w:r w:rsidRPr="000A5EF7">
              <w:rPr>
                <w:rFonts w:ascii="Calibri" w:hAnsi="Calibri"/>
                <w:color w:val="000000"/>
                <w:lang w:val="en-US"/>
              </w:rPr>
              <w:t>;</w:t>
            </w:r>
          </w:p>
          <w:p w:rsidR="00CC4FE6" w:rsidRPr="000A5EF7" w:rsidRDefault="00CC4FE6" w:rsidP="00CC4FE6">
            <w:pPr>
              <w:spacing w:after="0"/>
              <w:rPr>
                <w:rFonts w:ascii="Calibri" w:hAnsi="Calibri"/>
                <w:color w:val="000000"/>
                <w:lang w:val="en-US"/>
              </w:rPr>
            </w:pPr>
            <w:r w:rsidRPr="000A5EF7">
              <w:rPr>
                <w:sz w:val="24"/>
                <w:szCs w:val="24"/>
                <w:lang w:val="en-US"/>
              </w:rPr>
              <w:t xml:space="preserve">b) </w:t>
            </w:r>
            <w:r w:rsidRPr="000A5EF7">
              <w:rPr>
                <w:rFonts w:ascii="Calibri" w:hAnsi="Calibri"/>
                <w:color w:val="000000"/>
              </w:rPr>
              <w:t xml:space="preserve">EIF2 </w:t>
            </w:r>
            <w:proofErr w:type="spellStart"/>
            <w:r w:rsidRPr="000A5EF7">
              <w:rPr>
                <w:rFonts w:ascii="Calibri" w:hAnsi="Calibri"/>
                <w:color w:val="000000"/>
              </w:rPr>
              <w:t>Signalling</w:t>
            </w:r>
            <w:proofErr w:type="spellEnd"/>
          </w:p>
        </w:tc>
        <w:tc>
          <w:tcPr>
            <w:tcW w:w="1530" w:type="dxa"/>
          </w:tcPr>
          <w:p w:rsidR="00CC4FE6" w:rsidRPr="000A5EF7" w:rsidRDefault="00CC4FE6" w:rsidP="00CC4FE6">
            <w:pPr>
              <w:spacing w:after="0"/>
              <w:rPr>
                <w:rFonts w:ascii="Calibri" w:hAnsi="Calibri"/>
                <w:i/>
                <w:color w:val="000000"/>
              </w:rPr>
            </w:pPr>
            <w:r w:rsidRPr="000A5EF7">
              <w:rPr>
                <w:rFonts w:ascii="Calibri" w:hAnsi="Calibri"/>
                <w:i/>
                <w:color w:val="000000"/>
              </w:rPr>
              <w:t>Hsa-miR-577</w:t>
            </w:r>
          </w:p>
          <w:p w:rsidR="00CC4FE6" w:rsidRPr="000A5EF7" w:rsidRDefault="00CC4FE6" w:rsidP="00CC4FE6">
            <w:pPr>
              <w:spacing w:after="0"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:rsidR="00CC4FE6" w:rsidRPr="000A5EF7" w:rsidRDefault="00CC4FE6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ACTG1, ACTG2,  CDC42, DLL1,   PTPRM, TGFBR2, TUBB</w:t>
            </w:r>
          </w:p>
        </w:tc>
        <w:tc>
          <w:tcPr>
            <w:tcW w:w="2126" w:type="dxa"/>
          </w:tcPr>
          <w:p w:rsidR="00CC4FE6" w:rsidRPr="000A5EF7" w:rsidRDefault="00CC4FE6" w:rsidP="00C4307F">
            <w:pPr>
              <w:pStyle w:val="PreformattatoHTML"/>
              <w:shd w:val="clear" w:color="auto" w:fill="FFFFFF"/>
              <w:wordWrap w:val="0"/>
              <w:spacing w:line="225" w:lineRule="atLeast"/>
              <w:rPr>
                <w:rFonts w:ascii="Lucida Console" w:hAnsi="Lucida Console"/>
                <w:i/>
                <w:color w:val="000000"/>
              </w:rPr>
            </w:pPr>
            <w:r w:rsidRPr="000A5EF7">
              <w:rPr>
                <w:rFonts w:ascii="Lucida Console" w:hAnsi="Lucida Console"/>
                <w:i/>
                <w:color w:val="000000"/>
              </w:rPr>
              <w:t>RPL11, RPL14,  RPL27, RPL37A, RPL3, RPS24, RPS4Y1</w:t>
            </w:r>
          </w:p>
        </w:tc>
      </w:tr>
    </w:tbl>
    <w:p w:rsidR="00F47B0E" w:rsidRDefault="00F47B0E" w:rsidP="00CC4FE6">
      <w:pPr>
        <w:spacing w:after="0"/>
      </w:pPr>
    </w:p>
    <w:sectPr w:rsidR="00F47B0E" w:rsidSect="00F47B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CC4FE6"/>
    <w:rsid w:val="00CC4FE6"/>
    <w:rsid w:val="00F47B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C4FE6"/>
    <w:pPr>
      <w:spacing w:after="160" w:line="259" w:lineRule="auto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C4FE6"/>
    <w:pPr>
      <w:spacing w:after="0" w:line="240" w:lineRule="auto"/>
    </w:pPr>
    <w:rPr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eformattatoHTML">
    <w:name w:val="HTML Preformatted"/>
    <w:basedOn w:val="Normale"/>
    <w:link w:val="PreformattatoHTMLCarattere"/>
    <w:uiPriority w:val="99"/>
    <w:unhideWhenUsed/>
    <w:rsid w:val="00CC4F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CC4FE6"/>
    <w:rPr>
      <w:rFonts w:ascii="Courier New" w:eastAsia="Times New Roman" w:hAnsi="Courier New" w:cs="Courier New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507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1</cp:revision>
  <dcterms:created xsi:type="dcterms:W3CDTF">2016-05-30T08:37:00Z</dcterms:created>
  <dcterms:modified xsi:type="dcterms:W3CDTF">2016-05-30T08:37:00Z</dcterms:modified>
</cp:coreProperties>
</file>