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606" w:type="dxa"/>
        <w:tblLook w:val="04A0"/>
      </w:tblPr>
      <w:tblGrid>
        <w:gridCol w:w="3501"/>
        <w:gridCol w:w="1574"/>
        <w:gridCol w:w="2145"/>
        <w:gridCol w:w="2386"/>
      </w:tblGrid>
      <w:tr w:rsidR="00AF4040" w:rsidRPr="000A5EF7" w:rsidTr="00C4307F">
        <w:tc>
          <w:tcPr>
            <w:tcW w:w="4031" w:type="dxa"/>
          </w:tcPr>
          <w:p w:rsidR="00AF4040" w:rsidRPr="000A5EF7" w:rsidRDefault="00AF4040" w:rsidP="00AF4040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 w:rsidRPr="000A5EF7">
              <w:rPr>
                <w:sz w:val="24"/>
                <w:szCs w:val="24"/>
                <w:lang w:val="en-US"/>
              </w:rPr>
              <w:t>Pairwise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 xml:space="preserve"> pathways</w:t>
            </w:r>
          </w:p>
        </w:tc>
        <w:tc>
          <w:tcPr>
            <w:tcW w:w="1747" w:type="dxa"/>
          </w:tcPr>
          <w:p w:rsidR="00AF4040" w:rsidRPr="000A5EF7" w:rsidRDefault="00AF4040" w:rsidP="00AF4040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miR</w:t>
            </w:r>
            <w:r>
              <w:rPr>
                <w:sz w:val="24"/>
                <w:szCs w:val="24"/>
                <w:lang w:val="en-US"/>
              </w:rPr>
              <w:t>NA-r</w:t>
            </w:r>
          </w:p>
        </w:tc>
        <w:tc>
          <w:tcPr>
            <w:tcW w:w="2127" w:type="dxa"/>
          </w:tcPr>
          <w:p w:rsidR="00AF4040" w:rsidRPr="000A5EF7" w:rsidRDefault="00AF4040" w:rsidP="00AF4040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a)</w:t>
            </w:r>
          </w:p>
        </w:tc>
        <w:tc>
          <w:tcPr>
            <w:tcW w:w="1701" w:type="dxa"/>
          </w:tcPr>
          <w:p w:rsidR="00AF4040" w:rsidRPr="000A5EF7" w:rsidRDefault="00AF4040" w:rsidP="00AF4040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b)</w:t>
            </w:r>
          </w:p>
        </w:tc>
      </w:tr>
      <w:tr w:rsidR="00AF4040" w:rsidRPr="000A5EF7" w:rsidTr="00C4307F">
        <w:tc>
          <w:tcPr>
            <w:tcW w:w="4031" w:type="dxa"/>
          </w:tcPr>
          <w:p w:rsidR="00AF4040" w:rsidRPr="000A5EF7" w:rsidRDefault="00AF4040" w:rsidP="00AF4040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1.a)</w:t>
            </w:r>
            <w:r w:rsidRPr="000A5EF7">
              <w:rPr>
                <w:rFonts w:ascii="Calibri" w:hAnsi="Calibri"/>
                <w:color w:val="000000"/>
                <w:lang w:val="en-US"/>
              </w:rPr>
              <w:t>Ethanol Degradation IV;</w:t>
            </w:r>
          </w:p>
          <w:p w:rsidR="00AF4040" w:rsidRPr="000A5EF7" w:rsidRDefault="00AF4040" w:rsidP="00AF4040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  <w:lang w:val="en-US"/>
              </w:rPr>
              <w:t>Mismatch Repair in Eukaryotes</w:t>
            </w:r>
          </w:p>
        </w:tc>
        <w:tc>
          <w:tcPr>
            <w:tcW w:w="1747" w:type="dxa"/>
          </w:tcPr>
          <w:p w:rsidR="00AF4040" w:rsidRPr="000A5EF7" w:rsidRDefault="00AF4040" w:rsidP="00AF4040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Hsa-miR-135b</w:t>
            </w:r>
          </w:p>
          <w:p w:rsidR="00AF4040" w:rsidRPr="000A5EF7" w:rsidRDefault="00AF4040" w:rsidP="00AF4040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AF4040" w:rsidRPr="000A5EF7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ACSL1, ACSL3, ALDH1A1,</w:t>
            </w: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ALDH1B1, ALDH3A2, ALDH4A1</w:t>
            </w:r>
          </w:p>
        </w:tc>
        <w:tc>
          <w:tcPr>
            <w:tcW w:w="1701" w:type="dxa"/>
          </w:tcPr>
          <w:p w:rsidR="00AF4040" w:rsidRPr="00D620A6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</w:pP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FEN1, MSH6,    RFC2, RFC4,    RPA1, SLC19A1</w:t>
            </w:r>
          </w:p>
        </w:tc>
      </w:tr>
      <w:tr w:rsidR="00AF4040" w:rsidRPr="000A5EF7" w:rsidTr="00C4307F">
        <w:tc>
          <w:tcPr>
            <w:tcW w:w="4031" w:type="dxa"/>
          </w:tcPr>
          <w:p w:rsidR="00AF4040" w:rsidRPr="000A5EF7" w:rsidRDefault="00AF4040" w:rsidP="00AF4040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2.a)</w:t>
            </w:r>
            <w:r w:rsidRPr="000A5EF7">
              <w:rPr>
                <w:rFonts w:ascii="Calibri" w:hAnsi="Calibri"/>
                <w:color w:val="000000"/>
                <w:lang w:val="en-US"/>
              </w:rPr>
              <w:t>Role of BRCA1 in DNA Damage Response;</w:t>
            </w:r>
          </w:p>
          <w:p w:rsidR="00AF4040" w:rsidRPr="000A5EF7" w:rsidRDefault="00AF4040" w:rsidP="00AF4040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Putrescine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Degradation III</w:t>
            </w:r>
          </w:p>
        </w:tc>
        <w:tc>
          <w:tcPr>
            <w:tcW w:w="1747" w:type="dxa"/>
          </w:tcPr>
          <w:p w:rsidR="00AF4040" w:rsidRPr="000A5EF7" w:rsidRDefault="00AF4040" w:rsidP="00AF4040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Hsa-miR-365-2</w:t>
            </w:r>
          </w:p>
          <w:p w:rsidR="00AF4040" w:rsidRPr="000A5EF7" w:rsidRDefault="00AF4040" w:rsidP="00AF4040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2127" w:type="dxa"/>
          </w:tcPr>
          <w:p w:rsidR="00AF4040" w:rsidRPr="000A5EF7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</w:pP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ATR, CHEK2, E2F1, FANCA, FANCB, FANCC, FANCE, MLH1, MSH6, NBN, PLK1, RB1, RBBP8, RBL1, RFC5</w:t>
            </w:r>
          </w:p>
        </w:tc>
        <w:tc>
          <w:tcPr>
            <w:tcW w:w="1701" w:type="dxa"/>
          </w:tcPr>
          <w:p w:rsidR="00AF4040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</w:pP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ALDH1A1,ALDH1A3, ALDH2, IL4I1,</w:t>
            </w:r>
          </w:p>
          <w:p w:rsidR="00AF4040" w:rsidRPr="000A5EF7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</w:pP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MAOA, SMOX</w:t>
            </w:r>
          </w:p>
          <w:p w:rsidR="00AF4040" w:rsidRPr="000A5EF7" w:rsidRDefault="00AF4040" w:rsidP="00AF4040">
            <w:pPr>
              <w:spacing w:after="0"/>
              <w:rPr>
                <w:rFonts w:ascii="Calibri" w:hAnsi="Calibri"/>
                <w:i/>
                <w:color w:val="000000"/>
              </w:rPr>
            </w:pPr>
          </w:p>
        </w:tc>
      </w:tr>
      <w:tr w:rsidR="00AF4040" w:rsidRPr="000A5EF7" w:rsidTr="00C4307F">
        <w:tc>
          <w:tcPr>
            <w:tcW w:w="4031" w:type="dxa"/>
          </w:tcPr>
          <w:p w:rsidR="00AF4040" w:rsidRPr="000A5EF7" w:rsidRDefault="00AF4040" w:rsidP="00AF4040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3.a)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Tryptophan Degradation X (Mammalian, via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Tryptamine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);</w:t>
            </w:r>
          </w:p>
          <w:p w:rsidR="00AF4040" w:rsidRPr="000A5EF7" w:rsidRDefault="00AF4040" w:rsidP="00AF4040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  <w:lang w:val="en-US"/>
              </w:rPr>
              <w:t>Role of BRCA1 in DNA Damage Response</w:t>
            </w:r>
          </w:p>
        </w:tc>
        <w:tc>
          <w:tcPr>
            <w:tcW w:w="1747" w:type="dxa"/>
          </w:tcPr>
          <w:p w:rsidR="00AF4040" w:rsidRPr="000A5EF7" w:rsidRDefault="00AF4040" w:rsidP="00AF4040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Hsa-miR-365-2</w:t>
            </w:r>
          </w:p>
          <w:p w:rsidR="00AF4040" w:rsidRPr="000A5EF7" w:rsidRDefault="00AF4040" w:rsidP="00AF4040">
            <w:pPr>
              <w:spacing w:after="0"/>
              <w:rPr>
                <w:rFonts w:ascii="Calibri" w:hAnsi="Calibri"/>
                <w:i/>
                <w:color w:val="000000"/>
                <w:lang w:val="en-US"/>
              </w:rPr>
            </w:pPr>
          </w:p>
        </w:tc>
        <w:tc>
          <w:tcPr>
            <w:tcW w:w="2127" w:type="dxa"/>
          </w:tcPr>
          <w:p w:rsidR="00AF4040" w:rsidRPr="000A5EF7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</w:pP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ALDH1A1,</w:t>
            </w: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ALDH1A3, ALDH2, IL4I1,   MAOA, SMOX</w:t>
            </w:r>
          </w:p>
          <w:p w:rsidR="00AF4040" w:rsidRPr="000A5EF7" w:rsidRDefault="00AF4040" w:rsidP="00AF4040">
            <w:pPr>
              <w:spacing w:after="0"/>
              <w:rPr>
                <w:rFonts w:ascii="Calibri" w:hAnsi="Calibri"/>
                <w:i/>
                <w:color w:val="000000"/>
              </w:rPr>
            </w:pPr>
          </w:p>
        </w:tc>
        <w:tc>
          <w:tcPr>
            <w:tcW w:w="1701" w:type="dxa"/>
          </w:tcPr>
          <w:p w:rsidR="00AF4040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</w:pP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ATR,CHEK2,E2F1,</w:t>
            </w:r>
          </w:p>
          <w:p w:rsidR="00AF4040" w:rsidRPr="000A5EF7" w:rsidRDefault="00AF4040" w:rsidP="00AF40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</w:pP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FANCA,</w:t>
            </w: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FANCB,FANCC, FANCE,MLH1,</w:t>
            </w: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MSH6,</w:t>
            </w: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 xml:space="preserve">  NBN,PLK1,  RB1, RBBP8, RBL1,</w:t>
            </w: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</w:rPr>
              <w:t>RFC5</w:t>
            </w:r>
          </w:p>
        </w:tc>
      </w:tr>
    </w:tbl>
    <w:p w:rsidR="00F47B0E" w:rsidRDefault="00F47B0E" w:rsidP="00AF4040">
      <w:pPr>
        <w:spacing w:after="0"/>
      </w:pPr>
    </w:p>
    <w:sectPr w:rsidR="00F47B0E" w:rsidSect="00F47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F4040"/>
    <w:rsid w:val="00AF4040"/>
    <w:rsid w:val="00F4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040"/>
    <w:pPr>
      <w:spacing w:after="160" w:line="259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F4040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2016-05-30T08:37:00Z</dcterms:created>
  <dcterms:modified xsi:type="dcterms:W3CDTF">2016-05-30T08:39:00Z</dcterms:modified>
</cp:coreProperties>
</file>