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74F" w:rsidRDefault="001D274F" w:rsidP="001D274F">
      <w:pPr>
        <w:pStyle w:val="Normal1"/>
      </w:pPr>
      <w:r>
        <w:t xml:space="preserve">Table </w:t>
      </w:r>
      <w:r w:rsidR="00AA62BA">
        <w:t>S1</w:t>
      </w:r>
      <w:bookmarkStart w:id="0" w:name="_GoBack"/>
      <w:bookmarkEnd w:id="0"/>
      <w:r>
        <w:t>. ShotgunFunctionalizeR predicted 60 differentially abundant pathways. ShotgunFunctionalieR uses quasi-Poisson model to assess each pathway provided in the COG database. Category size, gene family size and adjusted P-value (BH) are provided according to ShotgunFunctionalizeR user’s guide</w:t>
      </w:r>
      <w:r>
        <w:fldChar w:fldCharType="begin"/>
      </w:r>
      <w:r>
        <w:instrText xml:space="preserve"> ADDIN EN.CITE &lt;EndNote&gt;&lt;Cite&gt;&lt;Author&gt;Kristiansson&lt;/Author&gt;&lt;Year&gt;2009&lt;/Year&gt;&lt;RecNum&gt;2809&lt;/RecNum&gt;&lt;DisplayText&gt;[1]&lt;/DisplayText&gt;&lt;record&gt;&lt;rec-number&gt;2809&lt;/rec-number&gt;&lt;foreign-keys&gt;&lt;key app="EN" db-id="efztdz9rm9ez97etptop5x2v0wvevfrexzas" timestamp="1454946992"&gt;2809&lt;/key&gt;&lt;key app="ENWeb" db-id=""&gt;0&lt;/key&gt;&lt;/foreign-keys&gt;&lt;ref-type name="Journal Article"&gt;17&lt;/ref-type&gt;&lt;contributors&gt;&lt;authors&gt;&lt;author&gt;Kristiansson, E.&lt;/author&gt;&lt;author&gt;Hugenholtz, P.&lt;/author&gt;&lt;author&gt;Dalevi, D.&lt;/author&gt;&lt;/authors&gt;&lt;/contributors&gt;&lt;auth-address&gt;Department of Zoology, University of Gothenburg, Department of Neuroscience and Physiology, the Sahlgrenska Academy at the University of Gothenburg, Goteborg, Sweden. kristiansson@zool.gu.se&lt;/auth-address&gt;&lt;titles&gt;&lt;title&gt;ShotgunFunctionalizeR: an R-package for functional comparison of metagenomes&lt;/title&gt;&lt;secondary-title&gt;Bioinformatics&lt;/secondary-title&gt;&lt;/titles&gt;&lt;periodical&gt;&lt;full-title&gt;Bioinformatics&lt;/full-title&gt;&lt;/periodical&gt;&lt;pages&gt;2737-8&lt;/pages&gt;&lt;volume&gt;25&lt;/volume&gt;&lt;number&gt;20&lt;/number&gt;&lt;keywords&gt;&lt;keyword&gt;Animals&lt;/keyword&gt;&lt;keyword&gt;Computational Biology/*methods&lt;/keyword&gt;&lt;keyword&gt;Databases, Genetic&lt;/keyword&gt;&lt;keyword&gt;Genomics/*methods&lt;/keyword&gt;&lt;keyword&gt;Humans&lt;/keyword&gt;&lt;keyword&gt;*Metagenome&lt;/keyword&gt;&lt;keyword&gt;Metagenomics/*methods&lt;/keyword&gt;&lt;keyword&gt;*Software&lt;/keyword&gt;&lt;/keywords&gt;&lt;dates&gt;&lt;year&gt;2009&lt;/year&gt;&lt;pub-dates&gt;&lt;date&gt;Oct 15&lt;/date&gt;&lt;/pub-dates&gt;&lt;/dates&gt;&lt;isbn&gt;1367-4811 (Electronic)&amp;#xD;1367-4803 (Linking)&lt;/isbn&gt;&lt;accession-num&gt;19696045&lt;/accession-num&gt;&lt;urls&gt;&lt;related-urls&gt;&lt;url&gt;http://www.ncbi.nlm.nih.gov/pubmed/19696045&lt;/url&gt;&lt;/related-urls&gt;&lt;/urls&gt;&lt;electronic-resource-num&gt;10.1093/bioinformatics/btp508&lt;/electronic-resource-num&gt;&lt;/record&gt;&lt;/Cite&gt;&lt;/EndNote&gt;</w:instrText>
      </w:r>
      <w:r>
        <w:fldChar w:fldCharType="separate"/>
      </w:r>
      <w:r>
        <w:rPr>
          <w:noProof/>
        </w:rPr>
        <w:t>[1]</w:t>
      </w:r>
      <w:r>
        <w:fldChar w:fldCharType="end"/>
      </w:r>
      <w:r>
        <w:t>.</w:t>
      </w:r>
    </w:p>
    <w:p w:rsidR="00BA6CA3" w:rsidRDefault="00BA6CA3" w:rsidP="001D274F"/>
    <w:tbl>
      <w:tblPr>
        <w:tblStyle w:val="LightShading"/>
        <w:tblW w:w="11246" w:type="dxa"/>
        <w:tblLook w:val="0620" w:firstRow="1" w:lastRow="0" w:firstColumn="0" w:lastColumn="0" w:noHBand="1" w:noVBand="1"/>
      </w:tblPr>
      <w:tblGrid>
        <w:gridCol w:w="5563"/>
        <w:gridCol w:w="1740"/>
        <w:gridCol w:w="2403"/>
        <w:gridCol w:w="1540"/>
      </w:tblGrid>
      <w:tr w:rsidR="001D274F" w:rsidRPr="001D274F" w:rsidTr="001D27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Category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>
            <w:r w:rsidRPr="001D274F">
              <w:t>Category size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>
            <w:r w:rsidRPr="001D274F">
              <w:t>Gene families found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>
            <w:r w:rsidRPr="001D274F">
              <w:t>P-value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Amino acid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270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270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5.18</w:t>
            </w:r>
            <w:r>
              <w:t>×10</w:t>
            </w:r>
            <w:r w:rsidRPr="001D274F">
              <w:rPr>
                <w:vertAlign w:val="superscript"/>
              </w:rPr>
              <w:t>-201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Transcriptional regulators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69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69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2.49</w:t>
            </w:r>
            <w:r>
              <w:t>×10</w:t>
            </w:r>
            <w:r w:rsidRPr="001D274F">
              <w:rPr>
                <w:vertAlign w:val="superscript"/>
              </w:rPr>
              <w:t>-169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Flagellum structure and biogenesis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33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33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2.91</w:t>
            </w:r>
            <w:r>
              <w:t>×10</w:t>
            </w:r>
            <w:r w:rsidRPr="001D274F">
              <w:rPr>
                <w:vertAlign w:val="superscript"/>
              </w:rPr>
              <w:t>-166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Cell motility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3.24</w:t>
            </w:r>
            <w:r>
              <w:t>×10</w:t>
            </w:r>
            <w:r w:rsidRPr="001D274F">
              <w:rPr>
                <w:vertAlign w:val="superscript"/>
              </w:rPr>
              <w:t>-157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>
              <w:t>×10</w:t>
            </w:r>
            <w:r w:rsidRPr="001D274F">
              <w:t>nergy production and conversion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258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258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6.54</w:t>
            </w:r>
            <w:r>
              <w:t>×10</w:t>
            </w:r>
            <w:r w:rsidRPr="001D274F">
              <w:rPr>
                <w:vertAlign w:val="superscript"/>
              </w:rPr>
              <w:t>-132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Signal transduction mechanisms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152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152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1.23</w:t>
            </w:r>
            <w:r>
              <w:t>×10</w:t>
            </w:r>
            <w:r w:rsidRPr="001D274F">
              <w:rPr>
                <w:vertAlign w:val="superscript"/>
              </w:rPr>
              <w:t>-117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Pyruvate decraboxylation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8.45</w:t>
            </w:r>
            <w:r>
              <w:t>×10</w:t>
            </w:r>
            <w:r w:rsidRPr="001D274F">
              <w:rPr>
                <w:vertAlign w:val="superscript"/>
              </w:rPr>
              <w:t>-113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Intracellular trafficking, secretion, and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158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158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1.89</w:t>
            </w:r>
            <w:r>
              <w:t>×10</w:t>
            </w:r>
            <w:r w:rsidRPr="001D274F">
              <w:rPr>
                <w:vertAlign w:val="superscript"/>
              </w:rPr>
              <w:t>-111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Defense mechanisms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46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46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1.10</w:t>
            </w:r>
            <w:r>
              <w:t>×10</w:t>
            </w:r>
            <w:r w:rsidRPr="001D274F">
              <w:rPr>
                <w:vertAlign w:val="superscript"/>
              </w:rPr>
              <w:t>-98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Thymidylate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2.40</w:t>
            </w:r>
            <w:r>
              <w:t>×10</w:t>
            </w:r>
            <w:r w:rsidRPr="001D274F">
              <w:rPr>
                <w:vertAlign w:val="superscript"/>
              </w:rPr>
              <w:t>-94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Cobalamin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2.97</w:t>
            </w:r>
            <w:r>
              <w:t>×10</w:t>
            </w:r>
            <w:r w:rsidRPr="001D274F">
              <w:rPr>
                <w:vertAlign w:val="superscript"/>
              </w:rPr>
              <w:t>-81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Preprotein translocase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5.29</w:t>
            </w:r>
            <w:r>
              <w:t>×10</w:t>
            </w:r>
            <w:r w:rsidRPr="001D274F">
              <w:rPr>
                <w:vertAlign w:val="superscript"/>
              </w:rPr>
              <w:t>-75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Secondary metabolites biosynthesis, transport and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88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88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7.08</w:t>
            </w:r>
            <w:r>
              <w:t>×10</w:t>
            </w:r>
            <w:r w:rsidRPr="001D274F">
              <w:rPr>
                <w:vertAlign w:val="superscript"/>
              </w:rPr>
              <w:t>-72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Nucleotide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1.07</w:t>
            </w:r>
            <w:r>
              <w:t>×10</w:t>
            </w:r>
            <w:r w:rsidRPr="001D274F">
              <w:rPr>
                <w:vertAlign w:val="superscript"/>
              </w:rPr>
              <w:t>-70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Carbohydrate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229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229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2.01</w:t>
            </w:r>
            <w:r>
              <w:t>×10</w:t>
            </w:r>
            <w:r w:rsidRPr="001D274F">
              <w:rPr>
                <w:vertAlign w:val="superscript"/>
              </w:rPr>
              <w:t>-52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Biotin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5.07</w:t>
            </w:r>
            <w:r>
              <w:t>×10</w:t>
            </w:r>
            <w:r w:rsidRPr="001D274F">
              <w:rPr>
                <w:vertAlign w:val="superscript"/>
              </w:rPr>
              <w:t>-50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Lipid A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8.30</w:t>
            </w:r>
            <w:r>
              <w:t>×10</w:t>
            </w:r>
            <w:r w:rsidRPr="001D274F">
              <w:rPr>
                <w:vertAlign w:val="superscript"/>
              </w:rPr>
              <w:t>-48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Coenzyme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179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179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8.22</w:t>
            </w:r>
            <w:r>
              <w:t>×10</w:t>
            </w:r>
            <w:r w:rsidRPr="001D274F">
              <w:rPr>
                <w:vertAlign w:val="superscript"/>
              </w:rPr>
              <w:t>-44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Archael/Vacuolar-type H+ ATPase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1.78</w:t>
            </w:r>
            <w:r>
              <w:t>×10</w:t>
            </w:r>
            <w:r w:rsidRPr="001D274F">
              <w:rPr>
                <w:vertAlign w:val="superscript"/>
              </w:rPr>
              <w:t>-43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Purine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1.18</w:t>
            </w:r>
            <w:r>
              <w:t>×10</w:t>
            </w:r>
            <w:r w:rsidRPr="001D274F">
              <w:rPr>
                <w:vertAlign w:val="superscript"/>
              </w:rPr>
              <w:t>-39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Transcription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230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230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2.05</w:t>
            </w:r>
            <w:r>
              <w:t>×10</w:t>
            </w:r>
            <w:r w:rsidRPr="001D274F">
              <w:rPr>
                <w:vertAlign w:val="superscript"/>
              </w:rPr>
              <w:t>-38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RNA processing and modification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5.10</w:t>
            </w:r>
            <w:r>
              <w:t>×10</w:t>
            </w:r>
            <w:r w:rsidRPr="001D274F">
              <w:rPr>
                <w:vertAlign w:val="superscript"/>
              </w:rPr>
              <w:t>-33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Function unknown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1347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1347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8.10</w:t>
            </w:r>
            <w:r>
              <w:t>×10</w:t>
            </w:r>
            <w:r w:rsidRPr="001D274F">
              <w:rPr>
                <w:vertAlign w:val="superscript"/>
              </w:rPr>
              <w:t>-33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Pentose phosphate pathway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2.47</w:t>
            </w:r>
            <w:r>
              <w:t>×10</w:t>
            </w:r>
            <w:r w:rsidRPr="001D274F">
              <w:rPr>
                <w:vertAlign w:val="superscript"/>
              </w:rPr>
              <w:t>-32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Lipid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1.46</w:t>
            </w:r>
            <w:r>
              <w:t>×10</w:t>
            </w:r>
            <w:r w:rsidRPr="001D274F">
              <w:rPr>
                <w:vertAlign w:val="superscript"/>
              </w:rPr>
              <w:t>-25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lastRenderedPageBreak/>
              <w:t>Methionine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7.54</w:t>
            </w:r>
            <w:r>
              <w:t>×10</w:t>
            </w:r>
            <w:r w:rsidRPr="001D274F">
              <w:rPr>
                <w:vertAlign w:val="superscript"/>
              </w:rPr>
              <w:t>-25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NA+-transporting NADH:Ubiquinone oxireductase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7.62</w:t>
            </w:r>
            <w:r>
              <w:t>×10</w:t>
            </w:r>
            <w:r w:rsidRPr="001D274F">
              <w:rPr>
                <w:vertAlign w:val="superscript"/>
              </w:rPr>
              <w:t>-25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Valine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5.94</w:t>
            </w:r>
            <w:r>
              <w:t>×10</w:t>
            </w:r>
            <w:r w:rsidRPr="001D274F">
              <w:rPr>
                <w:vertAlign w:val="superscript"/>
              </w:rPr>
              <w:t>-24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NADH:Ubiquinone oxidreductase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1.37</w:t>
            </w:r>
            <w:r>
              <w:t>×10</w:t>
            </w:r>
            <w:r w:rsidRPr="001D274F">
              <w:rPr>
                <w:vertAlign w:val="superscript"/>
              </w:rPr>
              <w:t>-22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Replication, recombination and repair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238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238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8.71</w:t>
            </w:r>
            <w:r>
              <w:t>×10</w:t>
            </w:r>
            <w:r w:rsidRPr="001D274F">
              <w:rPr>
                <w:vertAlign w:val="superscript"/>
              </w:rPr>
              <w:t>-22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TCA cycle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2.46</w:t>
            </w:r>
            <w:r>
              <w:t>×10</w:t>
            </w:r>
            <w:r w:rsidRPr="001D274F">
              <w:rPr>
                <w:vertAlign w:val="superscript"/>
              </w:rPr>
              <w:t>-21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Histidine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12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12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1.33</w:t>
            </w:r>
            <w:r>
              <w:t>×10</w:t>
            </w:r>
            <w:r w:rsidRPr="001D274F">
              <w:rPr>
                <w:vertAlign w:val="superscript"/>
              </w:rPr>
              <w:t>-20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Cell cycle control, cell division, chromosome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72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72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8.61</w:t>
            </w:r>
            <w:r>
              <w:t>×10</w:t>
            </w:r>
            <w:r w:rsidRPr="001D274F">
              <w:rPr>
                <w:vertAlign w:val="superscript"/>
              </w:rPr>
              <w:t>-20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Riboflavin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7.81</w:t>
            </w:r>
            <w:r>
              <w:t>×10</w:t>
            </w:r>
            <w:r w:rsidRPr="001D274F">
              <w:rPr>
                <w:vertAlign w:val="superscript"/>
              </w:rPr>
              <w:t>-17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Cytoskeleton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12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12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1.07</w:t>
            </w:r>
            <w:r>
              <w:t>×10</w:t>
            </w:r>
            <w:r w:rsidRPr="001D274F">
              <w:rPr>
                <w:vertAlign w:val="superscript"/>
              </w:rPr>
              <w:t>-16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Trypotophan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4.48</w:t>
            </w:r>
            <w:r>
              <w:t>×10</w:t>
            </w:r>
            <w:r w:rsidRPr="001D274F">
              <w:rPr>
                <w:vertAlign w:val="superscript"/>
              </w:rPr>
              <w:t>-16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Threonine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7.48</w:t>
            </w:r>
            <w:r>
              <w:t>×10</w:t>
            </w:r>
            <w:r w:rsidRPr="001D274F">
              <w:rPr>
                <w:vertAlign w:val="superscript"/>
              </w:rPr>
              <w:t>-16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DNA-dependent RNA polymerase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8.94</w:t>
            </w:r>
            <w:r>
              <w:t>×10</w:t>
            </w:r>
            <w:r w:rsidRPr="001D274F">
              <w:rPr>
                <w:vertAlign w:val="superscript"/>
              </w:rPr>
              <w:t>-15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Gluconeogenesis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1.81</w:t>
            </w:r>
            <w:r>
              <w:t>×10</w:t>
            </w:r>
            <w:r w:rsidRPr="001D274F">
              <w:rPr>
                <w:vertAlign w:val="superscript"/>
              </w:rPr>
              <w:t>-13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Phenylalanine/tyrosine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4.25</w:t>
            </w:r>
            <w:r>
              <w:t>×10</w:t>
            </w:r>
            <w:r w:rsidRPr="001D274F">
              <w:rPr>
                <w:vertAlign w:val="superscript"/>
              </w:rPr>
              <w:t>-13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Basal transription factors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11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11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8.92</w:t>
            </w:r>
            <w:r>
              <w:t>×10</w:t>
            </w:r>
            <w:r w:rsidRPr="001D274F">
              <w:rPr>
                <w:vertAlign w:val="superscript"/>
              </w:rPr>
              <w:t>-13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FAD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4.33</w:t>
            </w:r>
            <w:r>
              <w:t>×10</w:t>
            </w:r>
            <w:r w:rsidRPr="001D274F">
              <w:rPr>
                <w:vertAlign w:val="superscript"/>
              </w:rPr>
              <w:t>-12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Fatty acid biosyntheis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13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13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1.47</w:t>
            </w:r>
            <w:r>
              <w:t>×10</w:t>
            </w:r>
            <w:r w:rsidRPr="001D274F">
              <w:rPr>
                <w:vertAlign w:val="superscript"/>
              </w:rPr>
              <w:t>-11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Glycolysis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2.06</w:t>
            </w:r>
            <w:r>
              <w:t>×10</w:t>
            </w:r>
            <w:r w:rsidRPr="001D274F">
              <w:rPr>
                <w:vertAlign w:val="superscript"/>
              </w:rPr>
              <w:t>-9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Inorganic ion transport and metabolism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212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212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7.02</w:t>
            </w:r>
            <w:r>
              <w:t>×10</w:t>
            </w:r>
            <w:r w:rsidRPr="001D274F">
              <w:rPr>
                <w:vertAlign w:val="superscript"/>
              </w:rPr>
              <w:t>-9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Ribosomal proteins - large subunit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51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51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3.98</w:t>
            </w:r>
            <w:r>
              <w:t>×10</w:t>
            </w:r>
            <w:r w:rsidRPr="001D274F">
              <w:rPr>
                <w:vertAlign w:val="superscript"/>
              </w:rPr>
              <w:t>-8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Menaquinone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8.77</w:t>
            </w:r>
            <w:r>
              <w:t>×10</w:t>
            </w:r>
            <w:r w:rsidRPr="001D274F">
              <w:rPr>
                <w:vertAlign w:val="superscript"/>
              </w:rPr>
              <w:t>-8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Proline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2.74</w:t>
            </w:r>
            <w:r>
              <w:t>×10</w:t>
            </w:r>
            <w:r w:rsidRPr="001D274F">
              <w:rPr>
                <w:vertAlign w:val="superscript"/>
              </w:rPr>
              <w:t>-7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Heme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1.69</w:t>
            </w:r>
            <w:r>
              <w:t>×10</w:t>
            </w:r>
            <w:r w:rsidRPr="001D274F">
              <w:rPr>
                <w:vertAlign w:val="superscript"/>
              </w:rPr>
              <w:t>-5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NAD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7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3.99</w:t>
            </w:r>
            <w:r>
              <w:t>×10</w:t>
            </w:r>
            <w:r w:rsidRPr="001D274F">
              <w:rPr>
                <w:vertAlign w:val="superscript"/>
              </w:rPr>
              <w:t>-5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Isoleucine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6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6.70</w:t>
            </w:r>
            <w:r>
              <w:t>×10</w:t>
            </w:r>
            <w:r w:rsidRPr="001D274F">
              <w:rPr>
                <w:vertAlign w:val="superscript"/>
              </w:rPr>
              <w:t>-5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Pyridoxal phosphate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8.17</w:t>
            </w:r>
            <w:r>
              <w:t>×10</w:t>
            </w:r>
            <w:r w:rsidRPr="001D274F">
              <w:rPr>
                <w:vertAlign w:val="superscript"/>
              </w:rPr>
              <w:t>-5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Arginine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11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11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1.48</w:t>
            </w:r>
            <w:r>
              <w:t>×10</w:t>
            </w:r>
            <w:r w:rsidRPr="001D274F">
              <w:rPr>
                <w:vertAlign w:val="superscript"/>
              </w:rPr>
              <w:t>-4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Pyrimidine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14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1.94</w:t>
            </w:r>
            <w:r>
              <w:t>×10</w:t>
            </w:r>
            <w:r w:rsidRPr="001D274F">
              <w:rPr>
                <w:vertAlign w:val="superscript"/>
              </w:rPr>
              <w:t>-4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Translation, ribosomal structure and biogenesis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245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245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4.57</w:t>
            </w:r>
            <w:r>
              <w:t>×10</w:t>
            </w:r>
            <w:r w:rsidRPr="001D274F">
              <w:rPr>
                <w:vertAlign w:val="superscript"/>
              </w:rPr>
              <w:t>-4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DNA polymerase III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8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8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1.28</w:t>
            </w:r>
            <w:r>
              <w:t>×10</w:t>
            </w:r>
            <w:r w:rsidRPr="001D274F">
              <w:rPr>
                <w:vertAlign w:val="superscript"/>
              </w:rPr>
              <w:t>-3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lastRenderedPageBreak/>
              <w:t>Leucine biosyntehsis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5.63</w:t>
            </w:r>
            <w:r>
              <w:t>×10</w:t>
            </w:r>
            <w:r w:rsidRPr="001D274F">
              <w:rPr>
                <w:vertAlign w:val="superscript"/>
              </w:rPr>
              <w:t>-3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Ubiquinone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15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9.24</w:t>
            </w:r>
            <w:r>
              <w:t>×10</w:t>
            </w:r>
            <w:r w:rsidRPr="001D274F">
              <w:rPr>
                <w:vertAlign w:val="superscript"/>
              </w:rPr>
              <w:t>-3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F0F1-type ATP synthase subunits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9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1.28</w:t>
            </w:r>
            <w:r>
              <w:t>×10</w:t>
            </w:r>
            <w:r w:rsidRPr="001D274F">
              <w:rPr>
                <w:vertAlign w:val="superscript"/>
              </w:rPr>
              <w:t>-2</w:t>
            </w:r>
          </w:p>
        </w:tc>
      </w:tr>
      <w:tr w:rsidR="001D274F" w:rsidRPr="001D274F" w:rsidTr="001D274F">
        <w:trPr>
          <w:trHeight w:val="300"/>
        </w:trPr>
        <w:tc>
          <w:tcPr>
            <w:tcW w:w="5563" w:type="dxa"/>
            <w:noWrap/>
            <w:hideMark/>
          </w:tcPr>
          <w:p w:rsidR="001D274F" w:rsidRPr="001D274F" w:rsidRDefault="001D274F">
            <w:r w:rsidRPr="001D274F">
              <w:t>Thiamine biosynthesis</w:t>
            </w:r>
          </w:p>
        </w:tc>
        <w:tc>
          <w:tcPr>
            <w:tcW w:w="1740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2403" w:type="dxa"/>
            <w:noWrap/>
            <w:hideMark/>
          </w:tcPr>
          <w:p w:rsidR="001D274F" w:rsidRPr="001D274F" w:rsidRDefault="001D274F" w:rsidP="001D274F">
            <w:r w:rsidRPr="001D274F">
              <w:t>10</w:t>
            </w:r>
          </w:p>
        </w:tc>
        <w:tc>
          <w:tcPr>
            <w:tcW w:w="1540" w:type="dxa"/>
            <w:noWrap/>
            <w:hideMark/>
          </w:tcPr>
          <w:p w:rsidR="001D274F" w:rsidRPr="001D274F" w:rsidRDefault="001D274F" w:rsidP="001D274F">
            <w:r w:rsidRPr="001D274F">
              <w:t>2.07</w:t>
            </w:r>
            <w:r>
              <w:t>×10</w:t>
            </w:r>
            <w:r w:rsidRPr="001D274F">
              <w:rPr>
                <w:vertAlign w:val="superscript"/>
              </w:rPr>
              <w:t>-2</w:t>
            </w:r>
          </w:p>
        </w:tc>
      </w:tr>
    </w:tbl>
    <w:p w:rsidR="001D274F" w:rsidRDefault="001D274F" w:rsidP="001D274F"/>
    <w:p w:rsidR="001D274F" w:rsidRDefault="001D274F" w:rsidP="001D274F"/>
    <w:p w:rsidR="001D274F" w:rsidRPr="001D274F" w:rsidRDefault="001D274F" w:rsidP="001D274F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1D274F">
        <w:rPr>
          <w:noProof/>
        </w:rPr>
        <w:t>1.</w:t>
      </w:r>
      <w:r w:rsidRPr="001D274F">
        <w:rPr>
          <w:noProof/>
        </w:rPr>
        <w:tab/>
        <w:t xml:space="preserve">Kristiansson E, Hugenholtz P, Dalevi D: </w:t>
      </w:r>
      <w:r w:rsidRPr="001D274F">
        <w:rPr>
          <w:b/>
          <w:noProof/>
        </w:rPr>
        <w:t>ShotgunFunctionalizeR: an R-package for functional comparison of metagenomes</w:t>
      </w:r>
      <w:r w:rsidRPr="001D274F">
        <w:rPr>
          <w:noProof/>
        </w:rPr>
        <w:t xml:space="preserve">. </w:t>
      </w:r>
      <w:r w:rsidRPr="001D274F">
        <w:rPr>
          <w:i/>
          <w:noProof/>
        </w:rPr>
        <w:t xml:space="preserve">Bioinformatics </w:t>
      </w:r>
      <w:r w:rsidRPr="001D274F">
        <w:rPr>
          <w:noProof/>
        </w:rPr>
        <w:t xml:space="preserve">2009, </w:t>
      </w:r>
      <w:r w:rsidRPr="001D274F">
        <w:rPr>
          <w:b/>
          <w:noProof/>
        </w:rPr>
        <w:t>25</w:t>
      </w:r>
      <w:r w:rsidRPr="001D274F">
        <w:rPr>
          <w:noProof/>
        </w:rPr>
        <w:t>(20):2737-2738.</w:t>
      </w:r>
    </w:p>
    <w:p w:rsidR="001D274F" w:rsidRPr="001D274F" w:rsidRDefault="001D274F" w:rsidP="001D274F">
      <w:r>
        <w:fldChar w:fldCharType="end"/>
      </w:r>
    </w:p>
    <w:sectPr w:rsidR="001D274F" w:rsidRPr="001D274F" w:rsidSect="001D27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Bioinformatic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ztdz9rm9ez97etptop5x2v0wvevfrexzas&quot;&gt;My EndNote Library&lt;record-ids&gt;&lt;item&gt;2809&lt;/item&gt;&lt;/record-ids&gt;&lt;/item&gt;&lt;/Libraries&gt;"/>
  </w:docVars>
  <w:rsids>
    <w:rsidRoot w:val="001D274F"/>
    <w:rsid w:val="001D274F"/>
    <w:rsid w:val="004825AC"/>
    <w:rsid w:val="00AA62BA"/>
    <w:rsid w:val="00BA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D274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1D2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D274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rsid w:val="001D274F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D274F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D274F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1D2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1D274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rsid w:val="001D274F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1D274F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734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Xiaowei Zhan</dc:creator>
  <cp:keywords/>
  <dc:description/>
  <cp:lastModifiedBy>Agir, Junalie</cp:lastModifiedBy>
  <cp:revision>2</cp:revision>
  <cp:lastPrinted>2016-10-05T22:44:00Z</cp:lastPrinted>
  <dcterms:created xsi:type="dcterms:W3CDTF">2016-10-05T22:35:00Z</dcterms:created>
  <dcterms:modified xsi:type="dcterms:W3CDTF">2016-10-08T08:51:00Z</dcterms:modified>
</cp:coreProperties>
</file>