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2FA" w:rsidRDefault="001A22FA" w:rsidP="0074571A">
      <w:r>
        <w:rPr>
          <w:b/>
        </w:rPr>
        <w:t xml:space="preserve">Table </w:t>
      </w:r>
      <w:proofErr w:type="spellStart"/>
      <w:r w:rsidR="00D42F12">
        <w:rPr>
          <w:b/>
        </w:rPr>
        <w:t>S</w:t>
      </w:r>
      <w:r>
        <w:rPr>
          <w:b/>
        </w:rPr>
        <w:t>1</w:t>
      </w:r>
      <w:proofErr w:type="spellEnd"/>
      <w:r>
        <w:rPr>
          <w:b/>
        </w:rPr>
        <w:t xml:space="preserve">. </w:t>
      </w:r>
      <w:r>
        <w:t xml:space="preserve">Predicted interactions using </w:t>
      </w:r>
      <w:proofErr w:type="spellStart"/>
      <w:r>
        <w:t>CORUM</w:t>
      </w:r>
      <w:proofErr w:type="spellEnd"/>
      <w:r>
        <w:t xml:space="preserve">, </w:t>
      </w:r>
      <w:proofErr w:type="spellStart"/>
      <w:r>
        <w:t>IntAct</w:t>
      </w:r>
      <w:proofErr w:type="spellEnd"/>
      <w:r>
        <w:t>, or hu.MAP as gold standard reference.</w:t>
      </w:r>
      <w:r w:rsidR="005C5FF0">
        <w:t xml:space="preserve"> </w:t>
      </w:r>
      <w:r w:rsidR="007000D0">
        <w:t xml:space="preserve">Numbers are the predicted interactions </w:t>
      </w:r>
      <w:r w:rsidR="002A1003">
        <w:t>uniquely predicted by a single gold standard</w:t>
      </w:r>
      <w:r w:rsidR="007000D0">
        <w:t xml:space="preserve"> (“unique”), or common</w:t>
      </w:r>
      <w:r w:rsidR="002A1003">
        <w:t>ly predicted</w:t>
      </w:r>
      <w:r w:rsidR="007000D0">
        <w:t xml:space="preserve"> between two gold standards, or common between all three gold standards.</w:t>
      </w:r>
      <w:r w:rsidR="00D87C3A">
        <w:t xml:space="preserve"> Numbers correspond to figures 3F and Supp. Fig. 4A-C.</w:t>
      </w:r>
    </w:p>
    <w:tbl>
      <w:tblPr>
        <w:tblW w:w="10400" w:type="dxa"/>
        <w:tblLook w:val="04A0"/>
      </w:tblPr>
      <w:tblGrid>
        <w:gridCol w:w="1300"/>
        <w:gridCol w:w="1300"/>
        <w:gridCol w:w="1300"/>
        <w:gridCol w:w="1300"/>
        <w:gridCol w:w="1300"/>
        <w:gridCol w:w="1300"/>
        <w:gridCol w:w="1300"/>
        <w:gridCol w:w="1300"/>
      </w:tblGrid>
      <w:tr w:rsidR="00E64358" w:rsidRPr="00E64358" w:rsidTr="00E64358">
        <w:trPr>
          <w:trHeight w:val="96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Dataset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4358" w:rsidRPr="00E64358" w:rsidRDefault="00E64358" w:rsidP="00E6435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 xml:space="preserve">CORUM </w:t>
            </w:r>
            <w:r w:rsidRPr="00E64358">
              <w:rPr>
                <w:rFonts w:ascii="Calibri" w:eastAsia="Times New Roman" w:hAnsi="Calibri" w:cs="Times New Roman"/>
                <w:color w:val="000000"/>
              </w:rPr>
              <w:br/>
              <w:t>unique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4358" w:rsidRPr="00E64358" w:rsidRDefault="00E64358" w:rsidP="00E64358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64358">
              <w:rPr>
                <w:rFonts w:ascii="Calibri" w:eastAsia="Times New Roman" w:hAnsi="Calibri" w:cs="Times New Roman"/>
                <w:color w:val="000000"/>
              </w:rPr>
              <w:t>IntAct</w:t>
            </w:r>
            <w:proofErr w:type="spellEnd"/>
            <w:r w:rsidRPr="00E64358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E64358">
              <w:rPr>
                <w:rFonts w:ascii="Calibri" w:eastAsia="Times New Roman" w:hAnsi="Calibri" w:cs="Times New Roman"/>
                <w:color w:val="000000"/>
              </w:rPr>
              <w:br/>
              <w:t>unique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4358" w:rsidRPr="00E64358" w:rsidRDefault="00E64358" w:rsidP="00E6435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 xml:space="preserve">hu.MAP </w:t>
            </w:r>
            <w:r w:rsidRPr="00E64358">
              <w:rPr>
                <w:rFonts w:ascii="Calibri" w:eastAsia="Times New Roman" w:hAnsi="Calibri" w:cs="Times New Roman"/>
                <w:color w:val="000000"/>
              </w:rPr>
              <w:br/>
              <w:t>unique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4358" w:rsidRPr="00E64358" w:rsidRDefault="00E64358" w:rsidP="00E64358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64358">
              <w:rPr>
                <w:rFonts w:ascii="Calibri" w:eastAsia="Times New Roman" w:hAnsi="Calibri" w:cs="Times New Roman"/>
                <w:color w:val="000000"/>
              </w:rPr>
              <w:t>CORUM</w:t>
            </w:r>
            <w:proofErr w:type="spellEnd"/>
            <w:r w:rsidRPr="00E64358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E64358">
              <w:rPr>
                <w:rFonts w:ascii="Calibri" w:eastAsia="Times New Roman" w:hAnsi="Calibri" w:cs="Times New Roman"/>
                <w:color w:val="000000"/>
              </w:rPr>
              <w:br/>
              <w:t xml:space="preserve">and </w:t>
            </w:r>
            <w:proofErr w:type="spellStart"/>
            <w:r w:rsidRPr="00E64358">
              <w:rPr>
                <w:rFonts w:ascii="Calibri" w:eastAsia="Times New Roman" w:hAnsi="Calibri" w:cs="Times New Roman"/>
                <w:color w:val="000000"/>
              </w:rPr>
              <w:t>IntAct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4358" w:rsidRPr="00E64358" w:rsidRDefault="00E64358" w:rsidP="00E64358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64358">
              <w:rPr>
                <w:rFonts w:ascii="Calibri" w:eastAsia="Times New Roman" w:hAnsi="Calibri" w:cs="Times New Roman"/>
                <w:color w:val="000000"/>
              </w:rPr>
              <w:t>CORUM</w:t>
            </w:r>
            <w:proofErr w:type="spellEnd"/>
            <w:r w:rsidRPr="00E64358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E64358">
              <w:rPr>
                <w:rFonts w:ascii="Calibri" w:eastAsia="Times New Roman" w:hAnsi="Calibri" w:cs="Times New Roman"/>
                <w:color w:val="000000"/>
              </w:rPr>
              <w:br/>
              <w:t>and hu.MAP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4358" w:rsidRPr="00E64358" w:rsidRDefault="00E64358" w:rsidP="00E64358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64358">
              <w:rPr>
                <w:rFonts w:ascii="Calibri" w:eastAsia="Times New Roman" w:hAnsi="Calibri" w:cs="Times New Roman"/>
                <w:color w:val="000000"/>
              </w:rPr>
              <w:t>IntAct</w:t>
            </w:r>
            <w:proofErr w:type="spellEnd"/>
            <w:r w:rsidRPr="00E64358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E64358">
              <w:rPr>
                <w:rFonts w:ascii="Calibri" w:eastAsia="Times New Roman" w:hAnsi="Calibri" w:cs="Times New Roman"/>
                <w:color w:val="000000"/>
              </w:rPr>
              <w:br/>
              <w:t>and hu.MAP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4358" w:rsidRPr="00E64358" w:rsidRDefault="00E64358" w:rsidP="00E64358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E64358">
              <w:rPr>
                <w:rFonts w:ascii="Calibri" w:eastAsia="Times New Roman" w:hAnsi="Calibri" w:cs="Times New Roman"/>
                <w:color w:val="000000"/>
              </w:rPr>
              <w:t>CORUM</w:t>
            </w:r>
            <w:proofErr w:type="spellEnd"/>
            <w:r w:rsidRPr="00E64358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Pr="00E64358">
              <w:rPr>
                <w:rFonts w:ascii="Calibri" w:eastAsia="Times New Roman" w:hAnsi="Calibri" w:cs="Times New Roman"/>
                <w:color w:val="000000"/>
              </w:rPr>
              <w:br/>
            </w:r>
            <w:proofErr w:type="spellStart"/>
            <w:r w:rsidRPr="00E64358">
              <w:rPr>
                <w:rFonts w:ascii="Calibri" w:eastAsia="Times New Roman" w:hAnsi="Calibri" w:cs="Times New Roman"/>
                <w:color w:val="000000"/>
              </w:rPr>
              <w:t>IntAct</w:t>
            </w:r>
            <w:proofErr w:type="spellEnd"/>
            <w:r w:rsidRPr="00E64358">
              <w:rPr>
                <w:rFonts w:ascii="Calibri" w:eastAsia="Times New Roman" w:hAnsi="Calibri" w:cs="Times New Roman"/>
                <w:color w:val="000000"/>
              </w:rPr>
              <w:t xml:space="preserve">, and </w:t>
            </w:r>
            <w:r w:rsidRPr="00E64358">
              <w:rPr>
                <w:rFonts w:ascii="Calibri" w:eastAsia="Times New Roman" w:hAnsi="Calibri" w:cs="Times New Roman"/>
                <w:color w:val="000000"/>
              </w:rPr>
              <w:br/>
              <w:t>hu.MAP</w:t>
            </w:r>
          </w:p>
        </w:tc>
      </w:tr>
      <w:tr w:rsidR="00E64358" w:rsidRPr="00E64358" w:rsidTr="00E64358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1508B3" w:rsidRDefault="00E64358" w:rsidP="00E64358">
            <w:pPr>
              <w:rPr>
                <w:rFonts w:ascii="Calibri" w:eastAsia="Times New Roman" w:hAnsi="Calibri" w:cs="Times New Roman"/>
                <w:i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D1</w:t>
            </w:r>
            <w:r w:rsidR="005E51F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5E51FE" w:rsidRPr="005E51FE">
              <w:rPr>
                <w:rFonts w:ascii="Calibri" w:eastAsia="Times New Roman" w:hAnsi="Calibri" w:cs="Times New Roman"/>
                <w:i/>
                <w:color w:val="000000"/>
                <w:vertAlign w:val="superscript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7504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11781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11985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5690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5555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5527</w:t>
            </w:r>
          </w:p>
        </w:tc>
      </w:tr>
      <w:tr w:rsidR="00E64358" w:rsidRPr="00E64358" w:rsidTr="00E64358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D2</w:t>
            </w:r>
            <w:r w:rsidR="005E51F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5E51FE">
              <w:rPr>
                <w:rFonts w:ascii="Calibri" w:eastAsia="Times New Roman" w:hAnsi="Calibri" w:cs="Times New Roman"/>
                <w:i/>
                <w:color w:val="000000"/>
                <w:vertAlign w:val="superscript"/>
              </w:rPr>
              <w:t>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2002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30213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5231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64358" w:rsidRPr="00E64358" w:rsidTr="00E64358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D3</w:t>
            </w:r>
            <w:r w:rsidR="005E51F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5E51FE">
              <w:rPr>
                <w:rFonts w:ascii="Calibri" w:eastAsia="Times New Roman" w:hAnsi="Calibri" w:cs="Times New Roman"/>
                <w:i/>
                <w:color w:val="000000"/>
                <w:vertAlign w:val="superscript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1281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6054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4409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E64358" w:rsidRPr="00E64358" w:rsidTr="00E64358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D4</w:t>
            </w:r>
            <w:r w:rsidR="005E51FE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5E51FE">
              <w:rPr>
                <w:rFonts w:ascii="Calibri" w:eastAsia="Times New Roman" w:hAnsi="Calibri" w:cs="Times New Roman"/>
                <w:i/>
                <w:color w:val="000000"/>
                <w:vertAlign w:val="superscript"/>
              </w:rPr>
              <w:t>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5696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28528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10708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273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616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58" w:rsidRPr="00E64358" w:rsidRDefault="00E64358" w:rsidP="00E64358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64358">
              <w:rPr>
                <w:rFonts w:ascii="Calibri" w:eastAsia="Times New Roman" w:hAnsi="Calibri" w:cs="Times New Roman"/>
                <w:color w:val="000000"/>
              </w:rPr>
              <w:t>273</w:t>
            </w:r>
          </w:p>
        </w:tc>
      </w:tr>
    </w:tbl>
    <w:p w:rsidR="00AA3F45" w:rsidRPr="001508B3" w:rsidRDefault="005E51FE" w:rsidP="0074571A">
      <w:pPr>
        <w:rPr>
          <w:i/>
        </w:rPr>
      </w:pPr>
      <w:r>
        <w:rPr>
          <w:i/>
        </w:rPr>
        <w:t xml:space="preserve">a </w:t>
      </w:r>
      <w:r>
        <w:t>Fig. 3F</w:t>
      </w:r>
      <w:r>
        <w:rPr>
          <w:i/>
        </w:rPr>
        <w:t xml:space="preserve">, b </w:t>
      </w:r>
      <w:r>
        <w:t>Supp. Fig. 4A</w:t>
      </w:r>
      <w:r>
        <w:rPr>
          <w:i/>
        </w:rPr>
        <w:t xml:space="preserve">, c </w:t>
      </w:r>
      <w:r>
        <w:t>Supp. Fig. 4B</w:t>
      </w:r>
      <w:r>
        <w:rPr>
          <w:i/>
        </w:rPr>
        <w:t xml:space="preserve">, d </w:t>
      </w:r>
      <w:r>
        <w:t>Supp. Fig. 4C</w:t>
      </w:r>
    </w:p>
    <w:p w:rsidR="001A22FA" w:rsidRPr="001508B3" w:rsidRDefault="001A22FA" w:rsidP="0074571A"/>
    <w:p w:rsidR="001A22FA" w:rsidRDefault="001A22FA" w:rsidP="0074571A">
      <w:pPr>
        <w:rPr>
          <w:b/>
        </w:rPr>
      </w:pPr>
    </w:p>
    <w:p w:rsidR="0074571A" w:rsidRPr="00FF2139" w:rsidRDefault="0074571A" w:rsidP="0074571A">
      <w:r w:rsidRPr="0002613D">
        <w:rPr>
          <w:b/>
        </w:rPr>
        <w:t xml:space="preserve">Table </w:t>
      </w:r>
      <w:proofErr w:type="spellStart"/>
      <w:r w:rsidR="00D42F12">
        <w:rPr>
          <w:b/>
        </w:rPr>
        <w:t>S</w:t>
      </w:r>
      <w:r w:rsidR="003A5A95">
        <w:rPr>
          <w:b/>
        </w:rPr>
        <w:t>2</w:t>
      </w:r>
      <w:proofErr w:type="spellEnd"/>
      <w:r w:rsidRPr="0002613D">
        <w:rPr>
          <w:b/>
        </w:rPr>
        <w:t>.</w:t>
      </w:r>
      <w:r>
        <w:t xml:space="preserve"> Interaction score significantly correlates with other, independent evidence of protein interaction.</w:t>
      </w:r>
    </w:p>
    <w:tbl>
      <w:tblPr>
        <w:tblStyle w:val="TableGrid"/>
        <w:tblW w:w="0" w:type="auto"/>
        <w:tblLook w:val="04A0"/>
      </w:tblPr>
      <w:tblGrid>
        <w:gridCol w:w="1335"/>
        <w:gridCol w:w="1335"/>
        <w:gridCol w:w="1336"/>
        <w:gridCol w:w="1336"/>
        <w:gridCol w:w="1336"/>
        <w:gridCol w:w="1368"/>
        <w:gridCol w:w="1342"/>
      </w:tblGrid>
      <w:tr w:rsidR="0074571A" w:rsidTr="00875641">
        <w:trPr>
          <w:trHeight w:val="312"/>
        </w:trPr>
        <w:tc>
          <w:tcPr>
            <w:tcW w:w="13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4571A" w:rsidRDefault="0074571A" w:rsidP="00875641">
            <w:r>
              <w:t>Dataset</w:t>
            </w:r>
          </w:p>
        </w:tc>
        <w:tc>
          <w:tcPr>
            <w:tcW w:w="13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4571A" w:rsidRDefault="0074571A" w:rsidP="00875641">
            <w:r>
              <w:t>GO</w:t>
            </w:r>
          </w:p>
          <w:p w:rsidR="0074571A" w:rsidRDefault="0074571A" w:rsidP="00875641">
            <w:r>
              <w:t>CC</w:t>
            </w:r>
          </w:p>
        </w:tc>
        <w:tc>
          <w:tcPr>
            <w:tcW w:w="13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4571A" w:rsidRDefault="0074571A" w:rsidP="00875641">
            <w:r>
              <w:t>GO</w:t>
            </w:r>
          </w:p>
          <w:p w:rsidR="0074571A" w:rsidRDefault="0074571A" w:rsidP="00875641">
            <w:r>
              <w:t>BP</w:t>
            </w:r>
          </w:p>
        </w:tc>
        <w:tc>
          <w:tcPr>
            <w:tcW w:w="13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4571A" w:rsidRDefault="0074571A" w:rsidP="00875641">
            <w:r>
              <w:t>GO</w:t>
            </w:r>
          </w:p>
          <w:p w:rsidR="0074571A" w:rsidRDefault="0074571A" w:rsidP="00875641">
            <w:r>
              <w:t>MF</w:t>
            </w:r>
          </w:p>
        </w:tc>
        <w:tc>
          <w:tcPr>
            <w:tcW w:w="13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4571A" w:rsidRDefault="0074571A" w:rsidP="00875641">
            <w:r>
              <w:t>Proteome</w:t>
            </w:r>
          </w:p>
          <w:p w:rsidR="0074571A" w:rsidRDefault="0074571A" w:rsidP="00875641">
            <w:r>
              <w:t>Abundance</w:t>
            </w:r>
          </w:p>
        </w:tc>
        <w:tc>
          <w:tcPr>
            <w:tcW w:w="13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4571A" w:rsidRDefault="0074571A" w:rsidP="00875641">
            <w:r>
              <w:t>Subcellular</w:t>
            </w:r>
          </w:p>
          <w:p w:rsidR="0074571A" w:rsidRDefault="0074571A" w:rsidP="00875641">
            <w:r>
              <w:t>Localization</w:t>
            </w:r>
          </w:p>
        </w:tc>
        <w:tc>
          <w:tcPr>
            <w:tcW w:w="13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4571A" w:rsidRDefault="0074571A" w:rsidP="00875641">
            <w:r>
              <w:t>Structurally</w:t>
            </w:r>
          </w:p>
          <w:p w:rsidR="0074571A" w:rsidRDefault="0074571A" w:rsidP="00875641">
            <w:r>
              <w:t>Resolved</w:t>
            </w:r>
          </w:p>
        </w:tc>
      </w:tr>
      <w:tr w:rsidR="0074571A" w:rsidTr="00875641">
        <w:tc>
          <w:tcPr>
            <w:tcW w:w="133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1A" w:rsidRDefault="0074571A" w:rsidP="00875641">
            <w:r>
              <w:t>D1</w:t>
            </w:r>
          </w:p>
        </w:tc>
        <w:tc>
          <w:tcPr>
            <w:tcW w:w="13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1A" w:rsidRDefault="0074571A" w:rsidP="00875641">
            <w:r>
              <w:t>0.09</w:t>
            </w:r>
          </w:p>
          <w:p w:rsidR="0074571A" w:rsidRDefault="0074571A" w:rsidP="00875641">
            <w:r>
              <w:t>2.8e-35</w:t>
            </w:r>
          </w:p>
        </w:tc>
        <w:tc>
          <w:tcPr>
            <w:tcW w:w="1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1A" w:rsidRDefault="0074571A" w:rsidP="00875641">
            <w:r>
              <w:t>0.22</w:t>
            </w:r>
          </w:p>
          <w:p w:rsidR="0074571A" w:rsidRDefault="0074571A" w:rsidP="00875641">
            <w:r>
              <w:t>6.3e-172</w:t>
            </w:r>
          </w:p>
        </w:tc>
        <w:tc>
          <w:tcPr>
            <w:tcW w:w="1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1A" w:rsidRDefault="0074571A" w:rsidP="00875641">
            <w:r>
              <w:t>0.2</w:t>
            </w:r>
          </w:p>
          <w:p w:rsidR="0074571A" w:rsidRDefault="0074571A" w:rsidP="00875641">
            <w:r>
              <w:t>7.1e-142</w:t>
            </w:r>
          </w:p>
        </w:tc>
        <w:tc>
          <w:tcPr>
            <w:tcW w:w="1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1A" w:rsidRDefault="0074571A" w:rsidP="00875641">
            <w:r>
              <w:t>0.24</w:t>
            </w:r>
          </w:p>
          <w:p w:rsidR="0074571A" w:rsidRDefault="0074571A" w:rsidP="00875641">
            <w:r>
              <w:t>4.8e-35</w:t>
            </w:r>
          </w:p>
        </w:tc>
        <w:tc>
          <w:tcPr>
            <w:tcW w:w="1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1A" w:rsidRDefault="0074571A" w:rsidP="00875641">
            <w:r>
              <w:t>0.11</w:t>
            </w:r>
          </w:p>
          <w:p w:rsidR="0074571A" w:rsidRDefault="0074571A" w:rsidP="00875641">
            <w:r>
              <w:t>1.1e-36</w:t>
            </w:r>
          </w:p>
        </w:tc>
        <w:tc>
          <w:tcPr>
            <w:tcW w:w="1336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571A" w:rsidRDefault="0074571A" w:rsidP="00875641">
            <w:r>
              <w:t>0.12</w:t>
            </w:r>
          </w:p>
          <w:p w:rsidR="0074571A" w:rsidRDefault="0074571A" w:rsidP="00875641">
            <w:r>
              <w:t>9.6e-61</w:t>
            </w:r>
          </w:p>
        </w:tc>
      </w:tr>
      <w:tr w:rsidR="0074571A" w:rsidTr="00875641"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1A" w:rsidRDefault="0074571A" w:rsidP="00875641">
            <w:r>
              <w:t>D2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1A" w:rsidRDefault="0074571A" w:rsidP="00875641">
            <w:r>
              <w:t>0.12</w:t>
            </w:r>
          </w:p>
          <w:p w:rsidR="0074571A" w:rsidRDefault="0074571A" w:rsidP="00875641">
            <w:r>
              <w:t>4.7e-21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1A" w:rsidRDefault="0074571A" w:rsidP="00875641">
            <w:r>
              <w:t>0.23</w:t>
            </w:r>
          </w:p>
          <w:p w:rsidR="0074571A" w:rsidRDefault="0074571A" w:rsidP="00875641">
            <w:r>
              <w:t>3.7e-69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1A" w:rsidRDefault="0074571A" w:rsidP="00875641">
            <w:r>
              <w:t>0.18</w:t>
            </w:r>
          </w:p>
          <w:p w:rsidR="0074571A" w:rsidRDefault="0074571A" w:rsidP="00875641">
            <w:r>
              <w:t>1.4e-43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1A" w:rsidRDefault="0074571A" w:rsidP="00875641">
            <w:r>
              <w:t>0.26</w:t>
            </w:r>
          </w:p>
          <w:p w:rsidR="0074571A" w:rsidRDefault="0074571A" w:rsidP="00875641">
            <w:r>
              <w:t>6.8e-13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1A" w:rsidRDefault="0074571A" w:rsidP="00875641">
            <w:r>
              <w:t>0.11</w:t>
            </w:r>
          </w:p>
          <w:p w:rsidR="0074571A" w:rsidRDefault="0074571A" w:rsidP="00875641">
            <w:r>
              <w:t>1.8e-13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571A" w:rsidRDefault="0074571A" w:rsidP="00875641">
            <w:r>
              <w:t>0.21</w:t>
            </w:r>
          </w:p>
          <w:p w:rsidR="0074571A" w:rsidRDefault="0074571A" w:rsidP="00875641">
            <w:r>
              <w:t>1.1e-74</w:t>
            </w:r>
          </w:p>
        </w:tc>
      </w:tr>
      <w:tr w:rsidR="0074571A" w:rsidTr="00875641"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71A" w:rsidRDefault="0074571A" w:rsidP="00875641">
            <w:r>
              <w:t>D3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1A" w:rsidRDefault="0074571A" w:rsidP="00875641">
            <w:r>
              <w:t>0.1</w:t>
            </w:r>
          </w:p>
          <w:p w:rsidR="0074571A" w:rsidRDefault="0074571A" w:rsidP="00875641">
            <w:r>
              <w:t>4.5e-12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1A" w:rsidRDefault="0074571A" w:rsidP="00875641">
            <w:r>
              <w:t>0.12</w:t>
            </w:r>
          </w:p>
          <w:p w:rsidR="0074571A" w:rsidRDefault="0074571A" w:rsidP="00875641">
            <w:r>
              <w:t>2.9e-64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1A" w:rsidRDefault="0074571A" w:rsidP="00875641">
            <w:r>
              <w:t>0.22</w:t>
            </w:r>
          </w:p>
          <w:p w:rsidR="0074571A" w:rsidRDefault="0074571A" w:rsidP="00875641">
            <w:r>
              <w:t>1.1e-48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1A" w:rsidRDefault="0074571A" w:rsidP="00875641">
            <w:r>
              <w:t>0.26</w:t>
            </w:r>
          </w:p>
          <w:p w:rsidR="0074571A" w:rsidRDefault="0074571A" w:rsidP="00875641">
            <w:r>
              <w:t>3.8e-15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71A" w:rsidRDefault="0074571A" w:rsidP="00875641">
            <w:r>
              <w:t>0.057</w:t>
            </w:r>
          </w:p>
          <w:p w:rsidR="0074571A" w:rsidRDefault="0074571A" w:rsidP="00875641">
            <w:r>
              <w:t>3.4e-4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571A" w:rsidRDefault="0074571A" w:rsidP="00875641">
            <w:r>
              <w:t>0.13</w:t>
            </w:r>
          </w:p>
          <w:p w:rsidR="0074571A" w:rsidRDefault="0074571A" w:rsidP="00875641">
            <w:r>
              <w:t>1.2e-22</w:t>
            </w:r>
          </w:p>
        </w:tc>
      </w:tr>
      <w:tr w:rsidR="0074571A" w:rsidTr="00875641">
        <w:tc>
          <w:tcPr>
            <w:tcW w:w="13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4571A" w:rsidRDefault="0074571A" w:rsidP="00875641">
            <w:r>
              <w:t>D4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71A" w:rsidRDefault="0074571A" w:rsidP="00875641">
            <w:r>
              <w:t>0.74</w:t>
            </w:r>
          </w:p>
          <w:p w:rsidR="0074571A" w:rsidRDefault="0074571A" w:rsidP="00875641">
            <w:r>
              <w:t>2.6e-17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71A" w:rsidRDefault="0074571A" w:rsidP="00875641">
            <w:r>
              <w:t>0.26</w:t>
            </w:r>
          </w:p>
          <w:p w:rsidR="0074571A" w:rsidRDefault="0074571A" w:rsidP="00875641">
            <w:r>
              <w:t>2.8e-109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71A" w:rsidRDefault="0074571A" w:rsidP="00875641">
            <w:r>
              <w:t>0.23</w:t>
            </w:r>
          </w:p>
          <w:p w:rsidR="0074571A" w:rsidRDefault="0074571A" w:rsidP="00875641">
            <w:r>
              <w:t>1.8e-82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71A" w:rsidRDefault="0074571A" w:rsidP="00875641">
            <w:r>
              <w:t>0.24</w:t>
            </w:r>
          </w:p>
          <w:p w:rsidR="0074571A" w:rsidRDefault="0074571A" w:rsidP="00875641">
            <w:r>
              <w:t>6.9e-19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71A" w:rsidRDefault="0074571A" w:rsidP="00875641">
            <w:r>
              <w:t>0.063</w:t>
            </w:r>
          </w:p>
          <w:p w:rsidR="0074571A" w:rsidRDefault="0074571A" w:rsidP="00875641">
            <w:r>
              <w:t>5.7e-10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74571A" w:rsidRDefault="0074571A" w:rsidP="00875641">
            <w:r>
              <w:t>0.12</w:t>
            </w:r>
          </w:p>
          <w:p w:rsidR="0074571A" w:rsidRDefault="0074571A" w:rsidP="00875641">
            <w:r>
              <w:t>2.5e-55</w:t>
            </w:r>
          </w:p>
        </w:tc>
      </w:tr>
    </w:tbl>
    <w:p w:rsidR="0074571A" w:rsidRDefault="0074571A" w:rsidP="0074571A">
      <w:r>
        <w:t>Spearman correlation coefficients (top) and p-values (bottom), corresponding to Figure 5AB, Supp. Figure 3AB.</w:t>
      </w:r>
    </w:p>
    <w:p w:rsidR="00E35062" w:rsidRDefault="00E35062" w:rsidP="0074571A"/>
    <w:p w:rsidR="00E35062" w:rsidRDefault="00E35062" w:rsidP="0074571A"/>
    <w:p w:rsidR="00413DD5" w:rsidRDefault="00413DD5" w:rsidP="0074571A"/>
    <w:p w:rsidR="00E35062" w:rsidRDefault="00413DD5" w:rsidP="0074571A">
      <w:r w:rsidRPr="0002613D">
        <w:rPr>
          <w:b/>
        </w:rPr>
        <w:t>Table</w:t>
      </w:r>
      <w:r w:rsidR="00D42F12">
        <w:rPr>
          <w:b/>
        </w:rPr>
        <w:t xml:space="preserve"> </w:t>
      </w:r>
      <w:proofErr w:type="spellStart"/>
      <w:r w:rsidR="00D42F12">
        <w:rPr>
          <w:b/>
        </w:rPr>
        <w:t>S</w:t>
      </w:r>
      <w:r w:rsidR="003A5A95">
        <w:rPr>
          <w:b/>
        </w:rPr>
        <w:t>3</w:t>
      </w:r>
      <w:proofErr w:type="spellEnd"/>
      <w:r w:rsidRPr="0002613D">
        <w:rPr>
          <w:b/>
        </w:rPr>
        <w:t>.</w:t>
      </w:r>
      <w:r>
        <w:t xml:space="preserve"> Interacting versus non-interacting enrichment values, </w:t>
      </w:r>
      <w:proofErr w:type="spellStart"/>
      <w:r>
        <w:t>PrInCE</w:t>
      </w:r>
      <w:proofErr w:type="spellEnd"/>
      <w:r>
        <w:t xml:space="preserve"> versus previously published interaction lists.</w:t>
      </w:r>
    </w:p>
    <w:tbl>
      <w:tblPr>
        <w:tblStyle w:val="TableGrid"/>
        <w:tblW w:w="9975" w:type="dxa"/>
        <w:tblInd w:w="-289" w:type="dxa"/>
        <w:tblLook w:val="04A0"/>
      </w:tblPr>
      <w:tblGrid>
        <w:gridCol w:w="906"/>
        <w:gridCol w:w="1023"/>
        <w:gridCol w:w="1136"/>
        <w:gridCol w:w="912"/>
        <w:gridCol w:w="1028"/>
        <w:gridCol w:w="1024"/>
        <w:gridCol w:w="1338"/>
        <w:gridCol w:w="1359"/>
        <w:gridCol w:w="1249"/>
      </w:tblGrid>
      <w:tr w:rsidR="00845219" w:rsidTr="00845219">
        <w:tc>
          <w:tcPr>
            <w:tcW w:w="906" w:type="dxa"/>
            <w:vAlign w:val="center"/>
          </w:tcPr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Dataset</w:t>
            </w:r>
          </w:p>
        </w:tc>
        <w:tc>
          <w:tcPr>
            <w:tcW w:w="1023" w:type="dxa"/>
            <w:vAlign w:val="center"/>
          </w:tcPr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Software</w:t>
            </w:r>
          </w:p>
        </w:tc>
        <w:tc>
          <w:tcPr>
            <w:tcW w:w="1136" w:type="dxa"/>
            <w:vAlign w:val="center"/>
          </w:tcPr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 xml:space="preserve">Number </w:t>
            </w:r>
          </w:p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of inter-actions</w:t>
            </w:r>
          </w:p>
        </w:tc>
        <w:tc>
          <w:tcPr>
            <w:tcW w:w="912" w:type="dxa"/>
            <w:vAlign w:val="center"/>
          </w:tcPr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GO</w:t>
            </w:r>
          </w:p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CC</w:t>
            </w:r>
          </w:p>
        </w:tc>
        <w:tc>
          <w:tcPr>
            <w:tcW w:w="1028" w:type="dxa"/>
            <w:vAlign w:val="center"/>
          </w:tcPr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GO</w:t>
            </w:r>
          </w:p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BP</w:t>
            </w:r>
          </w:p>
        </w:tc>
        <w:tc>
          <w:tcPr>
            <w:tcW w:w="1024" w:type="dxa"/>
            <w:vAlign w:val="center"/>
          </w:tcPr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GO</w:t>
            </w:r>
          </w:p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MF</w:t>
            </w:r>
          </w:p>
        </w:tc>
        <w:tc>
          <w:tcPr>
            <w:tcW w:w="1338" w:type="dxa"/>
            <w:vAlign w:val="center"/>
          </w:tcPr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Proteome</w:t>
            </w:r>
          </w:p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Abundance</w:t>
            </w:r>
          </w:p>
        </w:tc>
        <w:tc>
          <w:tcPr>
            <w:tcW w:w="1359" w:type="dxa"/>
            <w:vAlign w:val="center"/>
          </w:tcPr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Subcellular</w:t>
            </w:r>
          </w:p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Localization</w:t>
            </w:r>
          </w:p>
        </w:tc>
        <w:tc>
          <w:tcPr>
            <w:tcW w:w="1249" w:type="dxa"/>
            <w:vAlign w:val="center"/>
          </w:tcPr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Structurally</w:t>
            </w:r>
          </w:p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Resolved</w:t>
            </w:r>
          </w:p>
        </w:tc>
      </w:tr>
      <w:tr w:rsidR="00845219" w:rsidTr="00845219">
        <w:tc>
          <w:tcPr>
            <w:tcW w:w="906" w:type="dxa"/>
            <w:vAlign w:val="center"/>
          </w:tcPr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D1</w:t>
            </w:r>
          </w:p>
        </w:tc>
        <w:tc>
          <w:tcPr>
            <w:tcW w:w="1023" w:type="dxa"/>
            <w:vAlign w:val="center"/>
          </w:tcPr>
          <w:p w:rsidR="00E35062" w:rsidRPr="00701F6A" w:rsidRDefault="00E35062" w:rsidP="0074571A">
            <w:pPr>
              <w:rPr>
                <w:sz w:val="22"/>
              </w:rPr>
            </w:pPr>
            <w:proofErr w:type="spellStart"/>
            <w:r w:rsidRPr="00701F6A">
              <w:rPr>
                <w:sz w:val="22"/>
              </w:rPr>
              <w:t>PrInCE</w:t>
            </w:r>
            <w:proofErr w:type="spellEnd"/>
          </w:p>
        </w:tc>
        <w:tc>
          <w:tcPr>
            <w:tcW w:w="1136" w:type="dxa"/>
            <w:vAlign w:val="center"/>
          </w:tcPr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11452</w:t>
            </w:r>
          </w:p>
        </w:tc>
        <w:tc>
          <w:tcPr>
            <w:tcW w:w="912" w:type="dxa"/>
            <w:vAlign w:val="center"/>
          </w:tcPr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1.5</w:t>
            </w:r>
          </w:p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1e-10</w:t>
            </w:r>
          </w:p>
        </w:tc>
        <w:tc>
          <w:tcPr>
            <w:tcW w:w="1028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8.3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&lt;1e300</w:t>
            </w:r>
          </w:p>
        </w:tc>
        <w:tc>
          <w:tcPr>
            <w:tcW w:w="1024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6.6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&lt;1e-300</w:t>
            </w:r>
          </w:p>
        </w:tc>
        <w:tc>
          <w:tcPr>
            <w:tcW w:w="1338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4.0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2.8e-79</w:t>
            </w:r>
          </w:p>
        </w:tc>
        <w:tc>
          <w:tcPr>
            <w:tcW w:w="1359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2.5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1.4e-57</w:t>
            </w:r>
          </w:p>
        </w:tc>
        <w:tc>
          <w:tcPr>
            <w:tcW w:w="1249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5.2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3.6e-280</w:t>
            </w:r>
          </w:p>
        </w:tc>
      </w:tr>
      <w:tr w:rsidR="00845219" w:rsidTr="00845219">
        <w:tc>
          <w:tcPr>
            <w:tcW w:w="906" w:type="dxa"/>
            <w:vAlign w:val="center"/>
          </w:tcPr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D1</w:t>
            </w:r>
          </w:p>
        </w:tc>
        <w:tc>
          <w:tcPr>
            <w:tcW w:w="1023" w:type="dxa"/>
            <w:vAlign w:val="center"/>
          </w:tcPr>
          <w:p w:rsidR="00E35062" w:rsidRPr="00701F6A" w:rsidRDefault="00E35062" w:rsidP="0074571A">
            <w:pPr>
              <w:rPr>
                <w:i/>
                <w:sz w:val="22"/>
              </w:rPr>
            </w:pPr>
            <w:r w:rsidRPr="00701F6A">
              <w:rPr>
                <w:i/>
                <w:sz w:val="22"/>
              </w:rPr>
              <w:t>a</w:t>
            </w:r>
          </w:p>
        </w:tc>
        <w:tc>
          <w:tcPr>
            <w:tcW w:w="1136" w:type="dxa"/>
            <w:vAlign w:val="center"/>
          </w:tcPr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11447</w:t>
            </w:r>
          </w:p>
        </w:tc>
        <w:tc>
          <w:tcPr>
            <w:tcW w:w="912" w:type="dxa"/>
            <w:vAlign w:val="center"/>
          </w:tcPr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1.0</w:t>
            </w:r>
          </w:p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0.35</w:t>
            </w:r>
          </w:p>
        </w:tc>
        <w:tc>
          <w:tcPr>
            <w:tcW w:w="1028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4.5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6.2e-206</w:t>
            </w:r>
          </w:p>
        </w:tc>
        <w:tc>
          <w:tcPr>
            <w:tcW w:w="1024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4.8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&lt;1e-300</w:t>
            </w:r>
          </w:p>
        </w:tc>
        <w:tc>
          <w:tcPr>
            <w:tcW w:w="1338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3.6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2.9e-59</w:t>
            </w:r>
          </w:p>
        </w:tc>
        <w:tc>
          <w:tcPr>
            <w:tcW w:w="1359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2.3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2.6e-81</w:t>
            </w:r>
          </w:p>
        </w:tc>
        <w:tc>
          <w:tcPr>
            <w:tcW w:w="1249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4.4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2.4e-212</w:t>
            </w:r>
          </w:p>
        </w:tc>
      </w:tr>
      <w:tr w:rsidR="00845219" w:rsidTr="00845219">
        <w:tc>
          <w:tcPr>
            <w:tcW w:w="906" w:type="dxa"/>
            <w:vAlign w:val="center"/>
          </w:tcPr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D2</w:t>
            </w:r>
          </w:p>
        </w:tc>
        <w:tc>
          <w:tcPr>
            <w:tcW w:w="1023" w:type="dxa"/>
            <w:vAlign w:val="center"/>
          </w:tcPr>
          <w:p w:rsidR="00E35062" w:rsidRPr="00701F6A" w:rsidRDefault="00E35062" w:rsidP="0074571A">
            <w:pPr>
              <w:rPr>
                <w:sz w:val="22"/>
              </w:rPr>
            </w:pPr>
            <w:proofErr w:type="spellStart"/>
            <w:r w:rsidRPr="00701F6A">
              <w:rPr>
                <w:sz w:val="22"/>
              </w:rPr>
              <w:t>PrInCE</w:t>
            </w:r>
            <w:proofErr w:type="spellEnd"/>
          </w:p>
        </w:tc>
        <w:tc>
          <w:tcPr>
            <w:tcW w:w="1136" w:type="dxa"/>
            <w:vAlign w:val="center"/>
          </w:tcPr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9409</w:t>
            </w:r>
          </w:p>
        </w:tc>
        <w:tc>
          <w:tcPr>
            <w:tcW w:w="912" w:type="dxa"/>
            <w:vAlign w:val="center"/>
          </w:tcPr>
          <w:p w:rsidR="00E35062" w:rsidRPr="00701F6A" w:rsidRDefault="00FC1EB6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1.5</w:t>
            </w:r>
          </w:p>
          <w:p w:rsidR="00FC1EB6" w:rsidRPr="00701F6A" w:rsidRDefault="00FC1EB6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1.2e-16</w:t>
            </w:r>
          </w:p>
        </w:tc>
        <w:tc>
          <w:tcPr>
            <w:tcW w:w="1028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10.4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&lt;1e-300</w:t>
            </w:r>
          </w:p>
        </w:tc>
        <w:tc>
          <w:tcPr>
            <w:tcW w:w="1024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6.2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&lt;1e-300</w:t>
            </w:r>
          </w:p>
        </w:tc>
        <w:tc>
          <w:tcPr>
            <w:tcW w:w="1338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3.7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2.5e-78</w:t>
            </w:r>
          </w:p>
        </w:tc>
        <w:tc>
          <w:tcPr>
            <w:tcW w:w="1359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2.3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3e-21</w:t>
            </w:r>
          </w:p>
        </w:tc>
        <w:tc>
          <w:tcPr>
            <w:tcW w:w="1249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6.8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&lt;1e-300</w:t>
            </w:r>
          </w:p>
        </w:tc>
      </w:tr>
      <w:tr w:rsidR="00845219" w:rsidTr="00845219">
        <w:tc>
          <w:tcPr>
            <w:tcW w:w="906" w:type="dxa"/>
            <w:vAlign w:val="center"/>
          </w:tcPr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D2</w:t>
            </w:r>
          </w:p>
        </w:tc>
        <w:tc>
          <w:tcPr>
            <w:tcW w:w="1023" w:type="dxa"/>
            <w:vAlign w:val="center"/>
          </w:tcPr>
          <w:p w:rsidR="00E35062" w:rsidRPr="00701F6A" w:rsidRDefault="00E35062" w:rsidP="0074571A">
            <w:pPr>
              <w:rPr>
                <w:i/>
                <w:sz w:val="22"/>
              </w:rPr>
            </w:pPr>
            <w:r w:rsidRPr="00701F6A">
              <w:rPr>
                <w:i/>
                <w:sz w:val="22"/>
              </w:rPr>
              <w:t>b</w:t>
            </w:r>
          </w:p>
        </w:tc>
        <w:tc>
          <w:tcPr>
            <w:tcW w:w="1136" w:type="dxa"/>
            <w:vAlign w:val="center"/>
          </w:tcPr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9411</w:t>
            </w:r>
          </w:p>
        </w:tc>
        <w:tc>
          <w:tcPr>
            <w:tcW w:w="912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1.8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lastRenderedPageBreak/>
              <w:t>1.7e-24</w:t>
            </w:r>
          </w:p>
        </w:tc>
        <w:tc>
          <w:tcPr>
            <w:tcW w:w="1028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lastRenderedPageBreak/>
              <w:t>7.7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lastRenderedPageBreak/>
              <w:t>&lt;1e-300</w:t>
            </w:r>
          </w:p>
        </w:tc>
        <w:tc>
          <w:tcPr>
            <w:tcW w:w="1024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lastRenderedPageBreak/>
              <w:t>5.5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lastRenderedPageBreak/>
              <w:t>&lt;1e-300</w:t>
            </w:r>
          </w:p>
        </w:tc>
        <w:tc>
          <w:tcPr>
            <w:tcW w:w="1338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lastRenderedPageBreak/>
              <w:t>4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lastRenderedPageBreak/>
              <w:t>3e-64</w:t>
            </w:r>
          </w:p>
        </w:tc>
        <w:tc>
          <w:tcPr>
            <w:tcW w:w="1359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lastRenderedPageBreak/>
              <w:t>1.5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lastRenderedPageBreak/>
              <w:t>1.7e-5</w:t>
            </w:r>
          </w:p>
        </w:tc>
        <w:tc>
          <w:tcPr>
            <w:tcW w:w="1249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lastRenderedPageBreak/>
              <w:t>6.1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lastRenderedPageBreak/>
              <w:t>&lt;1e-300</w:t>
            </w:r>
          </w:p>
        </w:tc>
      </w:tr>
      <w:tr w:rsidR="00845219" w:rsidTr="00845219">
        <w:tc>
          <w:tcPr>
            <w:tcW w:w="906" w:type="dxa"/>
            <w:vAlign w:val="center"/>
          </w:tcPr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lastRenderedPageBreak/>
              <w:t>D4</w:t>
            </w:r>
          </w:p>
        </w:tc>
        <w:tc>
          <w:tcPr>
            <w:tcW w:w="1023" w:type="dxa"/>
            <w:vAlign w:val="center"/>
          </w:tcPr>
          <w:p w:rsidR="00E35062" w:rsidRPr="00701F6A" w:rsidRDefault="00E35062" w:rsidP="0074571A">
            <w:pPr>
              <w:rPr>
                <w:sz w:val="22"/>
              </w:rPr>
            </w:pPr>
            <w:proofErr w:type="spellStart"/>
            <w:r w:rsidRPr="00701F6A">
              <w:rPr>
                <w:sz w:val="22"/>
              </w:rPr>
              <w:t>PrInCE</w:t>
            </w:r>
            <w:proofErr w:type="spellEnd"/>
          </w:p>
        </w:tc>
        <w:tc>
          <w:tcPr>
            <w:tcW w:w="1136" w:type="dxa"/>
            <w:vAlign w:val="center"/>
          </w:tcPr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7205</w:t>
            </w:r>
          </w:p>
        </w:tc>
        <w:tc>
          <w:tcPr>
            <w:tcW w:w="912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1.4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7e-11</w:t>
            </w:r>
          </w:p>
        </w:tc>
        <w:tc>
          <w:tcPr>
            <w:tcW w:w="1028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10.0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1e-300</w:t>
            </w:r>
          </w:p>
        </w:tc>
        <w:tc>
          <w:tcPr>
            <w:tcW w:w="1024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6.6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&lt;1e-300</w:t>
            </w:r>
          </w:p>
        </w:tc>
        <w:tc>
          <w:tcPr>
            <w:tcW w:w="1338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5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3.4e-91</w:t>
            </w:r>
          </w:p>
        </w:tc>
        <w:tc>
          <w:tcPr>
            <w:tcW w:w="1359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2.1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1.3e-10</w:t>
            </w:r>
          </w:p>
        </w:tc>
        <w:tc>
          <w:tcPr>
            <w:tcW w:w="1249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5.9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2.3e-234</w:t>
            </w:r>
          </w:p>
        </w:tc>
      </w:tr>
      <w:tr w:rsidR="00845219" w:rsidTr="00845219">
        <w:tc>
          <w:tcPr>
            <w:tcW w:w="906" w:type="dxa"/>
            <w:vAlign w:val="center"/>
          </w:tcPr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D4</w:t>
            </w:r>
          </w:p>
        </w:tc>
        <w:tc>
          <w:tcPr>
            <w:tcW w:w="1023" w:type="dxa"/>
            <w:vAlign w:val="center"/>
          </w:tcPr>
          <w:p w:rsidR="00E35062" w:rsidRPr="00701F6A" w:rsidRDefault="00E35062" w:rsidP="0074571A">
            <w:pPr>
              <w:rPr>
                <w:i/>
                <w:sz w:val="22"/>
              </w:rPr>
            </w:pPr>
            <w:r w:rsidRPr="00701F6A">
              <w:rPr>
                <w:i/>
                <w:sz w:val="22"/>
              </w:rPr>
              <w:t>c</w:t>
            </w:r>
          </w:p>
        </w:tc>
        <w:tc>
          <w:tcPr>
            <w:tcW w:w="1136" w:type="dxa"/>
            <w:vAlign w:val="center"/>
          </w:tcPr>
          <w:p w:rsidR="00E35062" w:rsidRPr="00701F6A" w:rsidRDefault="00E35062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7209</w:t>
            </w:r>
          </w:p>
        </w:tc>
        <w:tc>
          <w:tcPr>
            <w:tcW w:w="912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1.8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1e-30</w:t>
            </w:r>
          </w:p>
        </w:tc>
        <w:tc>
          <w:tcPr>
            <w:tcW w:w="1028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5.3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3e-235</w:t>
            </w:r>
          </w:p>
        </w:tc>
        <w:tc>
          <w:tcPr>
            <w:tcW w:w="1024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4.7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1.1e-218</w:t>
            </w:r>
          </w:p>
        </w:tc>
        <w:tc>
          <w:tcPr>
            <w:tcW w:w="1338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3.6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2e-32</w:t>
            </w:r>
          </w:p>
        </w:tc>
        <w:tc>
          <w:tcPr>
            <w:tcW w:w="1359" w:type="dxa"/>
            <w:vAlign w:val="center"/>
          </w:tcPr>
          <w:p w:rsidR="00E35062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1.2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0.06</w:t>
            </w:r>
          </w:p>
        </w:tc>
        <w:tc>
          <w:tcPr>
            <w:tcW w:w="1249" w:type="dxa"/>
            <w:vAlign w:val="center"/>
          </w:tcPr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5.0</w:t>
            </w:r>
          </w:p>
          <w:p w:rsidR="00413DD5" w:rsidRPr="00701F6A" w:rsidRDefault="00413DD5" w:rsidP="0074571A">
            <w:pPr>
              <w:rPr>
                <w:sz w:val="22"/>
              </w:rPr>
            </w:pPr>
            <w:r w:rsidRPr="00701F6A">
              <w:rPr>
                <w:sz w:val="22"/>
              </w:rPr>
              <w:t>1.9e-180</w:t>
            </w:r>
          </w:p>
        </w:tc>
      </w:tr>
    </w:tbl>
    <w:p w:rsidR="00E35062" w:rsidRDefault="00413DD5" w:rsidP="0074571A">
      <w:r>
        <w:t xml:space="preserve">Fold enrichment (top) and hypergeometric p-values (bottom). </w:t>
      </w:r>
      <w:proofErr w:type="spellStart"/>
      <w:r>
        <w:t>PrInCE</w:t>
      </w:r>
      <w:proofErr w:type="spellEnd"/>
      <w:r>
        <w:t xml:space="preserve"> interactions lists were controlled to have the same number of interactions as previously published lists. </w:t>
      </w:r>
      <w:r>
        <w:rPr>
          <w:i/>
        </w:rPr>
        <w:t xml:space="preserve">a </w:t>
      </w:r>
      <w:r>
        <w:t xml:space="preserve">(Scott </w:t>
      </w:r>
      <w:r>
        <w:rPr>
          <w:i/>
        </w:rPr>
        <w:t>et al.</w:t>
      </w:r>
      <w:r w:rsidR="00E15A47">
        <w:t>, 2017</w:t>
      </w:r>
      <w:r>
        <w:t xml:space="preserve">), </w:t>
      </w:r>
      <w:r>
        <w:rPr>
          <w:i/>
        </w:rPr>
        <w:t>b</w:t>
      </w:r>
      <w:r>
        <w:t xml:space="preserve"> (Scott et al., 2015), </w:t>
      </w:r>
      <w:r>
        <w:rPr>
          <w:i/>
        </w:rPr>
        <w:t>c</w:t>
      </w:r>
      <w:r>
        <w:t xml:space="preserve"> (</w:t>
      </w:r>
      <w:proofErr w:type="spellStart"/>
      <w:r>
        <w:t>Kristensen</w:t>
      </w:r>
      <w:proofErr w:type="spellEnd"/>
      <w:r>
        <w:t xml:space="preserve"> </w:t>
      </w:r>
      <w:r>
        <w:rPr>
          <w:i/>
        </w:rPr>
        <w:t>et al</w:t>
      </w:r>
      <w:r>
        <w:t>. 2012)</w:t>
      </w:r>
    </w:p>
    <w:p w:rsidR="0002613D" w:rsidRDefault="0002613D" w:rsidP="0074571A"/>
    <w:p w:rsidR="0002613D" w:rsidRDefault="0002613D" w:rsidP="0074571A"/>
    <w:p w:rsidR="0002613D" w:rsidRDefault="0002613D" w:rsidP="0074571A"/>
    <w:p w:rsidR="0002613D" w:rsidRDefault="0002613D" w:rsidP="0074571A"/>
    <w:p w:rsidR="0002613D" w:rsidRDefault="0002613D" w:rsidP="0074571A">
      <w:r>
        <w:rPr>
          <w:noProof/>
        </w:rPr>
        <w:drawing>
          <wp:inline distT="0" distB="0" distL="0" distR="0">
            <wp:extent cx="5321300" cy="4038600"/>
            <wp:effectExtent l="0" t="0" r="1270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FigureSupp01_v01-eps-converted-to.pd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13D" w:rsidRDefault="0002613D" w:rsidP="0002613D">
      <w:r>
        <w:rPr>
          <w:b/>
          <w:bCs/>
        </w:rPr>
        <w:t>F</w:t>
      </w:r>
      <w:r w:rsidRPr="0002613D">
        <w:rPr>
          <w:b/>
          <w:bCs/>
        </w:rPr>
        <w:t>ig</w:t>
      </w:r>
      <w:r w:rsidR="00D42F12">
        <w:rPr>
          <w:b/>
          <w:bCs/>
        </w:rPr>
        <w:t>ure</w:t>
      </w:r>
      <w:r w:rsidR="00D42F12" w:rsidRPr="0002613D">
        <w:rPr>
          <w:b/>
          <w:bCs/>
        </w:rPr>
        <w:t xml:space="preserve"> </w:t>
      </w:r>
      <w:proofErr w:type="spellStart"/>
      <w:r w:rsidR="00D42F12">
        <w:rPr>
          <w:b/>
        </w:rPr>
        <w:t>S</w:t>
      </w:r>
      <w:r w:rsidRPr="0002613D">
        <w:rPr>
          <w:b/>
          <w:bCs/>
        </w:rPr>
        <w:t>1</w:t>
      </w:r>
      <w:proofErr w:type="spellEnd"/>
      <w:r w:rsidRPr="0002613D">
        <w:rPr>
          <w:b/>
          <w:bCs/>
        </w:rPr>
        <w:t xml:space="preserve">. </w:t>
      </w:r>
      <w:r w:rsidRPr="0002613D">
        <w:t xml:space="preserve">Example distance measures for the same proteins in Figure 3. A. One minus the Pearson correlation coefficient, 1 </w:t>
      </w:r>
      <w:r w:rsidRPr="0002613D">
        <w:rPr>
          <w:i/>
        </w:rPr>
        <w:t xml:space="preserve">− </w:t>
      </w:r>
      <w:proofErr w:type="spellStart"/>
      <w:proofErr w:type="gramStart"/>
      <w:r w:rsidRPr="0002613D">
        <w:rPr>
          <w:i/>
        </w:rPr>
        <w:t>Rcorr</w:t>
      </w:r>
      <w:proofErr w:type="spellEnd"/>
      <w:r w:rsidRPr="0002613D">
        <w:rPr>
          <w:i/>
        </w:rPr>
        <w:t xml:space="preserve"> </w:t>
      </w:r>
      <w:r w:rsidRPr="0002613D">
        <w:t>.</w:t>
      </w:r>
      <w:proofErr w:type="gramEnd"/>
      <w:r w:rsidRPr="0002613D">
        <w:t xml:space="preserve"> B. Corresponding p-value to 1 </w:t>
      </w:r>
      <w:r w:rsidRPr="0002613D">
        <w:rPr>
          <w:i/>
        </w:rPr>
        <w:t>− R</w:t>
      </w:r>
      <w:r w:rsidRPr="0002613D">
        <w:t xml:space="preserve">, </w:t>
      </w:r>
      <w:proofErr w:type="spellStart"/>
      <w:proofErr w:type="gramStart"/>
      <w:r w:rsidRPr="0002613D">
        <w:rPr>
          <w:i/>
        </w:rPr>
        <w:t>pcorr</w:t>
      </w:r>
      <w:proofErr w:type="spellEnd"/>
      <w:r w:rsidRPr="0002613D">
        <w:rPr>
          <w:i/>
        </w:rPr>
        <w:t xml:space="preserve"> </w:t>
      </w:r>
      <w:r w:rsidRPr="0002613D">
        <w:t>.</w:t>
      </w:r>
      <w:proofErr w:type="gramEnd"/>
      <w:r w:rsidRPr="0002613D">
        <w:t xml:space="preserve"> C. Euclidean distance, </w:t>
      </w:r>
      <w:r w:rsidRPr="0002613D">
        <w:rPr>
          <w:i/>
        </w:rPr>
        <w:t>E</w:t>
      </w:r>
      <w:r w:rsidRPr="0002613D">
        <w:t xml:space="preserve">. D. Peak location, </w:t>
      </w:r>
      <w:r w:rsidRPr="0002613D">
        <w:rPr>
          <w:i/>
        </w:rPr>
        <w:t>P</w:t>
      </w:r>
      <w:r w:rsidRPr="0002613D">
        <w:t xml:space="preserve">. E. Co-apex score, </w:t>
      </w:r>
      <w:r w:rsidRPr="0002613D">
        <w:rPr>
          <w:i/>
        </w:rPr>
        <w:t>CA</w:t>
      </w:r>
      <w:r w:rsidRPr="0002613D">
        <w:t>. See Methods for definitions.</w:t>
      </w:r>
    </w:p>
    <w:p w:rsidR="00925143" w:rsidRDefault="00925143" w:rsidP="0002613D"/>
    <w:p w:rsidR="00925143" w:rsidRDefault="00925143" w:rsidP="0002613D"/>
    <w:p w:rsidR="00925143" w:rsidRDefault="00925143" w:rsidP="0002613D"/>
    <w:p w:rsidR="00486E89" w:rsidRDefault="00486E89" w:rsidP="0002613D"/>
    <w:p w:rsidR="00486E89" w:rsidRDefault="00486E89" w:rsidP="0002613D"/>
    <w:p w:rsidR="00486E89" w:rsidRDefault="00486E89" w:rsidP="0002613D"/>
    <w:p w:rsidR="00486E89" w:rsidRDefault="00486E89" w:rsidP="0002613D">
      <w:r>
        <w:rPr>
          <w:noProof/>
        </w:rPr>
        <w:lastRenderedPageBreak/>
        <w:drawing>
          <wp:inline distT="0" distB="0" distL="0" distR="0">
            <wp:extent cx="3823335" cy="3857935"/>
            <wp:effectExtent l="0" t="0" r="12065" b="317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igureSupp02_v01-eps-converted-to.pd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1950" cy="386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143" w:rsidRPr="0002613D" w:rsidRDefault="00925143" w:rsidP="0002613D">
      <w:r w:rsidRPr="00925143">
        <w:rPr>
          <w:b/>
        </w:rPr>
        <w:t>Fig</w:t>
      </w:r>
      <w:r w:rsidR="00D42F12">
        <w:rPr>
          <w:b/>
        </w:rPr>
        <w:t>ure</w:t>
      </w:r>
      <w:r w:rsidR="00D42F12" w:rsidRPr="00925143">
        <w:rPr>
          <w:b/>
        </w:rPr>
        <w:t xml:space="preserve"> </w:t>
      </w:r>
      <w:proofErr w:type="spellStart"/>
      <w:r w:rsidR="00D42F12">
        <w:rPr>
          <w:b/>
        </w:rPr>
        <w:t>S</w:t>
      </w:r>
      <w:r w:rsidRPr="00925143">
        <w:rPr>
          <w:b/>
        </w:rPr>
        <w:t>2</w:t>
      </w:r>
      <w:proofErr w:type="spellEnd"/>
      <w:r w:rsidRPr="00925143">
        <w:rPr>
          <w:b/>
        </w:rPr>
        <w:t xml:space="preserve">. </w:t>
      </w:r>
      <w:r w:rsidRPr="00925143">
        <w:t>Average number of interactions achieved at 50% precision using differently-sized subsets of each dataset.</w:t>
      </w:r>
    </w:p>
    <w:p w:rsidR="0002613D" w:rsidRPr="00413DD5" w:rsidRDefault="0002613D" w:rsidP="0074571A"/>
    <w:p w:rsidR="005D4E37" w:rsidRDefault="005D4E37" w:rsidP="005D4E37">
      <w:r>
        <w:rPr>
          <w:noProof/>
        </w:rPr>
        <w:lastRenderedPageBreak/>
        <w:drawing>
          <wp:inline distT="0" distB="0" distL="0" distR="0">
            <wp:extent cx="5892800" cy="6045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Supp07_v01.pd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E37" w:rsidRPr="005341C1" w:rsidRDefault="005D4E37" w:rsidP="005D4E37">
      <w:r>
        <w:rPr>
          <w:b/>
        </w:rPr>
        <w:t>Fig</w:t>
      </w:r>
      <w:r w:rsidR="00D42F12">
        <w:rPr>
          <w:b/>
        </w:rPr>
        <w:t>ure</w:t>
      </w:r>
      <w:r w:rsidR="00D42F12">
        <w:rPr>
          <w:b/>
        </w:rPr>
        <w:t xml:space="preserve"> </w:t>
      </w:r>
      <w:proofErr w:type="spellStart"/>
      <w:r w:rsidR="00D42F12">
        <w:rPr>
          <w:b/>
        </w:rPr>
        <w:t>S</w:t>
      </w:r>
      <w:r>
        <w:rPr>
          <w:b/>
        </w:rPr>
        <w:t>3</w:t>
      </w:r>
      <w:proofErr w:type="spellEnd"/>
      <w:r>
        <w:rPr>
          <w:b/>
        </w:rPr>
        <w:t xml:space="preserve">. </w:t>
      </w:r>
      <w:r>
        <w:t xml:space="preserve">For a large enough reference, </w:t>
      </w:r>
      <w:proofErr w:type="spellStart"/>
      <w:r>
        <w:t>PrInCE</w:t>
      </w:r>
      <w:proofErr w:type="spellEnd"/>
      <w:r>
        <w:t xml:space="preserve"> stably predicts the same core interactions. A. Number of predicted interactions using variable sized subsets of the CORUM complexes, evaluated at 50% precision, dataset D1. B. Same data as A, but expressed in terms of the number of gold standard pairs (PPIs) rather than number of gold standard complexes. </w:t>
      </w:r>
      <w:r w:rsidR="00D90F5F">
        <w:t>C</w:t>
      </w:r>
      <w:bookmarkStart w:id="0" w:name="_GoBack"/>
      <w:bookmarkEnd w:id="0"/>
      <w:r>
        <w:t>. Commonly predicted interactions are higher scoring. Predicted interactions were generated with 10 random subsets of 287 CORUM complexes (A, left side).</w:t>
      </w:r>
      <w:r w:rsidR="003A31AF">
        <w:t xml:space="preserve"> D. </w:t>
      </w:r>
      <w:r w:rsidR="004E4BCD">
        <w:t>Non-overlapping sets of CORUM PPIs</w:t>
      </w:r>
      <w:r w:rsidR="00F22387">
        <w:t xml:space="preserve"> used as references</w:t>
      </w:r>
      <w:r w:rsidR="00F10A8D">
        <w:t xml:space="preserve"> (see Methods)</w:t>
      </w:r>
      <w:r w:rsidR="004E4BCD">
        <w:t>.</w:t>
      </w:r>
      <w:r w:rsidR="005077E8">
        <w:t xml:space="preserve"> Only CORUM PPIs with both proteins quantified (dataset D1, single replicate) were counted. Numbers differ from B because only a single replicate was used.</w:t>
      </w:r>
      <w:r w:rsidR="004E4BCD">
        <w:t xml:space="preserve"> E. Interactions p</w:t>
      </w:r>
      <w:r w:rsidR="00712CA9">
        <w:t>redicted using CORUM sets in D.</w:t>
      </w:r>
    </w:p>
    <w:p w:rsidR="0074571A" w:rsidRDefault="0074571A" w:rsidP="0074571A"/>
    <w:p w:rsidR="00486E89" w:rsidRDefault="00986AA6" w:rsidP="0074571A">
      <w:r>
        <w:rPr>
          <w:noProof/>
        </w:rPr>
        <w:lastRenderedPageBreak/>
        <w:drawing>
          <wp:inline distT="0" distB="0" distL="0" distR="0">
            <wp:extent cx="5943361" cy="432244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Supp06_v01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361" cy="432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AA6" w:rsidRDefault="005D4E37" w:rsidP="0074571A">
      <w:r>
        <w:rPr>
          <w:b/>
        </w:rPr>
        <w:t>Fig</w:t>
      </w:r>
      <w:r w:rsidR="00D42F12">
        <w:rPr>
          <w:b/>
        </w:rPr>
        <w:t>ure</w:t>
      </w:r>
      <w:r w:rsidR="00D42F12">
        <w:rPr>
          <w:b/>
        </w:rPr>
        <w:t xml:space="preserve"> </w:t>
      </w:r>
      <w:proofErr w:type="spellStart"/>
      <w:r w:rsidR="00D42F12">
        <w:rPr>
          <w:b/>
        </w:rPr>
        <w:t>S</w:t>
      </w:r>
      <w:r>
        <w:rPr>
          <w:b/>
        </w:rPr>
        <w:t>4</w:t>
      </w:r>
      <w:proofErr w:type="spellEnd"/>
      <w:r w:rsidR="00986AA6" w:rsidRPr="00925143">
        <w:rPr>
          <w:b/>
        </w:rPr>
        <w:t xml:space="preserve">. </w:t>
      </w:r>
      <w:r w:rsidR="00986AA6">
        <w:t xml:space="preserve">Number of predicted interactions and their overlap when using </w:t>
      </w:r>
      <w:proofErr w:type="spellStart"/>
      <w:r w:rsidR="00986AA6">
        <w:t>CORUM</w:t>
      </w:r>
      <w:proofErr w:type="spellEnd"/>
      <w:r w:rsidR="00986AA6">
        <w:t xml:space="preserve"> (purple), </w:t>
      </w:r>
      <w:proofErr w:type="spellStart"/>
      <w:r w:rsidR="00986AA6">
        <w:t>IntAct</w:t>
      </w:r>
      <w:proofErr w:type="spellEnd"/>
      <w:r w:rsidR="00986AA6">
        <w:t xml:space="preserve"> (blue), or hu.MAP (orange) for datasets D2 (A), D3 (B), and D4 (C). Interactions evaluated at 50% precision. hu.MAP is not shown in A and B because no interactions were predicted at 50% precision. D. Gold standard pairs from </w:t>
      </w:r>
      <w:proofErr w:type="spellStart"/>
      <w:r w:rsidR="00986AA6">
        <w:t>CORUM</w:t>
      </w:r>
      <w:proofErr w:type="spellEnd"/>
      <w:r w:rsidR="00986AA6">
        <w:t xml:space="preserve"> and </w:t>
      </w:r>
      <w:proofErr w:type="spellStart"/>
      <w:r w:rsidR="00986AA6">
        <w:t>IntAct</w:t>
      </w:r>
      <w:proofErr w:type="spellEnd"/>
      <w:r w:rsidR="00986AA6">
        <w:t xml:space="preserve"> have higher correlating chromatograms than pairs from hu.MAP.</w:t>
      </w:r>
    </w:p>
    <w:p w:rsidR="00F90167" w:rsidRDefault="00F90167" w:rsidP="0074571A"/>
    <w:p w:rsidR="00486E89" w:rsidRDefault="00486E89" w:rsidP="0074571A">
      <w:r>
        <w:rPr>
          <w:noProof/>
        </w:rPr>
        <w:lastRenderedPageBreak/>
        <w:drawing>
          <wp:inline distT="0" distB="0" distL="0" distR="0">
            <wp:extent cx="4280535" cy="6537219"/>
            <wp:effectExtent l="0" t="0" r="1206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igureSupp03_v01-eps-converted-to.pd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7769" cy="654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71A" w:rsidRDefault="00486E89" w:rsidP="0074571A">
      <w:pPr>
        <w:rPr>
          <w:lang w:val="en-CA"/>
        </w:rPr>
      </w:pPr>
      <w:r w:rsidRPr="00486E89">
        <w:rPr>
          <w:b/>
          <w:bCs/>
        </w:rPr>
        <w:t>Fig</w:t>
      </w:r>
      <w:r w:rsidR="00D42F12">
        <w:rPr>
          <w:b/>
          <w:bCs/>
        </w:rPr>
        <w:t>ure</w:t>
      </w:r>
      <w:r w:rsidR="00D42F12" w:rsidRPr="00486E89">
        <w:rPr>
          <w:b/>
          <w:bCs/>
        </w:rPr>
        <w:t xml:space="preserve"> </w:t>
      </w:r>
      <w:proofErr w:type="spellStart"/>
      <w:r w:rsidR="00D42F12">
        <w:rPr>
          <w:b/>
        </w:rPr>
        <w:t>S</w:t>
      </w:r>
      <w:r w:rsidR="001D44A7">
        <w:rPr>
          <w:b/>
          <w:bCs/>
        </w:rPr>
        <w:t>5</w:t>
      </w:r>
      <w:proofErr w:type="spellEnd"/>
      <w:r w:rsidRPr="00486E89">
        <w:rPr>
          <w:b/>
          <w:bCs/>
        </w:rPr>
        <w:t xml:space="preserve">. </w:t>
      </w:r>
      <w:r w:rsidRPr="00486E89">
        <w:t xml:space="preserve">Predicted interactions are enriched for biologically </w:t>
      </w:r>
      <w:r w:rsidR="00993D60">
        <w:t>meaningful</w:t>
      </w:r>
      <w:r w:rsidR="00993D60" w:rsidRPr="00486E89">
        <w:t xml:space="preserve"> </w:t>
      </w:r>
      <w:r w:rsidRPr="00486E89">
        <w:t xml:space="preserve">attributes, and the degree of enrichment reflects interaction score. A. Fraction of interacting proteins with at least one shared subcellular localization annotation as a function of interaction score. B. Fraction of interacting proteins with a structurally resolved domain-domain interaction as a function of interaction score. C. GO term </w:t>
      </w:r>
      <w:proofErr w:type="spellStart"/>
      <w:r w:rsidRPr="00486E89">
        <w:t>Jaccard</w:t>
      </w:r>
      <w:proofErr w:type="spellEnd"/>
      <w:r w:rsidRPr="00486E89">
        <w:t xml:space="preserve"> index distribution or non- interacting protein pairs and interacting pairs with a score </w:t>
      </w:r>
      <w:r w:rsidRPr="00486E89">
        <w:rPr>
          <w:i/>
        </w:rPr>
        <w:t xml:space="preserve">≥ </w:t>
      </w:r>
      <w:r w:rsidRPr="00486E89">
        <w:t>0.75 or between 0.5 and 0.75. Dataset D1.</w:t>
      </w:r>
    </w:p>
    <w:p w:rsidR="00486E89" w:rsidRDefault="00486E89" w:rsidP="0074571A">
      <w:pPr>
        <w:rPr>
          <w:lang w:val="en-CA"/>
        </w:rPr>
      </w:pPr>
    </w:p>
    <w:p w:rsidR="006B4BB7" w:rsidRDefault="006B4BB7" w:rsidP="0074571A">
      <w:pPr>
        <w:rPr>
          <w:lang w:val="en-CA"/>
        </w:rPr>
      </w:pPr>
    </w:p>
    <w:p w:rsidR="006B4BB7" w:rsidRDefault="006B4BB7" w:rsidP="0074571A">
      <w:pPr>
        <w:rPr>
          <w:lang w:val="en-CA"/>
        </w:rPr>
      </w:pPr>
      <w:r>
        <w:rPr>
          <w:noProof/>
        </w:rPr>
        <w:lastRenderedPageBreak/>
        <w:drawing>
          <wp:inline distT="0" distB="0" distL="0" distR="0">
            <wp:extent cx="3472619" cy="6860540"/>
            <wp:effectExtent l="0" t="0" r="762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FigureSupp04_v01-eps-converted-to.pd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4287" cy="6903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BB7" w:rsidRDefault="006B4BB7" w:rsidP="0074571A">
      <w:r w:rsidRPr="006B4BB7">
        <w:rPr>
          <w:b/>
          <w:bCs/>
        </w:rPr>
        <w:t>Fig</w:t>
      </w:r>
      <w:r w:rsidR="00D42F12">
        <w:rPr>
          <w:b/>
          <w:bCs/>
        </w:rPr>
        <w:t>ure</w:t>
      </w:r>
      <w:r w:rsidR="00D42F12" w:rsidRPr="006B4BB7">
        <w:rPr>
          <w:b/>
          <w:bCs/>
        </w:rPr>
        <w:t xml:space="preserve"> </w:t>
      </w:r>
      <w:proofErr w:type="spellStart"/>
      <w:r w:rsidR="00D42F12">
        <w:rPr>
          <w:b/>
        </w:rPr>
        <w:t>S</w:t>
      </w:r>
      <w:r w:rsidR="001D44A7">
        <w:rPr>
          <w:b/>
          <w:bCs/>
        </w:rPr>
        <w:t>6</w:t>
      </w:r>
      <w:proofErr w:type="spellEnd"/>
      <w:r w:rsidRPr="006B4BB7">
        <w:rPr>
          <w:b/>
          <w:bCs/>
        </w:rPr>
        <w:t xml:space="preserve">. </w:t>
      </w:r>
      <w:proofErr w:type="gramStart"/>
      <w:r w:rsidRPr="006B4BB7">
        <w:t>A-C.</w:t>
      </w:r>
      <w:proofErr w:type="gramEnd"/>
      <w:r w:rsidRPr="006B4BB7">
        <w:t xml:space="preserve"> GO term </w:t>
      </w:r>
      <w:proofErr w:type="spellStart"/>
      <w:r w:rsidRPr="006B4BB7">
        <w:t>Jaccard</w:t>
      </w:r>
      <w:proofErr w:type="spellEnd"/>
      <w:r w:rsidRPr="006B4BB7">
        <w:t xml:space="preserve"> index distribution in datasets D2 (A), D3 (B) and D4 (C) for non-interacting protein pairs and interacting pairs with a precision </w:t>
      </w:r>
      <w:r w:rsidRPr="006B4BB7">
        <w:rPr>
          <w:i/>
        </w:rPr>
        <w:t xml:space="preserve">≥ </w:t>
      </w:r>
      <w:r w:rsidRPr="006B4BB7">
        <w:t xml:space="preserve">0.75 or between 0.5 and 0.75. </w:t>
      </w:r>
      <w:r w:rsidR="008E06F9">
        <w:t>D</w:t>
      </w:r>
      <w:r w:rsidRPr="006B4BB7">
        <w:t>-</w:t>
      </w:r>
      <w:r w:rsidR="008E06F9">
        <w:t>F</w:t>
      </w:r>
      <w:r w:rsidRPr="006B4BB7">
        <w:t>. Interacting proteins in datasets D2 (</w:t>
      </w:r>
      <w:r w:rsidR="008E06F9">
        <w:t>D</w:t>
      </w:r>
      <w:r w:rsidRPr="006B4BB7">
        <w:t>), D3 (</w:t>
      </w:r>
      <w:r w:rsidR="008E06F9">
        <w:t>E</w:t>
      </w:r>
      <w:r w:rsidRPr="006B4BB7">
        <w:t>), and D4 (</w:t>
      </w:r>
      <w:r w:rsidR="008E06F9">
        <w:t>F</w:t>
      </w:r>
      <w:r w:rsidRPr="006B4BB7">
        <w:t xml:space="preserve">) are enriched for shared GO-slim terms relative to non-interacting protein pairs at diverse GO term breadths. </w:t>
      </w:r>
      <w:r w:rsidR="008E06F9">
        <w:t>G</w:t>
      </w:r>
      <w:r w:rsidRPr="006B4BB7">
        <w:t>-</w:t>
      </w:r>
      <w:r w:rsidR="008E06F9">
        <w:t>J</w:t>
      </w:r>
      <w:r w:rsidRPr="006B4BB7">
        <w:t xml:space="preserve">. Fraction of interacting and non-interacting protein pairs </w:t>
      </w:r>
      <w:proofErr w:type="spellStart"/>
      <w:r w:rsidRPr="006B4BB7">
        <w:t>coexpressed</w:t>
      </w:r>
      <w:proofErr w:type="spellEnd"/>
      <w:r w:rsidRPr="006B4BB7">
        <w:t xml:space="preserve"> at or above a given tissue proteome abundance Pearson correlation coefficient (Kim et al., 2014) threshold between zero and one in datasets D1 (</w:t>
      </w:r>
      <w:r w:rsidR="008E06F9">
        <w:t>G</w:t>
      </w:r>
      <w:r w:rsidRPr="006B4BB7">
        <w:t>), D2 (</w:t>
      </w:r>
      <w:r w:rsidR="008E06F9">
        <w:t>H</w:t>
      </w:r>
      <w:r w:rsidRPr="006B4BB7">
        <w:t>), D3 (</w:t>
      </w:r>
      <w:r w:rsidR="008E06F9">
        <w:t>I</w:t>
      </w:r>
      <w:r w:rsidRPr="006B4BB7">
        <w:t>), and D4 (</w:t>
      </w:r>
      <w:r w:rsidR="008E06F9">
        <w:t>J</w:t>
      </w:r>
      <w:r w:rsidRPr="006B4BB7">
        <w:t>).</w:t>
      </w:r>
    </w:p>
    <w:p w:rsidR="00B51903" w:rsidRDefault="00B51903" w:rsidP="0074571A">
      <w:pPr>
        <w:rPr>
          <w:lang w:val="en-CA"/>
        </w:rPr>
      </w:pPr>
      <w:r>
        <w:rPr>
          <w:noProof/>
        </w:rPr>
        <w:lastRenderedPageBreak/>
        <w:drawing>
          <wp:inline distT="0" distB="0" distL="0" distR="0">
            <wp:extent cx="5080635" cy="6677019"/>
            <wp:effectExtent l="0" t="0" r="0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FigureSupp05_v01-eps-converted-to.pd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8383" cy="670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903" w:rsidRDefault="00B51903" w:rsidP="00B51903">
      <w:r w:rsidRPr="00B51903">
        <w:rPr>
          <w:b/>
        </w:rPr>
        <w:t>Fig</w:t>
      </w:r>
      <w:r w:rsidR="00D42F12">
        <w:rPr>
          <w:b/>
        </w:rPr>
        <w:t>ure</w:t>
      </w:r>
      <w:r w:rsidR="00D42F12" w:rsidRPr="00B51903">
        <w:rPr>
          <w:b/>
        </w:rPr>
        <w:t xml:space="preserve"> </w:t>
      </w:r>
      <w:proofErr w:type="spellStart"/>
      <w:r w:rsidR="00D42F12">
        <w:rPr>
          <w:b/>
        </w:rPr>
        <w:t>S</w:t>
      </w:r>
      <w:r w:rsidR="001D44A7">
        <w:rPr>
          <w:b/>
        </w:rPr>
        <w:t>7</w:t>
      </w:r>
      <w:proofErr w:type="spellEnd"/>
      <w:r w:rsidRPr="00B51903">
        <w:rPr>
          <w:b/>
        </w:rPr>
        <w:t xml:space="preserve">. </w:t>
      </w:r>
      <w:proofErr w:type="gramStart"/>
      <w:r w:rsidRPr="00B51903">
        <w:t>Distinct topological properties of high- and low-precision edges in datasets D1 (A-D), D2 (E-H), D3 (I-L), and D4 (M-P).</w:t>
      </w:r>
      <w:proofErr w:type="gramEnd"/>
      <w:r w:rsidRPr="00B51903">
        <w:t xml:space="preserve"> Removing low-precision edges fragments the network into more (A, E, I, M) and smaller (B, F, J, N) connected components, results in a smaller largest connected component (C, G, K, O), and leaves fewer proteins connected (D, H, L, P).</w:t>
      </w:r>
      <w:r w:rsidR="009207C3">
        <w:t xml:space="preserve"> Grey regions show the average +/- one standard deviation.</w:t>
      </w:r>
    </w:p>
    <w:p w:rsidR="009207C3" w:rsidRDefault="009207C3" w:rsidP="00B51903"/>
    <w:p w:rsidR="009207C3" w:rsidRDefault="009207C3" w:rsidP="00B51903"/>
    <w:p w:rsidR="009207C3" w:rsidRPr="00B51903" w:rsidRDefault="009207C3" w:rsidP="00B51903"/>
    <w:p w:rsidR="00B51903" w:rsidRPr="00B51903" w:rsidRDefault="00B51903" w:rsidP="00B51903">
      <w:r w:rsidRPr="00B51903">
        <w:rPr>
          <w:b/>
        </w:rPr>
        <w:lastRenderedPageBreak/>
        <w:t>References</w:t>
      </w:r>
    </w:p>
    <w:p w:rsidR="00B51903" w:rsidRPr="00B51903" w:rsidRDefault="00B51903" w:rsidP="00B51903">
      <w:r w:rsidRPr="00B51903">
        <w:t xml:space="preserve">Kim, M.-S., Pinto, S. M., </w:t>
      </w:r>
      <w:proofErr w:type="spellStart"/>
      <w:r w:rsidRPr="00B51903">
        <w:t>Getnet</w:t>
      </w:r>
      <w:proofErr w:type="spellEnd"/>
      <w:r w:rsidRPr="00B51903">
        <w:t xml:space="preserve">, D., </w:t>
      </w:r>
      <w:proofErr w:type="spellStart"/>
      <w:r w:rsidRPr="00B51903">
        <w:t>Nirujogi</w:t>
      </w:r>
      <w:proofErr w:type="spellEnd"/>
      <w:r w:rsidRPr="00B51903">
        <w:t xml:space="preserve">, R. S., Manda, S. S., </w:t>
      </w:r>
      <w:proofErr w:type="spellStart"/>
      <w:r w:rsidRPr="00B51903">
        <w:t>Chaerkady</w:t>
      </w:r>
      <w:proofErr w:type="spellEnd"/>
      <w:r w:rsidRPr="00B51903">
        <w:t xml:space="preserve">, R., </w:t>
      </w:r>
      <w:proofErr w:type="spellStart"/>
      <w:r w:rsidRPr="00B51903">
        <w:t>Madugundu</w:t>
      </w:r>
      <w:proofErr w:type="spellEnd"/>
      <w:r w:rsidRPr="00B51903">
        <w:t xml:space="preserve">, A. K., </w:t>
      </w:r>
      <w:proofErr w:type="spellStart"/>
      <w:r w:rsidRPr="00B51903">
        <w:t>Kelkar</w:t>
      </w:r>
      <w:proofErr w:type="spellEnd"/>
      <w:r w:rsidRPr="00B51903">
        <w:t xml:space="preserve">, D. S., </w:t>
      </w:r>
      <w:proofErr w:type="spellStart"/>
      <w:r w:rsidRPr="00B51903">
        <w:t>Isserlin</w:t>
      </w:r>
      <w:proofErr w:type="spellEnd"/>
      <w:r w:rsidRPr="00B51903">
        <w:t xml:space="preserve">, R., Jain, S., </w:t>
      </w:r>
      <w:r w:rsidRPr="00B51903">
        <w:rPr>
          <w:i/>
        </w:rPr>
        <w:t xml:space="preserve">et al. </w:t>
      </w:r>
      <w:r w:rsidRPr="00B51903">
        <w:t xml:space="preserve">(2014). A draft map of the human proteome. </w:t>
      </w:r>
      <w:r w:rsidRPr="00B51903">
        <w:rPr>
          <w:i/>
        </w:rPr>
        <w:t>Nature</w:t>
      </w:r>
      <w:r w:rsidRPr="00B51903">
        <w:t xml:space="preserve">, </w:t>
      </w:r>
      <w:r w:rsidRPr="00B51903">
        <w:rPr>
          <w:bCs/>
        </w:rPr>
        <w:t>509</w:t>
      </w:r>
      <w:r w:rsidRPr="00B51903">
        <w:t>(7502), 575–581.</w:t>
      </w:r>
    </w:p>
    <w:p w:rsidR="00B51903" w:rsidRPr="00B51903" w:rsidRDefault="00B51903" w:rsidP="00B51903">
      <w:proofErr w:type="spellStart"/>
      <w:r w:rsidRPr="00B51903">
        <w:t>Kristensen</w:t>
      </w:r>
      <w:proofErr w:type="spellEnd"/>
      <w:r w:rsidRPr="00B51903">
        <w:t xml:space="preserve">, A. R., </w:t>
      </w:r>
      <w:proofErr w:type="spellStart"/>
      <w:r w:rsidRPr="00B51903">
        <w:t>Gsponer</w:t>
      </w:r>
      <w:proofErr w:type="spellEnd"/>
      <w:r w:rsidRPr="00B51903">
        <w:t xml:space="preserve">, J., and Foster, L. J. (2012). A high-throughput approach for measuring temporal changes in the </w:t>
      </w:r>
      <w:proofErr w:type="spellStart"/>
      <w:r w:rsidRPr="00B51903">
        <w:t>interactome</w:t>
      </w:r>
      <w:proofErr w:type="spellEnd"/>
      <w:r w:rsidRPr="00B51903">
        <w:t xml:space="preserve">. </w:t>
      </w:r>
      <w:r w:rsidRPr="00B51903">
        <w:rPr>
          <w:i/>
        </w:rPr>
        <w:t>Nature methods</w:t>
      </w:r>
      <w:r w:rsidRPr="00B51903">
        <w:t xml:space="preserve">, </w:t>
      </w:r>
      <w:r w:rsidRPr="00B51903">
        <w:rPr>
          <w:b/>
          <w:bCs/>
        </w:rPr>
        <w:t>9</w:t>
      </w:r>
      <w:r w:rsidRPr="00B51903">
        <w:t>(9), 907– 909.</w:t>
      </w:r>
    </w:p>
    <w:p w:rsidR="00B51903" w:rsidRPr="00B51903" w:rsidRDefault="00B51903" w:rsidP="00B51903">
      <w:r w:rsidRPr="00B51903">
        <w:t xml:space="preserve">Scott, N. E., Brown, L. M., </w:t>
      </w:r>
      <w:proofErr w:type="spellStart"/>
      <w:r w:rsidRPr="00B51903">
        <w:t>Kristensen</w:t>
      </w:r>
      <w:proofErr w:type="spellEnd"/>
      <w:r w:rsidRPr="00B51903">
        <w:t xml:space="preserve">, A. R., and Foster, L. J. (2015). Development of a computational framework for the analysis of protein correlation profiling and spatial proteomics experiments. </w:t>
      </w:r>
      <w:r w:rsidRPr="00B51903">
        <w:rPr>
          <w:i/>
        </w:rPr>
        <w:t>Journal of proteomics</w:t>
      </w:r>
      <w:r w:rsidRPr="00B51903">
        <w:t xml:space="preserve">, </w:t>
      </w:r>
      <w:r w:rsidRPr="00B51903">
        <w:rPr>
          <w:bCs/>
        </w:rPr>
        <w:t>118</w:t>
      </w:r>
      <w:r w:rsidRPr="00B51903">
        <w:t>, 112–129.</w:t>
      </w:r>
    </w:p>
    <w:p w:rsidR="00B51903" w:rsidRPr="00B51903" w:rsidRDefault="00B51903" w:rsidP="00B51903">
      <w:r w:rsidRPr="00B51903">
        <w:t xml:space="preserve">Scott, N. E., Rogers, L. D., </w:t>
      </w:r>
      <w:proofErr w:type="spellStart"/>
      <w:r w:rsidRPr="00B51903">
        <w:t>Prudova</w:t>
      </w:r>
      <w:proofErr w:type="spellEnd"/>
      <w:r w:rsidRPr="00B51903">
        <w:t xml:space="preserve">, A., Brown, N. F., </w:t>
      </w:r>
      <w:proofErr w:type="spellStart"/>
      <w:r w:rsidRPr="00B51903">
        <w:t>Fortelny</w:t>
      </w:r>
      <w:proofErr w:type="spellEnd"/>
      <w:r w:rsidRPr="00B51903">
        <w:t xml:space="preserve">, N., Overall, C. M., and Foster, L. J. (in press). </w:t>
      </w:r>
      <w:proofErr w:type="spellStart"/>
      <w:r w:rsidRPr="00B51903">
        <w:t>Interactome</w:t>
      </w:r>
      <w:proofErr w:type="spellEnd"/>
      <w:r w:rsidRPr="00B51903">
        <w:t xml:space="preserve"> disassembly during apoptosis occurs independent of caspase cleavage. </w:t>
      </w:r>
      <w:r w:rsidRPr="00B51903">
        <w:rPr>
          <w:i/>
        </w:rPr>
        <w:t>Molecular Systems Biology</w:t>
      </w:r>
      <w:r w:rsidRPr="00B51903">
        <w:t>.</w:t>
      </w:r>
    </w:p>
    <w:p w:rsidR="00B51903" w:rsidRPr="00B51903" w:rsidRDefault="00B51903" w:rsidP="0074571A"/>
    <w:sectPr w:rsidR="00B51903" w:rsidRPr="00B51903" w:rsidSect="009F3D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C03" w:rsidRDefault="00664C03">
      <w:r>
        <w:separator/>
      </w:r>
    </w:p>
  </w:endnote>
  <w:endnote w:type="continuationSeparator" w:id="0">
    <w:p w:rsidR="00664C03" w:rsidRDefault="00664C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C03" w:rsidRDefault="00664C03">
      <w:r>
        <w:separator/>
      </w:r>
    </w:p>
  </w:footnote>
  <w:footnote w:type="continuationSeparator" w:id="0">
    <w:p w:rsidR="00664C03" w:rsidRDefault="00664C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Total_Editing_Time" w:val="2"/>
  </w:docVars>
  <w:rsids>
    <w:rsidRoot w:val="00560D65"/>
    <w:rsid w:val="0002613D"/>
    <w:rsid w:val="001508B3"/>
    <w:rsid w:val="001A22FA"/>
    <w:rsid w:val="001D44A7"/>
    <w:rsid w:val="002A1003"/>
    <w:rsid w:val="002A580E"/>
    <w:rsid w:val="00326C56"/>
    <w:rsid w:val="003A31AF"/>
    <w:rsid w:val="003A5A95"/>
    <w:rsid w:val="003F0A3E"/>
    <w:rsid w:val="00413DD5"/>
    <w:rsid w:val="00486E89"/>
    <w:rsid w:val="004E11C4"/>
    <w:rsid w:val="004E32FA"/>
    <w:rsid w:val="004E4BCD"/>
    <w:rsid w:val="005077E8"/>
    <w:rsid w:val="0051463F"/>
    <w:rsid w:val="00514B6C"/>
    <w:rsid w:val="005341C1"/>
    <w:rsid w:val="00540FB4"/>
    <w:rsid w:val="00553518"/>
    <w:rsid w:val="00560D65"/>
    <w:rsid w:val="005C5FF0"/>
    <w:rsid w:val="005D4E37"/>
    <w:rsid w:val="005E51FE"/>
    <w:rsid w:val="00606985"/>
    <w:rsid w:val="00641AE1"/>
    <w:rsid w:val="00664C03"/>
    <w:rsid w:val="00666E47"/>
    <w:rsid w:val="00671DF7"/>
    <w:rsid w:val="006B4BB7"/>
    <w:rsid w:val="007000D0"/>
    <w:rsid w:val="00701F6A"/>
    <w:rsid w:val="00712CA9"/>
    <w:rsid w:val="007159C6"/>
    <w:rsid w:val="0074571A"/>
    <w:rsid w:val="00793E32"/>
    <w:rsid w:val="00833748"/>
    <w:rsid w:val="008414BE"/>
    <w:rsid w:val="00845219"/>
    <w:rsid w:val="008E06F9"/>
    <w:rsid w:val="009207C3"/>
    <w:rsid w:val="00925143"/>
    <w:rsid w:val="00986AA6"/>
    <w:rsid w:val="00993D60"/>
    <w:rsid w:val="009D6E85"/>
    <w:rsid w:val="009F3D99"/>
    <w:rsid w:val="00A12CFB"/>
    <w:rsid w:val="00A45F40"/>
    <w:rsid w:val="00AA3F45"/>
    <w:rsid w:val="00AA6CDC"/>
    <w:rsid w:val="00B47337"/>
    <w:rsid w:val="00B51903"/>
    <w:rsid w:val="00B65D1C"/>
    <w:rsid w:val="00C51D8E"/>
    <w:rsid w:val="00C646AD"/>
    <w:rsid w:val="00D42F12"/>
    <w:rsid w:val="00D87C3A"/>
    <w:rsid w:val="00D90F5F"/>
    <w:rsid w:val="00DA2606"/>
    <w:rsid w:val="00E15A47"/>
    <w:rsid w:val="00E35062"/>
    <w:rsid w:val="00E64358"/>
    <w:rsid w:val="00EA155F"/>
    <w:rsid w:val="00F043F7"/>
    <w:rsid w:val="00F10A8D"/>
    <w:rsid w:val="00F22387"/>
    <w:rsid w:val="00F514D2"/>
    <w:rsid w:val="00F90167"/>
    <w:rsid w:val="00FC1EB6"/>
    <w:rsid w:val="00FF2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5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0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06F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F9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71DF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1DF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1DF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1DF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1DF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9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1023</Words>
  <Characters>5352</Characters>
  <Application>Microsoft Office Word</Application>
  <DocSecurity>0</DocSecurity>
  <Lines>314</Lines>
  <Paragraphs>265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Stacey</dc:creator>
  <cp:keywords/>
  <dc:description/>
  <cp:lastModifiedBy>CABRENICA</cp:lastModifiedBy>
  <cp:revision>6</cp:revision>
  <dcterms:created xsi:type="dcterms:W3CDTF">2017-09-29T19:03:00Z</dcterms:created>
  <dcterms:modified xsi:type="dcterms:W3CDTF">2017-10-11T01:17:00Z</dcterms:modified>
</cp:coreProperties>
</file>