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595E9" w14:textId="77777777" w:rsidR="00C81A6F" w:rsidRDefault="00C81A6F" w:rsidP="001349FB">
      <w:pPr>
        <w:pStyle w:val="NormalWeb"/>
        <w:spacing w:before="0" w:beforeAutospacing="0" w:after="0" w:afterAutospacing="0"/>
      </w:pPr>
    </w:p>
    <w:p w14:paraId="6374FB36" w14:textId="77777777" w:rsidR="00C81A6F" w:rsidRDefault="00C81A6F" w:rsidP="001349FB">
      <w:pPr>
        <w:pStyle w:val="NormalWeb"/>
        <w:spacing w:before="0" w:beforeAutospacing="0" w:after="0" w:afterAutospacing="0"/>
      </w:pPr>
    </w:p>
    <w:p w14:paraId="19D63238" w14:textId="77777777" w:rsidR="00C81A6F" w:rsidRPr="00253F67" w:rsidRDefault="00C81A6F" w:rsidP="00C81A6F">
      <w:pPr>
        <w:spacing w:line="480" w:lineRule="auto"/>
        <w:jc w:val="center"/>
        <w:rPr>
          <w:rFonts w:ascii="Arial" w:hAnsi="Arial" w:cs="Arial"/>
          <w:b/>
          <w:sz w:val="36"/>
          <w:szCs w:val="36"/>
        </w:rPr>
      </w:pPr>
      <w:proofErr w:type="spellStart"/>
      <w:r w:rsidRPr="000516C3">
        <w:rPr>
          <w:rFonts w:ascii="Arial" w:hAnsi="Arial" w:cs="Arial"/>
          <w:b/>
          <w:sz w:val="36"/>
          <w:szCs w:val="36"/>
        </w:rPr>
        <w:t>Glycosylator</w:t>
      </w:r>
      <w:proofErr w:type="spellEnd"/>
      <w:r w:rsidRPr="000516C3">
        <w:rPr>
          <w:rFonts w:ascii="Arial" w:hAnsi="Arial" w:cs="Arial"/>
          <w:b/>
          <w:sz w:val="36"/>
          <w:szCs w:val="36"/>
        </w:rPr>
        <w:t xml:space="preserve">: A Python framework for the rapid modeling of </w:t>
      </w:r>
      <w:proofErr w:type="spellStart"/>
      <w:r w:rsidRPr="000516C3">
        <w:rPr>
          <w:rFonts w:ascii="Arial" w:hAnsi="Arial" w:cs="Arial"/>
          <w:b/>
          <w:sz w:val="36"/>
          <w:szCs w:val="36"/>
        </w:rPr>
        <w:t>glycans</w:t>
      </w:r>
      <w:proofErr w:type="spellEnd"/>
    </w:p>
    <w:p w14:paraId="49513B86" w14:textId="77777777" w:rsidR="00C81A6F" w:rsidRPr="00253F67" w:rsidRDefault="00C81A6F" w:rsidP="00C81A6F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Thomas Lemmin</w:t>
      </w:r>
      <w:r>
        <w:rPr>
          <w:rFonts w:ascii="Arial" w:hAnsi="Arial" w:cs="Arial"/>
          <w:vertAlign w:val="superscript"/>
        </w:rPr>
        <w:t>1</w:t>
      </w:r>
      <w:proofErr w:type="gramStart"/>
      <w:r>
        <w:rPr>
          <w:rFonts w:ascii="Arial" w:hAnsi="Arial" w:cs="Arial"/>
          <w:vertAlign w:val="superscript"/>
        </w:rPr>
        <w:t>,2</w:t>
      </w:r>
      <w:proofErr w:type="gramEnd"/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 xml:space="preserve"> and Cinque Soto</w:t>
      </w:r>
      <w:r>
        <w:rPr>
          <w:rFonts w:ascii="Arial" w:hAnsi="Arial" w:cs="Arial"/>
          <w:vertAlign w:val="superscript"/>
        </w:rPr>
        <w:t>3</w:t>
      </w:r>
      <w:r w:rsidRPr="000516C3">
        <w:rPr>
          <w:rFonts w:ascii="Arial" w:hAnsi="Arial" w:cs="Arial"/>
          <w:vertAlign w:val="superscript"/>
        </w:rPr>
        <w:t>,4</w:t>
      </w:r>
      <w:r w:rsidRPr="00253F67">
        <w:rPr>
          <w:rFonts w:ascii="Arial" w:hAnsi="Arial" w:cs="Arial"/>
        </w:rPr>
        <w:t>*</w:t>
      </w:r>
    </w:p>
    <w:p w14:paraId="4C6571D3" w14:textId="77777777" w:rsidR="00C81A6F" w:rsidRPr="00253F67" w:rsidRDefault="00C81A6F" w:rsidP="00C81A6F">
      <w:pPr>
        <w:spacing w:line="480" w:lineRule="auto"/>
        <w:rPr>
          <w:rFonts w:ascii="Arial" w:hAnsi="Arial" w:cs="Arial"/>
          <w:b/>
        </w:rPr>
      </w:pPr>
    </w:p>
    <w:p w14:paraId="6ACC85F0" w14:textId="77777777" w:rsidR="00C81A6F" w:rsidRDefault="00C81A6F" w:rsidP="00C81A6F">
      <w:pPr>
        <w:spacing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1</w:t>
      </w:r>
      <w:r w:rsidRPr="000516C3">
        <w:t xml:space="preserve"> </w:t>
      </w:r>
      <w:r w:rsidRPr="000516C3">
        <w:rPr>
          <w:rFonts w:ascii="Arial" w:hAnsi="Arial" w:cs="Arial"/>
        </w:rPr>
        <w:t>System Group, Department of Computer Sciences, ETH Zürich, CH-8093 Zürich, Switzerland</w:t>
      </w:r>
      <w:r w:rsidRPr="00253F67">
        <w:rPr>
          <w:rFonts w:ascii="Arial" w:hAnsi="Arial" w:cs="Arial"/>
        </w:rPr>
        <w:t>.</w:t>
      </w:r>
      <w:proofErr w:type="gramEnd"/>
    </w:p>
    <w:p w14:paraId="433B43AB" w14:textId="77777777" w:rsidR="00C81A6F" w:rsidRPr="000516C3" w:rsidRDefault="00C81A6F" w:rsidP="00C81A6F">
      <w:pPr>
        <w:spacing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2</w:t>
      </w:r>
      <w:r w:rsidRPr="000516C3">
        <w:t xml:space="preserve"> </w:t>
      </w:r>
      <w:r w:rsidRPr="000516C3">
        <w:rPr>
          <w:rFonts w:ascii="Arial" w:hAnsi="Arial" w:cs="Arial"/>
        </w:rPr>
        <w:t>Institute of Medical Virology, University of Zurich, CH-8057 Zürich, Switzerland</w:t>
      </w:r>
      <w:r w:rsidRPr="00253F67">
        <w:rPr>
          <w:rFonts w:ascii="Arial" w:hAnsi="Arial" w:cs="Arial"/>
        </w:rPr>
        <w:t>.</w:t>
      </w:r>
      <w:proofErr w:type="gramEnd"/>
    </w:p>
    <w:p w14:paraId="539FDE26" w14:textId="77777777" w:rsidR="00C81A6F" w:rsidRPr="00253F67" w:rsidRDefault="00C81A6F" w:rsidP="00C81A6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253F67">
        <w:rPr>
          <w:rFonts w:ascii="Arial" w:hAnsi="Arial" w:cs="Arial"/>
        </w:rPr>
        <w:t>Vanderbilt Vaccine Center, Vanderbilt University Medical Center, Nashville, TN 37232, USA.</w:t>
      </w:r>
    </w:p>
    <w:p w14:paraId="371A2847" w14:textId="77777777" w:rsidR="00C81A6F" w:rsidRPr="00253F67" w:rsidRDefault="00C81A6F" w:rsidP="00C81A6F">
      <w:pPr>
        <w:spacing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4</w:t>
      </w:r>
      <w:r w:rsidRPr="00253F67">
        <w:rPr>
          <w:rFonts w:ascii="Arial" w:hAnsi="Arial" w:cs="Arial"/>
        </w:rPr>
        <w:t>Department of Pediatrics, Vanderbilt University Medical Center, Nashville, TN 37232, USA.</w:t>
      </w:r>
      <w:proofErr w:type="gramEnd"/>
    </w:p>
    <w:p w14:paraId="018808C8" w14:textId="77777777" w:rsidR="00C81A6F" w:rsidRDefault="00C81A6F" w:rsidP="001349FB">
      <w:pPr>
        <w:pStyle w:val="NormalWeb"/>
        <w:spacing w:before="0" w:beforeAutospacing="0" w:after="0" w:afterAutospacing="0"/>
      </w:pPr>
      <w:bookmarkStart w:id="0" w:name="_GoBack"/>
      <w:bookmarkEnd w:id="0"/>
    </w:p>
    <w:p w14:paraId="5AC5A417" w14:textId="77777777" w:rsidR="001349FB" w:rsidRDefault="001349FB" w:rsidP="001349FB">
      <w:pPr>
        <w:pStyle w:val="NormalWeb"/>
        <w:spacing w:before="0" w:beforeAutospacing="0" w:after="0" w:afterAutospacing="0"/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05F6A41E" wp14:editId="6202B690">
            <wp:extent cx="5702646" cy="4106545"/>
            <wp:effectExtent l="0" t="0" r="12700" b="8255"/>
            <wp:docPr id="1" name="Picture 1" descr="https://lh5.googleusercontent.com/2v1zI738XKazlPTyZPWXZep9k2nOv3zLpTFQeMsJdzYLXymBXsahcweMDddeu3B1LdFdbXtGGUh8XwnEO761ZhImYQBvraBAXoz7VZdEK_mU9G4SfvO1jGHDJBl7qz5d58p6Jo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2v1zI738XKazlPTyZPWXZep9k2nOv3zLpTFQeMsJdzYLXymBXsahcweMDddeu3B1LdFdbXtGGUh8XwnEO761ZhImYQBvraBAXoz7VZdEK_mU9G4SfvO1jGHDJBl7qz5d58p6JoJ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646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4F27A" w14:textId="77777777" w:rsidR="001349FB" w:rsidRDefault="001349FB" w:rsidP="001349FB">
      <w:pPr>
        <w:pStyle w:val="NormalWeb"/>
        <w:spacing w:before="0" w:beforeAutospacing="0" w:after="0" w:afterAutospacing="0"/>
      </w:pPr>
      <w:r w:rsidRPr="001349FB">
        <w:rPr>
          <w:rFonts w:ascii="Calibri" w:hAnsi="Calibri"/>
          <w:b/>
          <w:color w:val="000000"/>
          <w:sz w:val="22"/>
          <w:szCs w:val="22"/>
        </w:rPr>
        <w:t xml:space="preserve">Figure </w:t>
      </w:r>
      <w:r>
        <w:rPr>
          <w:rFonts w:ascii="Calibri" w:hAnsi="Calibri"/>
          <w:b/>
          <w:color w:val="000000"/>
          <w:sz w:val="22"/>
          <w:szCs w:val="22"/>
        </w:rPr>
        <w:t>S</w:t>
      </w:r>
      <w:r w:rsidRPr="001349FB">
        <w:rPr>
          <w:rFonts w:ascii="Calibri" w:hAnsi="Calibri"/>
          <w:b/>
          <w:color w:val="000000"/>
          <w:sz w:val="22"/>
          <w:szCs w:val="22"/>
        </w:rPr>
        <w:t xml:space="preserve">1. </w:t>
      </w:r>
      <w:proofErr w:type="gramStart"/>
      <w:r w:rsidRPr="001349FB">
        <w:rPr>
          <w:rFonts w:ascii="Calibri" w:hAnsi="Calibri"/>
          <w:b/>
          <w:color w:val="000000"/>
          <w:sz w:val="22"/>
          <w:szCs w:val="22"/>
        </w:rPr>
        <w:t xml:space="preserve">Architecture of </w:t>
      </w:r>
      <w:proofErr w:type="spellStart"/>
      <w:r w:rsidRPr="001349FB">
        <w:rPr>
          <w:rFonts w:ascii="Calibri" w:hAnsi="Calibri"/>
          <w:b/>
          <w:color w:val="000000"/>
          <w:sz w:val="22"/>
          <w:szCs w:val="22"/>
        </w:rPr>
        <w:t>Glycosylator</w:t>
      </w:r>
      <w:proofErr w:type="spellEnd"/>
      <w:r w:rsidRPr="001349FB">
        <w:rPr>
          <w:rFonts w:ascii="Calibri" w:hAnsi="Calibri"/>
          <w:b/>
          <w:color w:val="000000"/>
          <w:sz w:val="22"/>
          <w:szCs w:val="22"/>
        </w:rPr>
        <w:t xml:space="preserve">, a Python framework for the rapid modeling of </w:t>
      </w:r>
      <w:proofErr w:type="spellStart"/>
      <w:r w:rsidRPr="001349FB">
        <w:rPr>
          <w:rFonts w:ascii="Calibri" w:hAnsi="Calibri"/>
          <w:b/>
          <w:color w:val="000000"/>
          <w:sz w:val="22"/>
          <w:szCs w:val="22"/>
        </w:rPr>
        <w:t>glycans</w:t>
      </w:r>
      <w:proofErr w:type="spellEnd"/>
      <w:r w:rsidRPr="001349FB">
        <w:rPr>
          <w:rFonts w:ascii="Calibri" w:hAnsi="Calibri"/>
          <w:b/>
          <w:color w:val="000000"/>
          <w:sz w:val="22"/>
          <w:szCs w:val="22"/>
        </w:rPr>
        <w:t>.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Each class is represented by a hexagon. Full circles connecting classes indicate a class that contains an instance of the previous one as an attribute, e.g. instances of Molecule and </w:t>
      </w:r>
      <w:proofErr w:type="spellStart"/>
      <w:r>
        <w:rPr>
          <w:rFonts w:ascii="Calibri" w:hAnsi="Calibri"/>
          <w:color w:val="000000"/>
          <w:sz w:val="22"/>
          <w:szCs w:val="22"/>
        </w:rPr>
        <w:t>MoleculeBuilder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are attributes of </w:t>
      </w:r>
      <w:proofErr w:type="spellStart"/>
      <w:r>
        <w:rPr>
          <w:rFonts w:ascii="Calibri" w:hAnsi="Calibri"/>
          <w:color w:val="000000"/>
          <w:sz w:val="22"/>
          <w:szCs w:val="22"/>
        </w:rPr>
        <w:t>Glycosylator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. Several attributes from </w:t>
      </w:r>
      <w:proofErr w:type="spellStart"/>
      <w:r>
        <w:rPr>
          <w:rFonts w:ascii="Calibri" w:hAnsi="Calibri"/>
          <w:color w:val="000000"/>
          <w:sz w:val="22"/>
          <w:szCs w:val="22"/>
        </w:rPr>
        <w:t>Glycosylator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be directly shared with Drawer and Sampler (white squares). </w:t>
      </w:r>
      <w:proofErr w:type="spellStart"/>
      <w:r>
        <w:rPr>
          <w:rFonts w:ascii="Calibri" w:hAnsi="Calibri"/>
          <w:color w:val="000000"/>
          <w:sz w:val="22"/>
          <w:szCs w:val="22"/>
        </w:rPr>
        <w:t>Glycosylator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parse a PDB file of a glycoprotein and identify all the </w:t>
      </w:r>
      <w:proofErr w:type="spellStart"/>
      <w:r>
        <w:rPr>
          <w:rFonts w:ascii="Calibri" w:hAnsi="Calibri"/>
          <w:color w:val="000000"/>
          <w:sz w:val="22"/>
          <w:szCs w:val="22"/>
        </w:rPr>
        <w:t>sequons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(orange rhombus). The </w:t>
      </w:r>
      <w:proofErr w:type="spellStart"/>
      <w:r>
        <w:rPr>
          <w:rFonts w:ascii="Calibri" w:hAnsi="Calibri"/>
          <w:color w:val="000000"/>
          <w:sz w:val="22"/>
          <w:szCs w:val="22"/>
        </w:rPr>
        <w:t>glycans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(blue squares and green circles) will be extracted and saved as Molecule instances. </w:t>
      </w:r>
      <w:proofErr w:type="spellStart"/>
      <w:r>
        <w:rPr>
          <w:rFonts w:ascii="Calibri" w:hAnsi="Calibri"/>
          <w:color w:val="000000"/>
          <w:sz w:val="22"/>
          <w:szCs w:val="22"/>
        </w:rPr>
        <w:t>Glycans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at each </w:t>
      </w:r>
      <w:proofErr w:type="spellStart"/>
      <w:r>
        <w:rPr>
          <w:rFonts w:ascii="Calibri" w:hAnsi="Calibri"/>
          <w:color w:val="000000"/>
          <w:sz w:val="22"/>
          <w:szCs w:val="22"/>
        </w:rPr>
        <w:t>sequon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then be built, modified or identified.</w:t>
      </w:r>
    </w:p>
    <w:p w14:paraId="69471BBE" w14:textId="77777777" w:rsidR="001349FB" w:rsidRDefault="001349FB">
      <w:r>
        <w:br w:type="page"/>
      </w:r>
    </w:p>
    <w:p w14:paraId="680037BD" w14:textId="77777777" w:rsidR="001349FB" w:rsidRDefault="001349FB" w:rsidP="001349FB">
      <w:pPr>
        <w:pStyle w:val="NormalWeb"/>
        <w:spacing w:before="0" w:beforeAutospacing="0" w:after="0" w:afterAutospacing="0"/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1D229DD6" wp14:editId="540DE751">
            <wp:extent cx="5898515" cy="4297692"/>
            <wp:effectExtent l="0" t="0" r="0" b="0"/>
            <wp:docPr id="3" name="Picture 3" descr="https://lh5.googleusercontent.com/PYr60u10I5eV3UH0fFUCezxwDNSoflqzqG6GvVm8OshC_tl0q8wVc1W2LfUDHZPdGxookvZSO1OhuouRNheVUPaVz40CxXrRDNpqFGH3UyOMEjcQZpiWrgxSkJFeVkWo1y-gSj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PYr60u10I5eV3UH0fFUCezxwDNSoflqzqG6GvVm8OshC_tl0q8wVc1W2LfUDHZPdGxookvZSO1OhuouRNheVUPaVz40CxXrRDNpqFGH3UyOMEjcQZpiWrgxSkJFeVkWo1y-gSj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26" cy="429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74731" w14:textId="77777777" w:rsidR="001349FB" w:rsidRDefault="001349FB" w:rsidP="001349FB">
      <w:pPr>
        <w:pStyle w:val="NormalWeb"/>
        <w:spacing w:before="0" w:beforeAutospacing="0" w:after="0" w:afterAutospacing="0"/>
      </w:pPr>
      <w:r w:rsidRPr="001349FB">
        <w:rPr>
          <w:rFonts w:ascii="Calibri" w:hAnsi="Calibri"/>
          <w:b/>
          <w:color w:val="000000"/>
          <w:sz w:val="22"/>
          <w:szCs w:val="22"/>
        </w:rPr>
        <w:t xml:space="preserve">Figure </w:t>
      </w:r>
      <w:r>
        <w:rPr>
          <w:rFonts w:ascii="Calibri" w:hAnsi="Calibri"/>
          <w:b/>
          <w:color w:val="000000"/>
          <w:sz w:val="22"/>
          <w:szCs w:val="22"/>
        </w:rPr>
        <w:t>S</w:t>
      </w:r>
      <w:r w:rsidRPr="001349FB">
        <w:rPr>
          <w:rFonts w:ascii="Calibri" w:hAnsi="Calibri"/>
          <w:b/>
          <w:color w:val="000000"/>
          <w:sz w:val="22"/>
          <w:szCs w:val="22"/>
        </w:rPr>
        <w:t xml:space="preserve">2. </w:t>
      </w:r>
      <w:proofErr w:type="spellStart"/>
      <w:proofErr w:type="gramStart"/>
      <w:r w:rsidRPr="001349FB">
        <w:rPr>
          <w:rFonts w:ascii="Calibri" w:hAnsi="Calibri"/>
          <w:b/>
          <w:color w:val="000000"/>
          <w:sz w:val="22"/>
          <w:szCs w:val="22"/>
        </w:rPr>
        <w:t>Glycosylator</w:t>
      </w:r>
      <w:proofErr w:type="spellEnd"/>
      <w:r w:rsidRPr="001349FB">
        <w:rPr>
          <w:rFonts w:ascii="Calibri" w:hAnsi="Calibri"/>
          <w:b/>
          <w:color w:val="000000"/>
          <w:sz w:val="22"/>
          <w:szCs w:val="22"/>
        </w:rPr>
        <w:t xml:space="preserve"> Graphical User Interface.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a) The main window is used to import a PDB file of a glycoprotein. </w:t>
      </w:r>
      <w:proofErr w:type="spellStart"/>
      <w:r>
        <w:rPr>
          <w:rFonts w:ascii="Calibri" w:hAnsi="Calibri"/>
          <w:color w:val="000000"/>
          <w:sz w:val="22"/>
          <w:szCs w:val="22"/>
        </w:rPr>
        <w:t>Glycosylator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will produce a symbolic representation (orange dashed line rectangle). A specific </w:t>
      </w:r>
      <w:proofErr w:type="spellStart"/>
      <w:r>
        <w:rPr>
          <w:rFonts w:ascii="Calibri" w:hAnsi="Calibri"/>
          <w:color w:val="000000"/>
          <w:sz w:val="22"/>
          <w:szCs w:val="22"/>
        </w:rPr>
        <w:t>sequon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be selected in the right panel (purple dashed line rectangle). </w:t>
      </w:r>
      <w:proofErr w:type="gramStart"/>
      <w:r>
        <w:rPr>
          <w:rFonts w:ascii="Calibri" w:hAnsi="Calibri"/>
          <w:color w:val="000000"/>
          <w:sz w:val="22"/>
          <w:szCs w:val="22"/>
        </w:rPr>
        <w:t>The glycan can be modified by clicking on the symbolic representation</w:t>
      </w:r>
      <w:proofErr w:type="gramEnd"/>
      <w:r>
        <w:rPr>
          <w:rFonts w:ascii="Calibri" w:hAnsi="Calibri"/>
          <w:color w:val="000000"/>
          <w:sz w:val="22"/>
          <w:szCs w:val="22"/>
        </w:rPr>
        <w:t>. b) The user can select a glycan from the common library or a library that they created. The selected glycan is highlighted with a red square.</w:t>
      </w:r>
    </w:p>
    <w:p w14:paraId="74231477" w14:textId="77777777" w:rsidR="001349FB" w:rsidRDefault="001349FB">
      <w:r>
        <w:br w:type="page"/>
      </w:r>
    </w:p>
    <w:p w14:paraId="00D50834" w14:textId="77777777" w:rsidR="001349FB" w:rsidRPr="001349FB" w:rsidRDefault="001349FB" w:rsidP="001349FB">
      <w:pPr>
        <w:spacing w:after="0"/>
        <w:rPr>
          <w:rFonts w:ascii="Calibri" w:hAnsi="Calibri" w:cs="Times New Roman"/>
          <w:color w:val="000000"/>
          <w:sz w:val="22"/>
          <w:szCs w:val="22"/>
          <w:lang w:eastAsia="en-US"/>
        </w:rPr>
      </w:pPr>
      <w:r w:rsidRPr="001349FB">
        <w:rPr>
          <w:rFonts w:ascii="Calibri" w:eastAsia="Times New Roman" w:hAnsi="Calibri" w:cs="Times New Roman"/>
          <w:b/>
          <w:bCs/>
          <w:iCs/>
          <w:color w:val="000000"/>
        </w:rPr>
        <w:t>Illustrative Examples</w:t>
      </w:r>
    </w:p>
    <w:p w14:paraId="07A866D2" w14:textId="77777777" w:rsidR="001349FB" w:rsidRPr="001349FB" w:rsidRDefault="001349FB" w:rsidP="001349FB">
      <w:pPr>
        <w:spacing w:after="0"/>
        <w:rPr>
          <w:rFonts w:ascii="Times" w:hAnsi="Times" w:cs="Times New Roman"/>
          <w:sz w:val="20"/>
          <w:szCs w:val="20"/>
          <w:lang w:eastAsia="en-US"/>
        </w:rPr>
      </w:pPr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>We will present here below two complete examples for building and ide</w:t>
      </w:r>
      <w:r>
        <w:rPr>
          <w:rFonts w:ascii="Calibri" w:hAnsi="Calibri" w:cs="Times New Roman"/>
          <w:color w:val="000000"/>
          <w:sz w:val="22"/>
          <w:szCs w:val="22"/>
          <w:lang w:eastAsia="en-US"/>
        </w:rPr>
        <w:t xml:space="preserve">ntifying </w:t>
      </w:r>
      <w:proofErr w:type="spellStart"/>
      <w:r>
        <w:rPr>
          <w:rFonts w:ascii="Calibri" w:hAnsi="Calibri" w:cs="Times New Roman"/>
          <w:color w:val="000000"/>
          <w:sz w:val="22"/>
          <w:szCs w:val="22"/>
          <w:lang w:eastAsia="en-US"/>
        </w:rPr>
        <w:t>glycans</w:t>
      </w:r>
      <w:proofErr w:type="spellEnd"/>
      <w:r>
        <w:rPr>
          <w:rFonts w:ascii="Calibri" w:hAnsi="Calibri" w:cs="Times New Roman"/>
          <w:color w:val="000000"/>
          <w:sz w:val="22"/>
          <w:szCs w:val="22"/>
          <w:lang w:eastAsia="en-US"/>
        </w:rPr>
        <w:t>. An exhaustive</w:t>
      </w:r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 xml:space="preserve"> list of examples can by found in the demo folder provided with the </w:t>
      </w:r>
      <w:proofErr w:type="spellStart"/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>Glycosylator</w:t>
      </w:r>
      <w:proofErr w:type="spellEnd"/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 xml:space="preserve"> </w:t>
      </w:r>
      <w:proofErr w:type="spellStart"/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>git</w:t>
      </w:r>
      <w:proofErr w:type="spellEnd"/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 xml:space="preserve"> repository.</w:t>
      </w:r>
    </w:p>
    <w:p w14:paraId="627D350B" w14:textId="77777777" w:rsidR="00C51E40" w:rsidRDefault="001349FB" w:rsidP="001349FB">
      <w:pPr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</w:pPr>
      <w:r w:rsidRPr="001349FB">
        <w:rPr>
          <w:rFonts w:ascii="Times" w:eastAsia="Times New Roman" w:hAnsi="Times" w:cs="Times New Roman"/>
          <w:sz w:val="20"/>
          <w:szCs w:val="20"/>
          <w:lang w:eastAsia="en-US"/>
        </w:rPr>
        <w:br/>
      </w:r>
      <w:r w:rsidRPr="001349FB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In the first example, the structure of an N-Acetyl-D-Glucosamine will be imported as a Molecule instance. All missing atoms will be added according to the CHARMM force field. A second N-Acetyl-D-Glucosamine will then be linked through a 1-4 </w:t>
      </w:r>
      <w:proofErr w:type="spellStart"/>
      <w:r w:rsidRPr="001349FB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>glycosidic</w:t>
      </w:r>
      <w:proofErr w:type="spellEnd"/>
      <w:r w:rsidRPr="001349FB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 bond. Finally, an Alpha-D-Mannose will be built </w:t>
      </w:r>
      <w:r w:rsidRPr="001349FB">
        <w:rPr>
          <w:rFonts w:ascii="Calibri" w:eastAsia="Times New Roman" w:hAnsi="Calibri" w:cs="Times New Roman"/>
          <w:i/>
          <w:iCs/>
          <w:color w:val="000000"/>
          <w:sz w:val="22"/>
          <w:szCs w:val="22"/>
          <w:lang w:eastAsia="en-US"/>
        </w:rPr>
        <w:t>ab initio</w:t>
      </w:r>
      <w:r w:rsidRPr="001349FB">
        <w:rPr>
          <w:rFonts w:ascii="Calibri" w:eastAsia="Times New Roman" w:hAnsi="Calibri" w:cs="Times New Roman"/>
          <w:color w:val="000000"/>
          <w:sz w:val="22"/>
          <w:szCs w:val="22"/>
          <w:lang w:eastAsia="en-US"/>
        </w:rPr>
        <w:t xml:space="preserve"> and saved to a PDB file.</w:t>
      </w:r>
    </w:p>
    <w:p w14:paraId="7868D985" w14:textId="77777777" w:rsidR="001349FB" w:rsidRPr="001349FB" w:rsidRDefault="001349FB" w:rsidP="001349FB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0"/>
      </w:tblGrid>
      <w:tr w:rsidR="001349FB" w:rsidRPr="001349FB" w14:paraId="33BEADF5" w14:textId="77777777" w:rsidTr="001349F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DC8D6" w14:textId="77777777" w:rsidR="001349FB" w:rsidRPr="001349FB" w:rsidRDefault="001349FB" w:rsidP="001349FB">
            <w:pPr>
              <w:spacing w:after="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</w:t>
            </w:r>
            <w:proofErr w:type="gram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!</w:t>
            </w:r>
            <w:proofErr w:type="spell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usr</w:t>
            </w:r>
            <w:proofErr w:type="spellEnd"/>
            <w:proofErr w:type="gramEnd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/bin/</w:t>
            </w:r>
            <w:proofErr w:type="spell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env</w:t>
            </w:r>
            <w:proofErr w:type="spellEnd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 xml:space="preserve"> python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"""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demo_builder.py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The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MoleculeBuilder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class is used to build ab initio or add missing atoms from a topology file to a molecule.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The topology and parameter files are based on CHARMM force field and are parsed with instances of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CHARMMTopology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and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CHARMMParameter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1. The initialization of a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MoleculeBuilder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requires a topology and parameter file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2. The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MoleculeBuilder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identifies the missing atoms in a residue (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AtomGroup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3. The internal coordinates (IC) from the topology are used to define the coordinates of missing atoms. The IC should not have a circular dependency.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4. A Molecule can be chemically modified with a patch (CHARMM definition)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5. A Molecule can also be built ab initio using a DUMMY patch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"""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import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glycosylator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as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import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prody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as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pd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import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#Create a builder instance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1. Initialization requires a topology and parameter in CHARMM format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gl.MoleculeBuilder</w:t>
            </w:r>
            <w:proofErr w:type="spellEnd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toppar_charmm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/carbohydrates.rtf'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),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toppar_charmm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carbohydrates.prm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#Initialize a Molecule instance from the PDB file. (N-Acetyl-D-Glucosamine)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gl.Molecule</w:t>
            </w:r>
            <w:proofErr w:type="spellEnd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'NAG'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myNAG.read_molecule_from_PDB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gl.GLYCOSYLATOR_PATH,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/examples/NAG.pdb'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2. Add missing atoms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NAG_complete</w:t>
            </w:r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,missing</w:t>
            </w:r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_atoms,bonds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myBuilder.add_missing_atoms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myNAG.atom_group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 xml:space="preserve"># 3. Build in </w:t>
            </w:r>
            <w:proofErr w:type="gram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the  missing</w:t>
            </w:r>
            <w:proofErr w:type="gramEnd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 xml:space="preserve"> atoms for internal coordinates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myBuilder.build_missing_atom_coord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NAG_complete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missing_atoms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myBuilder.Topology.topology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[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'NAG'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][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'IC'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])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4. Save new coordinates and bonds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myNAG.set_</w:t>
            </w:r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AtomGroup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NAG_complete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bonds = bonds,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update_bonds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False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5. Update angles and dihedrals based on bonds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myNAG.update_</w:t>
            </w:r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connectivity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update_bonds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False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pd.writePDB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'NAG_complete.pdb'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NAG_complete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6. Connect a second NAG using a 14bb connectivity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NAG2,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del_atoms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bonds2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myBuilder.build_from_</w:t>
            </w:r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patch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myNAG.atom_group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F5871F"/>
                <w:sz w:val="20"/>
                <w:szCs w:val="20"/>
                <w:lang w:eastAsia="en-US"/>
              </w:rPr>
              <w:t>2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'NAG'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myNAG.get_chain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(),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myNAG.get_segname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(),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'14bb'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NAG_14bb_NAG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myBuilder.delete_atoms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NAG_complete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del_atoms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NAG_14bb_NAG +=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myBuilder.delete_atoms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(NAG2,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del_atoms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pd.writePDB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'NAG_14bb_NAG.pdb'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, NAG_14bb_NAG)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#####################################################################Build a MAN ab initio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#Load patch for building a molecule ab initio (DUMMY)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myBuilder.Topology.read_topology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'support/topology/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DUMMY.top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Man,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del_atoms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bond_man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myBuilder.build_from_DUMMY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F5871F"/>
                <w:sz w:val="20"/>
                <w:szCs w:val="20"/>
                <w:lang w:eastAsia="en-US"/>
              </w:rPr>
              <w:t>1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'MAN'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'G'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'1G'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'DUMMY_MAN'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pd.writePDB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'MAN_DUMMY.pdb'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, Man)</w:t>
            </w:r>
          </w:p>
        </w:tc>
      </w:tr>
    </w:tbl>
    <w:p w14:paraId="35245F47" w14:textId="77777777" w:rsidR="001349FB" w:rsidRPr="001349FB" w:rsidRDefault="001349FB" w:rsidP="001349FB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</w:p>
    <w:p w14:paraId="4F680760" w14:textId="77777777" w:rsidR="001349FB" w:rsidRPr="001349FB" w:rsidRDefault="001349FB" w:rsidP="001349FB">
      <w:pPr>
        <w:spacing w:after="0"/>
        <w:rPr>
          <w:rFonts w:ascii="Times" w:hAnsi="Times" w:cs="Times New Roman"/>
          <w:sz w:val="20"/>
          <w:szCs w:val="20"/>
          <w:lang w:eastAsia="en-US"/>
        </w:rPr>
      </w:pPr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 xml:space="preserve">In the second example below, the structure of a mannose 9 will be imported as a Molecule instance. A </w:t>
      </w:r>
      <w:proofErr w:type="spellStart"/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>Glycosylator</w:t>
      </w:r>
      <w:proofErr w:type="spellEnd"/>
      <w:r w:rsidRPr="001349FB">
        <w:rPr>
          <w:rFonts w:ascii="Calibri" w:hAnsi="Calibri" w:cs="Times New Roman"/>
          <w:color w:val="000000"/>
          <w:sz w:val="22"/>
          <w:szCs w:val="22"/>
          <w:lang w:eastAsia="en-US"/>
        </w:rPr>
        <w:t xml:space="preserve"> instance will then identify it against a database of known structures. Finally, the Molecule will be trimmed down to a mannose 6.</w:t>
      </w:r>
    </w:p>
    <w:p w14:paraId="64EFCCE2" w14:textId="77777777" w:rsidR="001349FB" w:rsidRPr="001349FB" w:rsidRDefault="001349FB" w:rsidP="001349FB">
      <w:pPr>
        <w:spacing w:after="0"/>
        <w:rPr>
          <w:rFonts w:ascii="Times" w:eastAsia="Times New Roman" w:hAnsi="Times" w:cs="Times New Roman"/>
          <w:sz w:val="20"/>
          <w:szCs w:val="20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0"/>
      </w:tblGrid>
      <w:tr w:rsidR="001349FB" w:rsidRPr="001349FB" w14:paraId="3649B82B" w14:textId="77777777" w:rsidTr="001349F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3E03A" w14:textId="77777777" w:rsidR="001349FB" w:rsidRPr="001349FB" w:rsidRDefault="001349FB" w:rsidP="001349FB">
            <w:pPr>
              <w:spacing w:after="0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</w:t>
            </w:r>
            <w:proofErr w:type="gram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!</w:t>
            </w:r>
            <w:proofErr w:type="spell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usr</w:t>
            </w:r>
            <w:proofErr w:type="spellEnd"/>
            <w:proofErr w:type="gramEnd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/bin/</w:t>
            </w:r>
            <w:proofErr w:type="spell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env</w:t>
            </w:r>
            <w:proofErr w:type="spellEnd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 xml:space="preserve"> python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"""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demo_glycosylator.py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The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Glycosylator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class is used for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modelling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glycans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.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The following code will illustrate how to manipulate single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glycans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1. The initialization of a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glycosylator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requires a topology and parameter file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2. Additional topology files can be added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3. A connectivity tree file is used to identify and build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glycans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. A glycan is composed of a "UNIT" (! are used for comments)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</w:r>
            <w:proofErr w:type="gram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    A</w:t>
            </w:r>
            <w:proofErr w:type="gram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UNIT is defined by its residue name (3 letter code from PDB), the connecting atom, and the path from the root UNIT (first unit in glycan [connected to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sequon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])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    The path is defined by the patches that have been applied to connect the previous UNIT.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    Example for mannose 4: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                                      |-16ab-&gt;</w:t>
            </w:r>
            <w:proofErr w:type="gram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MAN[</w:t>
            </w:r>
            <w:proofErr w:type="gram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Z4]-13ab-&gt; MAN[Z7]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  NAG[Z1]-14bb-&gt;NAG[Z2]-14bb-&gt;BMA[Z3]-|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                                      |-13ab-&gt; MAN[Z7]   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Corresponding connectivity topology: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RESI MAN4 !User defined, which has to be unique within a top file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UNIT NAG                     </w:t>
            </w:r>
            <w:r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 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!Z1 Root unit in glycan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UNIT NAG C1 14bb             </w:t>
            </w:r>
            <w:r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 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!Z2 connected to root with 14bb patch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UNIT BMA C1 14bb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14bb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       </w:t>
            </w:r>
            <w:r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 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!Z3 Unit connected with 14bb to Z2     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                             </w:t>
            </w:r>
            <w:r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 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![path from root: 14bb]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UNIT MAN C1 14bb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14bb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16ab      !Z4 Unit connected with 16ab to Z3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UNIT MAN C1 14bb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14bb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16ab 13ab !Z7 Unit connected with 13ab to Z4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 xml:space="preserve">UNIT MAN C1 14bb 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14bb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13ab      !Z9 Unit connected with 13ab to Z3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4. The connectivity tree is automatically inferred based on bonds and patches. This can be used to identify glycan in the connectivity tree library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5. A template glycan can be modified to match the defined connectivity tree (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e.g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Mannose 6: MAN6_1</w:t>
            </w:r>
            <w:proofErr w:type="gram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;3,2</w:t>
            </w:r>
            <w:proofErr w:type="gram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6. A topology tree can also be directly defined as a dictionary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7. A glycan can be built ab initio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br/>
              <w:t>"""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import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glycosylator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as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import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prody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as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pd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import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 xml:space="preserve"># 1. Create a </w:t>
            </w:r>
            <w:proofErr w:type="spell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glycosylator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myGlycosylator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</w:t>
            </w:r>
            <w:proofErr w:type="spellEnd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,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                                 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toppar_charmm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/carbohydrates.rtf'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),  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                                 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                                 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toppar_charmm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carbohydrates.prm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3. Load glycan connectivity tree library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myGlycosylator.read_connectivity_</w:t>
            </w:r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topology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</w:p>
          <w:p w14:paraId="6A0E0103" w14:textId="77777777" w:rsidR="001349FB" w:rsidRPr="001349FB" w:rsidRDefault="001349FB" w:rsidP="001349FB">
            <w:pPr>
              <w:spacing w:after="0" w:line="0" w:lineRule="atLeast"/>
              <w:rPr>
                <w:rFonts w:ascii="Times" w:hAnsi="Times" w:cs="Times New Roman"/>
                <w:sz w:val="20"/>
                <w:szCs w:val="20"/>
                <w:lang w:eastAsia="en-US"/>
              </w:rPr>
            </w:pP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 xml:space="preserve">                                          '</w:t>
            </w:r>
            <w:proofErr w:type="gram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support</w:t>
            </w:r>
            <w:proofErr w:type="gram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/topology/</w:t>
            </w:r>
            <w:proofErr w:type="spellStart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mannose.top</w:t>
            </w:r>
            <w:proofErr w:type="spellEnd"/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 xml:space="preserve"># 4. Identify glycan in </w:t>
            </w:r>
            <w:proofErr w:type="spell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mannose.top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myMan9 = </w:t>
            </w:r>
            <w:proofErr w:type="spellStart"/>
            <w:proofErr w:type="gram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gl.Molecule</w:t>
            </w:r>
            <w:proofErr w:type="spellEnd"/>
            <w:proofErr w:type="gram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'mannose9'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>myMan9.read_molecule_from_PDB(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os.path.join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gl.GLYCOSYLATOR_PATH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'support/examples/man9.pdb'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),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update_bonds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True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myGlycosylator.assign_patches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(myMan9)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print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"Identified glycan: "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myGlycosylator.identify_glycan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(myMan9)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####################################################################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# 5. Trim man9 down to man6 (name in database is MAN6_1</w:t>
            </w:r>
            <w:proofErr w:type="gramStart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;3,2</w:t>
            </w:r>
            <w:proofErr w:type="gramEnd"/>
            <w:r w:rsidRPr="001349FB">
              <w:rPr>
                <w:rFonts w:ascii="Consolas" w:hAnsi="Consolas" w:cs="Times New Roman"/>
                <w:color w:val="8E908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connect_tree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myGlycosylator.build_connectivity_tree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(myMan9.rootRes, myMan9.interresidue_connectivity)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man6, bonds6  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myGlycosylator.glycosylate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'MAN6_1;3,2'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template_glycan_tree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connect_tree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template_glycan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myMan9.atom_group)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myMan6 =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gl.Molecule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(</w:t>
            </w:r>
            <w:r w:rsidRPr="001349FB">
              <w:rPr>
                <w:rFonts w:ascii="Consolas" w:hAnsi="Consolas" w:cs="Times New Roman"/>
                <w:color w:val="718C00"/>
                <w:sz w:val="20"/>
                <w:szCs w:val="20"/>
                <w:lang w:eastAsia="en-US"/>
              </w:rPr>
              <w:t>'mannose6'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br/>
              <w:t xml:space="preserve">myMan6.set_AtomGroup(man6, bonds = bonds6, </w:t>
            </w:r>
            <w:proofErr w:type="spellStart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update_bonds</w:t>
            </w:r>
            <w:proofErr w:type="spellEnd"/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 xml:space="preserve"> = </w:t>
            </w:r>
            <w:r w:rsidRPr="001349FB">
              <w:rPr>
                <w:rFonts w:ascii="Consolas" w:hAnsi="Consolas" w:cs="Times New Roman"/>
                <w:color w:val="8959A8"/>
                <w:sz w:val="20"/>
                <w:szCs w:val="20"/>
                <w:lang w:eastAsia="en-US"/>
              </w:rPr>
              <w:t>False</w:t>
            </w:r>
            <w:r w:rsidRPr="001349FB">
              <w:rPr>
                <w:rFonts w:ascii="Consolas" w:hAnsi="Consolas" w:cs="Times New Roman"/>
                <w:color w:val="4D4D4C"/>
                <w:sz w:val="20"/>
                <w:szCs w:val="20"/>
                <w:lang w:eastAsia="en-US"/>
              </w:rPr>
              <w:t>)</w:t>
            </w:r>
          </w:p>
        </w:tc>
      </w:tr>
      <w:tr w:rsidR="001349FB" w:rsidRPr="001349FB" w14:paraId="1EF445F8" w14:textId="77777777" w:rsidTr="001349F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B0890" w14:textId="77777777" w:rsidR="001349FB" w:rsidRPr="001349FB" w:rsidRDefault="001349FB" w:rsidP="001349FB">
            <w:pPr>
              <w:spacing w:after="0"/>
              <w:rPr>
                <w:rFonts w:ascii="Times" w:eastAsia="Times New Roman" w:hAnsi="Times" w:cs="Times New Roman"/>
                <w:sz w:val="1"/>
                <w:szCs w:val="20"/>
                <w:lang w:eastAsia="en-US"/>
              </w:rPr>
            </w:pPr>
          </w:p>
        </w:tc>
      </w:tr>
    </w:tbl>
    <w:p w14:paraId="1C2D03C7" w14:textId="77777777" w:rsidR="001349FB" w:rsidRDefault="001349FB" w:rsidP="001349FB"/>
    <w:sectPr w:rsidR="001349FB" w:rsidSect="008C288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FB"/>
    <w:rsid w:val="001349FB"/>
    <w:rsid w:val="004420F1"/>
    <w:rsid w:val="005A5DCC"/>
    <w:rsid w:val="008C2883"/>
    <w:rsid w:val="00C51E40"/>
    <w:rsid w:val="00C81A6F"/>
    <w:rsid w:val="00CC6F97"/>
    <w:rsid w:val="00EB1729"/>
    <w:rsid w:val="00FB67E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D76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9FB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9FB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9F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9FB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9FB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9F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1268</Words>
  <Characters>7229</Characters>
  <Application>Microsoft Macintosh Word</Application>
  <DocSecurity>0</DocSecurity>
  <Lines>60</Lines>
  <Paragraphs>16</Paragraphs>
  <ScaleCrop>false</ScaleCrop>
  <Company>EPFL</Company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LBM LBM</dc:creator>
  <cp:keywords/>
  <dc:description/>
  <cp:lastModifiedBy>LBM LBM</cp:lastModifiedBy>
  <cp:revision>2</cp:revision>
  <dcterms:created xsi:type="dcterms:W3CDTF">2019-04-27T08:38:00Z</dcterms:created>
  <dcterms:modified xsi:type="dcterms:W3CDTF">2019-04-27T09:09:00Z</dcterms:modified>
</cp:coreProperties>
</file>