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71" w:rsidRDefault="00391471">
      <w:r>
        <w:rPr>
          <w:noProof/>
        </w:rPr>
        <w:drawing>
          <wp:inline distT="0" distB="0" distL="0" distR="0">
            <wp:extent cx="5972810" cy="4487828"/>
            <wp:effectExtent l="0" t="0" r="8890" b="8255"/>
            <wp:docPr id="4" name="Picture 4" descr="C:\Users\jrkarki\Documents\work\Papers\NPA\PD_mitoD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rkarki\Documents\work\Papers\NPA\PD_mitoDy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48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471" w:rsidRPr="00391471" w:rsidRDefault="00BF2374" w:rsidP="00391471">
      <w:bookmarkStart w:id="0" w:name="_GoBack"/>
      <w:bookmarkEnd w:id="0"/>
      <w:r>
        <w:rPr>
          <w:b/>
        </w:rPr>
        <w:t>Figure S1</w:t>
      </w:r>
      <w:r>
        <w:t>.</w:t>
      </w:r>
      <w:r w:rsidR="00391471">
        <w:t xml:space="preserve"> </w:t>
      </w:r>
      <w:r w:rsidR="00391471" w:rsidRPr="00CF4121">
        <w:rPr>
          <w:i/>
        </w:rPr>
        <w:t>Mitochondrial dysfunction in PD</w:t>
      </w:r>
      <w:r w:rsidR="00391471" w:rsidRPr="00CF4121">
        <w:rPr>
          <w:b/>
          <w:i/>
        </w:rPr>
        <w:t xml:space="preserve"> </w:t>
      </w:r>
      <w:r w:rsidR="00391471" w:rsidRPr="00CF4121">
        <w:rPr>
          <w:i/>
        </w:rPr>
        <w:t>manifests as a consequence of increased oxidative stress and endoplasmic reticulum stress</w:t>
      </w:r>
      <w:r w:rsidR="00E21F29" w:rsidRPr="00CF4121">
        <w:rPr>
          <w:i/>
        </w:rPr>
        <w:t xml:space="preserve"> and decreased regulation of </w:t>
      </w:r>
      <w:proofErr w:type="spellStart"/>
      <w:r w:rsidR="00E21F29" w:rsidRPr="00CF4121">
        <w:rPr>
          <w:i/>
        </w:rPr>
        <w:t>mitophagy</w:t>
      </w:r>
      <w:proofErr w:type="spellEnd"/>
      <w:r w:rsidR="00E21F29" w:rsidRPr="00CF4121">
        <w:rPr>
          <w:i/>
        </w:rPr>
        <w:t>.</w:t>
      </w:r>
    </w:p>
    <w:p w:rsidR="00E46FB5" w:rsidRDefault="00391471" w:rsidP="00391471">
      <w:pPr>
        <w:tabs>
          <w:tab w:val="left" w:pos="5257"/>
        </w:tabs>
      </w:pPr>
      <w:r>
        <w:tab/>
      </w: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</w:p>
    <w:p w:rsidR="00620DA2" w:rsidRDefault="00620DA2" w:rsidP="00391471">
      <w:pPr>
        <w:tabs>
          <w:tab w:val="left" w:pos="5257"/>
        </w:tabs>
      </w:pPr>
      <w:r>
        <w:rPr>
          <w:noProof/>
        </w:rPr>
        <w:lastRenderedPageBreak/>
        <w:drawing>
          <wp:inline distT="0" distB="0" distL="0" distR="0">
            <wp:extent cx="5972810" cy="4554747"/>
            <wp:effectExtent l="0" t="0" r="0" b="0"/>
            <wp:docPr id="5" name="Picture 5" descr="C:\Users\jrkarki\Documents\work\Papers\NPA\NFT_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rkarki\Documents\work\Papers\NPA\NFT_A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55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DA2" w:rsidRPr="00391471" w:rsidRDefault="00620DA2" w:rsidP="00391471">
      <w:pPr>
        <w:tabs>
          <w:tab w:val="left" w:pos="5257"/>
        </w:tabs>
      </w:pPr>
      <w:r w:rsidRPr="00AC379E">
        <w:rPr>
          <w:b/>
        </w:rPr>
        <w:t xml:space="preserve">Figure </w:t>
      </w:r>
      <w:r w:rsidR="0032143A">
        <w:rPr>
          <w:b/>
        </w:rPr>
        <w:t>S</w:t>
      </w:r>
      <w:r w:rsidRPr="00AC379E">
        <w:rPr>
          <w:b/>
        </w:rPr>
        <w:t>2</w:t>
      </w:r>
      <w:r w:rsidR="0032143A">
        <w:t>.</w:t>
      </w:r>
      <w:r>
        <w:t xml:space="preserve"> </w:t>
      </w:r>
      <w:r w:rsidRPr="00CF4121">
        <w:rPr>
          <w:i/>
        </w:rPr>
        <w:t>The aggregation of NFTs in AD is triggered by the insulin receptor signaling pathway and several genes that destabilize MAPT activity.</w:t>
      </w:r>
      <w:r>
        <w:t xml:space="preserve"> </w:t>
      </w:r>
    </w:p>
    <w:sectPr w:rsidR="00620DA2" w:rsidRPr="00391471">
      <w:footerReference w:type="default" r:id="rId9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92F" w:rsidRDefault="00D2492F" w:rsidP="00391471">
      <w:pPr>
        <w:spacing w:after="0" w:line="240" w:lineRule="auto"/>
      </w:pPr>
      <w:r>
        <w:separator/>
      </w:r>
    </w:p>
  </w:endnote>
  <w:endnote w:type="continuationSeparator" w:id="0">
    <w:p w:rsidR="00D2492F" w:rsidRDefault="00D2492F" w:rsidP="003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2202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1471" w:rsidRDefault="003914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1E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1471" w:rsidRDefault="003914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92F" w:rsidRDefault="00D2492F" w:rsidP="00391471">
      <w:pPr>
        <w:spacing w:after="0" w:line="240" w:lineRule="auto"/>
      </w:pPr>
      <w:r>
        <w:separator/>
      </w:r>
    </w:p>
  </w:footnote>
  <w:footnote w:type="continuationSeparator" w:id="0">
    <w:p w:rsidR="00D2492F" w:rsidRDefault="00D2492F" w:rsidP="00391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"/>
  </w:docVars>
  <w:rsids>
    <w:rsidRoot w:val="00391471"/>
    <w:rsid w:val="0032143A"/>
    <w:rsid w:val="00391471"/>
    <w:rsid w:val="00620DA2"/>
    <w:rsid w:val="00AC379E"/>
    <w:rsid w:val="00BF2374"/>
    <w:rsid w:val="00C31EA9"/>
    <w:rsid w:val="00CA61EB"/>
    <w:rsid w:val="00CF4121"/>
    <w:rsid w:val="00D2492F"/>
    <w:rsid w:val="00DB0E31"/>
    <w:rsid w:val="00E21F29"/>
    <w:rsid w:val="00E4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4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471"/>
  </w:style>
  <w:style w:type="paragraph" w:styleId="Footer">
    <w:name w:val="footer"/>
    <w:basedOn w:val="Normal"/>
    <w:link w:val="FooterChar"/>
    <w:uiPriority w:val="99"/>
    <w:unhideWhenUsed/>
    <w:rsid w:val="003914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471"/>
  </w:style>
  <w:style w:type="paragraph" w:styleId="BalloonText">
    <w:name w:val="Balloon Text"/>
    <w:basedOn w:val="Normal"/>
    <w:link w:val="BalloonTextChar"/>
    <w:uiPriority w:val="99"/>
    <w:semiHidden/>
    <w:unhideWhenUsed/>
    <w:rsid w:val="0039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4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471"/>
  </w:style>
  <w:style w:type="paragraph" w:styleId="Footer">
    <w:name w:val="footer"/>
    <w:basedOn w:val="Normal"/>
    <w:link w:val="FooterChar"/>
    <w:uiPriority w:val="99"/>
    <w:unhideWhenUsed/>
    <w:rsid w:val="003914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471"/>
  </w:style>
  <w:style w:type="paragraph" w:styleId="BalloonText">
    <w:name w:val="Balloon Text"/>
    <w:basedOn w:val="Normal"/>
    <w:link w:val="BalloonTextChar"/>
    <w:uiPriority w:val="99"/>
    <w:semiHidden/>
    <w:unhideWhenUsed/>
    <w:rsid w:val="0039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</Words>
  <Characters>288</Characters>
  <Application>Microsoft Office Word</Application>
  <DocSecurity>0</DocSecurity>
  <Lines>16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jrkarki</dc:creator>
  <cp:lastModifiedBy>USER</cp:lastModifiedBy>
  <cp:revision>10</cp:revision>
  <dcterms:created xsi:type="dcterms:W3CDTF">2019-04-08T15:47:00Z</dcterms:created>
  <dcterms:modified xsi:type="dcterms:W3CDTF">2019-09-28T21:12:00Z</dcterms:modified>
</cp:coreProperties>
</file>