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701"/>
        <w:gridCol w:w="1590"/>
        <w:gridCol w:w="2126"/>
      </w:tblGrid>
      <w:tr w:rsidR="00FD6161" w:rsidRPr="00703849" w14:paraId="2C15BA08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355EE33E" w14:textId="0BA61E6F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>Pathway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6025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>name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4407E98" w14:textId="7C9FD37A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>Pathway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6025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>ID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BFF9E8E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60253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>pvalue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87282EF" w14:textId="5350947F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</w:pPr>
            <w:r w:rsidRPr="0086325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 xml:space="preserve">adjusted p-value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n-GB"/>
              </w:rPr>
              <w:t>**</w:t>
            </w:r>
          </w:p>
        </w:tc>
      </w:tr>
      <w:tr w:rsidR="00FD6161" w:rsidRPr="00FD6161" w14:paraId="75C15C61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588E8904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Systemic lupus erythematosus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2B3C8F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path:hsa05322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6BD1A87E" w14:textId="1A68ED1C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94E-22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539CEDA" w14:textId="7A0F078D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40E-20</w:t>
            </w:r>
          </w:p>
        </w:tc>
      </w:tr>
      <w:tr w:rsidR="00FD6161" w:rsidRPr="0060253B" w14:paraId="6A7E94C2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1601F79E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Allograft rejection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851DF8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path:hsa05330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0868CA8" w14:textId="2A9DAE98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25E-15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4CEBEE7" w14:textId="7204CDCD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01E-13</w:t>
            </w:r>
          </w:p>
        </w:tc>
      </w:tr>
      <w:tr w:rsidR="00FD6161" w:rsidRPr="0060253B" w14:paraId="72788F7E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151DC573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Antigen processing and presentation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2C80A1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path:hsa04612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674F1608" w14:textId="77EFF433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62E-14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00D1F59" w14:textId="5FF86633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75E-12</w:t>
            </w:r>
          </w:p>
        </w:tc>
      </w:tr>
      <w:tr w:rsidR="00FD6161" w:rsidRPr="0060253B" w14:paraId="608188F2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1625BFC6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Autoimmune thyroid disease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3AD117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path:hsa05320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659AF60" w14:textId="5645C4E9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13E-14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9A9C1ED" w14:textId="0EDB49E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75E-12</w:t>
            </w:r>
          </w:p>
        </w:tc>
      </w:tr>
      <w:tr w:rsidR="00FD6161" w:rsidRPr="0060253B" w14:paraId="75F2A3B6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646FA2AC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Type I diabetes mellitus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C09CDE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path:hsa04940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D55E4B3" w14:textId="05A066AC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69E-14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3336691" w14:textId="1D8823BE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78E-12</w:t>
            </w:r>
          </w:p>
        </w:tc>
      </w:tr>
      <w:tr w:rsidR="00FD6161" w:rsidRPr="0060253B" w14:paraId="15666A30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787F718D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Graft-versus-host disease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3438EA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path:hsa05332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3509202" w14:textId="649C7411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34E-13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34FE288D" w14:textId="47A031F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39E-11</w:t>
            </w:r>
          </w:p>
        </w:tc>
      </w:tr>
      <w:tr w:rsidR="00FD6161" w:rsidRPr="0060253B" w14:paraId="7D769B3F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1504796C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Viral myocarditis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7B2F0BC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path:hsa05416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5C445E1" w14:textId="7579D842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44E-12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5B9A187" w14:textId="2DAA8D23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15E-10</w:t>
            </w:r>
          </w:p>
        </w:tc>
      </w:tr>
      <w:tr w:rsidR="00FD6161" w:rsidRPr="0060253B" w14:paraId="545535B8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4A2EAC9B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Asthma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A0A5B9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path:hsa05310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E1FB67A" w14:textId="1615FF7B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43E-11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1A865C7" w14:textId="6997C2D6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89E-10</w:t>
            </w:r>
          </w:p>
        </w:tc>
      </w:tr>
      <w:tr w:rsidR="00FD6161" w:rsidRPr="0060253B" w14:paraId="657901A4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63FAB70C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Staphylococcus aureus infection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44D3415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path:hsa05150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4DC6ACB1" w14:textId="576CC324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54E-11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9DBEF52" w14:textId="1731FE13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87E-10</w:t>
            </w:r>
          </w:p>
        </w:tc>
      </w:tr>
      <w:tr w:rsidR="00FD6161" w:rsidRPr="0060253B" w14:paraId="3478634F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6E40DD26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Herpes simplex infection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970DC36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path:hsa05168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89CEF4E" w14:textId="61FBDD22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69E-11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79544AC" w14:textId="5F828C0E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87E-10</w:t>
            </w:r>
          </w:p>
        </w:tc>
      </w:tr>
      <w:tr w:rsidR="00FD6161" w:rsidRPr="0060253B" w14:paraId="5DA88DFD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0986AC0A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Intestinal immune network for IgA production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E82A30C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path:hsa04672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489E1680" w14:textId="7E48BF05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04E-10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73D21625" w14:textId="55A4D476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13E-09</w:t>
            </w:r>
          </w:p>
        </w:tc>
      </w:tr>
      <w:tr w:rsidR="00FD6161" w:rsidRPr="0060253B" w14:paraId="475F50A3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265C0930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Phagosome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D94DF4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path:hsa04145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386A8EB4" w14:textId="18AB69F0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98E-10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AF15539" w14:textId="77ABD89B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19E-08</w:t>
            </w:r>
          </w:p>
        </w:tc>
      </w:tr>
      <w:tr w:rsidR="00FD6161" w:rsidRPr="0060253B" w14:paraId="2D5BCEAA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2EA54A78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Alcoholism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6269B7D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path:hsa05034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A89AD24" w14:textId="552D4A1F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24E-09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EC3ECAF" w14:textId="12093681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14E-08</w:t>
            </w:r>
          </w:p>
        </w:tc>
      </w:tr>
      <w:tr w:rsidR="00FD6161" w:rsidRPr="0060253B" w14:paraId="27DD25DF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36142879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Inflammatory bowel disease (IBD)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618632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path:hsa05321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57BA3512" w14:textId="79422F8A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62E-09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D92E80E" w14:textId="1697CBA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18E-08</w:t>
            </w:r>
          </w:p>
        </w:tc>
      </w:tr>
      <w:tr w:rsidR="00FD6161" w:rsidRPr="0060253B" w14:paraId="6F02CED3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6A02AC1C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Cell adhesion molecules (CAMs)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3918EAF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path:hsa04514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E481DB4" w14:textId="568CB9CD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27E-09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FA884FE" w14:textId="507A6771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19E-08</w:t>
            </w:r>
          </w:p>
        </w:tc>
      </w:tr>
      <w:tr w:rsidR="00FD6161" w:rsidRPr="0060253B" w14:paraId="4B861249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59C56A97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Epstein-Barr virus infection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96F91A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path:hsa05169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67F23158" w14:textId="49FE6AAB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76E-09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15BD84E" w14:textId="333B9CFD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39E-07</w:t>
            </w:r>
          </w:p>
        </w:tc>
      </w:tr>
      <w:tr w:rsidR="00FD6161" w:rsidRPr="0060253B" w14:paraId="3C447891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71784E36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Th1 and Th2 cell differentiation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5D69B3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path:hsa04658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677D358C" w14:textId="2435998E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12E-07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497C2FD9" w14:textId="2BE6C2A1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17E-06</w:t>
            </w:r>
          </w:p>
        </w:tc>
      </w:tr>
      <w:tr w:rsidR="00FD6161" w:rsidRPr="0060253B" w14:paraId="348D0334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29D21943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Leishmaniasis</w:t>
            </w:r>
            <w:proofErr w:type="spellEnd"/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1FD6DC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path:hsa05140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5FDB8CB4" w14:textId="0471D5B4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34E-07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04B1D034" w14:textId="5175902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46E-06</w:t>
            </w:r>
          </w:p>
        </w:tc>
      </w:tr>
      <w:tr w:rsidR="00FD6161" w:rsidRPr="0060253B" w14:paraId="3DD1B793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20C0B118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Human T-cell </w:t>
            </w:r>
            <w:proofErr w:type="spellStart"/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leukemia</w:t>
            </w:r>
            <w:proofErr w:type="spellEnd"/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virus 1 infection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5698F9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path:hsa05166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8DE58F9" w14:textId="687471CD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54E-07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507F86A" w14:textId="3E60CFFB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67E-06</w:t>
            </w:r>
          </w:p>
        </w:tc>
      </w:tr>
      <w:tr w:rsidR="00FD6161" w:rsidRPr="0060253B" w14:paraId="02AAAD3D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317C5DAB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Viral carcinogenesis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B2225BE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path:hsa05203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04A88B54" w14:textId="5D9A9D15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96E-07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50F5D9A0" w14:textId="1AF668A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89E-06</w:t>
            </w:r>
          </w:p>
        </w:tc>
      </w:tr>
      <w:tr w:rsidR="00FD6161" w:rsidRPr="0060253B" w14:paraId="6FF40990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68C4B607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Th17 cell differentiation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D882593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path:hsa04659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587A7C7" w14:textId="3F383BE6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34E-07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03C2F6C" w14:textId="2CD3F6B1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39E-06</w:t>
            </w:r>
          </w:p>
        </w:tc>
      </w:tr>
      <w:tr w:rsidR="00FD6161" w:rsidRPr="0060253B" w14:paraId="47A2E9CC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001FD686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Rheumatoid arthritis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7573DF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path:hsa05323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59AB9013" w14:textId="093741ED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73E-07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5C31254" w14:textId="2BD38A32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31E-05</w:t>
            </w:r>
          </w:p>
        </w:tc>
      </w:tr>
      <w:tr w:rsidR="00FD6161" w:rsidRPr="0060253B" w14:paraId="798B63BB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4FF00350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Toxoplasmosis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BBE37D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path:hsa05145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23AACCEE" w14:textId="7E7AF812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28E-07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A848912" w14:textId="65469D40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33E-05</w:t>
            </w:r>
          </w:p>
        </w:tc>
      </w:tr>
      <w:tr w:rsidR="00FD6161" w:rsidRPr="0060253B" w14:paraId="2F0261CD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737E0839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Hematopoietic cell lineage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0E6652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path:hsa04640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5F7849FA" w14:textId="11F2A389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76E-06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4BAD822" w14:textId="3F5E630C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42E-05</w:t>
            </w:r>
          </w:p>
        </w:tc>
      </w:tr>
      <w:tr w:rsidR="00FD6161" w:rsidRPr="0060253B" w14:paraId="0E8C5B0B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096EB9F6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Influenza 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E0C697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path:hsa05164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1A24FAD9" w14:textId="66663FEB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36E-06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17B825BC" w14:textId="02CFE24D" w:rsidR="00FD6161" w:rsidRPr="001967BA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24E-04</w:t>
            </w:r>
          </w:p>
        </w:tc>
      </w:tr>
      <w:tr w:rsidR="00FD6161" w:rsidRPr="0060253B" w14:paraId="200FC251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398D5BE2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Tuberculosis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0AD15A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path:hsa05152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4BE4D25D" w14:textId="583DB1C3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67E-05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24670AA3" w14:textId="1D15926B" w:rsidR="00FD6161" w:rsidRPr="001967BA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73E-04</w:t>
            </w:r>
          </w:p>
        </w:tc>
      </w:tr>
      <w:tr w:rsidR="00FD6161" w:rsidRPr="0060253B" w14:paraId="6F0E383D" w14:textId="77777777" w:rsidTr="00E47294">
        <w:trPr>
          <w:trHeight w:val="315"/>
          <w:jc w:val="center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14:paraId="179E729F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Human cytomegalovirus infection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4A00565" w14:textId="77777777" w:rsidR="00FD6161" w:rsidRPr="0060253B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6025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path:hsa05163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14:paraId="7A3BE07B" w14:textId="6A120BA8" w:rsidR="00FD6161" w:rsidRPr="001967BA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08E-03</w:t>
            </w:r>
          </w:p>
        </w:tc>
        <w:tc>
          <w:tcPr>
            <w:tcW w:w="2126" w:type="dxa"/>
            <w:shd w:val="clear" w:color="auto" w:fill="auto"/>
            <w:noWrap/>
            <w:vAlign w:val="center"/>
            <w:hideMark/>
          </w:tcPr>
          <w:p w14:paraId="661FDA7F" w14:textId="6E70B38F" w:rsidR="00FD6161" w:rsidRPr="001967BA" w:rsidRDefault="00FD6161" w:rsidP="00E472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.</w:t>
            </w:r>
            <w:r w:rsidRPr="001967B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54E-02</w:t>
            </w:r>
          </w:p>
        </w:tc>
      </w:tr>
    </w:tbl>
    <w:p w14:paraId="42AD3C16" w14:textId="77777777" w:rsidR="00744595" w:rsidRDefault="00744595" w:rsidP="007445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</w:pPr>
    </w:p>
    <w:p w14:paraId="3C71F5EC" w14:textId="5FBBDFF8" w:rsidR="00863253" w:rsidRPr="00744595" w:rsidRDefault="00863253" w:rsidP="007445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</w:pPr>
      <w:r w:rsidRPr="00744595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lastRenderedPageBreak/>
        <w:t xml:space="preserve">* </w:t>
      </w:r>
      <w:proofErr w:type="spellStart"/>
      <w:r w:rsidRPr="00744595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Qiu</w:t>
      </w:r>
      <w:proofErr w:type="spellEnd"/>
      <w:r w:rsidRPr="00744595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Y-H, Deng F-Y, Li M-J, Lei S-F. Identification of novel risk genes associated with type </w:t>
      </w:r>
      <w:proofErr w:type="gramStart"/>
      <w:r w:rsidRPr="00744595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1</w:t>
      </w:r>
      <w:proofErr w:type="gramEnd"/>
      <w:r w:rsidRPr="00744595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 diabetes mellitus using a genome-wide gene-based association analy</w:t>
      </w:r>
      <w:r w:rsidR="008863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sis. J Diabetes </w:t>
      </w:r>
      <w:proofErr w:type="spellStart"/>
      <w:r w:rsidR="008863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Investig</w:t>
      </w:r>
      <w:proofErr w:type="spellEnd"/>
      <w:r w:rsidR="008863E0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. 2014</w:t>
      </w:r>
      <w:r w:rsidRPr="00744595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. doi:10.1111/jdi.12228</w:t>
      </w:r>
      <w:bookmarkStart w:id="0" w:name="_GoBack"/>
      <w:bookmarkEnd w:id="0"/>
    </w:p>
    <w:p w14:paraId="0F9070E7" w14:textId="46501071" w:rsidR="00B05BCA" w:rsidRPr="00744595" w:rsidRDefault="00951DC3" w:rsidP="0074459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</w:pPr>
      <w:r w:rsidRPr="00744595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*</w:t>
      </w:r>
      <w:r w:rsidR="00FD6161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 xml:space="preserve">* </w:t>
      </w:r>
      <w:r w:rsidRPr="00744595">
        <w:rPr>
          <w:rFonts w:ascii="Times New Roman" w:eastAsia="Times New Roman" w:hAnsi="Times New Roman" w:cs="Times New Roman"/>
          <w:color w:val="000000"/>
          <w:sz w:val="20"/>
          <w:szCs w:val="20"/>
          <w:lang w:val="en-GB" w:eastAsia="en-GB"/>
        </w:rPr>
        <w:t>(adjusted p-value ≤ 0.05)</w:t>
      </w:r>
    </w:p>
    <w:sectPr w:rsidR="00B05BCA" w:rsidRPr="00744595" w:rsidSect="0060253B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BCA"/>
    <w:rsid w:val="00060A77"/>
    <w:rsid w:val="000F053C"/>
    <w:rsid w:val="001967BA"/>
    <w:rsid w:val="001A5956"/>
    <w:rsid w:val="002B352D"/>
    <w:rsid w:val="00394DA2"/>
    <w:rsid w:val="00575AEB"/>
    <w:rsid w:val="005842A7"/>
    <w:rsid w:val="005F54A2"/>
    <w:rsid w:val="0060253B"/>
    <w:rsid w:val="00703849"/>
    <w:rsid w:val="00744595"/>
    <w:rsid w:val="00842AE7"/>
    <w:rsid w:val="00863253"/>
    <w:rsid w:val="00864309"/>
    <w:rsid w:val="008863E0"/>
    <w:rsid w:val="008B6949"/>
    <w:rsid w:val="00951DC3"/>
    <w:rsid w:val="009850C1"/>
    <w:rsid w:val="00B05BCA"/>
    <w:rsid w:val="00BA7691"/>
    <w:rsid w:val="00BD44D1"/>
    <w:rsid w:val="00C10BC6"/>
    <w:rsid w:val="00DB52CB"/>
    <w:rsid w:val="00E47294"/>
    <w:rsid w:val="00EF6A54"/>
    <w:rsid w:val="00FD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0362D"/>
  <w15:docId w15:val="{1C059845-07B9-45AC-BFC8-C357E54C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842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05BCA"/>
    <w:pPr>
      <w:autoSpaceDE w:val="0"/>
      <w:autoSpaceDN w:val="0"/>
      <w:adjustRightInd w:val="0"/>
      <w:spacing w:after="0" w:line="240" w:lineRule="auto"/>
    </w:pPr>
    <w:rPr>
      <w:rFonts w:ascii="Consolas" w:hAnsi="Consolas" w:cs="Consolas"/>
      <w:color w:val="000000"/>
      <w:sz w:val="24"/>
      <w:szCs w:val="24"/>
      <w:lang w:val="en-GB"/>
    </w:rPr>
  </w:style>
  <w:style w:type="paragraph" w:customStyle="1" w:styleId="para">
    <w:name w:val="para"/>
    <w:basedOn w:val="Normale"/>
    <w:link w:val="paraChar"/>
    <w:qFormat/>
    <w:rsid w:val="001A5956"/>
    <w:pPr>
      <w:spacing w:after="0" w:line="220" w:lineRule="exact"/>
      <w:ind w:firstLine="170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paraChar">
    <w:name w:val="para Char"/>
    <w:basedOn w:val="Carpredefinitoparagrafo"/>
    <w:link w:val="para"/>
    <w:rsid w:val="001A5956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essunaspaziatura">
    <w:name w:val="No Spacing"/>
    <w:uiPriority w:val="1"/>
    <w:qFormat/>
    <w:rsid w:val="000F053C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semiHidden/>
    <w:unhideWhenUsed/>
    <w:rsid w:val="0060253B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0253B"/>
    <w:rPr>
      <w:color w:val="954F72"/>
      <w:u w:val="single"/>
    </w:rPr>
  </w:style>
  <w:style w:type="paragraph" w:customStyle="1" w:styleId="msonormal0">
    <w:name w:val="msonormal"/>
    <w:basedOn w:val="Normale"/>
    <w:rsid w:val="00602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3">
    <w:name w:val="xl63"/>
    <w:basedOn w:val="Normale"/>
    <w:rsid w:val="00602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en-GB" w:eastAsia="en-GB"/>
    </w:rPr>
  </w:style>
  <w:style w:type="paragraph" w:customStyle="1" w:styleId="xl64">
    <w:name w:val="xl64"/>
    <w:basedOn w:val="Normale"/>
    <w:rsid w:val="00602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xl65">
    <w:name w:val="xl65"/>
    <w:basedOn w:val="Normale"/>
    <w:rsid w:val="00602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60A7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60A77"/>
    <w:rPr>
      <w:rFonts w:ascii="Lucida Grande" w:hAnsi="Lucida Grande" w:cs="Lucida Grande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060A77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0A77"/>
    <w:pPr>
      <w:spacing w:line="240" w:lineRule="auto"/>
    </w:pPr>
    <w:rPr>
      <w:sz w:val="24"/>
      <w:szCs w:val="24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0A77"/>
    <w:rPr>
      <w:sz w:val="24"/>
      <w:szCs w:val="24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0A77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60A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441D4-A2CA-40C9-AE8A-906F8D43C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Valentino</dc:creator>
  <cp:keywords/>
  <dc:description/>
  <cp:lastModifiedBy>VP</cp:lastModifiedBy>
  <cp:revision>14</cp:revision>
  <dcterms:created xsi:type="dcterms:W3CDTF">2018-12-04T10:31:00Z</dcterms:created>
  <dcterms:modified xsi:type="dcterms:W3CDTF">2019-07-04T15:32:00Z</dcterms:modified>
</cp:coreProperties>
</file>