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069" w:rsidRDefault="00892081" w:rsidP="00892081">
      <w:pPr>
        <w:jc w:val="center"/>
        <w:rPr>
          <w:rFonts w:ascii="Times New Roman" w:hAnsi="Times New Roman" w:cs="Times New Roman"/>
          <w:sz w:val="32"/>
          <w:szCs w:val="32"/>
        </w:rPr>
      </w:pPr>
      <w:r w:rsidRPr="00892081">
        <w:rPr>
          <w:rFonts w:ascii="Times New Roman" w:hAnsi="Times New Roman" w:cs="Times New Roman"/>
          <w:sz w:val="32"/>
          <w:szCs w:val="32"/>
        </w:rPr>
        <w:t>Supplementary Methods</w:t>
      </w:r>
    </w:p>
    <w:p w:rsidR="00892081" w:rsidRPr="00371888" w:rsidRDefault="0034298D" w:rsidP="00B465E0">
      <w:pPr>
        <w:spacing w:beforeLines="50" w:before="156" w:afterLines="50" w:after="156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1. </w:t>
      </w:r>
      <w:r w:rsidR="0079558E" w:rsidRPr="00371888">
        <w:rPr>
          <w:rFonts w:ascii="Times New Roman" w:hAnsi="Times New Roman" w:cs="Times New Roman"/>
          <w:b/>
          <w:szCs w:val="21"/>
        </w:rPr>
        <w:t>Calculat</w:t>
      </w:r>
      <w:r w:rsidR="00371888" w:rsidRPr="00371888">
        <w:rPr>
          <w:rFonts w:ascii="Times New Roman" w:hAnsi="Times New Roman" w:cs="Times New Roman"/>
          <w:b/>
          <w:szCs w:val="21"/>
        </w:rPr>
        <w:t>ion of the similarity of gene cluster</w:t>
      </w:r>
    </w:p>
    <w:p w:rsidR="00371888" w:rsidRPr="00C264AE" w:rsidRDefault="00371888" w:rsidP="00371888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</w:rPr>
      </w:pPr>
      <w:r w:rsidRPr="00371888">
        <w:rPr>
          <w:rFonts w:ascii="Times New Roman" w:hAnsi="Times New Roman" w:cs="Times New Roman"/>
          <w:szCs w:val="21"/>
        </w:rPr>
        <w:t xml:space="preserve">For a given disease </w:t>
      </w:r>
      <w:r w:rsidR="00C264AE" w:rsidRPr="00C264AE">
        <w:rPr>
          <w:position w:val="-6"/>
        </w:rPr>
        <w:object w:dxaOrig="2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65pt;height:11.3pt" o:ole="">
            <v:imagedata r:id="rId8" o:title=""/>
          </v:shape>
          <o:OLEObject Type="Embed" ProgID="Equation.DSMT4" ShapeID="_x0000_i1025" DrawAspect="Content" ObjectID="_1647026818" r:id="rId9"/>
        </w:object>
      </w:r>
      <w:r w:rsidRPr="00C264AE">
        <w:rPr>
          <w:rFonts w:ascii="Times New Roman" w:hAnsi="Times New Roman" w:cs="Times New Roman"/>
          <w:szCs w:val="21"/>
        </w:rPr>
        <w:t>,</w:t>
      </w:r>
      <w:r w:rsidR="00695FDB" w:rsidRPr="00C264AE">
        <w:rPr>
          <w:rFonts w:ascii="Times New Roman" w:hAnsi="Times New Roman" w:cs="Times New Roman"/>
          <w:szCs w:val="21"/>
        </w:rPr>
        <w:t xml:space="preserve"> </w:t>
      </w:r>
      <w:r w:rsidR="00237EC8">
        <w:rPr>
          <w:rFonts w:ascii="Times New Roman" w:hAnsi="Times New Roman" w:cs="Times New Roman"/>
          <w:szCs w:val="21"/>
        </w:rPr>
        <w:t>we obtain</w:t>
      </w:r>
      <w:r w:rsidR="005E08A2" w:rsidRPr="00C264AE">
        <w:rPr>
          <w:rFonts w:ascii="Times New Roman" w:hAnsi="Times New Roman" w:cs="Times New Roman"/>
          <w:szCs w:val="21"/>
        </w:rPr>
        <w:t xml:space="preserve"> the gene cluster </w:t>
      </w:r>
      <w:r w:rsidRPr="00C264AE">
        <w:rPr>
          <w:rFonts w:ascii="Times New Roman" w:hAnsi="Times New Roman" w:cs="Times New Roman"/>
          <w:szCs w:val="21"/>
        </w:rPr>
        <w:t xml:space="preserve">corresponding to </w:t>
      </w:r>
      <w:r w:rsidR="00C264AE" w:rsidRPr="00C264AE">
        <w:rPr>
          <w:position w:val="-6"/>
        </w:rPr>
        <w:object w:dxaOrig="220" w:dyaOrig="279">
          <v:shape id="_x0000_i1026" type="#_x0000_t75" style="width:9.65pt;height:11.3pt" o:ole="">
            <v:imagedata r:id="rId8" o:title=""/>
          </v:shape>
          <o:OLEObject Type="Embed" ProgID="Equation.DSMT4" ShapeID="_x0000_i1026" DrawAspect="Content" ObjectID="_1647026819" r:id="rId10"/>
        </w:object>
      </w:r>
      <w:r w:rsidRPr="00C264AE">
        <w:rPr>
          <w:rFonts w:ascii="Times New Roman" w:hAnsi="Times New Roman" w:cs="Times New Roman"/>
          <w:szCs w:val="21"/>
        </w:rPr>
        <w:t>.</w:t>
      </w:r>
    </w:p>
    <w:p w:rsidR="00371888" w:rsidRDefault="00371888" w:rsidP="0033517C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</w:rPr>
      </w:pPr>
      <w:r w:rsidRPr="00371888">
        <w:rPr>
          <w:rFonts w:ascii="Times New Roman" w:hAnsi="Times New Roman" w:cs="Times New Roman"/>
          <w:szCs w:val="21"/>
        </w:rPr>
        <w:t xml:space="preserve">The similarity of </w:t>
      </w:r>
      <w:r>
        <w:rPr>
          <w:rFonts w:ascii="Times New Roman" w:hAnsi="Times New Roman" w:cs="Times New Roman"/>
          <w:szCs w:val="21"/>
        </w:rPr>
        <w:t>any two genes in the</w:t>
      </w:r>
      <w:r w:rsidR="005E08A2">
        <w:rPr>
          <w:rFonts w:ascii="Times New Roman" w:hAnsi="Times New Roman" w:cs="Times New Roman"/>
          <w:szCs w:val="21"/>
        </w:rPr>
        <w:t xml:space="preserve"> gene</w:t>
      </w:r>
      <w:r w:rsidR="00695FDB">
        <w:rPr>
          <w:rFonts w:ascii="Times New Roman" w:hAnsi="Times New Roman" w:cs="Times New Roman"/>
          <w:szCs w:val="21"/>
        </w:rPr>
        <w:t xml:space="preserve"> cluster i</w:t>
      </w:r>
      <w:r w:rsidRPr="00371888">
        <w:rPr>
          <w:rFonts w:ascii="Times New Roman" w:hAnsi="Times New Roman" w:cs="Times New Roman"/>
          <w:szCs w:val="21"/>
        </w:rPr>
        <w:t>s calculated by the GOSim</w:t>
      </w:r>
      <w:r w:rsidR="005574D9">
        <w:rPr>
          <w:rFonts w:ascii="Times New Roman" w:hAnsi="Times New Roman" w:cs="Times New Roman"/>
          <w:szCs w:val="21"/>
        </w:rPr>
        <w:fldChar w:fldCharType="begin"/>
      </w:r>
      <w:r w:rsidR="005574D9">
        <w:rPr>
          <w:rFonts w:ascii="Times New Roman" w:hAnsi="Times New Roman" w:cs="Times New Roman"/>
          <w:szCs w:val="21"/>
        </w:rPr>
        <w:instrText xml:space="preserve"> ADDIN EN.CITE &lt;EndNote&gt;&lt;Cite&gt;&lt;Author&gt;Fröhlich&lt;/Author&gt;&lt;Year&gt;2007&lt;/Year&gt;&lt;RecNum&gt;35&lt;/RecNum&gt;&lt;DisplayText&gt;[1]&lt;/DisplayText&gt;&lt;record&gt;&lt;rec-number&gt;35&lt;/rec-number&gt;&lt;foreign-keys&gt;&lt;key app="EN" db-id="ptv9a0edb5559pexfd2xrvxvrrp295atsf0v" timestamp="1585194212"&gt;35&lt;/key&gt;&lt;/foreign-keys&gt;&lt;ref-type name="Journal Article"&gt;17&lt;/ref-type&gt;&lt;contributors&gt;&lt;authors&gt;&lt;author&gt;Fröhlich, Holger&lt;/author&gt;&lt;author&gt;Speer, Nora&lt;/author&gt;&lt;author&gt;Poustka, Annemarie&lt;/author&gt;&lt;author&gt;Beißbarth, Tim&lt;/author&gt;&lt;/authors&gt;&lt;/contributors&gt;&lt;titles&gt;&lt;title&gt;GOSim–an R-package for computation of information theoretic GO similarities between terms and gene products&lt;/title&gt;&lt;secondary-title&gt;BMC bioinformatics&lt;/secondary-title&gt;&lt;/titles&gt;&lt;periodical&gt;&lt;full-title&gt;BMC bioinformatics&lt;/full-title&gt;&lt;abbr-1&gt;BMC Bioinformatics&lt;/abbr-1&gt;&lt;/periodical&gt;&lt;pages&gt;166&lt;/pages&gt;&lt;volume&gt;8&lt;/volume&gt;&lt;number&gt;1&lt;/number&gt;&lt;dates&gt;&lt;year&gt;2007&lt;/year&gt;&lt;/dates&gt;&lt;urls&gt;&lt;/urls&gt;&lt;/record&gt;&lt;/Cite&gt;&lt;/EndNote&gt;</w:instrText>
      </w:r>
      <w:r w:rsidR="005574D9">
        <w:rPr>
          <w:rFonts w:ascii="Times New Roman" w:hAnsi="Times New Roman" w:cs="Times New Roman"/>
          <w:szCs w:val="21"/>
        </w:rPr>
        <w:fldChar w:fldCharType="separate"/>
      </w:r>
      <w:r w:rsidR="005574D9">
        <w:rPr>
          <w:rFonts w:ascii="Times New Roman" w:hAnsi="Times New Roman" w:cs="Times New Roman"/>
          <w:noProof/>
          <w:szCs w:val="21"/>
        </w:rPr>
        <w:t>[1]</w:t>
      </w:r>
      <w:r w:rsidR="005574D9">
        <w:rPr>
          <w:rFonts w:ascii="Times New Roman" w:hAnsi="Times New Roman" w:cs="Times New Roman"/>
          <w:szCs w:val="21"/>
        </w:rPr>
        <w:fldChar w:fldCharType="end"/>
      </w:r>
      <w:r w:rsidR="005574D9">
        <w:rPr>
          <w:rFonts w:ascii="Times New Roman" w:hAnsi="Times New Roman" w:cs="Times New Roman"/>
          <w:szCs w:val="21"/>
        </w:rPr>
        <w:t xml:space="preserve"> </w:t>
      </w:r>
      <w:r w:rsidRPr="00371888">
        <w:rPr>
          <w:rFonts w:ascii="Times New Roman" w:hAnsi="Times New Roman" w:cs="Times New Roman"/>
          <w:szCs w:val="21"/>
        </w:rPr>
        <w:t>package in R.</w:t>
      </w:r>
      <w:r w:rsidR="0033517C">
        <w:rPr>
          <w:rFonts w:ascii="Times New Roman" w:hAnsi="Times New Roman" w:cs="Times New Roman"/>
          <w:szCs w:val="21"/>
        </w:rPr>
        <w:t xml:space="preserve"> Firstly, we calculated</w:t>
      </w:r>
      <w:r w:rsidR="0033517C" w:rsidRPr="0033517C">
        <w:rPr>
          <w:rFonts w:ascii="Times New Roman" w:hAnsi="Times New Roman" w:cs="Times New Roman"/>
          <w:szCs w:val="21"/>
        </w:rPr>
        <w:t xml:space="preserve"> Resnik’s pairwise similarity between GO terms</w:t>
      </w:r>
      <w:r w:rsidR="0033517C">
        <w:rPr>
          <w:rFonts w:ascii="Times New Roman" w:hAnsi="Times New Roman" w:cs="Times New Roman"/>
          <w:szCs w:val="21"/>
        </w:rPr>
        <w:t xml:space="preserve"> of two genes</w:t>
      </w:r>
      <w:r w:rsidR="005574D9">
        <w:rPr>
          <w:rFonts w:ascii="Times New Roman" w:hAnsi="Times New Roman" w:cs="Times New Roman"/>
          <w:szCs w:val="21"/>
        </w:rPr>
        <w:fldChar w:fldCharType="begin"/>
      </w:r>
      <w:r w:rsidR="005574D9">
        <w:rPr>
          <w:rFonts w:ascii="Times New Roman" w:hAnsi="Times New Roman" w:cs="Times New Roman"/>
          <w:szCs w:val="21"/>
        </w:rPr>
        <w:instrText xml:space="preserve"> ADDIN EN.CITE &lt;EndNote&gt;&lt;Cite&gt;&lt;Author&gt;Resnik&lt;/Author&gt;&lt;Year&gt;1995&lt;/Year&gt;&lt;RecNum&gt;31&lt;/RecNum&gt;&lt;DisplayText&gt;[2, 3]&lt;/DisplayText&gt;&lt;record&gt;&lt;rec-number&gt;31&lt;/rec-number&gt;&lt;foreign-keys&gt;&lt;key app="EN" db-id="ptv9a0edb5559pexfd2xrvxvrrp295atsf0v" timestamp="1585194212"&gt;31&lt;/key&gt;&lt;/foreign-keys&gt;&lt;ref-type name="Journal Article"&gt;17&lt;/ref-type&gt;&lt;contributors&gt;&lt;authors&gt;&lt;author&gt;Resnik, Philip&lt;/author&gt;&lt;/authors&gt;&lt;/contributors&gt;&lt;titles&gt;&lt;title&gt;Using information content to evaluate semantic similarity in a taxonomy&lt;/title&gt;&lt;secondary-title&gt;In Proceedings of the 14th International Joint Conference on Artificial Intelligence&lt;/secondary-title&gt;&lt;/titles&gt;&lt;periodical&gt;&lt;full-title&gt;In Proceedings of the 14th International Joint Conference on Artificial Intelligence&lt;/full-title&gt;&lt;/periodical&gt;&lt;pages&gt;448-453&lt;/pages&gt;&lt;volume&gt;1&lt;/volume&gt;&lt;dates&gt;&lt;year&gt;1995&lt;/year&gt;&lt;/dates&gt;&lt;urls&gt;&lt;/urls&gt;&lt;/record&gt;&lt;/Cite&gt;&lt;Cite&gt;&lt;Author&gt;Resnik&lt;/Author&gt;&lt;Year&gt;1999&lt;/Year&gt;&lt;RecNum&gt;33&lt;/RecNum&gt;&lt;record&gt;&lt;rec-number&gt;33&lt;/rec-number&gt;&lt;foreign-keys&gt;&lt;key app="EN" db-id="ptv9a0edb5559pexfd2xrvxvrrp295atsf0v" timestamp="1585194212"&gt;33&lt;/key&gt;&lt;/foreign-keys&gt;&lt;ref-type name="Journal Article"&gt;17&lt;/ref-type&gt;&lt;contributors&gt;&lt;authors&gt;&lt;author&gt;Resnik, Philip&lt;/author&gt;&lt;/authors&gt;&lt;/contributors&gt;&lt;titles&gt;&lt;title&gt;Semantic similarity in a taxonomy: An information-based measure and its application to problems of ambiguity in natural language&lt;/title&gt;&lt;secondary-title&gt;Journal of artificial intelligence research&lt;/secondary-title&gt;&lt;/titles&gt;&lt;periodical&gt;&lt;full-title&gt;Journal of artificial intelligence research&lt;/full-title&gt;&lt;/periodical&gt;&lt;pages&gt;95–130&lt;/pages&gt;&lt;volume&gt;11&lt;/volume&gt;&lt;dates&gt;&lt;year&gt;1999&lt;/year&gt;&lt;/dates&gt;&lt;urls&gt;&lt;/urls&gt;&lt;/record&gt;&lt;/Cite&gt;&lt;/EndNote&gt;</w:instrText>
      </w:r>
      <w:r w:rsidR="005574D9">
        <w:rPr>
          <w:rFonts w:ascii="Times New Roman" w:hAnsi="Times New Roman" w:cs="Times New Roman"/>
          <w:szCs w:val="21"/>
        </w:rPr>
        <w:fldChar w:fldCharType="separate"/>
      </w:r>
      <w:r w:rsidR="005574D9">
        <w:rPr>
          <w:rFonts w:ascii="Times New Roman" w:hAnsi="Times New Roman" w:cs="Times New Roman"/>
          <w:noProof/>
          <w:szCs w:val="21"/>
        </w:rPr>
        <w:t>[2, 3]</w:t>
      </w:r>
      <w:r w:rsidR="005574D9">
        <w:rPr>
          <w:rFonts w:ascii="Times New Roman" w:hAnsi="Times New Roman" w:cs="Times New Roman"/>
          <w:szCs w:val="21"/>
        </w:rPr>
        <w:fldChar w:fldCharType="end"/>
      </w:r>
      <w:r w:rsidR="0033517C">
        <w:rPr>
          <w:rFonts w:ascii="Times New Roman" w:hAnsi="Times New Roman" w:cs="Times New Roman"/>
          <w:szCs w:val="21"/>
        </w:rPr>
        <w:t>.</w:t>
      </w:r>
      <w:r w:rsidR="00663DD6">
        <w:rPr>
          <w:rFonts w:ascii="Times New Roman" w:hAnsi="Times New Roman" w:cs="Times New Roman"/>
          <w:szCs w:val="21"/>
        </w:rPr>
        <w:t xml:space="preserve"> Secondly, we calculated similarity of two genes by the ave</w:t>
      </w:r>
      <w:r w:rsidR="0043268B">
        <w:rPr>
          <w:rFonts w:ascii="Times New Roman" w:hAnsi="Times New Roman" w:cs="Times New Roman"/>
          <w:szCs w:val="21"/>
        </w:rPr>
        <w:t>rage similarity</w:t>
      </w:r>
      <w:r w:rsidR="00663DD6">
        <w:rPr>
          <w:rFonts w:ascii="Times New Roman" w:hAnsi="Times New Roman" w:cs="Times New Roman"/>
          <w:szCs w:val="21"/>
        </w:rPr>
        <w:t xml:space="preserve"> of the GO terms.</w:t>
      </w:r>
    </w:p>
    <w:p w:rsidR="00275CA4" w:rsidRDefault="005E08A2" w:rsidP="005E08A2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The similarity of</w:t>
      </w:r>
      <w:r w:rsidRPr="005E08A2">
        <w:rPr>
          <w:rFonts w:ascii="Times New Roman" w:hAnsi="Times New Roman" w:cs="Times New Roman"/>
          <w:szCs w:val="21"/>
        </w:rPr>
        <w:t xml:space="preserve"> gene cl</w:t>
      </w:r>
      <w:r>
        <w:rPr>
          <w:rFonts w:ascii="Times New Roman" w:hAnsi="Times New Roman" w:cs="Times New Roman"/>
          <w:szCs w:val="21"/>
        </w:rPr>
        <w:t>uster</w:t>
      </w:r>
      <w:r w:rsidR="00695FDB">
        <w:rPr>
          <w:rFonts w:ascii="Times New Roman" w:hAnsi="Times New Roman" w:cs="Times New Roman"/>
          <w:szCs w:val="21"/>
        </w:rPr>
        <w:t xml:space="preserve"> i</w:t>
      </w:r>
      <w:r>
        <w:rPr>
          <w:rFonts w:ascii="Times New Roman" w:hAnsi="Times New Roman" w:cs="Times New Roman"/>
          <w:szCs w:val="21"/>
        </w:rPr>
        <w:t>s obtained by the average of similarities</w:t>
      </w:r>
      <w:r w:rsidRPr="005E08A2">
        <w:rPr>
          <w:rFonts w:ascii="Times New Roman" w:hAnsi="Times New Roman" w:cs="Times New Roman"/>
          <w:szCs w:val="21"/>
        </w:rPr>
        <w:t xml:space="preserve"> of any</w:t>
      </w:r>
      <w:r>
        <w:rPr>
          <w:rFonts w:ascii="Times New Roman" w:hAnsi="Times New Roman" w:cs="Times New Roman"/>
          <w:szCs w:val="21"/>
        </w:rPr>
        <w:t xml:space="preserve"> two genes in the gene cluster</w:t>
      </w:r>
      <w:r w:rsidRPr="005E08A2">
        <w:rPr>
          <w:rFonts w:ascii="Times New Roman" w:hAnsi="Times New Roman" w:cs="Times New Roman"/>
          <w:szCs w:val="21"/>
        </w:rPr>
        <w:t>.</w:t>
      </w:r>
    </w:p>
    <w:p w:rsidR="00341D42" w:rsidRDefault="00341D42" w:rsidP="00341D42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</w:rPr>
      </w:pPr>
      <w:r w:rsidRPr="00341D42">
        <w:rPr>
          <w:rFonts w:ascii="Times New Roman" w:hAnsi="Times New Roman" w:cs="Times New Roman"/>
          <w:szCs w:val="21"/>
        </w:rPr>
        <w:t>For each</w:t>
      </w:r>
      <w:r w:rsidR="00635B6E">
        <w:rPr>
          <w:rFonts w:ascii="Times New Roman" w:hAnsi="Times New Roman" w:cs="Times New Roman"/>
          <w:szCs w:val="21"/>
        </w:rPr>
        <w:t xml:space="preserve"> disease, the similarity of its corresponding gene cluster</w:t>
      </w:r>
      <w:r w:rsidR="00695FDB">
        <w:rPr>
          <w:rFonts w:ascii="Times New Roman" w:hAnsi="Times New Roman" w:cs="Times New Roman"/>
          <w:szCs w:val="21"/>
        </w:rPr>
        <w:t xml:space="preserve"> i</w:t>
      </w:r>
      <w:r w:rsidR="00635B6E">
        <w:rPr>
          <w:rFonts w:ascii="Times New Roman" w:hAnsi="Times New Roman" w:cs="Times New Roman"/>
          <w:szCs w:val="21"/>
        </w:rPr>
        <w:t>s</w:t>
      </w:r>
      <w:r w:rsidRPr="00341D42">
        <w:rPr>
          <w:rFonts w:ascii="Times New Roman" w:hAnsi="Times New Roman" w:cs="Times New Roman"/>
          <w:szCs w:val="21"/>
        </w:rPr>
        <w:t xml:space="preserve"> calculated by the above process.</w:t>
      </w:r>
    </w:p>
    <w:p w:rsidR="00635B6E" w:rsidRDefault="00635B6E" w:rsidP="00635B6E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</w:rPr>
      </w:pPr>
      <w:r w:rsidRPr="00635B6E">
        <w:rPr>
          <w:rFonts w:ascii="Times New Roman" w:hAnsi="Times New Roman" w:cs="Times New Roman"/>
          <w:szCs w:val="21"/>
        </w:rPr>
        <w:t>For gene clus</w:t>
      </w:r>
      <w:r w:rsidR="00695FDB">
        <w:rPr>
          <w:rFonts w:ascii="Times New Roman" w:hAnsi="Times New Roman" w:cs="Times New Roman"/>
          <w:szCs w:val="21"/>
        </w:rPr>
        <w:t xml:space="preserve">ters with same size, </w:t>
      </w:r>
      <w:r w:rsidR="00237EC8">
        <w:rPr>
          <w:rFonts w:ascii="Times New Roman" w:hAnsi="Times New Roman" w:cs="Times New Roman"/>
          <w:szCs w:val="21"/>
        </w:rPr>
        <w:t xml:space="preserve">we </w:t>
      </w:r>
      <w:r w:rsidR="00695FDB">
        <w:rPr>
          <w:rFonts w:ascii="Times New Roman" w:hAnsi="Times New Roman" w:cs="Times New Roman"/>
          <w:szCs w:val="21"/>
        </w:rPr>
        <w:t>calculate</w:t>
      </w:r>
      <w:r w:rsidRPr="00635B6E">
        <w:rPr>
          <w:rFonts w:ascii="Times New Roman" w:hAnsi="Times New Roman" w:cs="Times New Roman"/>
          <w:szCs w:val="21"/>
        </w:rPr>
        <w:t xml:space="preserve"> the average of their similarities as the s</w:t>
      </w:r>
      <w:r w:rsidR="00D779A6">
        <w:rPr>
          <w:rFonts w:ascii="Times New Roman" w:hAnsi="Times New Roman" w:cs="Times New Roman"/>
          <w:szCs w:val="21"/>
        </w:rPr>
        <w:t>imilarity of the gene cluster of</w:t>
      </w:r>
      <w:r w:rsidRPr="00635B6E">
        <w:rPr>
          <w:rFonts w:ascii="Times New Roman" w:hAnsi="Times New Roman" w:cs="Times New Roman"/>
          <w:szCs w:val="21"/>
        </w:rPr>
        <w:t xml:space="preserve"> that size.</w:t>
      </w:r>
    </w:p>
    <w:p w:rsidR="00D779A6" w:rsidRPr="00B465E0" w:rsidRDefault="00D779A6" w:rsidP="00D779A6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For clusters</w:t>
      </w:r>
      <w:r w:rsidRPr="00D779A6">
        <w:rPr>
          <w:rFonts w:ascii="Times New Roman" w:hAnsi="Times New Roman" w:cs="Times New Roman"/>
          <w:szCs w:val="21"/>
        </w:rPr>
        <w:t xml:space="preserve"> of any size, </w:t>
      </w:r>
      <w:r>
        <w:rPr>
          <w:rFonts w:ascii="Times New Roman" w:hAnsi="Times New Roman" w:cs="Times New Roman"/>
          <w:szCs w:val="21"/>
        </w:rPr>
        <w:t>we generate random gene cluster</w:t>
      </w:r>
      <w:r w:rsidRPr="00D779A6">
        <w:rPr>
          <w:rFonts w:ascii="Times New Roman" w:hAnsi="Times New Roman" w:cs="Times New Roman"/>
          <w:szCs w:val="21"/>
        </w:rPr>
        <w:t xml:space="preserve"> of the same size and calculate</w:t>
      </w:r>
      <w:r>
        <w:rPr>
          <w:rFonts w:ascii="Times New Roman" w:hAnsi="Times New Roman" w:cs="Times New Roman"/>
          <w:szCs w:val="21"/>
        </w:rPr>
        <w:t>d</w:t>
      </w:r>
      <w:r w:rsidRPr="00D779A6">
        <w:rPr>
          <w:rFonts w:ascii="Times New Roman" w:hAnsi="Times New Roman" w:cs="Times New Roman"/>
          <w:szCs w:val="21"/>
        </w:rPr>
        <w:t xml:space="preserve"> its similarity through the previous process.</w:t>
      </w:r>
    </w:p>
    <w:p w:rsidR="00D779A6" w:rsidRDefault="0034298D" w:rsidP="00B465E0">
      <w:pPr>
        <w:spacing w:beforeLines="50" w:before="156" w:afterLines="50" w:after="156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2. </w:t>
      </w:r>
      <w:r w:rsidR="00B465E0" w:rsidRPr="00B465E0">
        <w:rPr>
          <w:rFonts w:ascii="Times New Roman" w:hAnsi="Times New Roman" w:cs="Times New Roman"/>
          <w:b/>
          <w:szCs w:val="21"/>
        </w:rPr>
        <w:t>Calc</w:t>
      </w:r>
      <w:r w:rsidR="00B465E0">
        <w:rPr>
          <w:rFonts w:ascii="Times New Roman" w:hAnsi="Times New Roman" w:cs="Times New Roman"/>
          <w:b/>
          <w:szCs w:val="21"/>
        </w:rPr>
        <w:t>ulation of the similarity of dis</w:t>
      </w:r>
      <w:r w:rsidR="00B465E0" w:rsidRPr="00B465E0">
        <w:rPr>
          <w:rFonts w:ascii="Times New Roman" w:hAnsi="Times New Roman" w:cs="Times New Roman"/>
          <w:b/>
          <w:szCs w:val="21"/>
        </w:rPr>
        <w:t>e</w:t>
      </w:r>
      <w:r w:rsidR="00B465E0">
        <w:rPr>
          <w:rFonts w:ascii="Times New Roman" w:hAnsi="Times New Roman" w:cs="Times New Roman"/>
          <w:b/>
          <w:szCs w:val="21"/>
        </w:rPr>
        <w:t>ase</w:t>
      </w:r>
      <w:r w:rsidR="00B465E0" w:rsidRPr="00B465E0">
        <w:rPr>
          <w:rFonts w:ascii="Times New Roman" w:hAnsi="Times New Roman" w:cs="Times New Roman"/>
          <w:b/>
          <w:szCs w:val="21"/>
        </w:rPr>
        <w:t xml:space="preserve"> cluster</w:t>
      </w:r>
    </w:p>
    <w:p w:rsidR="00B465E0" w:rsidRPr="00C264AE" w:rsidRDefault="00B465E0" w:rsidP="00B465E0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For</w:t>
      </w:r>
      <w:r w:rsidR="00695FDB">
        <w:rPr>
          <w:rFonts w:ascii="Times New Roman" w:hAnsi="Times New Roman" w:cs="Times New Roman"/>
          <w:szCs w:val="21"/>
        </w:rPr>
        <w:t xml:space="preserve"> a giv</w:t>
      </w:r>
      <w:r w:rsidR="00695FDB" w:rsidRPr="00C264AE">
        <w:rPr>
          <w:rFonts w:ascii="Times New Roman" w:hAnsi="Times New Roman" w:cs="Times New Roman"/>
          <w:szCs w:val="21"/>
        </w:rPr>
        <w:t xml:space="preserve">en gene </w:t>
      </w:r>
      <w:r w:rsidR="00C264AE" w:rsidRPr="00C264AE">
        <w:rPr>
          <w:position w:val="-10"/>
        </w:rPr>
        <w:object w:dxaOrig="220" w:dyaOrig="260">
          <v:shape id="_x0000_i1027" type="#_x0000_t75" style="width:8.6pt;height:10.75pt" o:ole="">
            <v:imagedata r:id="rId11" o:title=""/>
          </v:shape>
          <o:OLEObject Type="Embed" ProgID="Equation.DSMT4" ShapeID="_x0000_i1027" DrawAspect="Content" ObjectID="_1647026820" r:id="rId12"/>
        </w:object>
      </w:r>
      <w:r w:rsidR="00C264AE" w:rsidRPr="00C264AE">
        <w:t>,</w:t>
      </w:r>
      <w:r w:rsidR="00695FDB" w:rsidRPr="00C264AE">
        <w:rPr>
          <w:rFonts w:ascii="Times New Roman" w:hAnsi="Times New Roman" w:cs="Times New Roman"/>
          <w:szCs w:val="21"/>
        </w:rPr>
        <w:t xml:space="preserve"> </w:t>
      </w:r>
      <w:r w:rsidR="00237EC8">
        <w:rPr>
          <w:rFonts w:ascii="Times New Roman" w:hAnsi="Times New Roman" w:cs="Times New Roman"/>
          <w:szCs w:val="21"/>
        </w:rPr>
        <w:t>we obtain</w:t>
      </w:r>
      <w:r w:rsidRPr="00C264AE">
        <w:rPr>
          <w:rFonts w:ascii="Times New Roman" w:hAnsi="Times New Roman" w:cs="Times New Roman"/>
          <w:szCs w:val="21"/>
        </w:rPr>
        <w:t xml:space="preserve"> the disease cluster corresponding to </w:t>
      </w:r>
      <w:r w:rsidR="00C264AE" w:rsidRPr="00C264AE">
        <w:rPr>
          <w:position w:val="-10"/>
        </w:rPr>
        <w:object w:dxaOrig="220" w:dyaOrig="260">
          <v:shape id="_x0000_i1028" type="#_x0000_t75" style="width:8.6pt;height:10.75pt" o:ole="">
            <v:imagedata r:id="rId11" o:title=""/>
          </v:shape>
          <o:OLEObject Type="Embed" ProgID="Equation.DSMT4" ShapeID="_x0000_i1028" DrawAspect="Content" ObjectID="_1647026821" r:id="rId13"/>
        </w:object>
      </w:r>
      <w:r w:rsidRPr="00C264AE">
        <w:rPr>
          <w:rFonts w:ascii="Times New Roman" w:hAnsi="Times New Roman" w:cs="Times New Roman"/>
          <w:szCs w:val="21"/>
        </w:rPr>
        <w:t>.</w:t>
      </w:r>
    </w:p>
    <w:p w:rsidR="00B465E0" w:rsidRDefault="00B465E0" w:rsidP="0043268B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The similarity of any two diseases in the disease</w:t>
      </w:r>
      <w:r w:rsidR="00695FDB">
        <w:rPr>
          <w:rFonts w:ascii="Times New Roman" w:hAnsi="Times New Roman" w:cs="Times New Roman"/>
          <w:szCs w:val="21"/>
        </w:rPr>
        <w:t xml:space="preserve"> cluster i</w:t>
      </w:r>
      <w:r w:rsidRPr="00B465E0">
        <w:rPr>
          <w:rFonts w:ascii="Times New Roman" w:hAnsi="Times New Roman" w:cs="Times New Roman"/>
          <w:szCs w:val="21"/>
        </w:rPr>
        <w:t xml:space="preserve">s calculated </w:t>
      </w:r>
      <w:r w:rsidR="0043268B" w:rsidRPr="0043268B">
        <w:rPr>
          <w:rFonts w:ascii="Times New Roman" w:hAnsi="Times New Roman" w:cs="Times New Roman"/>
          <w:szCs w:val="21"/>
        </w:rPr>
        <w:t>by t</w:t>
      </w:r>
      <w:r w:rsidR="00107A93">
        <w:rPr>
          <w:rFonts w:ascii="Times New Roman" w:hAnsi="Times New Roman" w:cs="Times New Roman"/>
          <w:szCs w:val="21"/>
        </w:rPr>
        <w:t>he method</w:t>
      </w:r>
      <w:r w:rsidR="005574D9">
        <w:rPr>
          <w:rFonts w:ascii="Times New Roman" w:hAnsi="Times New Roman" w:cs="Times New Roman"/>
          <w:szCs w:val="21"/>
        </w:rPr>
        <w:fldChar w:fldCharType="begin"/>
      </w:r>
      <w:r w:rsidR="005574D9">
        <w:rPr>
          <w:rFonts w:ascii="Times New Roman" w:hAnsi="Times New Roman" w:cs="Times New Roman"/>
          <w:szCs w:val="21"/>
        </w:rPr>
        <w:instrText xml:space="preserve"> ADDIN EN.CITE &lt;EndNote&gt;&lt;Cite&gt;&lt;Author&gt;Van Driel&lt;/Author&gt;&lt;Year&gt;2006&lt;/Year&gt;&lt;RecNum&gt;34&lt;/RecNum&gt;&lt;DisplayText&gt;[4]&lt;/DisplayText&gt;&lt;record&gt;&lt;rec-number&gt;34&lt;/rec-number&gt;&lt;foreign-keys&gt;&lt;key app="EN" db-id="ptv9a0edb5559pexfd2xrvxvrrp295atsf0v" timestamp="1585194212"&gt;34&lt;/key&gt;&lt;/foreign-keys&gt;&lt;ref-type name="Journal Article"&gt;17&lt;/ref-type&gt;&lt;contributors&gt;&lt;authors&gt;&lt;author&gt;Van Driel, Marc A&lt;/author&gt;&lt;author&gt;Bruggeman, Jorn&lt;/author&gt;&lt;author&gt;Vriend, Gert&lt;/author&gt;&lt;author&gt;Brunner, Han G&lt;/author&gt;&lt;author&gt;Leunissen, Jack AM&lt;/author&gt;&lt;/authors&gt;&lt;/contributors&gt;&lt;titles&gt;&lt;title&gt;A text-mining analysis of the human phenome&lt;/title&gt;&lt;secondary-title&gt;European journal of human genetics&lt;/secondary-title&gt;&lt;/titles&gt;&lt;periodical&gt;&lt;full-title&gt;European journal of human genetics&lt;/full-title&gt;&lt;abbr-1&gt;Eur J Hum Genet&lt;/abbr-1&gt;&lt;/periodical&gt;&lt;pages&gt;535–542&lt;/pages&gt;&lt;volume&gt;14&lt;/volume&gt;&lt;number&gt;5&lt;/number&gt;&lt;dates&gt;&lt;year&gt;2006&lt;/year&gt;&lt;/dates&gt;&lt;urls&gt;&lt;/urls&gt;&lt;/record&gt;&lt;/Cite&gt;&lt;/EndNote&gt;</w:instrText>
      </w:r>
      <w:r w:rsidR="005574D9">
        <w:rPr>
          <w:rFonts w:ascii="Times New Roman" w:hAnsi="Times New Roman" w:cs="Times New Roman"/>
          <w:szCs w:val="21"/>
        </w:rPr>
        <w:fldChar w:fldCharType="separate"/>
      </w:r>
      <w:r w:rsidR="005574D9">
        <w:rPr>
          <w:rFonts w:ascii="Times New Roman" w:hAnsi="Times New Roman" w:cs="Times New Roman"/>
          <w:noProof/>
          <w:szCs w:val="21"/>
        </w:rPr>
        <w:t>[4]</w:t>
      </w:r>
      <w:r w:rsidR="005574D9">
        <w:rPr>
          <w:rFonts w:ascii="Times New Roman" w:hAnsi="Times New Roman" w:cs="Times New Roman"/>
          <w:szCs w:val="21"/>
        </w:rPr>
        <w:fldChar w:fldCharType="end"/>
      </w:r>
      <w:r w:rsidR="005574D9">
        <w:rPr>
          <w:rFonts w:ascii="Times New Roman" w:hAnsi="Times New Roman" w:cs="Times New Roman"/>
          <w:szCs w:val="21"/>
        </w:rPr>
        <w:t xml:space="preserve"> </w:t>
      </w:r>
      <w:r w:rsidR="00107A93">
        <w:rPr>
          <w:rFonts w:ascii="Times New Roman" w:hAnsi="Times New Roman" w:cs="Times New Roman"/>
          <w:szCs w:val="21"/>
        </w:rPr>
        <w:t>which was developed by</w:t>
      </w:r>
      <w:r w:rsidR="0043268B" w:rsidRPr="0043268B">
        <w:rPr>
          <w:rFonts w:ascii="Times New Roman" w:hAnsi="Times New Roman" w:cs="Times New Roman"/>
          <w:szCs w:val="21"/>
        </w:rPr>
        <w:t xml:space="preserve"> a text-mining approach to map relationships between more than 5000 human genetic disease phenotypes from the OMIM database</w:t>
      </w:r>
      <w:r w:rsidR="005574D9">
        <w:rPr>
          <w:rFonts w:ascii="Times New Roman" w:hAnsi="Times New Roman" w:cs="Times New Roman"/>
          <w:szCs w:val="21"/>
        </w:rPr>
        <w:fldChar w:fldCharType="begin"/>
      </w:r>
      <w:r w:rsidR="005574D9">
        <w:rPr>
          <w:rFonts w:ascii="Times New Roman" w:hAnsi="Times New Roman" w:cs="Times New Roman"/>
          <w:szCs w:val="21"/>
        </w:rPr>
        <w:instrText xml:space="preserve"> ADDIN EN.CITE &lt;EndNote&gt;&lt;Cite&gt;&lt;Author&gt;Hamosh&lt;/Author&gt;&lt;Year&gt;2005&lt;/Year&gt;&lt;RecNum&gt;32&lt;/RecNum&gt;&lt;DisplayText&gt;[5]&lt;/DisplayText&gt;&lt;record&gt;&lt;rec-number&gt;32&lt;/rec-number&gt;&lt;foreign-keys&gt;&lt;key app="EN" db-id="ptv9a0edb5559pexfd2xrvxvrrp295atsf0v" timestamp="1585194212"&gt;32&lt;/key&gt;&lt;/foreign-keys&gt;&lt;ref-type name="Journal Article"&gt;17&lt;/ref-type&gt;&lt;contributors&gt;&lt;authors&gt;&lt;author&gt;Hamosh, Ada&lt;/author&gt;&lt;author&gt;Scott, Alan F&lt;/author&gt;&lt;author&gt;Amberger, Joanna S&lt;/author&gt;&lt;author&gt;Bocchini, Carol A&lt;/author&gt;&lt;author&gt;McKusick, Victor A&lt;/author&gt;&lt;/authors&gt;&lt;/contributors&gt;&lt;titles&gt;&lt;title&gt;Online Mendelian Inheritance in Man (OMIM), a knowledgebase of human genes and genetic disorders&lt;/title&gt;&lt;secondary-title&gt;Nucleic acids research&lt;/secondary-title&gt;&lt;/titles&gt;&lt;periodical&gt;&lt;full-title&gt;Nucleic Acids Research&lt;/full-title&gt;&lt;abbr-1&gt;Nucleic Acids Res&lt;/abbr-1&gt;&lt;/periodical&gt;&lt;pages&gt;D514–517&lt;/pages&gt;&lt;volume&gt;33&lt;/volume&gt;&lt;number&gt;suppl_1&lt;/number&gt;&lt;dates&gt;&lt;year&gt;2005&lt;/year&gt;&lt;/dates&gt;&lt;urls&gt;&lt;/urls&gt;&lt;/record&gt;&lt;/Cite&gt;&lt;/EndNote&gt;</w:instrText>
      </w:r>
      <w:r w:rsidR="005574D9">
        <w:rPr>
          <w:rFonts w:ascii="Times New Roman" w:hAnsi="Times New Roman" w:cs="Times New Roman"/>
          <w:szCs w:val="21"/>
        </w:rPr>
        <w:fldChar w:fldCharType="separate"/>
      </w:r>
      <w:r w:rsidR="005574D9">
        <w:rPr>
          <w:rFonts w:ascii="Times New Roman" w:hAnsi="Times New Roman" w:cs="Times New Roman"/>
          <w:noProof/>
          <w:szCs w:val="21"/>
        </w:rPr>
        <w:t>[5]</w:t>
      </w:r>
      <w:r w:rsidR="005574D9">
        <w:rPr>
          <w:rFonts w:ascii="Times New Roman" w:hAnsi="Times New Roman" w:cs="Times New Roman"/>
          <w:szCs w:val="21"/>
        </w:rPr>
        <w:fldChar w:fldCharType="end"/>
      </w:r>
      <w:r w:rsidR="0043268B">
        <w:rPr>
          <w:rFonts w:ascii="Times New Roman" w:hAnsi="Times New Roman" w:cs="Times New Roman"/>
          <w:szCs w:val="21"/>
        </w:rPr>
        <w:t>.</w:t>
      </w:r>
    </w:p>
    <w:p w:rsidR="00B465E0" w:rsidRPr="00B465E0" w:rsidRDefault="00B465E0" w:rsidP="00B465E0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The similarity of disease</w:t>
      </w:r>
      <w:r w:rsidR="00695FDB">
        <w:rPr>
          <w:rFonts w:ascii="Times New Roman" w:hAnsi="Times New Roman" w:cs="Times New Roman"/>
          <w:szCs w:val="21"/>
        </w:rPr>
        <w:t xml:space="preserve"> cluster i</w:t>
      </w:r>
      <w:r w:rsidRPr="00B465E0">
        <w:rPr>
          <w:rFonts w:ascii="Times New Roman" w:hAnsi="Times New Roman" w:cs="Times New Roman"/>
          <w:szCs w:val="21"/>
        </w:rPr>
        <w:t>s obtained by the average</w:t>
      </w:r>
      <w:r>
        <w:rPr>
          <w:rFonts w:ascii="Times New Roman" w:hAnsi="Times New Roman" w:cs="Times New Roman"/>
          <w:szCs w:val="21"/>
        </w:rPr>
        <w:t xml:space="preserve"> of similarities of any two diseases in the disease</w:t>
      </w:r>
      <w:r w:rsidRPr="00B465E0">
        <w:rPr>
          <w:rFonts w:ascii="Times New Roman" w:hAnsi="Times New Roman" w:cs="Times New Roman"/>
          <w:szCs w:val="21"/>
        </w:rPr>
        <w:t xml:space="preserve"> cluster.</w:t>
      </w:r>
    </w:p>
    <w:p w:rsidR="00B465E0" w:rsidRPr="00B465E0" w:rsidRDefault="00B465E0" w:rsidP="00B465E0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For each gene</w:t>
      </w:r>
      <w:r w:rsidRPr="00B465E0">
        <w:rPr>
          <w:rFonts w:ascii="Times New Roman" w:hAnsi="Times New Roman" w:cs="Times New Roman"/>
          <w:szCs w:val="21"/>
        </w:rPr>
        <w:t>, the simi</w:t>
      </w:r>
      <w:r>
        <w:rPr>
          <w:rFonts w:ascii="Times New Roman" w:hAnsi="Times New Roman" w:cs="Times New Roman"/>
          <w:szCs w:val="21"/>
        </w:rPr>
        <w:t>larity of its corresponding disease</w:t>
      </w:r>
      <w:r w:rsidR="00695FDB">
        <w:rPr>
          <w:rFonts w:ascii="Times New Roman" w:hAnsi="Times New Roman" w:cs="Times New Roman"/>
          <w:szCs w:val="21"/>
        </w:rPr>
        <w:t xml:space="preserve"> cluster i</w:t>
      </w:r>
      <w:r w:rsidRPr="00B465E0">
        <w:rPr>
          <w:rFonts w:ascii="Times New Roman" w:hAnsi="Times New Roman" w:cs="Times New Roman"/>
          <w:szCs w:val="21"/>
        </w:rPr>
        <w:t>s calculated by the above process.</w:t>
      </w:r>
    </w:p>
    <w:p w:rsidR="00B465E0" w:rsidRPr="00B465E0" w:rsidRDefault="00B465E0" w:rsidP="00B465E0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For disease</w:t>
      </w:r>
      <w:r w:rsidRPr="00B465E0">
        <w:rPr>
          <w:rFonts w:ascii="Times New Roman" w:hAnsi="Times New Roman" w:cs="Times New Roman"/>
          <w:szCs w:val="21"/>
        </w:rPr>
        <w:t xml:space="preserve"> clusters with same size, </w:t>
      </w:r>
      <w:r w:rsidR="00237EC8">
        <w:rPr>
          <w:rFonts w:ascii="Times New Roman" w:hAnsi="Times New Roman" w:cs="Times New Roman"/>
          <w:szCs w:val="21"/>
        </w:rPr>
        <w:t xml:space="preserve">we </w:t>
      </w:r>
      <w:r w:rsidRPr="00B465E0">
        <w:rPr>
          <w:rFonts w:ascii="Times New Roman" w:hAnsi="Times New Roman" w:cs="Times New Roman"/>
          <w:szCs w:val="21"/>
        </w:rPr>
        <w:t>cal</w:t>
      </w:r>
      <w:r w:rsidR="00695FDB">
        <w:rPr>
          <w:rFonts w:ascii="Times New Roman" w:hAnsi="Times New Roman" w:cs="Times New Roman"/>
          <w:szCs w:val="21"/>
        </w:rPr>
        <w:t>culate</w:t>
      </w:r>
      <w:r w:rsidRPr="00B465E0">
        <w:rPr>
          <w:rFonts w:ascii="Times New Roman" w:hAnsi="Times New Roman" w:cs="Times New Roman"/>
          <w:szCs w:val="21"/>
        </w:rPr>
        <w:t xml:space="preserve"> the average of their similariti</w:t>
      </w:r>
      <w:r>
        <w:rPr>
          <w:rFonts w:ascii="Times New Roman" w:hAnsi="Times New Roman" w:cs="Times New Roman"/>
          <w:szCs w:val="21"/>
        </w:rPr>
        <w:t>es as the similarity of the disease</w:t>
      </w:r>
      <w:r w:rsidRPr="00B465E0">
        <w:rPr>
          <w:rFonts w:ascii="Times New Roman" w:hAnsi="Times New Roman" w:cs="Times New Roman"/>
          <w:szCs w:val="21"/>
        </w:rPr>
        <w:t xml:space="preserve"> cluster of that size.</w:t>
      </w:r>
    </w:p>
    <w:p w:rsidR="00B465E0" w:rsidRPr="00B465E0" w:rsidRDefault="00B465E0" w:rsidP="00B465E0">
      <w:pPr>
        <w:pStyle w:val="a7"/>
        <w:numPr>
          <w:ilvl w:val="0"/>
          <w:numId w:val="3"/>
        </w:numPr>
        <w:ind w:firstLineChars="0"/>
        <w:rPr>
          <w:rFonts w:ascii="Times New Roman" w:hAnsi="Times New Roman" w:cs="Times New Roman"/>
          <w:szCs w:val="21"/>
        </w:rPr>
      </w:pPr>
      <w:r w:rsidRPr="00B465E0">
        <w:rPr>
          <w:rFonts w:ascii="Times New Roman" w:hAnsi="Times New Roman" w:cs="Times New Roman"/>
          <w:szCs w:val="21"/>
        </w:rPr>
        <w:t>For clusters of an</w:t>
      </w:r>
      <w:r w:rsidR="00695FDB">
        <w:rPr>
          <w:rFonts w:ascii="Times New Roman" w:hAnsi="Times New Roman" w:cs="Times New Roman"/>
          <w:szCs w:val="21"/>
        </w:rPr>
        <w:t>y size, we generate</w:t>
      </w:r>
      <w:r>
        <w:rPr>
          <w:rFonts w:ascii="Times New Roman" w:hAnsi="Times New Roman" w:cs="Times New Roman"/>
          <w:szCs w:val="21"/>
        </w:rPr>
        <w:t xml:space="preserve"> random disease</w:t>
      </w:r>
      <w:r w:rsidRPr="00B465E0">
        <w:rPr>
          <w:rFonts w:ascii="Times New Roman" w:hAnsi="Times New Roman" w:cs="Times New Roman"/>
          <w:szCs w:val="21"/>
        </w:rPr>
        <w:t xml:space="preserve"> cluster of the same size and calculated its similarity through the previous process.</w:t>
      </w:r>
    </w:p>
    <w:p w:rsidR="00B465E0" w:rsidRDefault="0034298D" w:rsidP="00C16F06">
      <w:pPr>
        <w:spacing w:beforeLines="50" w:before="156" w:afterLines="50" w:after="156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3. </w:t>
      </w:r>
      <w:r w:rsidR="00C16F06" w:rsidRPr="00C16F06">
        <w:rPr>
          <w:rFonts w:ascii="Times New Roman" w:hAnsi="Times New Roman" w:cs="Times New Roman"/>
          <w:b/>
          <w:szCs w:val="21"/>
        </w:rPr>
        <w:t>Calculation of disease-gene association scores</w:t>
      </w:r>
    </w:p>
    <w:p w:rsidR="00C16F06" w:rsidRDefault="00C16F06" w:rsidP="00C16F06">
      <w:pPr>
        <w:pStyle w:val="a7"/>
        <w:numPr>
          <w:ilvl w:val="0"/>
          <w:numId w:val="4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For any edge </w:t>
      </w:r>
      <w:r w:rsidR="00C264AE" w:rsidRPr="00923BD1">
        <w:rPr>
          <w:position w:val="-6"/>
        </w:rPr>
        <w:object w:dxaOrig="139" w:dyaOrig="279">
          <v:shape id="_x0000_i1029" type="#_x0000_t75" style="width:6.45pt;height:12.9pt" o:ole="">
            <v:imagedata r:id="rId14" o:title=""/>
          </v:shape>
          <o:OLEObject Type="Embed" ProgID="Equation.DSMT4" ShapeID="_x0000_i1029" DrawAspect="Content" ObjectID="_1647026822" r:id="rId15"/>
        </w:object>
      </w:r>
      <w:r w:rsidR="00C264AE">
        <w:t xml:space="preserve"> </w:t>
      </w:r>
      <w:r>
        <w:rPr>
          <w:rFonts w:ascii="Times New Roman" w:hAnsi="Times New Roman" w:cs="Times New Roman"/>
          <w:szCs w:val="21"/>
        </w:rPr>
        <w:t>in the bipartite</w:t>
      </w:r>
      <w:r w:rsidRPr="00C16F06">
        <w:rPr>
          <w:rFonts w:ascii="Times New Roman" w:hAnsi="Times New Roman" w:cs="Times New Roman"/>
          <w:szCs w:val="21"/>
        </w:rPr>
        <w:t xml:space="preserve"> network</w:t>
      </w:r>
      <w:r w:rsidR="007F6723">
        <w:rPr>
          <w:rFonts w:ascii="Times New Roman" w:hAnsi="Times New Roman" w:cs="Times New Roman"/>
          <w:szCs w:val="21"/>
        </w:rPr>
        <w:t xml:space="preserve"> which corresponding two nodes</w:t>
      </w:r>
      <w:r w:rsidRPr="00C16F06">
        <w:rPr>
          <w:rFonts w:ascii="Times New Roman" w:hAnsi="Times New Roman" w:cs="Times New Roman"/>
          <w:szCs w:val="21"/>
        </w:rPr>
        <w:t>, find the dis</w:t>
      </w:r>
      <w:r>
        <w:rPr>
          <w:rFonts w:ascii="Times New Roman" w:hAnsi="Times New Roman" w:cs="Times New Roman"/>
          <w:szCs w:val="21"/>
        </w:rPr>
        <w:t>ease cluster and gene cluster corresponding</w:t>
      </w:r>
      <w:r w:rsidRPr="00C16F06">
        <w:rPr>
          <w:rFonts w:ascii="Times New Roman" w:hAnsi="Times New Roman" w:cs="Times New Roman"/>
          <w:szCs w:val="21"/>
        </w:rPr>
        <w:t xml:space="preserve"> to</w:t>
      </w:r>
      <w:r>
        <w:rPr>
          <w:rFonts w:ascii="Times New Roman" w:hAnsi="Times New Roman" w:cs="Times New Roman"/>
          <w:szCs w:val="21"/>
        </w:rPr>
        <w:t xml:space="preserve"> the edge</w:t>
      </w:r>
      <w:r w:rsidRPr="00C16F06">
        <w:rPr>
          <w:rFonts w:ascii="Times New Roman" w:hAnsi="Times New Roman" w:cs="Times New Roman"/>
          <w:szCs w:val="21"/>
        </w:rPr>
        <w:t>.</w:t>
      </w:r>
    </w:p>
    <w:p w:rsidR="00C16F06" w:rsidRDefault="00695FDB" w:rsidP="00695FDB">
      <w:pPr>
        <w:pStyle w:val="a7"/>
        <w:numPr>
          <w:ilvl w:val="0"/>
          <w:numId w:val="4"/>
        </w:numPr>
        <w:ind w:firstLineChars="0"/>
        <w:rPr>
          <w:rFonts w:ascii="Times New Roman" w:hAnsi="Times New Roman" w:cs="Times New Roman"/>
          <w:szCs w:val="21"/>
        </w:rPr>
      </w:pPr>
      <w:r w:rsidRPr="00695FDB">
        <w:rPr>
          <w:rFonts w:ascii="Times New Roman" w:hAnsi="Times New Roman" w:cs="Times New Roman"/>
          <w:szCs w:val="21"/>
        </w:rPr>
        <w:t>Calculate the number of connected edges between the two clusters</w:t>
      </w:r>
      <w:r>
        <w:rPr>
          <w:rFonts w:ascii="Times New Roman" w:hAnsi="Times New Roman" w:cs="Times New Roman"/>
          <w:szCs w:val="21"/>
        </w:rPr>
        <w:t xml:space="preserve"> above</w:t>
      </w:r>
      <w:r w:rsidRPr="00695FDB">
        <w:rPr>
          <w:rFonts w:ascii="Times New Roman" w:hAnsi="Times New Roman" w:cs="Times New Roman"/>
          <w:szCs w:val="21"/>
        </w:rPr>
        <w:t xml:space="preserve">, which is the </w:t>
      </w:r>
      <w:r w:rsidR="00C264AE" w:rsidRPr="00696332">
        <w:rPr>
          <w:rFonts w:ascii="Times New Roman" w:hAnsi="Times New Roman" w:cs="Times New Roman"/>
          <w:position w:val="-10"/>
          <w:sz w:val="24"/>
          <w:szCs w:val="24"/>
        </w:rPr>
        <w:object w:dxaOrig="990" w:dyaOrig="315">
          <v:shape id="_x0000_i1030" type="#_x0000_t75" style="width:49.45pt;height:15.6pt" o:ole="">
            <v:imagedata r:id="rId16" o:title=""/>
          </v:shape>
          <o:OLEObject Type="Embed" ProgID="Equation.3" ShapeID="_x0000_i1030" DrawAspect="Content" ObjectID="_1647026823" r:id="rId17"/>
        </w:object>
      </w:r>
      <w:r w:rsidRPr="00695FDB">
        <w:rPr>
          <w:rFonts w:ascii="Times New Roman" w:hAnsi="Times New Roman" w:cs="Times New Roman"/>
          <w:szCs w:val="21"/>
        </w:rPr>
        <w:t xml:space="preserve"> of this edge.</w:t>
      </w:r>
    </w:p>
    <w:p w:rsidR="009A77EF" w:rsidRDefault="00FF2D07" w:rsidP="00FF2D07">
      <w:pPr>
        <w:pStyle w:val="a7"/>
        <w:numPr>
          <w:ilvl w:val="0"/>
          <w:numId w:val="4"/>
        </w:numPr>
        <w:ind w:firstLineChars="0"/>
        <w:rPr>
          <w:rFonts w:ascii="Times New Roman" w:hAnsi="Times New Roman" w:cs="Times New Roman"/>
          <w:szCs w:val="21"/>
        </w:rPr>
      </w:pPr>
      <w:r w:rsidRPr="00FF2D07">
        <w:rPr>
          <w:rFonts w:ascii="Times New Roman" w:hAnsi="Times New Roman" w:cs="Times New Roman"/>
          <w:szCs w:val="21"/>
        </w:rPr>
        <w:t xml:space="preserve">Construct a random edge corresponding </w:t>
      </w:r>
      <w:r w:rsidR="00C844FA">
        <w:rPr>
          <w:rFonts w:ascii="Times New Roman" w:hAnsi="Times New Roman" w:cs="Times New Roman"/>
          <w:szCs w:val="21"/>
        </w:rPr>
        <w:t xml:space="preserve">to </w:t>
      </w:r>
      <w:r w:rsidR="00C264AE" w:rsidRPr="00923BD1">
        <w:rPr>
          <w:position w:val="-6"/>
        </w:rPr>
        <w:object w:dxaOrig="139" w:dyaOrig="279">
          <v:shape id="_x0000_i1031" type="#_x0000_t75" style="width:6.45pt;height:12.9pt" o:ole="">
            <v:imagedata r:id="rId14" o:title=""/>
          </v:shape>
          <o:OLEObject Type="Embed" ProgID="Equation.DSMT4" ShapeID="_x0000_i1031" DrawAspect="Content" ObjectID="_1647026824" r:id="rId18"/>
        </w:object>
      </w:r>
      <w:r w:rsidR="00C844FA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="00C844FA">
        <w:rPr>
          <w:rFonts w:ascii="Times New Roman" w:hAnsi="Times New Roman" w:cs="Times New Roman"/>
          <w:szCs w:val="21"/>
        </w:rPr>
        <w:t>G</w:t>
      </w:r>
      <w:r>
        <w:rPr>
          <w:rFonts w:ascii="Times New Roman" w:hAnsi="Times New Roman" w:cs="Times New Roman"/>
          <w:szCs w:val="21"/>
        </w:rPr>
        <w:t>enerate</w:t>
      </w:r>
      <w:r w:rsidRPr="00FF2D07">
        <w:rPr>
          <w:rFonts w:ascii="Times New Roman" w:hAnsi="Times New Roman" w:cs="Times New Roman"/>
          <w:szCs w:val="21"/>
        </w:rPr>
        <w:t xml:space="preserve"> its random gene cluster </w:t>
      </w:r>
      <w:r>
        <w:rPr>
          <w:rFonts w:ascii="Times New Roman" w:hAnsi="Times New Roman" w:cs="Times New Roman"/>
          <w:szCs w:val="21"/>
        </w:rPr>
        <w:t xml:space="preserve">and </w:t>
      </w:r>
      <w:r w:rsidR="00C844FA">
        <w:rPr>
          <w:rFonts w:ascii="Times New Roman" w:hAnsi="Times New Roman" w:cs="Times New Roman"/>
          <w:szCs w:val="21"/>
        </w:rPr>
        <w:t xml:space="preserve">random </w:t>
      </w:r>
      <w:r w:rsidRPr="00FF2D07">
        <w:rPr>
          <w:rFonts w:ascii="Times New Roman" w:hAnsi="Times New Roman" w:cs="Times New Roman"/>
          <w:szCs w:val="21"/>
        </w:rPr>
        <w:t xml:space="preserve">disease cluster </w:t>
      </w:r>
      <w:r w:rsidR="00673C4B">
        <w:rPr>
          <w:rFonts w:ascii="Times New Roman" w:hAnsi="Times New Roman" w:cs="Times New Roman"/>
          <w:szCs w:val="21"/>
        </w:rPr>
        <w:t>whose</w:t>
      </w:r>
      <w:r>
        <w:rPr>
          <w:rFonts w:ascii="Times New Roman" w:hAnsi="Times New Roman" w:cs="Times New Roman"/>
          <w:szCs w:val="21"/>
        </w:rPr>
        <w:t xml:space="preserve"> </w:t>
      </w:r>
      <w:r w:rsidRPr="00FF2D07">
        <w:rPr>
          <w:rFonts w:ascii="Times New Roman" w:hAnsi="Times New Roman" w:cs="Times New Roman"/>
          <w:szCs w:val="21"/>
        </w:rPr>
        <w:t>size</w:t>
      </w:r>
      <w:r w:rsidR="007F6723">
        <w:rPr>
          <w:rFonts w:ascii="Times New Roman" w:hAnsi="Times New Roman" w:cs="Times New Roman"/>
          <w:szCs w:val="21"/>
        </w:rPr>
        <w:t>s are</w:t>
      </w:r>
      <w:r w:rsidR="00673C4B">
        <w:rPr>
          <w:rFonts w:ascii="Times New Roman" w:hAnsi="Times New Roman" w:cs="Times New Roman"/>
          <w:szCs w:val="21"/>
        </w:rPr>
        <w:t xml:space="preserve"> same</w:t>
      </w:r>
      <w:r w:rsidRPr="00FF2D07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with</w:t>
      </w:r>
      <w:r w:rsidRPr="00FF2D07">
        <w:rPr>
          <w:rFonts w:ascii="Times New Roman" w:hAnsi="Times New Roman" w:cs="Times New Roman"/>
          <w:szCs w:val="21"/>
        </w:rPr>
        <w:t xml:space="preserve"> the gene cluster and</w:t>
      </w:r>
      <w:r w:rsidR="007F6723">
        <w:rPr>
          <w:rFonts w:ascii="Times New Roman" w:hAnsi="Times New Roman" w:cs="Times New Roman"/>
          <w:szCs w:val="21"/>
        </w:rPr>
        <w:t xml:space="preserve"> the</w:t>
      </w:r>
      <w:r w:rsidRPr="00FF2D07">
        <w:rPr>
          <w:rFonts w:ascii="Times New Roman" w:hAnsi="Times New Roman" w:cs="Times New Roman"/>
          <w:szCs w:val="21"/>
        </w:rPr>
        <w:t xml:space="preserve"> disease cluster</w:t>
      </w:r>
      <w:r w:rsidR="007F6723">
        <w:rPr>
          <w:rFonts w:ascii="Times New Roman" w:hAnsi="Times New Roman" w:cs="Times New Roman"/>
          <w:szCs w:val="21"/>
        </w:rPr>
        <w:t xml:space="preserve"> of </w:t>
      </w:r>
      <w:r w:rsidR="00C264AE" w:rsidRPr="00923BD1">
        <w:rPr>
          <w:position w:val="-6"/>
        </w:rPr>
        <w:object w:dxaOrig="139" w:dyaOrig="279">
          <v:shape id="_x0000_i1032" type="#_x0000_t75" style="width:6.45pt;height:12.9pt" o:ole="">
            <v:imagedata r:id="rId14" o:title=""/>
          </v:shape>
          <o:OLEObject Type="Embed" ProgID="Equation.DSMT4" ShapeID="_x0000_i1032" DrawAspect="Content" ObjectID="_1647026825" r:id="rId19"/>
        </w:object>
      </w:r>
      <w:r w:rsidR="007F6723">
        <w:rPr>
          <w:rFonts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respectively.</w:t>
      </w:r>
    </w:p>
    <w:p w:rsidR="00673C4B" w:rsidRPr="00673C4B" w:rsidRDefault="00673C4B" w:rsidP="00673C4B">
      <w:pPr>
        <w:pStyle w:val="a7"/>
        <w:numPr>
          <w:ilvl w:val="0"/>
          <w:numId w:val="4"/>
        </w:numPr>
        <w:ind w:firstLineChars="0"/>
        <w:rPr>
          <w:rFonts w:ascii="Times New Roman" w:hAnsi="Times New Roman" w:cs="Times New Roman"/>
          <w:szCs w:val="21"/>
        </w:rPr>
      </w:pPr>
      <w:r w:rsidRPr="00673C4B">
        <w:rPr>
          <w:rFonts w:ascii="Times New Roman" w:hAnsi="Times New Roman" w:cs="Times New Roman"/>
          <w:szCs w:val="21"/>
        </w:rPr>
        <w:t xml:space="preserve">Calculate the number of connected edges between the two </w:t>
      </w:r>
      <w:r>
        <w:rPr>
          <w:rFonts w:ascii="Times New Roman" w:hAnsi="Times New Roman" w:cs="Times New Roman"/>
          <w:szCs w:val="21"/>
        </w:rPr>
        <w:t xml:space="preserve">random </w:t>
      </w:r>
      <w:r w:rsidRPr="00673C4B">
        <w:rPr>
          <w:rFonts w:ascii="Times New Roman" w:hAnsi="Times New Roman" w:cs="Times New Roman"/>
          <w:szCs w:val="21"/>
        </w:rPr>
        <w:t xml:space="preserve">clusters above, which is the </w:t>
      </w:r>
      <w:r w:rsidR="00C264AE" w:rsidRPr="00696332">
        <w:rPr>
          <w:rFonts w:ascii="Times New Roman" w:hAnsi="Times New Roman" w:cs="Times New Roman"/>
          <w:position w:val="-10"/>
          <w:sz w:val="24"/>
          <w:szCs w:val="24"/>
        </w:rPr>
        <w:object w:dxaOrig="990" w:dyaOrig="315">
          <v:shape id="_x0000_i1033" type="#_x0000_t75" style="width:49.45pt;height:15.6pt" o:ole="">
            <v:imagedata r:id="rId16" o:title=""/>
          </v:shape>
          <o:OLEObject Type="Embed" ProgID="Equation.3" ShapeID="_x0000_i1033" DrawAspect="Content" ObjectID="_1647026826" r:id="rId20"/>
        </w:object>
      </w:r>
      <w:r w:rsidRPr="00673C4B">
        <w:rPr>
          <w:rFonts w:ascii="Times New Roman" w:hAnsi="Times New Roman" w:cs="Times New Roman"/>
          <w:szCs w:val="21"/>
        </w:rPr>
        <w:t xml:space="preserve"> of this </w:t>
      </w:r>
      <w:r>
        <w:rPr>
          <w:rFonts w:ascii="Times New Roman" w:hAnsi="Times New Roman" w:cs="Times New Roman"/>
          <w:szCs w:val="21"/>
        </w:rPr>
        <w:t xml:space="preserve">random </w:t>
      </w:r>
      <w:r w:rsidRPr="00673C4B">
        <w:rPr>
          <w:rFonts w:ascii="Times New Roman" w:hAnsi="Times New Roman" w:cs="Times New Roman"/>
          <w:szCs w:val="21"/>
        </w:rPr>
        <w:t>edge</w:t>
      </w:r>
      <w:r>
        <w:rPr>
          <w:rFonts w:ascii="Times New Roman" w:hAnsi="Times New Roman" w:cs="Times New Roman"/>
          <w:szCs w:val="21"/>
        </w:rPr>
        <w:t xml:space="preserve"> in an experiment</w:t>
      </w:r>
      <w:r w:rsidRPr="00673C4B">
        <w:rPr>
          <w:rFonts w:ascii="Times New Roman" w:hAnsi="Times New Roman" w:cs="Times New Roman"/>
          <w:szCs w:val="21"/>
        </w:rPr>
        <w:t>.</w:t>
      </w:r>
    </w:p>
    <w:p w:rsidR="00673C4B" w:rsidRDefault="00673C4B" w:rsidP="00673C4B">
      <w:pPr>
        <w:pStyle w:val="a7"/>
        <w:numPr>
          <w:ilvl w:val="0"/>
          <w:numId w:val="4"/>
        </w:numPr>
        <w:ind w:firstLineChars="0"/>
        <w:rPr>
          <w:rFonts w:ascii="Times New Roman" w:hAnsi="Times New Roman" w:cs="Times New Roman"/>
          <w:szCs w:val="21"/>
        </w:rPr>
      </w:pPr>
      <w:r w:rsidRPr="00673C4B">
        <w:rPr>
          <w:rFonts w:ascii="Times New Roman" w:hAnsi="Times New Roman" w:cs="Times New Roman"/>
          <w:szCs w:val="21"/>
        </w:rPr>
        <w:t>Repeat the above process 1000 times and calculate the aver</w:t>
      </w:r>
      <w:r>
        <w:rPr>
          <w:rFonts w:ascii="Times New Roman" w:hAnsi="Times New Roman" w:cs="Times New Roman"/>
          <w:szCs w:val="21"/>
        </w:rPr>
        <w:t>age</w:t>
      </w:r>
      <w:r w:rsidR="00632E29">
        <w:rPr>
          <w:rFonts w:ascii="Times New Roman" w:hAnsi="Times New Roman" w:cs="Times New Roman"/>
          <w:szCs w:val="21"/>
        </w:rPr>
        <w:t xml:space="preserve"> value</w:t>
      </w:r>
      <w:r>
        <w:rPr>
          <w:rFonts w:ascii="Times New Roman" w:hAnsi="Times New Roman" w:cs="Times New Roman"/>
          <w:szCs w:val="21"/>
        </w:rPr>
        <w:t xml:space="preserve"> as the </w:t>
      </w:r>
      <w:r w:rsidR="00C264AE" w:rsidRPr="00696332">
        <w:rPr>
          <w:rFonts w:ascii="Times New Roman" w:hAnsi="Times New Roman" w:cs="Times New Roman"/>
          <w:position w:val="-10"/>
          <w:sz w:val="24"/>
          <w:szCs w:val="24"/>
        </w:rPr>
        <w:object w:dxaOrig="990" w:dyaOrig="315">
          <v:shape id="_x0000_i1034" type="#_x0000_t75" style="width:49.45pt;height:15.6pt" o:ole="">
            <v:imagedata r:id="rId16" o:title=""/>
          </v:shape>
          <o:OLEObject Type="Embed" ProgID="Equation.3" ShapeID="_x0000_i1034" DrawAspect="Content" ObjectID="_1647026827" r:id="rId21"/>
        </w:object>
      </w:r>
      <w:r>
        <w:rPr>
          <w:rFonts w:ascii="Times New Roman" w:hAnsi="Times New Roman" w:cs="Times New Roman"/>
          <w:szCs w:val="21"/>
        </w:rPr>
        <w:t xml:space="preserve"> for </w:t>
      </w:r>
      <w:r>
        <w:rPr>
          <w:rFonts w:ascii="Times New Roman" w:hAnsi="Times New Roman" w:cs="Times New Roman"/>
          <w:szCs w:val="21"/>
        </w:rPr>
        <w:lastRenderedPageBreak/>
        <w:t>this random edge</w:t>
      </w:r>
      <w:r w:rsidRPr="00673C4B">
        <w:rPr>
          <w:rFonts w:ascii="Times New Roman" w:hAnsi="Times New Roman" w:cs="Times New Roman"/>
          <w:szCs w:val="21"/>
        </w:rPr>
        <w:t>.</w:t>
      </w:r>
    </w:p>
    <w:p w:rsidR="00673C4B" w:rsidRDefault="0034298D" w:rsidP="00673C4B">
      <w:pPr>
        <w:spacing w:beforeLines="50" w:before="156" w:afterLines="50" w:after="156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4. </w:t>
      </w:r>
      <w:r w:rsidR="00673C4B" w:rsidRPr="00673C4B">
        <w:rPr>
          <w:rFonts w:ascii="Times New Roman" w:hAnsi="Times New Roman" w:cs="Times New Roman"/>
          <w:b/>
          <w:szCs w:val="21"/>
        </w:rPr>
        <w:t>Leave-one-out cross validation</w:t>
      </w:r>
      <w:r w:rsidR="00235018">
        <w:rPr>
          <w:rFonts w:ascii="Times New Roman" w:hAnsi="Times New Roman" w:cs="Times New Roman"/>
          <w:b/>
          <w:szCs w:val="21"/>
        </w:rPr>
        <w:t xml:space="preserve"> based on Yang’</w:t>
      </w:r>
      <w:r w:rsidR="009B055F">
        <w:rPr>
          <w:rFonts w:ascii="Times New Roman" w:hAnsi="Times New Roman" w:cs="Times New Roman"/>
          <w:b/>
          <w:szCs w:val="21"/>
        </w:rPr>
        <w:t xml:space="preserve">s </w:t>
      </w:r>
      <w:r w:rsidR="00235018">
        <w:rPr>
          <w:rFonts w:ascii="Times New Roman" w:hAnsi="Times New Roman" w:cs="Times New Roman"/>
          <w:b/>
          <w:szCs w:val="21"/>
        </w:rPr>
        <w:t>dataset</w:t>
      </w:r>
    </w:p>
    <w:p w:rsidR="00673C4B" w:rsidRDefault="00673C4B" w:rsidP="006F5CAF">
      <w:pPr>
        <w:pStyle w:val="a7"/>
        <w:numPr>
          <w:ilvl w:val="0"/>
          <w:numId w:val="6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</w:t>
      </w:r>
      <w:r w:rsidRPr="00673C4B">
        <w:rPr>
          <w:rFonts w:ascii="Times New Roman" w:hAnsi="Times New Roman" w:cs="Times New Roman"/>
          <w:szCs w:val="21"/>
        </w:rPr>
        <w:t>ata preprocessing</w:t>
      </w:r>
      <w:r>
        <w:rPr>
          <w:rFonts w:ascii="Times New Roman" w:hAnsi="Times New Roman" w:cs="Times New Roman"/>
          <w:szCs w:val="21"/>
        </w:rPr>
        <w:t xml:space="preserve">. </w:t>
      </w:r>
      <w:r w:rsidR="006F5CAF">
        <w:rPr>
          <w:rFonts w:ascii="Times New Roman" w:hAnsi="Times New Roman" w:cs="Times New Roman"/>
          <w:szCs w:val="21"/>
        </w:rPr>
        <w:t>For each edge in the bipartite</w:t>
      </w:r>
      <w:r w:rsidR="006F5CAF" w:rsidRPr="006F5CAF">
        <w:rPr>
          <w:rFonts w:ascii="Times New Roman" w:hAnsi="Times New Roman" w:cs="Times New Roman"/>
          <w:szCs w:val="21"/>
        </w:rPr>
        <w:t xml:space="preserve"> network, if </w:t>
      </w:r>
      <w:r w:rsidR="006F5CAF">
        <w:rPr>
          <w:rFonts w:ascii="Times New Roman" w:hAnsi="Times New Roman" w:cs="Times New Roman"/>
          <w:szCs w:val="21"/>
        </w:rPr>
        <w:t xml:space="preserve">the size of </w:t>
      </w:r>
      <w:r w:rsidR="00235018">
        <w:rPr>
          <w:rFonts w:ascii="Times New Roman" w:hAnsi="Times New Roman" w:cs="Times New Roman"/>
          <w:szCs w:val="21"/>
        </w:rPr>
        <w:t>its disease cluster or lncRNA</w:t>
      </w:r>
      <w:r w:rsidR="006F5CAF">
        <w:rPr>
          <w:rFonts w:ascii="Times New Roman" w:hAnsi="Times New Roman" w:cs="Times New Roman"/>
          <w:szCs w:val="21"/>
        </w:rPr>
        <w:t xml:space="preserve"> cluster is less than 2</w:t>
      </w:r>
      <w:r w:rsidR="006F5CAF" w:rsidRPr="006F5CAF">
        <w:rPr>
          <w:rFonts w:ascii="Times New Roman" w:hAnsi="Times New Roman" w:cs="Times New Roman"/>
          <w:szCs w:val="21"/>
        </w:rPr>
        <w:t>, the edge is deleted. In the end,</w:t>
      </w:r>
      <w:r w:rsidR="00235018">
        <w:rPr>
          <w:rFonts w:ascii="Times New Roman" w:hAnsi="Times New Roman" w:cs="Times New Roman"/>
          <w:szCs w:val="21"/>
        </w:rPr>
        <w:t xml:space="preserve"> we kept 236</w:t>
      </w:r>
      <w:r w:rsidR="006F5CAF">
        <w:rPr>
          <w:rFonts w:ascii="Times New Roman" w:hAnsi="Times New Roman" w:cs="Times New Roman"/>
          <w:szCs w:val="21"/>
        </w:rPr>
        <w:t xml:space="preserve"> edges in the bipartite</w:t>
      </w:r>
      <w:r w:rsidR="006F5CAF" w:rsidRPr="006F5CAF">
        <w:rPr>
          <w:rFonts w:ascii="Times New Roman" w:hAnsi="Times New Roman" w:cs="Times New Roman"/>
          <w:szCs w:val="21"/>
        </w:rPr>
        <w:t xml:space="preserve"> network</w:t>
      </w:r>
      <w:r w:rsidR="00235018">
        <w:rPr>
          <w:rFonts w:ascii="Times New Roman" w:hAnsi="Times New Roman" w:cs="Times New Roman"/>
          <w:szCs w:val="21"/>
        </w:rPr>
        <w:t xml:space="preserve"> between 102 diseases and 44 lncRNA</w:t>
      </w:r>
      <w:r w:rsidR="00681334">
        <w:rPr>
          <w:rFonts w:ascii="Times New Roman" w:hAnsi="Times New Roman" w:cs="Times New Roman"/>
          <w:szCs w:val="21"/>
        </w:rPr>
        <w:t>s as positive samples</w:t>
      </w:r>
      <w:r w:rsidR="006F5CAF" w:rsidRPr="006F5CAF">
        <w:rPr>
          <w:rFonts w:ascii="Times New Roman" w:hAnsi="Times New Roman" w:cs="Times New Roman"/>
          <w:szCs w:val="21"/>
        </w:rPr>
        <w:t>.</w:t>
      </w:r>
    </w:p>
    <w:p w:rsidR="00E60BDC" w:rsidRDefault="00E60BDC" w:rsidP="00E60BDC">
      <w:pPr>
        <w:pStyle w:val="a7"/>
        <w:numPr>
          <w:ilvl w:val="0"/>
          <w:numId w:val="6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</w:t>
      </w:r>
      <w:r w:rsidR="009B055F">
        <w:rPr>
          <w:rFonts w:ascii="Times New Roman" w:hAnsi="Times New Roman" w:cs="Times New Roman"/>
          <w:szCs w:val="21"/>
        </w:rPr>
        <w:t>andomly selected 236 unassociated lncRNA-disease pairs between 102 diseases and 44 lncRNA</w:t>
      </w:r>
      <w:r w:rsidRPr="00E60BDC">
        <w:rPr>
          <w:rFonts w:ascii="Times New Roman" w:hAnsi="Times New Roman" w:cs="Times New Roman"/>
          <w:szCs w:val="21"/>
        </w:rPr>
        <w:t>s as negative samples.</w:t>
      </w:r>
    </w:p>
    <w:p w:rsidR="00E60BDC" w:rsidRDefault="006626CC" w:rsidP="00500475">
      <w:pPr>
        <w:pStyle w:val="a7"/>
        <w:numPr>
          <w:ilvl w:val="0"/>
          <w:numId w:val="6"/>
        </w:numPr>
        <w:snapToGrid w:val="0"/>
        <w:spacing w:line="276" w:lineRule="auto"/>
        <w:ind w:left="357" w:firstLineChars="0" w:hanging="357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Each time</w:t>
      </w:r>
      <w:r w:rsidR="00753516" w:rsidRPr="00753516">
        <w:rPr>
          <w:rFonts w:ascii="Times New Roman" w:hAnsi="Times New Roman" w:cs="Times New Roman"/>
          <w:szCs w:val="21"/>
        </w:rPr>
        <w:t xml:space="preserve"> select one </w:t>
      </w:r>
      <w:r>
        <w:rPr>
          <w:rFonts w:ascii="Times New Roman" w:hAnsi="Times New Roman" w:cs="Times New Roman" w:hint="eastAsia"/>
          <w:szCs w:val="21"/>
        </w:rPr>
        <w:t>edge</w:t>
      </w:r>
      <w:r>
        <w:rPr>
          <w:rFonts w:ascii="Times New Roman" w:hAnsi="Times New Roman" w:cs="Times New Roman"/>
          <w:szCs w:val="21"/>
        </w:rPr>
        <w:t xml:space="preserve"> which has not been selected before in the</w:t>
      </w:r>
      <w:r w:rsidR="00753516" w:rsidRPr="00753516">
        <w:rPr>
          <w:rFonts w:ascii="Times New Roman" w:hAnsi="Times New Roman" w:cs="Times New Roman"/>
          <w:szCs w:val="21"/>
        </w:rPr>
        <w:t xml:space="preserve"> positive samples to delete, then calcu</w:t>
      </w:r>
      <w:r>
        <w:rPr>
          <w:rFonts w:ascii="Times New Roman" w:hAnsi="Times New Roman" w:cs="Times New Roman"/>
          <w:szCs w:val="21"/>
        </w:rPr>
        <w:t xml:space="preserve">late the </w:t>
      </w:r>
      <w:r w:rsidR="00CB039A" w:rsidRPr="00696332">
        <w:rPr>
          <w:rFonts w:ascii="Times New Roman" w:hAnsi="Times New Roman" w:cs="Times New Roman"/>
        </w:rPr>
        <w:object w:dxaOrig="1160" w:dyaOrig="320">
          <v:shape id="_x0000_i1035" type="#_x0000_t75" style="width:44.05pt;height:12.35pt" o:ole="">
            <v:imagedata r:id="rId22" o:title=""/>
          </v:shape>
          <o:OLEObject Type="Embed" ProgID="Equation.DSMT4" ShapeID="_x0000_i1035" DrawAspect="Content" ObjectID="_1647026828" r:id="rId23"/>
        </w:object>
      </w:r>
      <w:r>
        <w:rPr>
          <w:rFonts w:ascii="Times New Roman" w:hAnsi="Times New Roman" w:cs="Times New Roman"/>
          <w:szCs w:val="21"/>
        </w:rPr>
        <w:t xml:space="preserve"> of all edges on the remaining network and</w:t>
      </w:r>
      <w:r w:rsidR="00753516" w:rsidRPr="00753516">
        <w:rPr>
          <w:rFonts w:ascii="Times New Roman" w:hAnsi="Times New Roman" w:cs="Times New Roman"/>
          <w:szCs w:val="21"/>
        </w:rPr>
        <w:t xml:space="preserve"> get the ranking</w:t>
      </w:r>
      <w:r>
        <w:rPr>
          <w:rFonts w:ascii="Times New Roman" w:hAnsi="Times New Roman" w:cs="Times New Roman"/>
          <w:szCs w:val="21"/>
        </w:rPr>
        <w:t xml:space="preserve"> of the edge deleted and the ranking of edges in the negative samples.</w:t>
      </w:r>
    </w:p>
    <w:p w:rsidR="006626CC" w:rsidRDefault="00716A3C" w:rsidP="00500475">
      <w:pPr>
        <w:pStyle w:val="a7"/>
        <w:numPr>
          <w:ilvl w:val="0"/>
          <w:numId w:val="6"/>
        </w:numPr>
        <w:snapToGrid w:val="0"/>
        <w:spacing w:line="276" w:lineRule="auto"/>
        <w:ind w:firstLineChars="0"/>
        <w:textAlignment w:val="center"/>
        <w:rPr>
          <w:rFonts w:ascii="Times New Roman" w:hAnsi="Times New Roman" w:cs="Times New Roman"/>
          <w:szCs w:val="21"/>
        </w:rPr>
      </w:pPr>
      <w:r w:rsidRPr="00716A3C">
        <w:rPr>
          <w:rFonts w:ascii="Times New Roman" w:hAnsi="Times New Roman" w:cs="Times New Roman"/>
          <w:szCs w:val="21"/>
        </w:rPr>
        <w:t>Obtain true positive rate (TPR) and false positive rate (FPR) at different levels of threshold</w:t>
      </w:r>
    </w:p>
    <w:p w:rsidR="00905930" w:rsidRDefault="00500475" w:rsidP="00905930">
      <w:pPr>
        <w:pStyle w:val="a7"/>
        <w:numPr>
          <w:ilvl w:val="0"/>
          <w:numId w:val="6"/>
        </w:numPr>
        <w:snapToGrid w:val="0"/>
        <w:spacing w:line="276" w:lineRule="auto"/>
        <w:ind w:firstLineChars="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Draw t</w:t>
      </w:r>
      <w:r w:rsidR="00716A3C" w:rsidRPr="00716A3C">
        <w:rPr>
          <w:rFonts w:ascii="Times New Roman" w:hAnsi="Times New Roman" w:cs="Times New Roman"/>
          <w:szCs w:val="21"/>
        </w:rPr>
        <w:t>he receiver operating characteristics (ROC)</w:t>
      </w:r>
      <w:r>
        <w:rPr>
          <w:rFonts w:ascii="Times New Roman" w:hAnsi="Times New Roman" w:cs="Times New Roman"/>
          <w:szCs w:val="21"/>
        </w:rPr>
        <w:t xml:space="preserve"> curve.</w:t>
      </w:r>
    </w:p>
    <w:p w:rsidR="009B055F" w:rsidRDefault="009B055F" w:rsidP="009B055F">
      <w:pPr>
        <w:snapToGrid w:val="0"/>
        <w:spacing w:line="276" w:lineRule="auto"/>
        <w:textAlignment w:val="center"/>
        <w:rPr>
          <w:rFonts w:ascii="Times New Roman" w:hAnsi="Times New Roman" w:cs="Times New Roman"/>
          <w:szCs w:val="21"/>
        </w:rPr>
      </w:pPr>
    </w:p>
    <w:p w:rsidR="009B055F" w:rsidRPr="009B055F" w:rsidRDefault="009B055F" w:rsidP="009B055F">
      <w:pPr>
        <w:snapToGrid w:val="0"/>
        <w:spacing w:line="276" w:lineRule="auto"/>
        <w:textAlignment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5</w:t>
      </w:r>
      <w:r w:rsidRPr="009B055F">
        <w:rPr>
          <w:rFonts w:ascii="Times New Roman" w:hAnsi="Times New Roman" w:cs="Times New Roman"/>
          <w:b/>
          <w:szCs w:val="21"/>
        </w:rPr>
        <w:t>. Leave-one-out</w:t>
      </w:r>
      <w:r>
        <w:rPr>
          <w:rFonts w:ascii="Times New Roman" w:hAnsi="Times New Roman" w:cs="Times New Roman"/>
          <w:b/>
          <w:szCs w:val="21"/>
        </w:rPr>
        <w:t xml:space="preserve"> cross validation based on Lnc2Cancer2.0 </w:t>
      </w:r>
      <w:r w:rsidRPr="009B055F">
        <w:rPr>
          <w:rFonts w:ascii="Times New Roman" w:hAnsi="Times New Roman" w:cs="Times New Roman"/>
          <w:b/>
          <w:szCs w:val="21"/>
        </w:rPr>
        <w:t>dataset</w:t>
      </w:r>
    </w:p>
    <w:p w:rsidR="009B055F" w:rsidRPr="009B055F" w:rsidRDefault="009B055F" w:rsidP="009B055F">
      <w:pPr>
        <w:snapToGrid w:val="0"/>
        <w:spacing w:line="276" w:lineRule="auto"/>
        <w:textAlignment w:val="center"/>
        <w:rPr>
          <w:rFonts w:ascii="Times New Roman" w:hAnsi="Times New Roman" w:cs="Times New Roman"/>
          <w:szCs w:val="21"/>
        </w:rPr>
      </w:pPr>
      <w:r w:rsidRPr="009B055F">
        <w:rPr>
          <w:rFonts w:ascii="Times New Roman" w:hAnsi="Times New Roman" w:cs="Times New Roman"/>
          <w:szCs w:val="21"/>
        </w:rPr>
        <w:t>1.</w:t>
      </w:r>
      <w:r w:rsidRPr="009B055F">
        <w:rPr>
          <w:rFonts w:ascii="Times New Roman" w:hAnsi="Times New Roman" w:cs="Times New Roman"/>
          <w:szCs w:val="21"/>
        </w:rPr>
        <w:tab/>
        <w:t xml:space="preserve">Data preprocessing. For each edge in the bipartite network, if the size of its disease cluster or lncRNA cluster is less than 2, the edge is </w:t>
      </w:r>
      <w:r w:rsidR="00CB039A">
        <w:rPr>
          <w:rFonts w:ascii="Times New Roman" w:hAnsi="Times New Roman" w:cs="Times New Roman"/>
          <w:szCs w:val="21"/>
        </w:rPr>
        <w:t>deleted. In the end, we kept 1541</w:t>
      </w:r>
      <w:r w:rsidRPr="009B055F">
        <w:rPr>
          <w:rFonts w:ascii="Times New Roman" w:hAnsi="Times New Roman" w:cs="Times New Roman"/>
          <w:szCs w:val="21"/>
        </w:rPr>
        <w:t xml:space="preserve"> edges in t</w:t>
      </w:r>
      <w:r w:rsidR="00CB039A">
        <w:rPr>
          <w:rFonts w:ascii="Times New Roman" w:hAnsi="Times New Roman" w:cs="Times New Roman"/>
          <w:szCs w:val="21"/>
        </w:rPr>
        <w:t>he bipartite network between 85 diseases and 249</w:t>
      </w:r>
      <w:r w:rsidRPr="009B055F">
        <w:rPr>
          <w:rFonts w:ascii="Times New Roman" w:hAnsi="Times New Roman" w:cs="Times New Roman"/>
          <w:szCs w:val="21"/>
        </w:rPr>
        <w:t xml:space="preserve"> lncRNAs as positive samples.</w:t>
      </w:r>
    </w:p>
    <w:p w:rsidR="009B055F" w:rsidRPr="009B055F" w:rsidRDefault="00CB039A" w:rsidP="009B055F">
      <w:pPr>
        <w:snapToGrid w:val="0"/>
        <w:spacing w:line="276" w:lineRule="auto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2.</w:t>
      </w:r>
      <w:r>
        <w:rPr>
          <w:rFonts w:ascii="Times New Roman" w:hAnsi="Times New Roman" w:cs="Times New Roman"/>
          <w:szCs w:val="21"/>
        </w:rPr>
        <w:tab/>
        <w:t>Randomly selected 1541</w:t>
      </w:r>
      <w:r w:rsidR="009B055F" w:rsidRPr="009B055F">
        <w:rPr>
          <w:rFonts w:ascii="Times New Roman" w:hAnsi="Times New Roman" w:cs="Times New Roman"/>
          <w:szCs w:val="21"/>
        </w:rPr>
        <w:t xml:space="preserve"> unassociated lncRNA-disease pairs between </w:t>
      </w:r>
      <w:r>
        <w:rPr>
          <w:rFonts w:ascii="Times New Roman" w:hAnsi="Times New Roman" w:cs="Times New Roman"/>
          <w:szCs w:val="21"/>
        </w:rPr>
        <w:t>85 diseases and 2</w:t>
      </w:r>
      <w:r w:rsidR="009B055F" w:rsidRPr="009B055F">
        <w:rPr>
          <w:rFonts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/>
          <w:szCs w:val="21"/>
        </w:rPr>
        <w:t>9</w:t>
      </w:r>
      <w:r w:rsidR="009B055F" w:rsidRPr="009B055F">
        <w:rPr>
          <w:rFonts w:ascii="Times New Roman" w:hAnsi="Times New Roman" w:cs="Times New Roman"/>
          <w:szCs w:val="21"/>
        </w:rPr>
        <w:t xml:space="preserve"> lncRNAs as negative samples.</w:t>
      </w:r>
    </w:p>
    <w:p w:rsidR="009B055F" w:rsidRPr="009B055F" w:rsidRDefault="009B055F" w:rsidP="009B055F">
      <w:pPr>
        <w:snapToGrid w:val="0"/>
        <w:spacing w:line="276" w:lineRule="auto"/>
        <w:textAlignment w:val="center"/>
        <w:rPr>
          <w:rFonts w:ascii="Times New Roman" w:hAnsi="Times New Roman" w:cs="Times New Roman"/>
          <w:szCs w:val="21"/>
        </w:rPr>
      </w:pPr>
      <w:r w:rsidRPr="009B055F">
        <w:rPr>
          <w:rFonts w:ascii="Times New Roman" w:hAnsi="Times New Roman" w:cs="Times New Roman"/>
          <w:szCs w:val="21"/>
        </w:rPr>
        <w:t>3.</w:t>
      </w:r>
      <w:r w:rsidRPr="009B055F">
        <w:rPr>
          <w:rFonts w:ascii="Times New Roman" w:hAnsi="Times New Roman" w:cs="Times New Roman"/>
          <w:szCs w:val="21"/>
        </w:rPr>
        <w:tab/>
        <w:t xml:space="preserve">Each time select one edge which has not been selected before in the positive samples to delete, then calculate the </w:t>
      </w:r>
      <w:r w:rsidR="00CB039A" w:rsidRPr="00696332">
        <w:rPr>
          <w:rFonts w:ascii="Times New Roman" w:hAnsi="Times New Roman" w:cs="Times New Roman"/>
        </w:rPr>
        <w:object w:dxaOrig="1160" w:dyaOrig="320">
          <v:shape id="_x0000_i1036" type="#_x0000_t75" style="width:44.6pt;height:12.35pt" o:ole="">
            <v:imagedata r:id="rId22" o:title=""/>
          </v:shape>
          <o:OLEObject Type="Embed" ProgID="Equation.DSMT4" ShapeID="_x0000_i1036" DrawAspect="Content" ObjectID="_1647026829" r:id="rId24"/>
        </w:object>
      </w:r>
      <w:r w:rsidRPr="009B055F">
        <w:rPr>
          <w:rFonts w:ascii="Times New Roman" w:hAnsi="Times New Roman" w:cs="Times New Roman"/>
          <w:szCs w:val="21"/>
        </w:rPr>
        <w:t xml:space="preserve">  of all edges on the remaining network and get the ranking of the edge deleted and the ranking of edges in the negative samples.</w:t>
      </w:r>
    </w:p>
    <w:p w:rsidR="009B055F" w:rsidRPr="009B055F" w:rsidRDefault="009B055F" w:rsidP="009B055F">
      <w:pPr>
        <w:snapToGrid w:val="0"/>
        <w:spacing w:line="276" w:lineRule="auto"/>
        <w:textAlignment w:val="center"/>
        <w:rPr>
          <w:rFonts w:ascii="Times New Roman" w:hAnsi="Times New Roman" w:cs="Times New Roman"/>
          <w:szCs w:val="21"/>
        </w:rPr>
      </w:pPr>
      <w:r w:rsidRPr="009B055F">
        <w:rPr>
          <w:rFonts w:ascii="Times New Roman" w:hAnsi="Times New Roman" w:cs="Times New Roman"/>
          <w:szCs w:val="21"/>
        </w:rPr>
        <w:t>4.</w:t>
      </w:r>
      <w:r w:rsidRPr="009B055F">
        <w:rPr>
          <w:rFonts w:ascii="Times New Roman" w:hAnsi="Times New Roman" w:cs="Times New Roman"/>
          <w:szCs w:val="21"/>
        </w:rPr>
        <w:tab/>
        <w:t>Obtain true positive rate (TPR) and false positive rate (FPR) at different levels of threshold</w:t>
      </w:r>
    </w:p>
    <w:p w:rsidR="009B055F" w:rsidRPr="009B055F" w:rsidRDefault="009B055F" w:rsidP="009B055F">
      <w:pPr>
        <w:snapToGrid w:val="0"/>
        <w:spacing w:line="276" w:lineRule="auto"/>
        <w:textAlignment w:val="center"/>
        <w:rPr>
          <w:rFonts w:ascii="Times New Roman" w:hAnsi="Times New Roman" w:cs="Times New Roman"/>
          <w:szCs w:val="21"/>
        </w:rPr>
      </w:pPr>
      <w:r w:rsidRPr="009B055F">
        <w:rPr>
          <w:rFonts w:ascii="Times New Roman" w:hAnsi="Times New Roman" w:cs="Times New Roman"/>
          <w:szCs w:val="21"/>
        </w:rPr>
        <w:t>5.</w:t>
      </w:r>
      <w:r w:rsidRPr="009B055F">
        <w:rPr>
          <w:rFonts w:ascii="Times New Roman" w:hAnsi="Times New Roman" w:cs="Times New Roman"/>
          <w:szCs w:val="21"/>
        </w:rPr>
        <w:tab/>
        <w:t>Draw the receiver operating characteristics (ROC) curve.</w:t>
      </w:r>
    </w:p>
    <w:p w:rsidR="00905930" w:rsidRDefault="00905930" w:rsidP="00905930">
      <w:pPr>
        <w:snapToGrid w:val="0"/>
        <w:spacing w:line="276" w:lineRule="auto"/>
        <w:textAlignment w:val="center"/>
        <w:rPr>
          <w:rFonts w:ascii="Times New Roman" w:hAnsi="Times New Roman" w:cs="Times New Roman"/>
          <w:szCs w:val="21"/>
        </w:rPr>
      </w:pPr>
    </w:p>
    <w:p w:rsidR="005574D9" w:rsidRPr="00FD50C6" w:rsidRDefault="00905930" w:rsidP="00FD50C6">
      <w:pPr>
        <w:snapToGrid w:val="0"/>
        <w:spacing w:line="276" w:lineRule="auto"/>
        <w:textAlignment w:val="center"/>
        <w:rPr>
          <w:rFonts w:ascii="Times New Roman" w:hAnsi="Times New Roman" w:cs="Times New Roman" w:hint="eastAsia"/>
          <w:sz w:val="24"/>
          <w:szCs w:val="21"/>
        </w:rPr>
      </w:pPr>
      <w:r w:rsidRPr="00905930">
        <w:rPr>
          <w:rFonts w:ascii="Times New Roman" w:hAnsi="Times New Roman" w:cs="Times New Roman" w:hint="eastAsia"/>
          <w:sz w:val="24"/>
          <w:szCs w:val="21"/>
        </w:rPr>
        <w:t>Reference</w:t>
      </w:r>
      <w:r w:rsidRPr="00905930">
        <w:rPr>
          <w:rFonts w:ascii="Times New Roman" w:hAnsi="Times New Roman" w:cs="Times New Roman"/>
          <w:sz w:val="24"/>
          <w:szCs w:val="21"/>
        </w:rPr>
        <w:t>s</w:t>
      </w:r>
      <w:bookmarkStart w:id="0" w:name="_GoBack"/>
      <w:bookmarkEnd w:id="0"/>
    </w:p>
    <w:p w:rsidR="005574D9" w:rsidRPr="005574D9" w:rsidRDefault="005574D9" w:rsidP="005574D9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5574D9">
        <w:t>1.</w:t>
      </w:r>
      <w:r w:rsidRPr="005574D9">
        <w:tab/>
        <w:t>Fröhlich H, Speer N, Poustka A, Beißbarth T. GOSim–an R-package for computation of information theoretic GO similarities between terms and gene products. BMC Bioinformatics. 2007;8(1):166.</w:t>
      </w:r>
    </w:p>
    <w:p w:rsidR="005574D9" w:rsidRPr="005574D9" w:rsidRDefault="005574D9" w:rsidP="005574D9">
      <w:pPr>
        <w:pStyle w:val="EndNoteBibliography"/>
        <w:ind w:left="720" w:hanging="720"/>
      </w:pPr>
      <w:r w:rsidRPr="005574D9">
        <w:t>2.</w:t>
      </w:r>
      <w:r w:rsidRPr="005574D9">
        <w:tab/>
        <w:t>Resnik P. Using information content to evaluate semantic similarity in a taxonomy. In Proceedings of the 14th International Joint Conference on Artificial Intelligence. 1995;1:448-53.</w:t>
      </w:r>
    </w:p>
    <w:p w:rsidR="005574D9" w:rsidRPr="005574D9" w:rsidRDefault="005574D9" w:rsidP="005574D9">
      <w:pPr>
        <w:pStyle w:val="EndNoteBibliography"/>
        <w:ind w:left="720" w:hanging="720"/>
      </w:pPr>
      <w:r w:rsidRPr="005574D9">
        <w:t>3.</w:t>
      </w:r>
      <w:r w:rsidRPr="005574D9">
        <w:tab/>
        <w:t>Resnik P. Semantic similarity in a taxonomy: An information-based measure and its application to problems of ambiguity in natural language. Journal of artificial intelligence research. 1999;11:95–130.</w:t>
      </w:r>
    </w:p>
    <w:p w:rsidR="005574D9" w:rsidRPr="005574D9" w:rsidRDefault="005574D9" w:rsidP="005574D9">
      <w:pPr>
        <w:pStyle w:val="EndNoteBibliography"/>
        <w:ind w:left="720" w:hanging="720"/>
      </w:pPr>
      <w:r w:rsidRPr="005574D9">
        <w:t>4.</w:t>
      </w:r>
      <w:r w:rsidRPr="005574D9">
        <w:tab/>
        <w:t>Van Driel MA, Bruggeman J, Vriend G, Brunner HG, Leunissen JA. A text-mining analysis of the human phenome. Eur J Hum Genet. 2006;14(5):535–42.</w:t>
      </w:r>
    </w:p>
    <w:p w:rsidR="005574D9" w:rsidRPr="005574D9" w:rsidRDefault="005574D9" w:rsidP="005574D9">
      <w:pPr>
        <w:pStyle w:val="EndNoteBibliography"/>
        <w:ind w:left="720" w:hanging="720"/>
      </w:pPr>
      <w:r w:rsidRPr="005574D9">
        <w:t>5.</w:t>
      </w:r>
      <w:r w:rsidRPr="005574D9">
        <w:tab/>
        <w:t>Hamosh A, Scott AF, Amberger JS, Bocchini CA, McKusick VA. Online Mendelian Inheritance in Man (OMIM), a knowledgebase of human genes and genetic disorders. Nucleic Acids Res. 2005;33(suppl_1):D514–7.</w:t>
      </w:r>
    </w:p>
    <w:p w:rsidR="00627CFE" w:rsidRPr="000E28EC" w:rsidRDefault="005574D9" w:rsidP="000E28EC">
      <w:pPr>
        <w:spacing w:beforeLines="50" w:before="156"/>
      </w:pPr>
      <w:r>
        <w:fldChar w:fldCharType="end"/>
      </w:r>
    </w:p>
    <w:sectPr w:rsidR="00627CFE" w:rsidRPr="000E28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08A" w:rsidRDefault="000C608A" w:rsidP="00892081">
      <w:r>
        <w:separator/>
      </w:r>
    </w:p>
  </w:endnote>
  <w:endnote w:type="continuationSeparator" w:id="0">
    <w:p w:rsidR="000C608A" w:rsidRDefault="000C608A" w:rsidP="0089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08A" w:rsidRDefault="000C608A" w:rsidP="00892081">
      <w:r>
        <w:separator/>
      </w:r>
    </w:p>
  </w:footnote>
  <w:footnote w:type="continuationSeparator" w:id="0">
    <w:p w:rsidR="000C608A" w:rsidRDefault="000C608A" w:rsidP="00892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4275"/>
    <w:multiLevelType w:val="hybridMultilevel"/>
    <w:tmpl w:val="2242C09E"/>
    <w:lvl w:ilvl="0" w:tplc="F8AEF4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434D67"/>
    <w:multiLevelType w:val="hybridMultilevel"/>
    <w:tmpl w:val="E9F62D66"/>
    <w:lvl w:ilvl="0" w:tplc="04F6A4DE">
      <w:start w:val="1"/>
      <w:numFmt w:val="decimal"/>
      <w:pStyle w:val="EndNoteBibliography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4076896"/>
    <w:multiLevelType w:val="hybridMultilevel"/>
    <w:tmpl w:val="EE782512"/>
    <w:lvl w:ilvl="0" w:tplc="DC1482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5FB4809"/>
    <w:multiLevelType w:val="hybridMultilevel"/>
    <w:tmpl w:val="2D1AB336"/>
    <w:lvl w:ilvl="0" w:tplc="4FC0CB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37F51BF"/>
    <w:multiLevelType w:val="hybridMultilevel"/>
    <w:tmpl w:val="32DA35A6"/>
    <w:lvl w:ilvl="0" w:tplc="578CF4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8991338"/>
    <w:multiLevelType w:val="hybridMultilevel"/>
    <w:tmpl w:val="88824A06"/>
    <w:lvl w:ilvl="0" w:tplc="305E07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B0C032D"/>
    <w:multiLevelType w:val="hybridMultilevel"/>
    <w:tmpl w:val="FBC67500"/>
    <w:lvl w:ilvl="0" w:tplc="0B146C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9D93D7B"/>
    <w:multiLevelType w:val="hybridMultilevel"/>
    <w:tmpl w:val="AA86517E"/>
    <w:lvl w:ilvl="0" w:tplc="F2229C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53F1805"/>
    <w:multiLevelType w:val="hybridMultilevel"/>
    <w:tmpl w:val="AE78A878"/>
    <w:lvl w:ilvl="0" w:tplc="33803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A097FBB"/>
    <w:multiLevelType w:val="hybridMultilevel"/>
    <w:tmpl w:val="D8A035B8"/>
    <w:lvl w:ilvl="0" w:tplc="FB9E8E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2"/>
  </w:num>
  <w:num w:numId="6">
    <w:abstractNumId w:val="9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informatics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v9a0edb5559pexfd2xrvxvrrp295atsf0v&quot;&gt;My EndNote Library&lt;record-ids&gt;&lt;item&gt;31&lt;/item&gt;&lt;item&gt;32&lt;/item&gt;&lt;item&gt;33&lt;/item&gt;&lt;item&gt;34&lt;/item&gt;&lt;item&gt;35&lt;/item&gt;&lt;/record-ids&gt;&lt;/item&gt;&lt;/Libraries&gt;"/>
  </w:docVars>
  <w:rsids>
    <w:rsidRoot w:val="006571AE"/>
    <w:rsid w:val="00066E2A"/>
    <w:rsid w:val="000C608A"/>
    <w:rsid w:val="000E28EC"/>
    <w:rsid w:val="00107A93"/>
    <w:rsid w:val="00146F6D"/>
    <w:rsid w:val="001B6E44"/>
    <w:rsid w:val="001E29B1"/>
    <w:rsid w:val="002050CE"/>
    <w:rsid w:val="00235018"/>
    <w:rsid w:val="00237EC8"/>
    <w:rsid w:val="00264F4E"/>
    <w:rsid w:val="00275CA4"/>
    <w:rsid w:val="0033517C"/>
    <w:rsid w:val="00341D42"/>
    <w:rsid w:val="0034298D"/>
    <w:rsid w:val="00371888"/>
    <w:rsid w:val="0043268B"/>
    <w:rsid w:val="00500475"/>
    <w:rsid w:val="005574D9"/>
    <w:rsid w:val="005E08A2"/>
    <w:rsid w:val="0062216E"/>
    <w:rsid w:val="00627CFE"/>
    <w:rsid w:val="00632E29"/>
    <w:rsid w:val="00635B6E"/>
    <w:rsid w:val="006571AE"/>
    <w:rsid w:val="006626CC"/>
    <w:rsid w:val="00663DD6"/>
    <w:rsid w:val="00673C4B"/>
    <w:rsid w:val="00681334"/>
    <w:rsid w:val="00695FDB"/>
    <w:rsid w:val="006E2D2C"/>
    <w:rsid w:val="006F5CAF"/>
    <w:rsid w:val="00716A3C"/>
    <w:rsid w:val="00753516"/>
    <w:rsid w:val="007939BB"/>
    <w:rsid w:val="0079558E"/>
    <w:rsid w:val="007F6723"/>
    <w:rsid w:val="00892081"/>
    <w:rsid w:val="008E584A"/>
    <w:rsid w:val="00905930"/>
    <w:rsid w:val="009A77EF"/>
    <w:rsid w:val="009B055F"/>
    <w:rsid w:val="009D61D4"/>
    <w:rsid w:val="00A7422B"/>
    <w:rsid w:val="00B465E0"/>
    <w:rsid w:val="00B67C01"/>
    <w:rsid w:val="00BE022E"/>
    <w:rsid w:val="00C16F06"/>
    <w:rsid w:val="00C264AE"/>
    <w:rsid w:val="00C26D2E"/>
    <w:rsid w:val="00C844FA"/>
    <w:rsid w:val="00CB039A"/>
    <w:rsid w:val="00CC117D"/>
    <w:rsid w:val="00D33482"/>
    <w:rsid w:val="00D5533F"/>
    <w:rsid w:val="00D779A6"/>
    <w:rsid w:val="00DC1DCF"/>
    <w:rsid w:val="00E60BDC"/>
    <w:rsid w:val="00E879A3"/>
    <w:rsid w:val="00EF43D3"/>
    <w:rsid w:val="00F701C8"/>
    <w:rsid w:val="00FD50C6"/>
    <w:rsid w:val="00FF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60003D"/>
  <w15:chartTrackingRefBased/>
  <w15:docId w15:val="{7C15ABEC-2FAD-4E5E-A943-6B4C4753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20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20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20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2081"/>
    <w:rPr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371888"/>
    <w:pPr>
      <w:ind w:firstLineChars="200" w:firstLine="420"/>
    </w:pPr>
  </w:style>
  <w:style w:type="paragraph" w:styleId="a9">
    <w:name w:val="Bibliography"/>
    <w:basedOn w:val="a"/>
    <w:next w:val="a"/>
    <w:uiPriority w:val="37"/>
    <w:unhideWhenUsed/>
    <w:rsid w:val="00627CFE"/>
  </w:style>
  <w:style w:type="paragraph" w:customStyle="1" w:styleId="EndNoteBibliographyTitle">
    <w:name w:val="EndNote Bibliography Title"/>
    <w:basedOn w:val="a"/>
    <w:link w:val="EndNoteBibliographyTitle0"/>
    <w:rsid w:val="005574D9"/>
    <w:pPr>
      <w:jc w:val="center"/>
    </w:pPr>
    <w:rPr>
      <w:rFonts w:ascii="等线" w:eastAsia="等线" w:hAnsi="等线"/>
      <w:noProof/>
      <w:sz w:val="20"/>
    </w:rPr>
  </w:style>
  <w:style w:type="character" w:customStyle="1" w:styleId="a8">
    <w:name w:val="列出段落 字符"/>
    <w:basedOn w:val="a0"/>
    <w:link w:val="a7"/>
    <w:uiPriority w:val="34"/>
    <w:rsid w:val="005574D9"/>
  </w:style>
  <w:style w:type="character" w:customStyle="1" w:styleId="EndNoteBibliographyTitle0">
    <w:name w:val="EndNote Bibliography Title 字符"/>
    <w:basedOn w:val="a8"/>
    <w:link w:val="EndNoteBibliographyTitle"/>
    <w:rsid w:val="005574D9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5574D9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8"/>
    <w:link w:val="EndNoteBibliography"/>
    <w:rsid w:val="005574D9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10.bin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1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wmf"/><Relationship Id="rId22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B61B1-5648-4D8A-8A47-09BFA328B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1472</Words>
  <Characters>8395</Characters>
  <Application>Microsoft Office Word</Application>
  <DocSecurity>0</DocSecurity>
  <Lines>69</Lines>
  <Paragraphs>19</Paragraphs>
  <ScaleCrop>false</ScaleCrop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Abner</dc:creator>
  <cp:keywords/>
  <dc:description/>
  <cp:lastModifiedBy>admin</cp:lastModifiedBy>
  <cp:revision>35</cp:revision>
  <dcterms:created xsi:type="dcterms:W3CDTF">2019-07-20T01:53:00Z</dcterms:created>
  <dcterms:modified xsi:type="dcterms:W3CDTF">2020-03-29T14:40:00Z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zotero-version="5.0.73"&gt;&lt;session id="s6y7FUoL"/&gt;&lt;style id="http://www.zotero.org/styles/bmc-bioinformatics" hasBibliography="1" bibliographyStyleHasBeenSet="0"/&gt;&lt;prefs&gt;&lt;pref name="fieldType" value="Field"/&gt;&lt;/prefs&gt;&lt;/data&gt;</vt:lpwstr>
  </property>
</Properties>
</file>