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C57918" w14:textId="6A310D66" w:rsidR="00F471D5" w:rsidRDefault="00F471D5" w:rsidP="00F471D5">
      <w:pPr>
        <w:rPr>
          <w:rFonts w:ascii="Arial" w:hAnsi="Arial" w:cs="Arial"/>
          <w:b/>
          <w:bCs/>
          <w:sz w:val="32"/>
          <w:szCs w:val="32"/>
        </w:rPr>
      </w:pPr>
      <w:r w:rsidRPr="00F471D5">
        <w:rPr>
          <w:rFonts w:ascii="Arial" w:hAnsi="Arial" w:cs="Arial"/>
          <w:b/>
          <w:bCs/>
          <w:sz w:val="32"/>
          <w:szCs w:val="32"/>
        </w:rPr>
        <w:t>Supplementary Figures</w:t>
      </w:r>
    </w:p>
    <w:p w14:paraId="76DBE602" w14:textId="77777777" w:rsidR="00F05DDD" w:rsidRPr="00F471D5" w:rsidRDefault="00F05DDD" w:rsidP="00F471D5">
      <w:pPr>
        <w:rPr>
          <w:rFonts w:ascii="Arial" w:hAnsi="Arial" w:cs="Arial"/>
          <w:b/>
          <w:bCs/>
          <w:sz w:val="32"/>
          <w:szCs w:val="32"/>
        </w:rPr>
      </w:pPr>
    </w:p>
    <w:p w14:paraId="0F5823A7" w14:textId="77777777" w:rsidR="009C5FF5" w:rsidRDefault="009C5FF5" w:rsidP="009C5FF5">
      <w:pPr>
        <w:keepNext/>
      </w:pPr>
      <w:r>
        <w:rPr>
          <w:noProof/>
        </w:rPr>
        <w:drawing>
          <wp:inline distT="0" distB="0" distL="0" distR="0" wp14:anchorId="02DE40D8" wp14:editId="58E448EA">
            <wp:extent cx="5664200" cy="563919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enus.pd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4200" cy="5639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8B679" w14:textId="12C5052F" w:rsidR="00F05DDD" w:rsidRDefault="009C5FF5" w:rsidP="009C5FF5">
      <w:pPr>
        <w:jc w:val="both"/>
      </w:pPr>
      <w:r>
        <w:t xml:space="preserve">Supplementary Figure </w:t>
      </w:r>
      <w:r w:rsidR="00845D7F">
        <w:t>S1</w:t>
      </w:r>
      <w:r>
        <w:t xml:space="preserve">. </w:t>
      </w:r>
      <w:r w:rsidRPr="007F786A">
        <w:t xml:space="preserve">Performance evaluation results of read classification for the </w:t>
      </w:r>
      <w:r>
        <w:t>genus</w:t>
      </w:r>
      <w:r w:rsidRPr="007F786A">
        <w:t xml:space="preserve"> rank. Boxplots indicate the distribution of </w:t>
      </w:r>
      <w:r>
        <w:t>(A) F1-score, (B) recall and (C) precision</w:t>
      </w:r>
      <w:r w:rsidRPr="007F786A">
        <w:t xml:space="preserve"> of read classification in 10 genomes dataset (left), 50 genomes dataset (center), and 100 genomes dataset (right).</w:t>
      </w:r>
    </w:p>
    <w:p w14:paraId="4245FA1B" w14:textId="2CDB20A5" w:rsidR="000E1321" w:rsidRDefault="000E1321" w:rsidP="009C5FF5">
      <w:pPr>
        <w:jc w:val="both"/>
      </w:pPr>
      <w:r>
        <w:br w:type="page"/>
      </w:r>
    </w:p>
    <w:p w14:paraId="1C98A762" w14:textId="77777777" w:rsidR="000E1321" w:rsidRDefault="000E1321" w:rsidP="000E1321">
      <w:pPr>
        <w:keepNext/>
        <w:jc w:val="both"/>
      </w:pPr>
      <w:r>
        <w:rPr>
          <w:noProof/>
        </w:rPr>
        <w:lastRenderedPageBreak/>
        <w:drawing>
          <wp:inline distT="0" distB="0" distL="0" distR="0" wp14:anchorId="5B1AE9B5" wp14:editId="5D488AAC">
            <wp:extent cx="5664200" cy="563919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amily.pd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4200" cy="5639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0344D" w14:textId="4B376DA7" w:rsidR="000E1321" w:rsidRDefault="000E1321" w:rsidP="000E1321">
      <w:r w:rsidRPr="000E1321">
        <w:t xml:space="preserve">Supplementary Figure </w:t>
      </w:r>
      <w:r w:rsidR="00845D7F" w:rsidRPr="000E1321">
        <w:t>S</w:t>
      </w:r>
      <w:r w:rsidR="00845D7F">
        <w:t>2</w:t>
      </w:r>
      <w:r w:rsidRPr="000E1321">
        <w:t xml:space="preserve">. Performance evaluation results of read classification for the </w:t>
      </w:r>
      <w:r>
        <w:t>family</w:t>
      </w:r>
      <w:r w:rsidRPr="000E1321">
        <w:t xml:space="preserve"> rank. Boxplots indicate the distribution of (A) F1-score, (B) recall and (C) precision of read classification in 10 genomes dataset (left), 50 genomes dataset (center), and 100 genomes dataset (right).</w:t>
      </w:r>
    </w:p>
    <w:p w14:paraId="40AA7D6F" w14:textId="3A93023C" w:rsidR="000E1321" w:rsidRDefault="000E1321" w:rsidP="000E1321">
      <w:r>
        <w:br w:type="page"/>
      </w:r>
    </w:p>
    <w:p w14:paraId="0B02C4BA" w14:textId="77777777" w:rsidR="000E1321" w:rsidRDefault="000E1321" w:rsidP="000E1321">
      <w:pPr>
        <w:keepNext/>
      </w:pPr>
      <w:r>
        <w:rPr>
          <w:noProof/>
        </w:rPr>
        <w:lastRenderedPageBreak/>
        <w:drawing>
          <wp:inline distT="0" distB="0" distL="0" distR="0" wp14:anchorId="6CBFE2EC" wp14:editId="559E6B4D">
            <wp:extent cx="5664200" cy="563919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rder.pd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4200" cy="5639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98C04" w14:textId="669E6530" w:rsidR="000E1321" w:rsidRDefault="000E1321" w:rsidP="000E1321">
      <w:r>
        <w:t xml:space="preserve">Supplementary Figure </w:t>
      </w:r>
      <w:r w:rsidR="00845D7F">
        <w:t>S3</w:t>
      </w:r>
      <w:r>
        <w:t xml:space="preserve">. </w:t>
      </w:r>
      <w:r w:rsidRPr="007F786A">
        <w:t xml:space="preserve">Performance evaluation results of read classification for the </w:t>
      </w:r>
      <w:r>
        <w:t>order</w:t>
      </w:r>
      <w:r w:rsidRPr="007F786A">
        <w:t xml:space="preserve"> rank. Boxplots indicate the distribution of </w:t>
      </w:r>
      <w:r>
        <w:t>(A) F1-score, (B) recall and (C) precision</w:t>
      </w:r>
      <w:r w:rsidRPr="007F786A">
        <w:t xml:space="preserve"> of read classification in 10 genomes dataset (left), 50 genomes dataset (center), and 100 genomes dataset (right).</w:t>
      </w:r>
    </w:p>
    <w:p w14:paraId="2EA8A797" w14:textId="79C5F05E" w:rsidR="000E1321" w:rsidRDefault="000E1321" w:rsidP="000E1321">
      <w:r>
        <w:br w:type="page"/>
      </w:r>
    </w:p>
    <w:p w14:paraId="1E9D1B0E" w14:textId="77777777" w:rsidR="000E1321" w:rsidRDefault="000E1321" w:rsidP="000E1321">
      <w:pPr>
        <w:keepNext/>
      </w:pPr>
      <w:r>
        <w:rPr>
          <w:noProof/>
        </w:rPr>
        <w:lastRenderedPageBreak/>
        <w:drawing>
          <wp:inline distT="0" distB="0" distL="0" distR="0" wp14:anchorId="43D2A2FE" wp14:editId="1EF3C271">
            <wp:extent cx="5664200" cy="563919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lass.pd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4200" cy="5639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34082" w14:textId="49BEB827" w:rsidR="000E1321" w:rsidRDefault="000E1321" w:rsidP="000E1321">
      <w:r>
        <w:t xml:space="preserve">Supplementary Figure </w:t>
      </w:r>
      <w:r w:rsidR="00845D7F">
        <w:t>S4</w:t>
      </w:r>
      <w:r>
        <w:t xml:space="preserve">. </w:t>
      </w:r>
      <w:r w:rsidRPr="007F786A">
        <w:t xml:space="preserve">Performance evaluation results of read classification for the </w:t>
      </w:r>
      <w:r>
        <w:t>class</w:t>
      </w:r>
      <w:r w:rsidRPr="007F786A">
        <w:t xml:space="preserve"> rank. Boxplots indicate the distribution of </w:t>
      </w:r>
      <w:r>
        <w:t>(A) F1-score, (B) recall and (C) precision</w:t>
      </w:r>
      <w:r w:rsidRPr="007F786A">
        <w:t xml:space="preserve"> of read classification in 10 genomes dataset (left), 50 genomes dataset (center), and 100 genomes dataset (right).</w:t>
      </w:r>
    </w:p>
    <w:p w14:paraId="6D9606EA" w14:textId="108E75F7" w:rsidR="000E1321" w:rsidRDefault="000E1321" w:rsidP="000E1321">
      <w:r>
        <w:br w:type="page"/>
      </w:r>
    </w:p>
    <w:p w14:paraId="42CE7569" w14:textId="77777777" w:rsidR="000E1321" w:rsidRDefault="000E1321" w:rsidP="000E1321">
      <w:pPr>
        <w:keepNext/>
      </w:pPr>
      <w:r>
        <w:rPr>
          <w:noProof/>
        </w:rPr>
        <w:lastRenderedPageBreak/>
        <w:drawing>
          <wp:inline distT="0" distB="0" distL="0" distR="0" wp14:anchorId="493A498F" wp14:editId="4A726B61">
            <wp:extent cx="5664200" cy="563919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hylum.pd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4200" cy="5639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75356" w14:textId="354FEF96" w:rsidR="000E1321" w:rsidRDefault="000E1321" w:rsidP="000E1321">
      <w:r>
        <w:t xml:space="preserve">Supplementary Figure </w:t>
      </w:r>
      <w:r w:rsidR="00845D7F">
        <w:t>S5</w:t>
      </w:r>
      <w:r>
        <w:t xml:space="preserve">. </w:t>
      </w:r>
      <w:r w:rsidRPr="007F786A">
        <w:t xml:space="preserve">Performance evaluation results of read classification for the </w:t>
      </w:r>
      <w:r>
        <w:t xml:space="preserve">phylum </w:t>
      </w:r>
      <w:r w:rsidRPr="007F786A">
        <w:t xml:space="preserve">rank. Boxplots indicate the distribution of </w:t>
      </w:r>
      <w:r>
        <w:t>(A) F1-score, (B) recall and (C) precision</w:t>
      </w:r>
      <w:r w:rsidRPr="007F786A">
        <w:t xml:space="preserve"> of read classification in 10 genomes dataset (left), 50 genomes dataset (center), and 100 genomes dataset (right).</w:t>
      </w:r>
    </w:p>
    <w:p w14:paraId="32DF8023" w14:textId="73E8C661" w:rsidR="002A3867" w:rsidRPr="00C40CEF" w:rsidRDefault="002A3867" w:rsidP="00C40CEF">
      <w:bookmarkStart w:id="0" w:name="_GoBack"/>
      <w:bookmarkEnd w:id="0"/>
    </w:p>
    <w:sectPr w:rsidR="002A3867" w:rsidRPr="00C40CEF" w:rsidSect="00FF761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1D5"/>
    <w:rsid w:val="00006E55"/>
    <w:rsid w:val="00012AC0"/>
    <w:rsid w:val="00033DB6"/>
    <w:rsid w:val="00075CD4"/>
    <w:rsid w:val="0009762F"/>
    <w:rsid w:val="000C3C5F"/>
    <w:rsid w:val="000E1321"/>
    <w:rsid w:val="00113F38"/>
    <w:rsid w:val="00120C7F"/>
    <w:rsid w:val="001960DE"/>
    <w:rsid w:val="002258B0"/>
    <w:rsid w:val="002642C7"/>
    <w:rsid w:val="00276DED"/>
    <w:rsid w:val="002A3867"/>
    <w:rsid w:val="002B0CC4"/>
    <w:rsid w:val="00301602"/>
    <w:rsid w:val="00345D6B"/>
    <w:rsid w:val="003538C8"/>
    <w:rsid w:val="00355553"/>
    <w:rsid w:val="003878FF"/>
    <w:rsid w:val="003A0173"/>
    <w:rsid w:val="003A4DEC"/>
    <w:rsid w:val="003B5853"/>
    <w:rsid w:val="003D5BCD"/>
    <w:rsid w:val="003E4A73"/>
    <w:rsid w:val="004119B5"/>
    <w:rsid w:val="00413AE6"/>
    <w:rsid w:val="00462A4D"/>
    <w:rsid w:val="00532814"/>
    <w:rsid w:val="00574FF0"/>
    <w:rsid w:val="005A20B5"/>
    <w:rsid w:val="005E1F0E"/>
    <w:rsid w:val="00600B27"/>
    <w:rsid w:val="0061481F"/>
    <w:rsid w:val="006670E6"/>
    <w:rsid w:val="006A1203"/>
    <w:rsid w:val="006B4B95"/>
    <w:rsid w:val="00750950"/>
    <w:rsid w:val="00764FDC"/>
    <w:rsid w:val="007D6903"/>
    <w:rsid w:val="007F786A"/>
    <w:rsid w:val="0081565C"/>
    <w:rsid w:val="00845D7F"/>
    <w:rsid w:val="008608CB"/>
    <w:rsid w:val="00866A39"/>
    <w:rsid w:val="0087215C"/>
    <w:rsid w:val="00885387"/>
    <w:rsid w:val="008946C6"/>
    <w:rsid w:val="0089604E"/>
    <w:rsid w:val="008B1C5F"/>
    <w:rsid w:val="008B445C"/>
    <w:rsid w:val="00940B07"/>
    <w:rsid w:val="009A6521"/>
    <w:rsid w:val="009C5FF5"/>
    <w:rsid w:val="009E1D6B"/>
    <w:rsid w:val="009F0043"/>
    <w:rsid w:val="009F7D76"/>
    <w:rsid w:val="00AA12CC"/>
    <w:rsid w:val="00AA1559"/>
    <w:rsid w:val="00AD73D0"/>
    <w:rsid w:val="00AD7E29"/>
    <w:rsid w:val="00B2554E"/>
    <w:rsid w:val="00B31BFA"/>
    <w:rsid w:val="00B36AD1"/>
    <w:rsid w:val="00BA564D"/>
    <w:rsid w:val="00BB37EB"/>
    <w:rsid w:val="00BF1D56"/>
    <w:rsid w:val="00C03952"/>
    <w:rsid w:val="00C33301"/>
    <w:rsid w:val="00C373F7"/>
    <w:rsid w:val="00C40CEF"/>
    <w:rsid w:val="00C67FE3"/>
    <w:rsid w:val="00C7364C"/>
    <w:rsid w:val="00C73DB9"/>
    <w:rsid w:val="00C8683B"/>
    <w:rsid w:val="00C94DE1"/>
    <w:rsid w:val="00C97B66"/>
    <w:rsid w:val="00CA3DCA"/>
    <w:rsid w:val="00D40A19"/>
    <w:rsid w:val="00D45212"/>
    <w:rsid w:val="00DB42BC"/>
    <w:rsid w:val="00DC133F"/>
    <w:rsid w:val="00DC62F4"/>
    <w:rsid w:val="00E21534"/>
    <w:rsid w:val="00EB0A04"/>
    <w:rsid w:val="00F02DC4"/>
    <w:rsid w:val="00F02FB7"/>
    <w:rsid w:val="00F05DDD"/>
    <w:rsid w:val="00F471D5"/>
    <w:rsid w:val="00F656BE"/>
    <w:rsid w:val="00F74D3D"/>
    <w:rsid w:val="00FA1F2C"/>
    <w:rsid w:val="00FB3467"/>
    <w:rsid w:val="00FF7526"/>
    <w:rsid w:val="00FF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9C8EF"/>
  <w14:defaultImageDpi w14:val="32767"/>
  <w15:chartTrackingRefBased/>
  <w15:docId w15:val="{A6A8A4A2-AF40-E848-84F2-BFAEE65C9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5DD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DDD"/>
    <w:rPr>
      <w:rFonts w:ascii="Times New Roman" w:hAnsi="Times New Roman" w:cs="Times New Roman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7F786A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심미강</dc:creator>
  <cp:keywords/>
  <dc:description/>
  <cp:lastModifiedBy>심미강</cp:lastModifiedBy>
  <cp:revision>9</cp:revision>
  <dcterms:created xsi:type="dcterms:W3CDTF">2019-09-19T08:29:00Z</dcterms:created>
  <dcterms:modified xsi:type="dcterms:W3CDTF">2020-02-13T17:39:00Z</dcterms:modified>
</cp:coreProperties>
</file>