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A8A96" w14:textId="77777777" w:rsidR="00B36031" w:rsidRPr="003F0AD0" w:rsidRDefault="00B36031" w:rsidP="00B36031">
      <w:pPr>
        <w:spacing w:line="480" w:lineRule="auto"/>
        <w:ind w:right="-994"/>
        <w:rPr>
          <w:rFonts w:eastAsia="Times New Roman"/>
          <w:lang w:val="en-US" w:eastAsia="fr-FR"/>
        </w:rPr>
      </w:pPr>
      <w:bookmarkStart w:id="0" w:name="_Hlk47444356"/>
      <w:bookmarkStart w:id="1" w:name="_Hlk59288809"/>
      <w:r w:rsidRPr="003F0AD0">
        <w:rPr>
          <w:rFonts w:eastAsia="Times New Roman"/>
          <w:b/>
          <w:bCs/>
          <w:color w:val="000000"/>
          <w:lang w:val="en-US" w:eastAsia="fr-FR"/>
        </w:rPr>
        <w:t>Title: </w:t>
      </w:r>
    </w:p>
    <w:p w14:paraId="0422D165" w14:textId="014EADB4" w:rsidR="00B36031" w:rsidRPr="003F0AD0" w:rsidRDefault="00B36031" w:rsidP="00B36031">
      <w:pPr>
        <w:spacing w:line="480" w:lineRule="auto"/>
        <w:ind w:right="-994"/>
        <w:rPr>
          <w:rFonts w:eastAsia="Times New Roman"/>
          <w:lang w:val="en-US" w:eastAsia="fr-FR"/>
        </w:rPr>
      </w:pPr>
      <w:r w:rsidRPr="003F0AD0">
        <w:rPr>
          <w:rFonts w:eastAsia="Times New Roman"/>
          <w:b/>
          <w:bCs/>
          <w:i/>
          <w:iCs/>
          <w:color w:val="000000"/>
          <w:lang w:val="en-US" w:eastAsia="fr-FR"/>
        </w:rPr>
        <w:t>In silico</w:t>
      </w:r>
      <w:r w:rsidRPr="003F0AD0">
        <w:rPr>
          <w:rFonts w:eastAsia="Times New Roman"/>
          <w:b/>
          <w:bCs/>
          <w:color w:val="000000"/>
          <w:lang w:val="en-US" w:eastAsia="fr-FR"/>
        </w:rPr>
        <w:t xml:space="preserve"> comparative study of </w:t>
      </w:r>
      <w:bookmarkStart w:id="2" w:name="_Hlk54344923"/>
      <w:r w:rsidRPr="003F0AD0">
        <w:rPr>
          <w:rFonts w:eastAsia="Times New Roman"/>
          <w:b/>
          <w:bCs/>
          <w:color w:val="000000"/>
          <w:lang w:val="en-US" w:eastAsia="fr-FR"/>
        </w:rPr>
        <w:t xml:space="preserve">SARS-CoV-2 proteins and antigenic proteins in </w:t>
      </w:r>
      <w:bookmarkEnd w:id="2"/>
      <w:r w:rsidRPr="003F0AD0">
        <w:rPr>
          <w:rFonts w:eastAsia="Times New Roman"/>
          <w:b/>
          <w:bCs/>
          <w:color w:val="000000"/>
          <w:lang w:val="en-US" w:eastAsia="fr-FR"/>
        </w:rPr>
        <w:t>BCG, OPV, MMR and other vaccines: evidence of possible putative protective effect</w:t>
      </w:r>
    </w:p>
    <w:p w14:paraId="797A3013" w14:textId="77777777" w:rsidR="00B36031" w:rsidRPr="003F0AD0" w:rsidRDefault="00B36031" w:rsidP="00B36031">
      <w:pPr>
        <w:rPr>
          <w:rFonts w:eastAsia="Times New Roman"/>
          <w:lang w:val="en-US" w:eastAsia="fr-FR"/>
        </w:rPr>
      </w:pPr>
    </w:p>
    <w:p w14:paraId="5F9335FF" w14:textId="77777777" w:rsidR="00B36031" w:rsidRPr="003F0AD0" w:rsidRDefault="00B36031" w:rsidP="00B36031">
      <w:pPr>
        <w:spacing w:line="480" w:lineRule="auto"/>
        <w:ind w:right="-994"/>
        <w:rPr>
          <w:rFonts w:eastAsia="Times New Roman"/>
          <w:lang w:val="en-US" w:eastAsia="fr-FR"/>
        </w:rPr>
      </w:pPr>
      <w:r w:rsidRPr="003F0AD0">
        <w:rPr>
          <w:rFonts w:eastAsia="Times New Roman"/>
          <w:b/>
          <w:bCs/>
          <w:color w:val="000000"/>
          <w:lang w:val="en-US" w:eastAsia="fr-FR"/>
        </w:rPr>
        <w:t xml:space="preserve">Authors: </w:t>
      </w:r>
      <w:bookmarkStart w:id="3" w:name="_Hlk55480426"/>
      <w:proofErr w:type="spellStart"/>
      <w:r w:rsidRPr="003F0AD0">
        <w:rPr>
          <w:rFonts w:eastAsia="Times New Roman"/>
          <w:color w:val="000000"/>
          <w:lang w:val="en-US" w:eastAsia="fr-FR"/>
        </w:rPr>
        <w:t>Sondes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Haddad-Boubaker</w:t>
      </w:r>
      <w:r w:rsidRPr="003F0AD0">
        <w:rPr>
          <w:rFonts w:eastAsia="Times New Roman"/>
          <w:color w:val="000000"/>
          <w:vertAlign w:val="superscript"/>
          <w:lang w:val="en-US" w:eastAsia="fr-FR"/>
        </w:rPr>
        <w:t>1,2</w:t>
      </w:r>
      <w:r w:rsidRPr="003F0AD0">
        <w:rPr>
          <w:rFonts w:eastAsia="Times New Roman"/>
          <w:color w:val="000000"/>
          <w:lang w:val="en-US" w:eastAsia="fr-FR"/>
        </w:rPr>
        <w:t xml:space="preserve">,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Houcemeddine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Othman</w:t>
      </w:r>
      <w:r w:rsidRPr="003F0AD0">
        <w:rPr>
          <w:rFonts w:eastAsia="Times New Roman"/>
          <w:color w:val="000000"/>
          <w:vertAlign w:val="superscript"/>
          <w:lang w:val="en-US" w:eastAsia="fr-FR"/>
        </w:rPr>
        <w:t>3</w:t>
      </w:r>
      <w:r w:rsidRPr="003F0AD0">
        <w:rPr>
          <w:rFonts w:eastAsia="Times New Roman"/>
          <w:color w:val="000000"/>
          <w:lang w:val="en-US" w:eastAsia="fr-FR"/>
        </w:rPr>
        <w:t xml:space="preserve">,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Rabeb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Touati</w:t>
      </w:r>
      <w:r w:rsidRPr="003F0AD0">
        <w:rPr>
          <w:rFonts w:eastAsia="Times New Roman"/>
          <w:color w:val="000000"/>
          <w:vertAlign w:val="superscript"/>
          <w:lang w:val="en-US" w:eastAsia="fr-FR"/>
        </w:rPr>
        <w:t>4</w:t>
      </w:r>
      <w:r w:rsidRPr="003F0AD0">
        <w:rPr>
          <w:rFonts w:eastAsia="Times New Roman"/>
          <w:color w:val="000000"/>
          <w:lang w:val="en-US" w:eastAsia="fr-FR"/>
        </w:rPr>
        <w:t xml:space="preserve">,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Kaouther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Ayouni</w:t>
      </w:r>
      <w:r w:rsidRPr="003F0AD0">
        <w:rPr>
          <w:rFonts w:eastAsia="Times New Roman"/>
          <w:color w:val="000000"/>
          <w:vertAlign w:val="superscript"/>
          <w:lang w:val="en-US" w:eastAsia="fr-FR"/>
        </w:rPr>
        <w:t>1, 2</w:t>
      </w:r>
      <w:r w:rsidRPr="003F0AD0">
        <w:rPr>
          <w:rFonts w:eastAsia="Times New Roman"/>
          <w:color w:val="000000"/>
          <w:lang w:val="en-US" w:eastAsia="fr-FR"/>
        </w:rPr>
        <w:t xml:space="preserve">,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Marwa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Lakhal</w:t>
      </w:r>
      <w:r w:rsidRPr="003F0AD0">
        <w:rPr>
          <w:rFonts w:eastAsia="Times New Roman"/>
          <w:color w:val="000000"/>
          <w:vertAlign w:val="superscript"/>
          <w:lang w:val="en-US" w:eastAsia="fr-FR"/>
        </w:rPr>
        <w:t>4</w:t>
      </w:r>
      <w:r w:rsidRPr="003F0AD0">
        <w:rPr>
          <w:rFonts w:eastAsia="Times New Roman"/>
          <w:color w:val="000000"/>
          <w:lang w:val="en-US" w:eastAsia="fr-FR"/>
        </w:rPr>
        <w:t xml:space="preserve">,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Imen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Ben Mustapha</w:t>
      </w:r>
      <w:r w:rsidRPr="003F0AD0">
        <w:rPr>
          <w:rFonts w:eastAsia="Times New Roman"/>
          <w:color w:val="000000"/>
          <w:vertAlign w:val="superscript"/>
          <w:lang w:val="en-US" w:eastAsia="fr-FR"/>
        </w:rPr>
        <w:t>5</w:t>
      </w:r>
      <w:r w:rsidRPr="003F0AD0">
        <w:rPr>
          <w:rFonts w:eastAsia="Times New Roman"/>
          <w:color w:val="000000"/>
          <w:lang w:val="en-US" w:eastAsia="fr-FR"/>
        </w:rPr>
        <w:t>, Kais Ghedira</w:t>
      </w:r>
      <w:r w:rsidRPr="003F0AD0">
        <w:rPr>
          <w:rFonts w:eastAsia="Times New Roman"/>
          <w:color w:val="000000"/>
          <w:vertAlign w:val="superscript"/>
          <w:lang w:val="en-US" w:eastAsia="fr-FR"/>
        </w:rPr>
        <w:t>6</w:t>
      </w:r>
      <w:r w:rsidRPr="003F0AD0">
        <w:rPr>
          <w:rFonts w:eastAsia="Times New Roman"/>
          <w:color w:val="000000"/>
          <w:lang w:val="en-US" w:eastAsia="fr-FR"/>
        </w:rPr>
        <w:t>, Maher Kharrat</w:t>
      </w:r>
      <w:r w:rsidRPr="003F0AD0">
        <w:rPr>
          <w:rFonts w:eastAsia="Times New Roman"/>
          <w:color w:val="000000"/>
          <w:vertAlign w:val="superscript"/>
          <w:lang w:val="en-US" w:eastAsia="fr-FR"/>
        </w:rPr>
        <w:t xml:space="preserve">4 </w:t>
      </w:r>
      <w:r w:rsidRPr="003F0AD0">
        <w:rPr>
          <w:rFonts w:eastAsia="Times New Roman"/>
          <w:color w:val="000000"/>
          <w:lang w:val="en-US" w:eastAsia="fr-FR"/>
        </w:rPr>
        <w:t xml:space="preserve">and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Henda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Triki</w:t>
      </w:r>
      <w:bookmarkEnd w:id="3"/>
      <w:r w:rsidRPr="003F0AD0">
        <w:rPr>
          <w:rFonts w:eastAsia="Times New Roman"/>
          <w:color w:val="000000"/>
          <w:vertAlign w:val="superscript"/>
          <w:lang w:val="en-US" w:eastAsia="fr-FR"/>
        </w:rPr>
        <w:t>1,2</w:t>
      </w:r>
      <w:r w:rsidRPr="003F0AD0">
        <w:rPr>
          <w:rFonts w:eastAsia="Times New Roman"/>
          <w:color w:val="000000"/>
          <w:lang w:val="en-US" w:eastAsia="fr-FR"/>
        </w:rPr>
        <w:t> </w:t>
      </w:r>
    </w:p>
    <w:p w14:paraId="2D8B6376" w14:textId="77777777" w:rsidR="00B36031" w:rsidRPr="003F0AD0" w:rsidRDefault="00B36031" w:rsidP="00B36031">
      <w:pPr>
        <w:rPr>
          <w:rFonts w:eastAsia="Times New Roman"/>
          <w:lang w:val="en-US" w:eastAsia="fr-FR"/>
        </w:rPr>
      </w:pPr>
    </w:p>
    <w:p w14:paraId="577367F4" w14:textId="77777777" w:rsidR="00B36031" w:rsidRPr="003F0AD0" w:rsidRDefault="00B36031" w:rsidP="00B36031">
      <w:pPr>
        <w:spacing w:line="480" w:lineRule="auto"/>
        <w:ind w:right="-994"/>
        <w:jc w:val="both"/>
        <w:rPr>
          <w:rFonts w:eastAsia="Times New Roman"/>
          <w:lang w:val="en-US" w:eastAsia="fr-FR"/>
        </w:rPr>
      </w:pPr>
      <w:r w:rsidRPr="003F0AD0">
        <w:rPr>
          <w:rFonts w:eastAsia="Times New Roman"/>
          <w:color w:val="000000"/>
          <w:lang w:val="en-US" w:eastAsia="fr-FR"/>
        </w:rPr>
        <w:t xml:space="preserve">1 Laboratory of Clinical Virology, WHO Regional Reference Laboratory for Poliomyelitis and Measles for EMRO region,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Institut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Pasteur de Tunis, University of Tunis El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Manar</w:t>
      </w:r>
      <w:proofErr w:type="spellEnd"/>
      <w:r w:rsidRPr="003F0AD0">
        <w:rPr>
          <w:rFonts w:eastAsia="Times New Roman"/>
          <w:color w:val="000000"/>
          <w:lang w:val="en-US" w:eastAsia="fr-FR"/>
        </w:rPr>
        <w:t>, Tunisia.</w:t>
      </w:r>
    </w:p>
    <w:p w14:paraId="0167DD6D" w14:textId="77777777" w:rsidR="00B36031" w:rsidRPr="003F0AD0" w:rsidRDefault="00B36031" w:rsidP="00B36031">
      <w:pPr>
        <w:spacing w:line="480" w:lineRule="auto"/>
        <w:ind w:right="-994"/>
        <w:jc w:val="both"/>
        <w:rPr>
          <w:rFonts w:eastAsia="Times New Roman"/>
          <w:lang w:val="en-US" w:eastAsia="fr-FR"/>
        </w:rPr>
      </w:pPr>
      <w:r w:rsidRPr="003F0AD0">
        <w:rPr>
          <w:rFonts w:eastAsia="Times New Roman"/>
          <w:color w:val="000000"/>
          <w:lang w:val="en-US" w:eastAsia="fr-FR"/>
        </w:rPr>
        <w:t xml:space="preserve">2. Laboratory of Virus, Host and vectors,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Institut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Pasteur de Tunis, University of Tunis El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Manar</w:t>
      </w:r>
      <w:proofErr w:type="spellEnd"/>
      <w:r w:rsidRPr="003F0AD0">
        <w:rPr>
          <w:rFonts w:eastAsia="Times New Roman"/>
          <w:color w:val="000000"/>
          <w:lang w:val="en-US" w:eastAsia="fr-FR"/>
        </w:rPr>
        <w:t>, Tunisia. </w:t>
      </w:r>
    </w:p>
    <w:p w14:paraId="08A653A7" w14:textId="77777777" w:rsidR="00B36031" w:rsidRPr="003F0AD0" w:rsidRDefault="00B36031" w:rsidP="00B36031">
      <w:pPr>
        <w:spacing w:line="480" w:lineRule="auto"/>
        <w:ind w:right="-994"/>
        <w:jc w:val="both"/>
        <w:rPr>
          <w:rFonts w:eastAsia="Times New Roman"/>
          <w:color w:val="000000"/>
          <w:lang w:val="en-US" w:eastAsia="fr-FR"/>
        </w:rPr>
      </w:pPr>
      <w:r w:rsidRPr="003F0AD0">
        <w:rPr>
          <w:rFonts w:eastAsia="Times New Roman"/>
          <w:color w:val="000000"/>
          <w:lang w:val="en-US" w:eastAsia="fr-FR"/>
        </w:rPr>
        <w:t>3 Sydney Brenner Institute for Molecular Bioscience, University of the Witwatersrand, Johannesburg, South Africa.</w:t>
      </w:r>
    </w:p>
    <w:p w14:paraId="6FE3D1DB" w14:textId="77777777" w:rsidR="00B36031" w:rsidRPr="003F0AD0" w:rsidRDefault="00B36031" w:rsidP="00B36031">
      <w:pPr>
        <w:spacing w:line="480" w:lineRule="auto"/>
        <w:ind w:right="-994"/>
        <w:jc w:val="both"/>
        <w:rPr>
          <w:rFonts w:eastAsia="Times New Roman"/>
          <w:lang w:val="en-US" w:eastAsia="fr-FR"/>
        </w:rPr>
      </w:pPr>
      <w:r w:rsidRPr="003F0AD0">
        <w:rPr>
          <w:rFonts w:eastAsia="Times New Roman"/>
          <w:color w:val="000000"/>
          <w:lang w:val="en-US" w:eastAsia="fr-FR"/>
        </w:rPr>
        <w:t xml:space="preserve">4 LR99ES10 Human Genetics Laboratory, Faculty of Medicine of Tunis (FMT), University of Tunis El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Manar</w:t>
      </w:r>
      <w:proofErr w:type="spellEnd"/>
      <w:r w:rsidRPr="003F0AD0">
        <w:rPr>
          <w:rFonts w:eastAsia="Times New Roman"/>
          <w:color w:val="000000"/>
          <w:lang w:val="en-US" w:eastAsia="fr-FR"/>
        </w:rPr>
        <w:t>, Tunisia</w:t>
      </w:r>
      <w:r w:rsidRPr="003F0AD0">
        <w:rPr>
          <w:rFonts w:eastAsia="Times New Roman"/>
          <w:color w:val="000000"/>
          <w:shd w:val="clear" w:color="auto" w:fill="FFFFFF"/>
          <w:lang w:val="en-US" w:eastAsia="fr-FR"/>
        </w:rPr>
        <w:t>. </w:t>
      </w:r>
    </w:p>
    <w:p w14:paraId="11F6C000" w14:textId="77777777" w:rsidR="00B36031" w:rsidRPr="003F0AD0" w:rsidRDefault="00B36031" w:rsidP="00B36031">
      <w:pPr>
        <w:spacing w:line="480" w:lineRule="auto"/>
        <w:ind w:right="-994"/>
        <w:jc w:val="both"/>
        <w:rPr>
          <w:rFonts w:eastAsia="Times New Roman"/>
          <w:lang w:val="en-US" w:eastAsia="fr-FR"/>
        </w:rPr>
      </w:pPr>
      <w:r w:rsidRPr="003F0AD0">
        <w:rPr>
          <w:rFonts w:eastAsia="Times New Roman"/>
          <w:color w:val="000000"/>
          <w:lang w:val="en-US" w:eastAsia="fr-FR"/>
        </w:rPr>
        <w:t>5. </w:t>
      </w:r>
      <w:bookmarkStart w:id="4" w:name="_Hlk55662701"/>
      <w:r w:rsidRPr="003F0AD0">
        <w:rPr>
          <w:rFonts w:eastAsia="Times New Roman"/>
          <w:color w:val="000000"/>
          <w:lang w:val="en-US" w:eastAsia="fr-FR"/>
        </w:rPr>
        <w:t xml:space="preserve">Laboratory of Transmission, Control and Immunobiology of Infections.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Institut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Pasteur de Tunis</w:t>
      </w:r>
      <w:bookmarkEnd w:id="4"/>
      <w:r w:rsidRPr="003F0AD0">
        <w:rPr>
          <w:rFonts w:eastAsia="Times New Roman"/>
          <w:color w:val="000000"/>
          <w:lang w:val="en-US" w:eastAsia="fr-FR"/>
        </w:rPr>
        <w:t xml:space="preserve">, University of Tunis El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Manar</w:t>
      </w:r>
      <w:proofErr w:type="spellEnd"/>
      <w:r w:rsidRPr="003F0AD0">
        <w:rPr>
          <w:rFonts w:eastAsia="Times New Roman"/>
          <w:color w:val="000000"/>
          <w:lang w:val="en-US" w:eastAsia="fr-FR"/>
        </w:rPr>
        <w:t>, Tunisia</w:t>
      </w:r>
    </w:p>
    <w:p w14:paraId="42307E6A" w14:textId="0C537F2D" w:rsidR="00B36031" w:rsidRPr="003F0AD0" w:rsidRDefault="00B36031" w:rsidP="00B36031">
      <w:pPr>
        <w:spacing w:line="480" w:lineRule="auto"/>
        <w:ind w:right="-994"/>
        <w:jc w:val="both"/>
        <w:rPr>
          <w:rFonts w:eastAsia="Times New Roman"/>
          <w:color w:val="000000"/>
          <w:lang w:val="en-US" w:eastAsia="fr-FR"/>
        </w:rPr>
      </w:pPr>
      <w:r w:rsidRPr="003F0AD0">
        <w:rPr>
          <w:rFonts w:eastAsia="Times New Roman"/>
          <w:color w:val="000000"/>
          <w:lang w:val="en-US" w:eastAsia="fr-FR"/>
        </w:rPr>
        <w:t xml:space="preserve">6. </w:t>
      </w:r>
      <w:bookmarkStart w:id="5" w:name="_Hlk55662804"/>
      <w:r w:rsidRPr="003F0AD0">
        <w:rPr>
          <w:rFonts w:eastAsia="Times New Roman"/>
          <w:color w:val="000000"/>
          <w:lang w:val="en-US" w:eastAsia="fr-FR"/>
        </w:rPr>
        <w:t xml:space="preserve">Laboratory of Biomathematics, Biomathematics and Biostatistics.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Institut</w:t>
      </w:r>
      <w:proofErr w:type="spellEnd"/>
      <w:r w:rsidRPr="003F0AD0">
        <w:rPr>
          <w:rFonts w:eastAsia="Times New Roman"/>
          <w:color w:val="000000"/>
          <w:lang w:val="en-US" w:eastAsia="fr-FR"/>
        </w:rPr>
        <w:t xml:space="preserve"> Pasteur de Tunis, </w:t>
      </w:r>
      <w:bookmarkEnd w:id="5"/>
      <w:r w:rsidRPr="003F0AD0">
        <w:rPr>
          <w:rFonts w:eastAsia="Times New Roman"/>
          <w:color w:val="000000"/>
          <w:lang w:val="en-US" w:eastAsia="fr-FR"/>
        </w:rPr>
        <w:t xml:space="preserve">University of Tunis El </w:t>
      </w:r>
      <w:proofErr w:type="spellStart"/>
      <w:r w:rsidRPr="003F0AD0">
        <w:rPr>
          <w:rFonts w:eastAsia="Times New Roman"/>
          <w:color w:val="000000"/>
          <w:lang w:val="en-US" w:eastAsia="fr-FR"/>
        </w:rPr>
        <w:t>Manar</w:t>
      </w:r>
      <w:proofErr w:type="spellEnd"/>
      <w:r w:rsidRPr="003F0AD0">
        <w:rPr>
          <w:rFonts w:eastAsia="Times New Roman"/>
          <w:color w:val="000000"/>
          <w:lang w:val="en-US" w:eastAsia="fr-FR"/>
        </w:rPr>
        <w:t>, Tunisia.</w:t>
      </w:r>
    </w:p>
    <w:bookmarkEnd w:id="1"/>
    <w:p w14:paraId="7A42A8C0" w14:textId="6A50D1EC" w:rsidR="00B36031" w:rsidRDefault="00B36031" w:rsidP="00B36031">
      <w:pPr>
        <w:spacing w:line="480" w:lineRule="auto"/>
        <w:ind w:right="-994"/>
        <w:jc w:val="both"/>
        <w:rPr>
          <w:rFonts w:eastAsia="Times New Roman"/>
          <w:color w:val="000000"/>
          <w:sz w:val="22"/>
          <w:szCs w:val="22"/>
          <w:lang w:val="en-US" w:eastAsia="fr-FR"/>
        </w:rPr>
      </w:pPr>
    </w:p>
    <w:p w14:paraId="39923475" w14:textId="77777777" w:rsidR="00B36031" w:rsidRPr="00B36031" w:rsidRDefault="00B36031" w:rsidP="00B36031">
      <w:pPr>
        <w:spacing w:line="480" w:lineRule="auto"/>
        <w:ind w:right="-994"/>
        <w:jc w:val="both"/>
        <w:rPr>
          <w:rFonts w:eastAsia="Times New Roman"/>
          <w:lang w:val="en-US" w:eastAsia="fr-FR"/>
        </w:rPr>
      </w:pPr>
    </w:p>
    <w:p w14:paraId="19A3CA4C" w14:textId="77777777" w:rsidR="00B36031" w:rsidRDefault="00B36031" w:rsidP="003901DC">
      <w:pPr>
        <w:tabs>
          <w:tab w:val="left" w:pos="8505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4BC7BDB6" w14:textId="77777777" w:rsidR="00B36031" w:rsidRDefault="00B36031" w:rsidP="003901DC">
      <w:pPr>
        <w:tabs>
          <w:tab w:val="left" w:pos="8505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6A1989E0" w14:textId="77777777" w:rsidR="00B36031" w:rsidRDefault="00B36031" w:rsidP="003901DC">
      <w:pPr>
        <w:tabs>
          <w:tab w:val="left" w:pos="8505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42668D37" w14:textId="77777777" w:rsidR="00B36031" w:rsidRDefault="00B36031" w:rsidP="003901DC">
      <w:pPr>
        <w:tabs>
          <w:tab w:val="left" w:pos="8505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0CC6ACAC" w14:textId="55113B93" w:rsidR="005C46CB" w:rsidRDefault="003F0AD0" w:rsidP="003901DC">
      <w:pPr>
        <w:tabs>
          <w:tab w:val="left" w:pos="8505"/>
        </w:tabs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Supplementary material</w:t>
      </w:r>
      <w:r w:rsidR="005C46CB" w:rsidRP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4D17E4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="005C46CB" w:rsidRP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: </w:t>
      </w:r>
      <w:r w:rsidR="003901DC" w:rsidRP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Global amino-acid identities </w:t>
      </w:r>
      <w:r w:rsid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between </w:t>
      </w:r>
      <w:r w:rsidR="00326708" w:rsidRP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Sars-CoV-2 </w:t>
      </w:r>
      <w:r w:rsidR="00EF1567">
        <w:rPr>
          <w:rFonts w:asciiTheme="majorBidi" w:hAnsiTheme="majorBidi" w:cstheme="majorBidi"/>
          <w:b/>
          <w:bCs/>
          <w:sz w:val="20"/>
          <w:szCs w:val="20"/>
          <w:lang w:val="en-US"/>
        </w:rPr>
        <w:t>protein</w:t>
      </w:r>
      <w:r w:rsid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sequence</w:t>
      </w:r>
      <w:r w:rsidR="00EF1567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5C46CB" w:rsidRP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>and main antigenic protein</w:t>
      </w:r>
      <w:r w:rsidR="00EF1567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5C46CB" w:rsidRP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of investigated vaccine</w:t>
      </w:r>
      <w:r w:rsid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5C46CB" w:rsidRPr="003901DC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bookmarkEnd w:id="0"/>
    <w:p w14:paraId="61D52B85" w14:textId="6C91C1F5" w:rsidR="005168A5" w:rsidRPr="009C12B7" w:rsidRDefault="005168A5" w:rsidP="005168A5">
      <w:pPr>
        <w:rPr>
          <w:rFonts w:eastAsia="Times New Roman"/>
          <w:color w:val="000000"/>
          <w:sz w:val="20"/>
          <w:szCs w:val="20"/>
          <w:lang w:eastAsia="fr-FR"/>
        </w:rPr>
      </w:pPr>
    </w:p>
    <w:tbl>
      <w:tblPr>
        <w:tblW w:w="1322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4075"/>
        <w:gridCol w:w="544"/>
        <w:gridCol w:w="802"/>
        <w:gridCol w:w="1038"/>
        <w:gridCol w:w="1088"/>
        <w:gridCol w:w="664"/>
        <w:gridCol w:w="756"/>
        <w:gridCol w:w="664"/>
        <w:gridCol w:w="580"/>
        <w:gridCol w:w="664"/>
        <w:gridCol w:w="727"/>
        <w:gridCol w:w="580"/>
        <w:gridCol w:w="664"/>
      </w:tblGrid>
      <w:tr w:rsidR="009C12B7" w:rsidRPr="00652F64" w14:paraId="10855475" w14:textId="77777777" w:rsidTr="002E589B">
        <w:trPr>
          <w:trHeight w:val="187"/>
          <w:jc w:val="right"/>
        </w:trPr>
        <w:tc>
          <w:tcPr>
            <w:tcW w:w="71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F377A4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Vaccine</w:t>
            </w:r>
          </w:p>
        </w:tc>
        <w:tc>
          <w:tcPr>
            <w:tcW w:w="407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419EC1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Protein</w:t>
            </w:r>
          </w:p>
        </w:tc>
        <w:tc>
          <w:tcPr>
            <w:tcW w:w="71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4133A" w14:textId="77777777" w:rsidR="009C12B7" w:rsidRPr="00652F64" w:rsidRDefault="009C12B7" w:rsidP="00652F64">
            <w:pPr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amino-acid Identity (%)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26BFE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5B388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</w:tr>
      <w:tr w:rsidR="00F07DE9" w:rsidRPr="00652F64" w14:paraId="7D378B34" w14:textId="77777777" w:rsidTr="002E589B">
        <w:trPr>
          <w:trHeight w:val="154"/>
          <w:jc w:val="right"/>
        </w:trPr>
        <w:tc>
          <w:tcPr>
            <w:tcW w:w="7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05BD21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3596C6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E5E01A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Spike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D32BCC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Envelope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987F0AB" w14:textId="24104AEF" w:rsidR="009C12B7" w:rsidRDefault="00326708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Glycoprotein</w:t>
            </w:r>
          </w:p>
          <w:p w14:paraId="44440FBE" w14:textId="7AFFE183" w:rsidR="00326708" w:rsidRPr="00652F64" w:rsidRDefault="00326708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Membrane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21CD5AD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 xml:space="preserve">Nucleocapsid 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73E05AC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bookmarkStart w:id="6" w:name="_Hlk50302582"/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ORF1a</w:t>
            </w:r>
            <w:bookmarkEnd w:id="6"/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16C5754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ORF1ab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45EF2B5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bookmarkStart w:id="7" w:name="_Hlk50302615"/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ORF3a</w:t>
            </w:r>
            <w:bookmarkEnd w:id="7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991BE47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ORF6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73D904B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ORF7a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FD579AC" w14:textId="4D1FF433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ORF7</w:t>
            </w:r>
            <w:r w:rsidR="002E589B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a</w:t>
            </w: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b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BA968AB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ORF8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D212FE6" w14:textId="77777777" w:rsidR="009C12B7" w:rsidRPr="00652F64" w:rsidRDefault="009C12B7" w:rsidP="009C12B7">
            <w:pPr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ORF10</w:t>
            </w:r>
          </w:p>
        </w:tc>
      </w:tr>
      <w:tr w:rsidR="002E589B" w:rsidRPr="00652F64" w14:paraId="058D2538" w14:textId="77777777" w:rsidTr="008958E3">
        <w:trPr>
          <w:trHeight w:val="193"/>
          <w:jc w:val="right"/>
        </w:trPr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44572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bookmarkStart w:id="8" w:name="RANGE!A3"/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1</w:t>
            </w:r>
            <w:bookmarkEnd w:id="8"/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9147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bookmarkStart w:id="9" w:name="_Hlk50302633"/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Toxin protein</w:t>
            </w:r>
            <w:bookmarkEnd w:id="9"/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3AC5E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86B64" w14:textId="2FA8E8B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DC9B9D" w14:textId="3E517B4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47BE8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AD06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29.27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C297DEC" w14:textId="6020CDF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6607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D0884D" w14:textId="666CF43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6607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9A2F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63.64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E22B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27.59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6B4C5" w14:textId="22D94F8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1F82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FE9E37B" w14:textId="4C7E9B0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64CC8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C8D480" w14:textId="729815A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EE6085F" w14:textId="77777777" w:rsidTr="00B65E34">
        <w:trPr>
          <w:trHeight w:val="119"/>
          <w:jc w:val="right"/>
        </w:trPr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98C6B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CABC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Toxin protein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5DE8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45.00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B6016F" w14:textId="350D903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F341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61E1DA" w14:textId="734D98F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47BE8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262ED" w14:textId="0CAB282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3A0C51" w14:textId="7DD61C0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6607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F760C2" w14:textId="11F6CFB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6607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7CA7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22.16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E345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38.89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A6E3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33,33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82AC1E" w14:textId="69F603A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2837B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11AB99" w14:textId="239FE44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64CC8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4F10F54" w14:textId="665614B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181A5C80" w14:textId="77777777" w:rsidTr="00B65E34">
        <w:trPr>
          <w:trHeight w:val="225"/>
          <w:jc w:val="right"/>
        </w:trPr>
        <w:tc>
          <w:tcPr>
            <w:tcW w:w="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DBEBD8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944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HBsAg-adw2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888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55.56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C216D" w14:textId="4A3C722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F341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1FC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CC3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28.57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394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29.55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A78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21.36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78C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42D81" w14:textId="0A84E58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54499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851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83A96" w14:textId="175C565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2837B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831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25.71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E6AF8" w14:textId="6262107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878045A" w14:textId="77777777" w:rsidTr="00A328AC">
        <w:trPr>
          <w:trHeight w:val="86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5B5B03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F6AF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bookmarkStart w:id="10" w:name="_Hlk50302538"/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HBsAg-</w:t>
            </w:r>
            <w:proofErr w:type="spellStart"/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adr</w:t>
            </w:r>
            <w:proofErr w:type="spellEnd"/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 </w:t>
            </w:r>
            <w:bookmarkEnd w:id="10"/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8512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50.00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CD94C4" w14:textId="3F594CC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F341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F02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9F6E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28.57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2347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21.36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3A1AE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21.36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E722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30.30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50DB86E" w14:textId="34DFA66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54499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9164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31,35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84BC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34.48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EFA2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25.71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65FE8EF" w14:textId="7D69B95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B3420A4" w14:textId="77777777" w:rsidTr="00CB7019">
        <w:trPr>
          <w:trHeight w:val="146"/>
          <w:jc w:val="right"/>
        </w:trPr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B96E8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9348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Toxin protein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1B8D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23.26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36D3C72" w14:textId="587CA0E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F341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48C3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45.45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34F80" w14:textId="6BE3F27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DCC9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DEC9C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4AE1E8" w14:textId="50AD290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64FD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C954D4" w14:textId="04B8C5F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54499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810CC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28.57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93C65" w14:textId="01FB49C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EEA2C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FA8103" w14:textId="4248372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1476AD0" w14:textId="77777777" w:rsidTr="00CB7019">
        <w:trPr>
          <w:trHeight w:val="155"/>
          <w:jc w:val="right"/>
        </w:trPr>
        <w:tc>
          <w:tcPr>
            <w:tcW w:w="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D4F12B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E44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Hemagglutinin protein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241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23.75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FA4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45.83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260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4D3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35.71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B75C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23.42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F474" w14:textId="443BFF8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2CA2E" w14:textId="5FACF31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64FD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2F77D" w14:textId="570E0FC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54499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59C4" w14:textId="1460FF9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887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60.00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573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31.82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D969B" w14:textId="1D2D04E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2BB2FCF" w14:textId="77777777" w:rsidTr="00CB7019">
        <w:trPr>
          <w:trHeight w:val="86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D97160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F321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Fusion protein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2576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45.45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92F792F" w14:textId="22CA786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8148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8E27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37.50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2468F0" w14:textId="10A40EE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310BD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A8F2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29.55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2044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29.55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5B44F5" w14:textId="5E586CC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64FD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115C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32.00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DB55C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43.48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34F22" w14:textId="43B9CF76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F947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25.53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F01750" w14:textId="2AF8F9A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88B5D79" w14:textId="77777777" w:rsidTr="007C5E1B">
        <w:trPr>
          <w:trHeight w:val="184"/>
          <w:jc w:val="right"/>
        </w:trPr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5C036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BB14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Rubella polyprotein E1/E2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DFE7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21.80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E76E741" w14:textId="5C5B50D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8148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276EA" w14:textId="7A416D76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40.00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E8C1BB" w14:textId="08EEC57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310BD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CEAC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23.40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828A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34.62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BEC9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1FAACE" w14:textId="5004441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7756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86DC9" w14:textId="323FFF9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8A6C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38.46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2728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30.77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0DFE61A" w14:textId="519CF77A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1519D4D6" w14:textId="77777777" w:rsidTr="007B256B">
        <w:trPr>
          <w:trHeight w:val="107"/>
          <w:jc w:val="right"/>
        </w:trPr>
        <w:tc>
          <w:tcPr>
            <w:tcW w:w="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8D9F41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789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Fusion protein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71D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31.43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C7DFF" w14:textId="6AAFCCC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8148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916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37.50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805BC" w14:textId="33A0C6F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310BD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F2C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27.27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DBA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27.27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F00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24.32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D621B" w14:textId="7F459A1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7756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766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144E2" w14:textId="7CB3718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B726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73A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40.00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DE0E6" w14:textId="54FB9493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17DB52FD" w14:textId="77777777" w:rsidTr="007B256B">
        <w:trPr>
          <w:trHeight w:val="210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06E432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D0C7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Hemagglutinin/neuraminidase protein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3CA7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FBB2C4" w14:textId="2EBE38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8148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5DA2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26.47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8DDE0F" w14:textId="73D4968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310BD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CB68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2FAA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7FAC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C205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27.27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0D20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42.86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4B5B054" w14:textId="1E90761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B726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A6E4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60.00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A5FCAD" w14:textId="052136A4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27A4C840" w14:textId="77777777" w:rsidTr="00E05D59">
        <w:trPr>
          <w:trHeight w:val="114"/>
          <w:jc w:val="right"/>
        </w:trPr>
        <w:tc>
          <w:tcPr>
            <w:tcW w:w="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0B7B17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109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VP1 protein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99D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34.29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AFDDD" w14:textId="6DA791C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8148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CD9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55.56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1C0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52.94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F98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22.50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DC4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22.50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6683" w14:textId="2095E7D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2A932" w14:textId="551F866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DBC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20.41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0BE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B0B8" w14:textId="33F95CD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677F5" w14:textId="551B070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3FE7EA94" w14:textId="77777777" w:rsidTr="00B04445">
        <w:trPr>
          <w:trHeight w:val="241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A2F558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B36B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VP3 protein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EED2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50.00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BD2034" w14:textId="6A402AF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8148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92A5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42.86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72AB920" w14:textId="178E98C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D7701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CF92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063E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4867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22.50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E67EB0E" w14:textId="6AA021C6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17824" w14:textId="0EF95FC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5AC0E3" w14:textId="5BE4E1C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AD1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25.58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4A2E88" w14:textId="63DC633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61C20643" w14:textId="77777777" w:rsidTr="00B04445">
        <w:trPr>
          <w:trHeight w:val="142"/>
          <w:jc w:val="right"/>
        </w:trPr>
        <w:tc>
          <w:tcPr>
            <w:tcW w:w="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1EFB12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AA1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Immunogenic protein MPB83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47C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27.27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5BC4C" w14:textId="0DEDE86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8148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4DC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41.18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6B966" w14:textId="6C8113B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D7701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2C9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34.09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489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43.48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8BD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AC5DF" w14:textId="5A76F9F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F05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27,27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37028" w14:textId="7572734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B447" w14:textId="5029D43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AEA7A" w14:textId="27EE8E1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526B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2EADE294" w14:textId="77777777" w:rsidTr="00B04445">
        <w:trPr>
          <w:trHeight w:val="86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771E2A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2BB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Immunogenic protein MPB70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F7A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52.17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666AF" w14:textId="7CC3A4C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8148C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171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41.18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80E88" w14:textId="2D41136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D7701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325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38.89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64D6" w14:textId="5CB1708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6F8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3B61C" w14:textId="7F8D15F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13C3" w14:textId="3383E1D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8D8A3" w14:textId="1CAFA0E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B2E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25,71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A2B5" w14:textId="15893DA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F9E84BF" w14:textId="77777777" w:rsidTr="00772944">
        <w:trPr>
          <w:trHeight w:val="173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DA2606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1A15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Immunogenic protein MPB64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7C62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35.48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8779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0BE0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35.71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E650FB" w14:textId="4291ECE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D7701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D897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25.00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09E9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25.00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E0A4FA" w14:textId="6A81710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24D3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C25E58E" w14:textId="4036BC9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4778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45.45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C9D167" w14:textId="14A9AF9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33D14" w14:textId="2DDE337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7FAE7E2" w14:textId="31589BC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308C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CC867F7" w14:textId="77777777" w:rsidTr="00772944">
        <w:trPr>
          <w:trHeight w:val="86"/>
          <w:jc w:val="right"/>
        </w:trPr>
        <w:tc>
          <w:tcPr>
            <w:tcW w:w="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575D57" w14:textId="77777777" w:rsidR="002E589B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10</w:t>
            </w:r>
          </w:p>
          <w:p w14:paraId="65A4B728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709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Capsulation protein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42B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25.00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476D2" w14:textId="2A996B1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438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55.56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EB229" w14:textId="4674553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D7701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D57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18C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26.00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1C536" w14:textId="0B4A334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24D3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77053" w14:textId="7C0DB29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F37A" w14:textId="41E85E2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4232" w14:textId="3275F8A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5ED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46.15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74BED" w14:textId="24EBBF0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308C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39018F30" w14:textId="77777777" w:rsidTr="00772944">
        <w:trPr>
          <w:trHeight w:val="200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49304A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E849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Capsular polysaccharide biosynthesis protein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24D1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23.16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13F480" w14:textId="565A0B8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B978C20" w14:textId="43A0D85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74EE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36.84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A3B3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DDA1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29.41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B54235" w14:textId="33C28D1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24D3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9B9C386" w14:textId="31B2C3D0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E9E1C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26.09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545504" w14:textId="4087BA7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E40D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46.15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19348B" w14:textId="73B0C06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308C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7135A4D0" w14:textId="77777777" w:rsidTr="00C01D2C">
        <w:trPr>
          <w:trHeight w:val="258"/>
          <w:jc w:val="right"/>
        </w:trPr>
        <w:tc>
          <w:tcPr>
            <w:tcW w:w="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DF0459" w14:textId="77777777" w:rsidR="002E589B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11</w:t>
            </w:r>
          </w:p>
          <w:p w14:paraId="05B690FE" w14:textId="77777777" w:rsidR="002E589B" w:rsidRPr="00652F64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1EC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VP1 protein (Sabin 1 strain)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0B6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34.48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49C8D" w14:textId="539C0BB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6AC28" w14:textId="4B0780F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759B1" w14:textId="4C540FE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251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A90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21.67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4CB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57DB" w14:textId="5B4E6E3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E2475" w14:textId="7B9AF61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96350" w14:textId="2AB065D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106F6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3C07D" w14:textId="4A7994F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5FBE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46.15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1B7D2" w14:textId="27FF695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308C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4D05DB54" w14:textId="77777777" w:rsidTr="00C01D2C">
        <w:trPr>
          <w:trHeight w:val="86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00C23D" w14:textId="77777777" w:rsidR="002E589B" w:rsidRPr="00652F64" w:rsidRDefault="002E589B" w:rsidP="002E589B">
            <w:pPr>
              <w:jc w:val="both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6F9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VP1 protein (Sabin 2 strain)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782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42.11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4711F" w14:textId="277F59C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47CE4" w14:textId="3E83C3C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80D5F" w14:textId="426D6D2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251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C77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AEF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5E0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62.5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9B311" w14:textId="540DB156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05C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7776F" w14:textId="464602A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106F6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D9227" w14:textId="7E677E3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C97D0" w14:textId="29CF9D2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63D2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908DC" w14:textId="421F641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308C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31EC8A24" w14:textId="77777777" w:rsidTr="00794716">
        <w:trPr>
          <w:trHeight w:val="86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BC05A5" w14:textId="77777777" w:rsidR="002E589B" w:rsidRPr="00652F64" w:rsidRDefault="002E589B" w:rsidP="002E589B">
            <w:pPr>
              <w:jc w:val="both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18CD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VP1 protein (Sabin 3 strain)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5F94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26.67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E69613A" w14:textId="5A379FB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C3C3A4" w14:textId="417E616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0352EB0" w14:textId="00E0014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251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CF40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B4F9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94EF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60.00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71DEA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57.14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37F1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58.33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DFF587E" w14:textId="4FE3341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9D09B3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F2AA06" w14:textId="5A47C34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63D2E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3717044" w14:textId="2A0D557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0308C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4437DBAF" w14:textId="77777777" w:rsidTr="00B12578">
        <w:trPr>
          <w:trHeight w:val="237"/>
          <w:jc w:val="right"/>
        </w:trPr>
        <w:tc>
          <w:tcPr>
            <w:tcW w:w="7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7C4BB6" w14:textId="77777777" w:rsidR="002E589B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  <w:p w14:paraId="6D716DA4" w14:textId="77777777" w:rsidR="002E589B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  <w:r w:rsidRPr="00B02F59"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  <w:t>12</w:t>
            </w:r>
          </w:p>
          <w:p w14:paraId="33881554" w14:textId="77777777" w:rsidR="002E589B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  <w:p w14:paraId="06A70EF6" w14:textId="77777777" w:rsidR="002E589B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  <w:p w14:paraId="51F5A5DE" w14:textId="77777777" w:rsidR="002E589B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  <w:p w14:paraId="57E91FD2" w14:textId="77777777" w:rsidR="002E589B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  <w:p w14:paraId="2576A3E4" w14:textId="77777777" w:rsidR="002E589B" w:rsidRPr="00B02F59" w:rsidRDefault="002E589B" w:rsidP="002E589B">
            <w:pPr>
              <w:jc w:val="both"/>
              <w:rPr>
                <w:rFonts w:eastAsia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2B2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19F]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7D3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23.15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CA531" w14:textId="63C6C2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A1155" w14:textId="40831E3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BD2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46E6" w14:textId="7E7E8C1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FA9F7" w14:textId="0287A79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245A01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83C5A" w14:textId="0BD1F67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C7835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01773" w14:textId="3326C86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4696" w14:textId="72FE6E9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097A0" w14:textId="1679880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9244" w14:textId="2C0F14B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91CF0" w14:textId="3D94651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21581020" w14:textId="77777777" w:rsidTr="00B12578">
        <w:trPr>
          <w:trHeight w:val="86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F3A0C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510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23F]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3A8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26.47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15349" w14:textId="572975A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4EAFE" w14:textId="6C15936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D316" w14:textId="2813D0C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D16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29.17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3312A" w14:textId="6586B80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245A01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1DC71" w14:textId="7A706C8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C7835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2C022" w14:textId="05E1662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8D1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41.18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EF37D" w14:textId="7933C34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FE277" w14:textId="72BCD2F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FEA2F" w14:textId="7E30CB5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6491EE31" w14:textId="77777777" w:rsidTr="008B1D9B">
        <w:trPr>
          <w:trHeight w:val="151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6F69A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FC5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18C]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479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35.29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1AFEE3" w14:textId="19B8679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B129B3" w14:textId="2322BDC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8CB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37.04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6C3E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31.43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C06FCC" w14:textId="182C45A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245A01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C6D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20.34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11145F" w14:textId="027AEFDC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474F30" w14:textId="2285CE9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D6D0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B5B3A2" w14:textId="32680D0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B94DD4" w14:textId="1660216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EBA125" w14:textId="6FF7B430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19D411EB" w14:textId="77777777" w:rsidTr="008B1D9B">
        <w:trPr>
          <w:trHeight w:val="133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6BC14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240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14]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B73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27.38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5EC726" w14:textId="4BEE896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0ADFC9" w14:textId="21650AA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F9D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5C1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27.41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718D8F" w14:textId="64CC021E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245A01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916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22.03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E7BA58" w14:textId="493E930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E4A133" w14:textId="5DF03CB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D6D0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091C8F" w14:textId="1D935F58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997DAD" w14:textId="41ECE636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774D0F" w14:textId="03DA0082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14217611" w14:textId="77777777" w:rsidTr="00CE2019">
        <w:trPr>
          <w:trHeight w:val="69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C0133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798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9V]</w:t>
            </w:r>
          </w:p>
        </w:tc>
        <w:tc>
          <w:tcPr>
            <w:tcW w:w="5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D60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43.75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ECE44" w14:textId="25B6697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BECFB" w14:textId="501E0510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3F17" w14:textId="34C4F1B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0A0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34.21</w:t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A2FC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34.21</w:t>
            </w:r>
          </w:p>
        </w:tc>
        <w:tc>
          <w:tcPr>
            <w:tcW w:w="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5B8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30.00</w:t>
            </w: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192BF" w14:textId="569D1162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7816D" w14:textId="5537BA65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D6D0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D1CD8" w14:textId="3645E497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87A0A" w14:textId="5068677A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E96F2" w14:textId="33A8AEA5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0CDA65E9" w14:textId="77777777" w:rsidTr="00CE2019">
        <w:trPr>
          <w:trHeight w:val="156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BB2DD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456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7F]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7860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7F3AA" w14:textId="2F09F12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B6CBE" w14:textId="0166302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806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37.04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CC8E" w14:textId="078B023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34F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57.14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7EE2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22.03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982D0" w14:textId="2FE3CF3B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C2FD1" w14:textId="6EF7A6E1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D6D0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33EFD" w14:textId="0BA8C7DE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4567D" w14:textId="225E3BFC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6C684" w14:textId="7153DFD3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5FC0ACD9" w14:textId="77777777" w:rsidTr="0050662E">
        <w:trPr>
          <w:trHeight w:val="162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8458B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196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6B]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813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43.75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81928" w14:textId="54BB5CC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A0F3C" w14:textId="171C9CC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76CCE" w14:textId="6D94FB6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19457D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E5F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FBDE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4F23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BC33E" w14:textId="64C1252B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DC69D" w14:textId="358197D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D6D0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94B81" w14:textId="0A378676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25EDE" w14:textId="0E52F1F0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E3DAB" w14:textId="5D23F09E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153DF506" w14:textId="77777777" w:rsidTr="0072300B">
        <w:trPr>
          <w:trHeight w:val="96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B3F7F7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B796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5]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F53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29.76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C4030" w14:textId="5542C46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74428" w14:textId="7C23AF53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EA0C1" w14:textId="18E23F0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19457D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9C715" w14:textId="1497839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3D29D1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489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57.14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D27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23.73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045D5" w14:textId="214A5DBA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3A943" w14:textId="17110E1B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D6D0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1419D" w14:textId="780D10EB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EE873" w14:textId="01ABA8F3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83108" w14:textId="1F367507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3E98D897" w14:textId="77777777" w:rsidTr="0072300B">
        <w:trPr>
          <w:trHeight w:val="78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ED96FD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170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1]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BE2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35.29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126F2" w14:textId="0F50171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FF0C5" w14:textId="1A7D53D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4B2ABA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B41F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37.04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EDB15" w14:textId="5BE7FD8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3D29D1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9BF4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50.00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CBFC" w14:textId="4449213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C7590" w14:textId="6C3F834E" w:rsidR="002E589B" w:rsidRPr="00F07DE9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6E842" w14:textId="127200F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D6D0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908BE" w14:textId="79CB90C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10F8E" w14:textId="26389028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E8CB5" w14:textId="7FD0D362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2E589B" w:rsidRPr="00652F64" w14:paraId="5C501563" w14:textId="77777777" w:rsidTr="0072300B">
        <w:trPr>
          <w:trHeight w:val="139"/>
          <w:jc w:val="right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B9F4B9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E04D8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Capsular polysaccharide biosynthesis protein [serotype 4]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CAFAE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35.29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12C7E8E" w14:textId="09A37CBF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E67D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FC6FC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27.27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16A45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33.33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D6AB4E" w14:textId="22C04D7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3D29D1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67D0B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57.14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7E131" w14:textId="77777777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652F64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76F89B" w14:textId="385EB27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A606F6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2C2A0D" w14:textId="31BCC179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FD6D09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D560319" w14:textId="1C6EA9BD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C1AFC5" w14:textId="6DBA645A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8102AA" w14:textId="03589584" w:rsidR="002E589B" w:rsidRPr="00652F64" w:rsidRDefault="002E589B" w:rsidP="002E589B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CE54B0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</w:tbl>
    <w:p w14:paraId="07516ACF" w14:textId="02011BF1" w:rsidR="008E4729" w:rsidRPr="005168A5" w:rsidRDefault="002E589B" w:rsidP="008E4729">
      <w:pPr>
        <w:rPr>
          <w:lang w:val="en-US"/>
        </w:rPr>
      </w:pPr>
      <w:r>
        <w:t xml:space="preserve">Note: </w:t>
      </w:r>
      <w:r w:rsidR="008E4729">
        <w:t xml:space="preserve">1:Tetanus; 2: Corynebacterium diphtheriae; 3: Hepatitis B; 4 : Bordetella pertussis; 5: Measles; 6: </w:t>
      </w:r>
      <w:r w:rsidR="008E4729" w:rsidRPr="005168A5">
        <w:rPr>
          <w:lang w:val="en-US"/>
        </w:rPr>
        <w:t>Rubella ; 7 : Mumps ; 8 : Hepatitis A ;</w:t>
      </w:r>
      <w:r w:rsidR="008E4729">
        <w:rPr>
          <w:lang w:val="en-US"/>
        </w:rPr>
        <w:t xml:space="preserve"> 9: </w:t>
      </w:r>
      <w:r w:rsidR="008E4729" w:rsidRPr="005168A5">
        <w:rPr>
          <w:lang w:val="en-US"/>
        </w:rPr>
        <w:t>Bacillus Calmette-</w:t>
      </w:r>
      <w:proofErr w:type="spellStart"/>
      <w:r w:rsidR="008E4729" w:rsidRPr="005168A5">
        <w:rPr>
          <w:lang w:val="en-US"/>
        </w:rPr>
        <w:t>Guérin</w:t>
      </w:r>
      <w:proofErr w:type="spellEnd"/>
      <w:r w:rsidR="008E4729" w:rsidRPr="005168A5">
        <w:rPr>
          <w:lang w:val="en-US"/>
        </w:rPr>
        <w:t xml:space="preserve"> (BCG)</w:t>
      </w:r>
      <w:r w:rsidR="008E4729">
        <w:rPr>
          <w:lang w:val="en-US"/>
        </w:rPr>
        <w:t xml:space="preserve">; 10: </w:t>
      </w:r>
      <w:r w:rsidR="008E4729">
        <w:t>Hemophilus influenzae type B (Hib)</w:t>
      </w:r>
      <w:r w:rsidR="008E4729">
        <w:rPr>
          <w:lang w:val="en-US"/>
        </w:rPr>
        <w:t xml:space="preserve">; 11: </w:t>
      </w:r>
      <w:r w:rsidR="008E4729">
        <w:t>Poliovirus</w:t>
      </w:r>
      <w:r w:rsidR="008E4729">
        <w:rPr>
          <w:lang w:val="en-US"/>
        </w:rPr>
        <w:t xml:space="preserve">; 12: </w:t>
      </w:r>
      <w:r w:rsidR="008E4729">
        <w:t>Streptococcus pneumonia (PCV10)</w:t>
      </w:r>
      <w:r>
        <w:t>; ( - ): no significant Identity.</w:t>
      </w:r>
    </w:p>
    <w:p w14:paraId="597B33A1" w14:textId="77777777" w:rsidR="00FC32D5" w:rsidRPr="008E4729" w:rsidRDefault="00FC32D5" w:rsidP="008E4729">
      <w:pPr>
        <w:rPr>
          <w:lang w:val="en-US"/>
        </w:rPr>
      </w:pPr>
    </w:p>
    <w:sectPr w:rsidR="00FC32D5" w:rsidRPr="008E4729" w:rsidSect="00F378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997A08"/>
    <w:multiLevelType w:val="hybridMultilevel"/>
    <w:tmpl w:val="90C2F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CB"/>
    <w:rsid w:val="00177561"/>
    <w:rsid w:val="0026184E"/>
    <w:rsid w:val="002A0BAD"/>
    <w:rsid w:val="002E589B"/>
    <w:rsid w:val="00326708"/>
    <w:rsid w:val="00332523"/>
    <w:rsid w:val="003901DC"/>
    <w:rsid w:val="003F0AD0"/>
    <w:rsid w:val="00401765"/>
    <w:rsid w:val="00422180"/>
    <w:rsid w:val="00467C91"/>
    <w:rsid w:val="00474F4E"/>
    <w:rsid w:val="00483BCD"/>
    <w:rsid w:val="004D17E4"/>
    <w:rsid w:val="00514B38"/>
    <w:rsid w:val="005168A5"/>
    <w:rsid w:val="0054054D"/>
    <w:rsid w:val="005C46CB"/>
    <w:rsid w:val="005E13CB"/>
    <w:rsid w:val="00652F64"/>
    <w:rsid w:val="006A741A"/>
    <w:rsid w:val="00742CBC"/>
    <w:rsid w:val="00763C59"/>
    <w:rsid w:val="007B5652"/>
    <w:rsid w:val="0080314E"/>
    <w:rsid w:val="00864532"/>
    <w:rsid w:val="008C5A45"/>
    <w:rsid w:val="008E4729"/>
    <w:rsid w:val="00960E65"/>
    <w:rsid w:val="009C12B7"/>
    <w:rsid w:val="00A7362B"/>
    <w:rsid w:val="00B02F59"/>
    <w:rsid w:val="00B36031"/>
    <w:rsid w:val="00B73CAD"/>
    <w:rsid w:val="00B9603F"/>
    <w:rsid w:val="00BA3DB4"/>
    <w:rsid w:val="00BD7BA2"/>
    <w:rsid w:val="00C47B52"/>
    <w:rsid w:val="00C928C7"/>
    <w:rsid w:val="00C94E6E"/>
    <w:rsid w:val="00CC6032"/>
    <w:rsid w:val="00CD543C"/>
    <w:rsid w:val="00CF5A64"/>
    <w:rsid w:val="00DE7A83"/>
    <w:rsid w:val="00E06F24"/>
    <w:rsid w:val="00E210C6"/>
    <w:rsid w:val="00EB60D8"/>
    <w:rsid w:val="00EF1567"/>
    <w:rsid w:val="00F07DE9"/>
    <w:rsid w:val="00F3787B"/>
    <w:rsid w:val="00F86AA9"/>
    <w:rsid w:val="00FC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75FC"/>
  <w15:docId w15:val="{B6B76745-DC4A-42C2-8BC2-9552A44B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E6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3C5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3C59"/>
    <w:rPr>
      <w:rFonts w:ascii="Segoe UI" w:eastAsia="SimSun" w:hAnsi="Segoe UI" w:cs="Segoe UI"/>
      <w:sz w:val="18"/>
      <w:szCs w:val="18"/>
      <w:lang w:val="en-AU" w:eastAsia="zh-CN"/>
    </w:rPr>
  </w:style>
  <w:style w:type="paragraph" w:styleId="Paragraphedeliste">
    <w:name w:val="List Paragraph"/>
    <w:basedOn w:val="Normal"/>
    <w:uiPriority w:val="34"/>
    <w:qFormat/>
    <w:rsid w:val="00401765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017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176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1765"/>
    <w:rPr>
      <w:rFonts w:ascii="Times New Roman" w:eastAsia="SimSun" w:hAnsi="Times New Roman" w:cs="Times New Roman"/>
      <w:sz w:val="20"/>
      <w:szCs w:val="20"/>
      <w:lang w:val="en-AU" w:eastAsia="zh-CN"/>
    </w:rPr>
  </w:style>
  <w:style w:type="character" w:styleId="Textedelespacerserv">
    <w:name w:val="Placeholder Text"/>
    <w:basedOn w:val="Policepardfaut"/>
    <w:uiPriority w:val="99"/>
    <w:semiHidden/>
    <w:rsid w:val="00514B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4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E9C62-201E-4744-8BBC-14E1BB3E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653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2020-09-06T14:40:00Z</dcterms:created>
  <dcterms:modified xsi:type="dcterms:W3CDTF">2020-12-19T15:51:00Z</dcterms:modified>
</cp:coreProperties>
</file>