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18CB2" w14:textId="0DBE5140" w:rsidR="00AE492A" w:rsidRPr="008D3A7F" w:rsidRDefault="0072561E" w:rsidP="00C4506F">
      <w:pPr>
        <w:spacing w:line="360" w:lineRule="auto"/>
        <w:rPr>
          <w:rFonts w:ascii="Times New Roman" w:hAnsi="Times New Roman" w:cs="Times New Roman"/>
        </w:rPr>
      </w:pPr>
      <w:r>
        <w:rPr>
          <w:rFonts w:ascii="Times New Roman" w:hAnsi="Times New Roman" w:cs="Times New Roman" w:hint="eastAsia"/>
          <w:b/>
          <w:bCs/>
        </w:rPr>
        <w:t>Additional</w:t>
      </w:r>
      <w:r>
        <w:rPr>
          <w:rFonts w:ascii="Times New Roman" w:hAnsi="Times New Roman" w:cs="Times New Roman"/>
          <w:b/>
          <w:bCs/>
        </w:rPr>
        <w:t xml:space="preserve"> </w:t>
      </w:r>
      <w:r>
        <w:rPr>
          <w:rFonts w:ascii="Times New Roman" w:hAnsi="Times New Roman" w:cs="Times New Roman" w:hint="eastAsia"/>
          <w:b/>
          <w:bCs/>
        </w:rPr>
        <w:t>file</w:t>
      </w:r>
      <w:r>
        <w:rPr>
          <w:rFonts w:ascii="Times New Roman" w:hAnsi="Times New Roman" w:cs="Times New Roman"/>
          <w:b/>
          <w:bCs/>
        </w:rPr>
        <w:t xml:space="preserve"> 3</w:t>
      </w:r>
      <w:r w:rsidR="00AE492A" w:rsidRPr="00AE492A">
        <w:rPr>
          <w:rFonts w:ascii="Times New Roman" w:hAnsi="Times New Roman" w:cs="Times New Roman"/>
        </w:rPr>
        <w:t xml:space="preserve"> | The key pathways associated with cancer survival identified by PathGNN. "Score" indicates the median value of all patients' IG score in </w:t>
      </w:r>
      <w:r w:rsidR="00C4506F">
        <w:rPr>
          <w:rFonts w:ascii="Times New Roman" w:hAnsi="Times New Roman" w:cs="Times New Roman" w:hint="eastAsia"/>
        </w:rPr>
        <w:t xml:space="preserve">the </w:t>
      </w:r>
      <w:r w:rsidR="00AE492A" w:rsidRPr="00AE492A">
        <w:rPr>
          <w:rFonts w:ascii="Times New Roman" w:hAnsi="Times New Roman" w:cs="Times New Roman"/>
        </w:rPr>
        <w:t>pathway; "</w:t>
      </w:r>
      <w:proofErr w:type="spellStart"/>
      <w:r w:rsidR="00AE492A" w:rsidRPr="00AE492A">
        <w:rPr>
          <w:rFonts w:ascii="Times New Roman" w:hAnsi="Times New Roman" w:cs="Times New Roman"/>
        </w:rPr>
        <w:t>Score</w:t>
      </w:r>
      <w:r w:rsidR="00AE492A">
        <w:rPr>
          <w:rFonts w:ascii="Times New Roman" w:hAnsi="Times New Roman" w:cs="Times New Roman" w:hint="eastAsia"/>
          <w:vertAlign w:val="superscript"/>
        </w:rPr>
        <w:t>z</w:t>
      </w:r>
      <w:proofErr w:type="spellEnd"/>
      <w:r w:rsidR="00AE492A">
        <w:rPr>
          <w:rFonts w:ascii="Times New Roman" w:hAnsi="Times New Roman" w:cs="Times New Roman"/>
          <w:vertAlign w:val="superscript"/>
        </w:rPr>
        <w:t xml:space="preserve"> </w:t>
      </w:r>
      <w:r w:rsidR="00AE492A" w:rsidRPr="00AE492A">
        <w:rPr>
          <w:rFonts w:ascii="Times New Roman" w:hAnsi="Times New Roman" w:cs="Times New Roman"/>
        </w:rPr>
        <w:t xml:space="preserve">" </w:t>
      </w:r>
      <w:r w:rsidR="00C4506F">
        <w:rPr>
          <w:rFonts w:ascii="Times New Roman" w:hAnsi="Times New Roman" w:cs="Times New Roman" w:hint="eastAsia"/>
        </w:rPr>
        <w:t xml:space="preserve">indicates </w:t>
      </w:r>
      <w:r w:rsidR="00AE492A" w:rsidRPr="00AE492A">
        <w:rPr>
          <w:rFonts w:ascii="Times New Roman" w:hAnsi="Times New Roman" w:cs="Times New Roman"/>
        </w:rPr>
        <w:t>the z-transform</w:t>
      </w:r>
      <w:r w:rsidR="00C4506F">
        <w:rPr>
          <w:rFonts w:ascii="Times New Roman" w:hAnsi="Times New Roman" w:cs="Times New Roman"/>
        </w:rPr>
        <w:t xml:space="preserve"> </w:t>
      </w:r>
      <w:r w:rsidR="00C4506F">
        <w:rPr>
          <w:rFonts w:ascii="Times New Roman" w:hAnsi="Times New Roman" w:cs="Times New Roman" w:hint="eastAsia"/>
        </w:rPr>
        <w:t>value for IG</w:t>
      </w:r>
      <w:r w:rsidR="00C4506F">
        <w:rPr>
          <w:rFonts w:ascii="Times New Roman" w:hAnsi="Times New Roman" w:cs="Times New Roman"/>
        </w:rPr>
        <w:t xml:space="preserve"> </w:t>
      </w:r>
      <w:r w:rsidR="00C4506F">
        <w:rPr>
          <w:rFonts w:ascii="Times New Roman" w:hAnsi="Times New Roman" w:cs="Times New Roman" w:hint="eastAsia"/>
        </w:rPr>
        <w:t>score</w:t>
      </w:r>
      <w:r w:rsidR="00C4506F">
        <w:rPr>
          <w:rFonts w:ascii="Times New Roman" w:hAnsi="Times New Roman" w:cs="Times New Roman"/>
        </w:rPr>
        <w:t xml:space="preserve"> </w:t>
      </w:r>
      <w:r w:rsidR="00C4506F">
        <w:rPr>
          <w:rFonts w:ascii="Times New Roman" w:hAnsi="Times New Roman" w:cs="Times New Roman" w:hint="eastAsia"/>
        </w:rPr>
        <w:t>and represents correlation with clinical outcome</w:t>
      </w:r>
      <w:r w:rsidR="00AE492A" w:rsidRPr="00AE492A">
        <w:rPr>
          <w:rFonts w:ascii="Times New Roman" w:hAnsi="Times New Roman" w:cs="Times New Roman"/>
        </w:rPr>
        <w:t>. "</w:t>
      </w:r>
      <w:proofErr w:type="spellStart"/>
      <w:r w:rsidR="00AE492A" w:rsidRPr="00AE492A">
        <w:rPr>
          <w:rFonts w:ascii="Times New Roman" w:hAnsi="Times New Roman" w:cs="Times New Roman"/>
        </w:rPr>
        <w:t>Pvalue</w:t>
      </w:r>
      <w:proofErr w:type="spellEnd"/>
      <w:r w:rsidR="00AE492A" w:rsidRPr="00AE492A">
        <w:rPr>
          <w:rFonts w:ascii="Times New Roman" w:hAnsi="Times New Roman" w:cs="Times New Roman"/>
        </w:rPr>
        <w:t>" represents the statistical difference between two groups that dichotomized by a median split of IG score in the specific pathways</w:t>
      </w:r>
      <w:r w:rsidR="008D3A7F">
        <w:rPr>
          <w:rFonts w:ascii="Times New Roman" w:hAnsi="Times New Roman" w:cs="Times New Roman"/>
        </w:rPr>
        <w:t xml:space="preserve">. </w:t>
      </w:r>
      <w:r w:rsidR="008D3A7F" w:rsidRPr="00AE492A">
        <w:rPr>
          <w:rFonts w:ascii="Times New Roman" w:hAnsi="Times New Roman" w:cs="Times New Roman"/>
        </w:rPr>
        <w:t>"Score" indicates</w:t>
      </w:r>
      <w:r w:rsidR="008D3A7F">
        <w:rPr>
          <w:rFonts w:ascii="Times New Roman" w:hAnsi="Times New Roman" w:cs="Times New Roman"/>
        </w:rPr>
        <w:t xml:space="preserve"> </w:t>
      </w:r>
    </w:p>
    <w:p w14:paraId="131A93DE" w14:textId="77777777" w:rsidR="00AE492A" w:rsidRDefault="00AE492A" w:rsidP="00AE492A">
      <w:pPr>
        <w:jc w:val="left"/>
      </w:pPr>
    </w:p>
    <w:tbl>
      <w:tblPr>
        <w:tblW w:w="8506" w:type="dxa"/>
        <w:tblInd w:w="-142" w:type="dxa"/>
        <w:tblLayout w:type="fixed"/>
        <w:tblLook w:val="04A0" w:firstRow="1" w:lastRow="0" w:firstColumn="1" w:lastColumn="0" w:noHBand="0" w:noVBand="1"/>
      </w:tblPr>
      <w:tblGrid>
        <w:gridCol w:w="4395"/>
        <w:gridCol w:w="850"/>
        <w:gridCol w:w="993"/>
        <w:gridCol w:w="708"/>
        <w:gridCol w:w="993"/>
        <w:gridCol w:w="567"/>
      </w:tblGrid>
      <w:tr w:rsidR="00F73ACF" w:rsidRPr="00AE492A" w14:paraId="2B7C7713" w14:textId="34620B0B" w:rsidTr="00CC692D">
        <w:trPr>
          <w:trHeight w:val="420"/>
        </w:trPr>
        <w:tc>
          <w:tcPr>
            <w:tcW w:w="4395" w:type="dxa"/>
            <w:tcBorders>
              <w:top w:val="single" w:sz="4" w:space="0" w:color="auto"/>
              <w:bottom w:val="single" w:sz="4" w:space="0" w:color="auto"/>
            </w:tcBorders>
            <w:shd w:val="clear" w:color="auto" w:fill="auto"/>
            <w:noWrap/>
            <w:hideMark/>
          </w:tcPr>
          <w:p w14:paraId="1F669E55" w14:textId="77777777" w:rsidR="00F73ACF" w:rsidRPr="00AE492A" w:rsidRDefault="00F73ACF" w:rsidP="00AE492A">
            <w:pPr>
              <w:widowControl/>
              <w:rPr>
                <w:rFonts w:ascii="Times New Roman" w:eastAsia="宋体" w:hAnsi="Times New Roman" w:cs="Times New Roman"/>
                <w:b/>
                <w:bCs/>
                <w:kern w:val="0"/>
                <w:sz w:val="18"/>
                <w:szCs w:val="18"/>
              </w:rPr>
            </w:pPr>
            <w:r w:rsidRPr="00AE492A">
              <w:rPr>
                <w:rFonts w:ascii="Times New Roman" w:eastAsia="宋体" w:hAnsi="Times New Roman" w:cs="Times New Roman"/>
                <w:b/>
                <w:bCs/>
                <w:kern w:val="0"/>
                <w:sz w:val="18"/>
                <w:szCs w:val="18"/>
              </w:rPr>
              <w:t>Pathway</w:t>
            </w:r>
          </w:p>
        </w:tc>
        <w:tc>
          <w:tcPr>
            <w:tcW w:w="850" w:type="dxa"/>
            <w:tcBorders>
              <w:top w:val="single" w:sz="4" w:space="0" w:color="auto"/>
              <w:bottom w:val="single" w:sz="4" w:space="0" w:color="auto"/>
            </w:tcBorders>
            <w:shd w:val="clear" w:color="auto" w:fill="auto"/>
            <w:noWrap/>
            <w:hideMark/>
          </w:tcPr>
          <w:p w14:paraId="3ED4E80A" w14:textId="77777777" w:rsidR="00F73ACF" w:rsidRPr="00AE492A" w:rsidRDefault="00F73ACF" w:rsidP="00AE492A">
            <w:pPr>
              <w:widowControl/>
              <w:rPr>
                <w:rFonts w:ascii="Times New Roman" w:eastAsia="宋体" w:hAnsi="Times New Roman" w:cs="Times New Roman"/>
                <w:b/>
                <w:bCs/>
                <w:kern w:val="0"/>
                <w:sz w:val="18"/>
                <w:szCs w:val="18"/>
              </w:rPr>
            </w:pPr>
            <w:r w:rsidRPr="00AE492A">
              <w:rPr>
                <w:rFonts w:ascii="Times New Roman" w:eastAsia="宋体" w:hAnsi="Times New Roman" w:cs="Times New Roman"/>
                <w:b/>
                <w:bCs/>
                <w:kern w:val="0"/>
                <w:sz w:val="18"/>
                <w:szCs w:val="18"/>
              </w:rPr>
              <w:t>Cancer</w:t>
            </w:r>
          </w:p>
        </w:tc>
        <w:tc>
          <w:tcPr>
            <w:tcW w:w="993" w:type="dxa"/>
            <w:tcBorders>
              <w:top w:val="single" w:sz="4" w:space="0" w:color="auto"/>
              <w:bottom w:val="single" w:sz="4" w:space="0" w:color="auto"/>
            </w:tcBorders>
            <w:shd w:val="clear" w:color="auto" w:fill="auto"/>
            <w:noWrap/>
            <w:hideMark/>
          </w:tcPr>
          <w:p w14:paraId="08D69437" w14:textId="337160C0" w:rsidR="00F73ACF" w:rsidRPr="00AE492A" w:rsidRDefault="00F73ACF" w:rsidP="00AE492A">
            <w:pPr>
              <w:widowControl/>
              <w:rPr>
                <w:rFonts w:ascii="Times New Roman" w:eastAsia="宋体" w:hAnsi="Times New Roman" w:cs="Times New Roman"/>
                <w:b/>
                <w:bCs/>
                <w:kern w:val="0"/>
                <w:sz w:val="18"/>
                <w:szCs w:val="18"/>
              </w:rPr>
            </w:pPr>
            <w:r w:rsidRPr="00AE492A">
              <w:rPr>
                <w:rFonts w:ascii="Times New Roman" w:eastAsia="宋体" w:hAnsi="Times New Roman" w:cs="Times New Roman"/>
                <w:b/>
                <w:bCs/>
                <w:kern w:val="0"/>
                <w:sz w:val="18"/>
                <w:szCs w:val="18"/>
              </w:rPr>
              <w:t>Score</w:t>
            </w:r>
          </w:p>
        </w:tc>
        <w:tc>
          <w:tcPr>
            <w:tcW w:w="708" w:type="dxa"/>
            <w:tcBorders>
              <w:top w:val="single" w:sz="4" w:space="0" w:color="auto"/>
              <w:bottom w:val="single" w:sz="4" w:space="0" w:color="auto"/>
            </w:tcBorders>
            <w:shd w:val="clear" w:color="auto" w:fill="auto"/>
            <w:noWrap/>
            <w:hideMark/>
          </w:tcPr>
          <w:p w14:paraId="2B00A785" w14:textId="70015AAE" w:rsidR="00F73ACF" w:rsidRPr="00AE492A" w:rsidRDefault="00F73ACF" w:rsidP="00AE492A">
            <w:pPr>
              <w:widowControl/>
              <w:rPr>
                <w:rFonts w:ascii="Times New Roman" w:eastAsia="宋体" w:hAnsi="Times New Roman" w:cs="Times New Roman"/>
                <w:b/>
                <w:bCs/>
                <w:kern w:val="0"/>
                <w:sz w:val="18"/>
                <w:szCs w:val="18"/>
                <w:vertAlign w:val="superscript"/>
              </w:rPr>
            </w:pPr>
            <w:proofErr w:type="spellStart"/>
            <w:r w:rsidRPr="00AE492A">
              <w:rPr>
                <w:rFonts w:ascii="Times New Roman" w:eastAsia="宋体" w:hAnsi="Times New Roman" w:cs="Times New Roman"/>
                <w:b/>
                <w:bCs/>
                <w:kern w:val="0"/>
                <w:sz w:val="18"/>
                <w:szCs w:val="18"/>
              </w:rPr>
              <w:t>Score</w:t>
            </w:r>
            <w:r>
              <w:rPr>
                <w:rFonts w:ascii="Times New Roman" w:eastAsia="宋体" w:hAnsi="Times New Roman" w:cs="Times New Roman" w:hint="eastAsia"/>
                <w:b/>
                <w:bCs/>
                <w:kern w:val="0"/>
                <w:sz w:val="18"/>
                <w:szCs w:val="18"/>
                <w:vertAlign w:val="superscript"/>
              </w:rPr>
              <w:t>z</w:t>
            </w:r>
            <w:proofErr w:type="spellEnd"/>
          </w:p>
        </w:tc>
        <w:tc>
          <w:tcPr>
            <w:tcW w:w="993" w:type="dxa"/>
            <w:tcBorders>
              <w:top w:val="single" w:sz="4" w:space="0" w:color="auto"/>
              <w:bottom w:val="single" w:sz="4" w:space="0" w:color="auto"/>
            </w:tcBorders>
            <w:shd w:val="clear" w:color="auto" w:fill="auto"/>
            <w:noWrap/>
            <w:hideMark/>
          </w:tcPr>
          <w:p w14:paraId="5327733B" w14:textId="77777777" w:rsidR="00F73ACF" w:rsidRPr="00AE492A" w:rsidRDefault="00F73ACF" w:rsidP="00AE492A">
            <w:pPr>
              <w:widowControl/>
              <w:rPr>
                <w:rFonts w:ascii="Times New Roman" w:eastAsia="宋体" w:hAnsi="Times New Roman" w:cs="Times New Roman"/>
                <w:b/>
                <w:bCs/>
                <w:kern w:val="0"/>
                <w:sz w:val="18"/>
                <w:szCs w:val="18"/>
              </w:rPr>
            </w:pPr>
            <w:proofErr w:type="spellStart"/>
            <w:r w:rsidRPr="00AE492A">
              <w:rPr>
                <w:rFonts w:ascii="Times New Roman" w:eastAsia="宋体" w:hAnsi="Times New Roman" w:cs="Times New Roman"/>
                <w:b/>
                <w:bCs/>
                <w:kern w:val="0"/>
                <w:sz w:val="18"/>
                <w:szCs w:val="18"/>
              </w:rPr>
              <w:t>Pvalue</w:t>
            </w:r>
            <w:proofErr w:type="spellEnd"/>
          </w:p>
        </w:tc>
        <w:tc>
          <w:tcPr>
            <w:tcW w:w="567" w:type="dxa"/>
            <w:tcBorders>
              <w:top w:val="single" w:sz="4" w:space="0" w:color="auto"/>
              <w:bottom w:val="single" w:sz="4" w:space="0" w:color="auto"/>
            </w:tcBorders>
          </w:tcPr>
          <w:p w14:paraId="304E637D" w14:textId="2A4B62B7" w:rsidR="00F73ACF" w:rsidRPr="00AE492A" w:rsidRDefault="00CC692D" w:rsidP="00AE492A">
            <w:pPr>
              <w:widowControl/>
              <w:rPr>
                <w:rFonts w:ascii="Times New Roman" w:eastAsia="宋体" w:hAnsi="Times New Roman" w:cs="Times New Roman"/>
                <w:b/>
                <w:bCs/>
                <w:kern w:val="0"/>
                <w:sz w:val="18"/>
                <w:szCs w:val="18"/>
              </w:rPr>
            </w:pPr>
            <w:r>
              <w:rPr>
                <w:rFonts w:ascii="Times New Roman" w:eastAsia="宋体" w:hAnsi="Times New Roman" w:cs="Times New Roman" w:hint="eastAsia"/>
                <w:b/>
                <w:bCs/>
                <w:kern w:val="0"/>
                <w:sz w:val="18"/>
                <w:szCs w:val="18"/>
              </w:rPr>
              <w:t>R</w:t>
            </w:r>
            <w:r>
              <w:rPr>
                <w:rFonts w:ascii="Times New Roman" w:eastAsia="宋体" w:hAnsi="Times New Roman" w:cs="Times New Roman"/>
                <w:b/>
                <w:bCs/>
                <w:kern w:val="0"/>
                <w:sz w:val="18"/>
                <w:szCs w:val="18"/>
              </w:rPr>
              <w:t>ef</w:t>
            </w:r>
          </w:p>
        </w:tc>
      </w:tr>
      <w:tr w:rsidR="00F73ACF" w:rsidRPr="00AE492A" w14:paraId="1FC5A49D" w14:textId="4A4B789E" w:rsidTr="00CC692D">
        <w:trPr>
          <w:trHeight w:val="420"/>
        </w:trPr>
        <w:tc>
          <w:tcPr>
            <w:tcW w:w="4395" w:type="dxa"/>
            <w:tcBorders>
              <w:top w:val="single" w:sz="4" w:space="0" w:color="auto"/>
              <w:left w:val="nil"/>
              <w:bottom w:val="nil"/>
              <w:right w:val="nil"/>
            </w:tcBorders>
            <w:shd w:val="clear" w:color="auto" w:fill="auto"/>
            <w:noWrap/>
            <w:hideMark/>
          </w:tcPr>
          <w:p w14:paraId="60F0E92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Aberrant regulation of mitotic G1/S transition in cancer due to RB1 defects</w:t>
            </w:r>
          </w:p>
        </w:tc>
        <w:tc>
          <w:tcPr>
            <w:tcW w:w="850" w:type="dxa"/>
            <w:tcBorders>
              <w:top w:val="single" w:sz="4" w:space="0" w:color="auto"/>
              <w:left w:val="nil"/>
              <w:bottom w:val="nil"/>
              <w:right w:val="nil"/>
            </w:tcBorders>
            <w:shd w:val="clear" w:color="auto" w:fill="auto"/>
            <w:noWrap/>
            <w:hideMark/>
          </w:tcPr>
          <w:p w14:paraId="152E0B9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KIRC</w:t>
            </w:r>
          </w:p>
        </w:tc>
        <w:tc>
          <w:tcPr>
            <w:tcW w:w="993" w:type="dxa"/>
            <w:tcBorders>
              <w:top w:val="single" w:sz="4" w:space="0" w:color="auto"/>
              <w:left w:val="nil"/>
              <w:bottom w:val="nil"/>
              <w:right w:val="nil"/>
            </w:tcBorders>
            <w:shd w:val="clear" w:color="auto" w:fill="auto"/>
            <w:noWrap/>
            <w:hideMark/>
          </w:tcPr>
          <w:p w14:paraId="227F41B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4.77E-16</w:t>
            </w:r>
          </w:p>
        </w:tc>
        <w:tc>
          <w:tcPr>
            <w:tcW w:w="708" w:type="dxa"/>
            <w:tcBorders>
              <w:top w:val="single" w:sz="4" w:space="0" w:color="auto"/>
              <w:left w:val="nil"/>
              <w:bottom w:val="nil"/>
              <w:right w:val="nil"/>
            </w:tcBorders>
            <w:shd w:val="clear" w:color="auto" w:fill="auto"/>
            <w:noWrap/>
            <w:hideMark/>
          </w:tcPr>
          <w:p w14:paraId="070933F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3.523</w:t>
            </w:r>
          </w:p>
        </w:tc>
        <w:tc>
          <w:tcPr>
            <w:tcW w:w="993" w:type="dxa"/>
            <w:tcBorders>
              <w:top w:val="single" w:sz="4" w:space="0" w:color="auto"/>
              <w:left w:val="nil"/>
              <w:bottom w:val="nil"/>
              <w:right w:val="nil"/>
            </w:tcBorders>
            <w:shd w:val="clear" w:color="auto" w:fill="auto"/>
            <w:noWrap/>
            <w:hideMark/>
          </w:tcPr>
          <w:p w14:paraId="071A874F"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7.86E-14</w:t>
            </w:r>
          </w:p>
        </w:tc>
        <w:sdt>
          <w:sdtPr>
            <w:rPr>
              <w:rFonts w:ascii="Times New Roman" w:eastAsia="宋体" w:hAnsi="Times New Roman" w:cs="Times New Roman"/>
              <w:color w:val="000000"/>
              <w:kern w:val="0"/>
              <w:sz w:val="18"/>
              <w:szCs w:val="18"/>
            </w:rPr>
            <w:tag w:val="MENDELEY_CITATION_v3_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"/>
            <w:id w:val="-109357483"/>
            <w:placeholder>
              <w:docPart w:val="DefaultPlaceholder_-1854013440"/>
            </w:placeholder>
          </w:sdtPr>
          <w:sdtEndPr/>
          <w:sdtContent>
            <w:tc>
              <w:tcPr>
                <w:tcW w:w="567" w:type="dxa"/>
                <w:tcBorders>
                  <w:top w:val="single" w:sz="4" w:space="0" w:color="auto"/>
                  <w:left w:val="nil"/>
                  <w:bottom w:val="nil"/>
                  <w:right w:val="nil"/>
                </w:tcBorders>
              </w:tcPr>
              <w:p w14:paraId="4C5F26CE" w14:textId="4988B270"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w:t>
                </w:r>
              </w:p>
            </w:tc>
          </w:sdtContent>
        </w:sdt>
      </w:tr>
      <w:tr w:rsidR="00F73ACF" w:rsidRPr="00AE492A" w14:paraId="39B319A9" w14:textId="79608BC4" w:rsidTr="00CC692D">
        <w:trPr>
          <w:trHeight w:val="420"/>
        </w:trPr>
        <w:tc>
          <w:tcPr>
            <w:tcW w:w="4395" w:type="dxa"/>
            <w:tcBorders>
              <w:top w:val="nil"/>
              <w:left w:val="nil"/>
              <w:bottom w:val="nil"/>
              <w:right w:val="nil"/>
            </w:tcBorders>
            <w:shd w:val="clear" w:color="auto" w:fill="auto"/>
            <w:noWrap/>
            <w:hideMark/>
          </w:tcPr>
          <w:p w14:paraId="7C48D66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Sialic acid metabolism</w:t>
            </w:r>
          </w:p>
        </w:tc>
        <w:tc>
          <w:tcPr>
            <w:tcW w:w="850" w:type="dxa"/>
            <w:tcBorders>
              <w:top w:val="nil"/>
              <w:left w:val="nil"/>
              <w:bottom w:val="nil"/>
              <w:right w:val="nil"/>
            </w:tcBorders>
            <w:shd w:val="clear" w:color="auto" w:fill="auto"/>
            <w:noWrap/>
            <w:hideMark/>
          </w:tcPr>
          <w:p w14:paraId="11551BB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KIRC</w:t>
            </w:r>
          </w:p>
        </w:tc>
        <w:tc>
          <w:tcPr>
            <w:tcW w:w="993" w:type="dxa"/>
            <w:tcBorders>
              <w:top w:val="nil"/>
              <w:left w:val="nil"/>
              <w:bottom w:val="nil"/>
              <w:right w:val="nil"/>
            </w:tcBorders>
            <w:shd w:val="clear" w:color="auto" w:fill="auto"/>
            <w:noWrap/>
            <w:hideMark/>
          </w:tcPr>
          <w:p w14:paraId="0913D75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3.07E-16</w:t>
            </w:r>
          </w:p>
        </w:tc>
        <w:tc>
          <w:tcPr>
            <w:tcW w:w="708" w:type="dxa"/>
            <w:tcBorders>
              <w:top w:val="nil"/>
              <w:left w:val="nil"/>
              <w:bottom w:val="nil"/>
              <w:right w:val="nil"/>
            </w:tcBorders>
            <w:shd w:val="clear" w:color="auto" w:fill="auto"/>
            <w:noWrap/>
            <w:hideMark/>
          </w:tcPr>
          <w:p w14:paraId="5938615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2.305</w:t>
            </w:r>
          </w:p>
        </w:tc>
        <w:tc>
          <w:tcPr>
            <w:tcW w:w="993" w:type="dxa"/>
            <w:tcBorders>
              <w:top w:val="nil"/>
              <w:left w:val="nil"/>
              <w:bottom w:val="nil"/>
              <w:right w:val="nil"/>
            </w:tcBorders>
            <w:shd w:val="clear" w:color="auto" w:fill="auto"/>
            <w:noWrap/>
            <w:hideMark/>
          </w:tcPr>
          <w:p w14:paraId="62FA5C4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7.86E-14</w:t>
            </w:r>
          </w:p>
        </w:tc>
        <w:sdt>
          <w:sdtPr>
            <w:rPr>
              <w:rFonts w:ascii="Times New Roman" w:eastAsia="宋体" w:hAnsi="Times New Roman" w:cs="Times New Roman"/>
              <w:color w:val="000000"/>
              <w:kern w:val="0"/>
              <w:sz w:val="18"/>
              <w:szCs w:val="18"/>
            </w:rPr>
            <w:tag w:val="MENDELEY_CITATION_v3_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"/>
            <w:id w:val="1503089831"/>
            <w:placeholder>
              <w:docPart w:val="DefaultPlaceholder_-1854013440"/>
            </w:placeholder>
          </w:sdtPr>
          <w:sdtEndPr/>
          <w:sdtContent>
            <w:tc>
              <w:tcPr>
                <w:tcW w:w="567" w:type="dxa"/>
                <w:tcBorders>
                  <w:top w:val="nil"/>
                  <w:left w:val="nil"/>
                  <w:bottom w:val="nil"/>
                  <w:right w:val="nil"/>
                </w:tcBorders>
              </w:tcPr>
              <w:p w14:paraId="07DEE3BB" w14:textId="48EA8B4E"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[2]</w:t>
                </w:r>
              </w:p>
            </w:tc>
          </w:sdtContent>
        </w:sdt>
      </w:tr>
      <w:tr w:rsidR="00F73ACF" w:rsidRPr="00AE492A" w14:paraId="543E9C12" w14:textId="0CD3246D" w:rsidTr="00CC692D">
        <w:trPr>
          <w:trHeight w:val="420"/>
        </w:trPr>
        <w:tc>
          <w:tcPr>
            <w:tcW w:w="4395" w:type="dxa"/>
            <w:tcBorders>
              <w:top w:val="nil"/>
              <w:left w:val="nil"/>
              <w:bottom w:val="nil"/>
              <w:right w:val="nil"/>
            </w:tcBorders>
            <w:shd w:val="clear" w:color="auto" w:fill="auto"/>
            <w:noWrap/>
            <w:hideMark/>
          </w:tcPr>
          <w:p w14:paraId="26EC4AA1"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Iron uptake and transport</w:t>
            </w:r>
          </w:p>
        </w:tc>
        <w:tc>
          <w:tcPr>
            <w:tcW w:w="850" w:type="dxa"/>
            <w:tcBorders>
              <w:top w:val="nil"/>
              <w:left w:val="nil"/>
              <w:bottom w:val="nil"/>
              <w:right w:val="nil"/>
            </w:tcBorders>
            <w:shd w:val="clear" w:color="auto" w:fill="auto"/>
            <w:noWrap/>
            <w:hideMark/>
          </w:tcPr>
          <w:p w14:paraId="51F7BAF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KIRC</w:t>
            </w:r>
          </w:p>
        </w:tc>
        <w:tc>
          <w:tcPr>
            <w:tcW w:w="993" w:type="dxa"/>
            <w:tcBorders>
              <w:top w:val="nil"/>
              <w:left w:val="nil"/>
              <w:bottom w:val="nil"/>
              <w:right w:val="nil"/>
            </w:tcBorders>
            <w:shd w:val="clear" w:color="auto" w:fill="auto"/>
            <w:noWrap/>
            <w:hideMark/>
          </w:tcPr>
          <w:p w14:paraId="27CD2DB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2.24E-16</w:t>
            </w:r>
          </w:p>
        </w:tc>
        <w:tc>
          <w:tcPr>
            <w:tcW w:w="708" w:type="dxa"/>
            <w:tcBorders>
              <w:top w:val="nil"/>
              <w:left w:val="nil"/>
              <w:bottom w:val="nil"/>
              <w:right w:val="nil"/>
            </w:tcBorders>
            <w:shd w:val="clear" w:color="auto" w:fill="auto"/>
            <w:noWrap/>
            <w:hideMark/>
          </w:tcPr>
          <w:p w14:paraId="05607D7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2.286</w:t>
            </w:r>
          </w:p>
        </w:tc>
        <w:tc>
          <w:tcPr>
            <w:tcW w:w="993" w:type="dxa"/>
            <w:tcBorders>
              <w:top w:val="nil"/>
              <w:left w:val="nil"/>
              <w:bottom w:val="nil"/>
              <w:right w:val="nil"/>
            </w:tcBorders>
            <w:shd w:val="clear" w:color="auto" w:fill="auto"/>
            <w:noWrap/>
            <w:hideMark/>
          </w:tcPr>
          <w:p w14:paraId="61BABF0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7.18E-14</w:t>
            </w:r>
          </w:p>
        </w:tc>
        <w:tc>
          <w:tcPr>
            <w:tcW w:w="567" w:type="dxa"/>
            <w:tcBorders>
              <w:top w:val="nil"/>
              <w:left w:val="nil"/>
              <w:bottom w:val="nil"/>
              <w:right w:val="nil"/>
            </w:tcBorders>
          </w:tcPr>
          <w:p w14:paraId="1B291283" w14:textId="27803411" w:rsidR="00F73ACF" w:rsidRPr="00AE492A" w:rsidRDefault="00D30568"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13623B2F" w14:textId="11B7E5D0" w:rsidTr="00CC692D">
        <w:trPr>
          <w:trHeight w:val="420"/>
        </w:trPr>
        <w:tc>
          <w:tcPr>
            <w:tcW w:w="4395" w:type="dxa"/>
            <w:tcBorders>
              <w:top w:val="nil"/>
              <w:left w:val="nil"/>
              <w:bottom w:val="nil"/>
              <w:right w:val="nil"/>
            </w:tcBorders>
            <w:shd w:val="clear" w:color="auto" w:fill="auto"/>
            <w:noWrap/>
            <w:hideMark/>
          </w:tcPr>
          <w:p w14:paraId="00F65169" w14:textId="0F0799E3"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Signaling by FGFR</w:t>
            </w:r>
          </w:p>
        </w:tc>
        <w:tc>
          <w:tcPr>
            <w:tcW w:w="850" w:type="dxa"/>
            <w:tcBorders>
              <w:top w:val="nil"/>
              <w:left w:val="nil"/>
              <w:bottom w:val="nil"/>
              <w:right w:val="nil"/>
            </w:tcBorders>
            <w:shd w:val="clear" w:color="auto" w:fill="auto"/>
            <w:noWrap/>
            <w:hideMark/>
          </w:tcPr>
          <w:p w14:paraId="049DC7B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KIRC</w:t>
            </w:r>
          </w:p>
        </w:tc>
        <w:tc>
          <w:tcPr>
            <w:tcW w:w="993" w:type="dxa"/>
            <w:tcBorders>
              <w:top w:val="nil"/>
              <w:left w:val="nil"/>
              <w:bottom w:val="nil"/>
              <w:right w:val="nil"/>
            </w:tcBorders>
            <w:shd w:val="clear" w:color="auto" w:fill="auto"/>
            <w:noWrap/>
            <w:hideMark/>
          </w:tcPr>
          <w:p w14:paraId="3403958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2.77E-16</w:t>
            </w:r>
          </w:p>
        </w:tc>
        <w:tc>
          <w:tcPr>
            <w:tcW w:w="708" w:type="dxa"/>
            <w:tcBorders>
              <w:top w:val="nil"/>
              <w:left w:val="nil"/>
              <w:bottom w:val="nil"/>
              <w:right w:val="nil"/>
            </w:tcBorders>
            <w:shd w:val="clear" w:color="auto" w:fill="auto"/>
            <w:noWrap/>
            <w:hideMark/>
          </w:tcPr>
          <w:p w14:paraId="088BCCB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3.525</w:t>
            </w:r>
          </w:p>
        </w:tc>
        <w:tc>
          <w:tcPr>
            <w:tcW w:w="993" w:type="dxa"/>
            <w:tcBorders>
              <w:top w:val="nil"/>
              <w:left w:val="nil"/>
              <w:bottom w:val="nil"/>
              <w:right w:val="nil"/>
            </w:tcBorders>
            <w:shd w:val="clear" w:color="auto" w:fill="auto"/>
            <w:noWrap/>
            <w:hideMark/>
          </w:tcPr>
          <w:p w14:paraId="7639684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1.93E-14</w:t>
            </w:r>
          </w:p>
        </w:tc>
        <w:sdt>
          <w:sdtPr>
            <w:rPr>
              <w:rFonts w:ascii="Times New Roman" w:eastAsia="宋体" w:hAnsi="Times New Roman" w:cs="Times New Roman"/>
              <w:color w:val="000000"/>
              <w:kern w:val="0"/>
              <w:sz w:val="18"/>
              <w:szCs w:val="18"/>
            </w:rPr>
            <w:tag w:val="MENDELEY_CITATION_v3_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"/>
            <w:id w:val="525522487"/>
            <w:placeholder>
              <w:docPart w:val="DefaultPlaceholder_-1854013440"/>
            </w:placeholder>
          </w:sdtPr>
          <w:sdtEndPr/>
          <w:sdtContent>
            <w:tc>
              <w:tcPr>
                <w:tcW w:w="567" w:type="dxa"/>
                <w:tcBorders>
                  <w:top w:val="nil"/>
                  <w:left w:val="nil"/>
                  <w:bottom w:val="nil"/>
                  <w:right w:val="nil"/>
                </w:tcBorders>
              </w:tcPr>
              <w:p w14:paraId="56F81535" w14:textId="4DC34261"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[3]</w:t>
                </w:r>
              </w:p>
            </w:tc>
          </w:sdtContent>
        </w:sdt>
      </w:tr>
      <w:tr w:rsidR="00F73ACF" w:rsidRPr="00AE492A" w14:paraId="408DE0F9" w14:textId="06527863" w:rsidTr="00CC692D">
        <w:trPr>
          <w:trHeight w:val="420"/>
        </w:trPr>
        <w:tc>
          <w:tcPr>
            <w:tcW w:w="4395" w:type="dxa"/>
            <w:tcBorders>
              <w:top w:val="nil"/>
              <w:left w:val="nil"/>
              <w:bottom w:val="nil"/>
              <w:right w:val="nil"/>
            </w:tcBorders>
            <w:shd w:val="clear" w:color="auto" w:fill="auto"/>
            <w:noWrap/>
            <w:hideMark/>
          </w:tcPr>
          <w:p w14:paraId="3A852B9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Stabilization of p53</w:t>
            </w:r>
          </w:p>
        </w:tc>
        <w:tc>
          <w:tcPr>
            <w:tcW w:w="850" w:type="dxa"/>
            <w:tcBorders>
              <w:top w:val="nil"/>
              <w:left w:val="nil"/>
              <w:bottom w:val="nil"/>
              <w:right w:val="nil"/>
            </w:tcBorders>
            <w:shd w:val="clear" w:color="auto" w:fill="auto"/>
            <w:noWrap/>
            <w:hideMark/>
          </w:tcPr>
          <w:p w14:paraId="21E68F4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KIRC</w:t>
            </w:r>
          </w:p>
        </w:tc>
        <w:tc>
          <w:tcPr>
            <w:tcW w:w="993" w:type="dxa"/>
            <w:tcBorders>
              <w:top w:val="nil"/>
              <w:left w:val="nil"/>
              <w:bottom w:val="nil"/>
              <w:right w:val="nil"/>
            </w:tcBorders>
            <w:shd w:val="clear" w:color="auto" w:fill="auto"/>
            <w:noWrap/>
            <w:hideMark/>
          </w:tcPr>
          <w:p w14:paraId="2512A86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2.68E-16</w:t>
            </w:r>
          </w:p>
        </w:tc>
        <w:tc>
          <w:tcPr>
            <w:tcW w:w="708" w:type="dxa"/>
            <w:tcBorders>
              <w:top w:val="nil"/>
              <w:left w:val="nil"/>
              <w:bottom w:val="nil"/>
              <w:right w:val="nil"/>
            </w:tcBorders>
            <w:shd w:val="clear" w:color="auto" w:fill="auto"/>
            <w:noWrap/>
            <w:hideMark/>
          </w:tcPr>
          <w:p w14:paraId="57D42215" w14:textId="3DD81950"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w:t>
            </w:r>
            <w:r>
              <w:rPr>
                <w:rFonts w:ascii="Times New Roman" w:eastAsia="宋体" w:hAnsi="Times New Roman" w:cs="Times New Roman"/>
                <w:color w:val="000000"/>
                <w:kern w:val="0"/>
                <w:sz w:val="18"/>
                <w:szCs w:val="18"/>
              </w:rPr>
              <w:t>97</w:t>
            </w:r>
          </w:p>
        </w:tc>
        <w:tc>
          <w:tcPr>
            <w:tcW w:w="993" w:type="dxa"/>
            <w:tcBorders>
              <w:top w:val="nil"/>
              <w:left w:val="nil"/>
              <w:bottom w:val="nil"/>
              <w:right w:val="nil"/>
            </w:tcBorders>
            <w:shd w:val="clear" w:color="auto" w:fill="auto"/>
            <w:noWrap/>
            <w:hideMark/>
          </w:tcPr>
          <w:p w14:paraId="002C5A3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7.67E-14</w:t>
            </w:r>
          </w:p>
        </w:tc>
        <w:sdt>
          <w:sdtPr>
            <w:rPr>
              <w:rFonts w:ascii="Times New Roman" w:eastAsia="宋体" w:hAnsi="Times New Roman" w:cs="Times New Roman"/>
              <w:color w:val="000000"/>
              <w:kern w:val="0"/>
              <w:sz w:val="18"/>
              <w:szCs w:val="18"/>
            </w:rPr>
            <w:tag w:val="MENDELEY_CITATION_v3_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"/>
            <w:id w:val="1325774971"/>
            <w:placeholder>
              <w:docPart w:val="DefaultPlaceholder_-1854013440"/>
            </w:placeholder>
          </w:sdtPr>
          <w:sdtEndPr/>
          <w:sdtContent>
            <w:tc>
              <w:tcPr>
                <w:tcW w:w="567" w:type="dxa"/>
                <w:tcBorders>
                  <w:top w:val="nil"/>
                  <w:left w:val="nil"/>
                  <w:bottom w:val="nil"/>
                  <w:right w:val="nil"/>
                </w:tcBorders>
              </w:tcPr>
              <w:p w14:paraId="24E1112F" w14:textId="11D6D4E5"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[4]</w:t>
                </w:r>
              </w:p>
            </w:tc>
          </w:sdtContent>
        </w:sdt>
      </w:tr>
      <w:tr w:rsidR="00F73ACF" w:rsidRPr="00AE492A" w14:paraId="56B43E38" w14:textId="695CF9C9" w:rsidTr="00CC692D">
        <w:trPr>
          <w:trHeight w:val="420"/>
        </w:trPr>
        <w:tc>
          <w:tcPr>
            <w:tcW w:w="4395" w:type="dxa"/>
            <w:tcBorders>
              <w:top w:val="nil"/>
              <w:left w:val="nil"/>
              <w:bottom w:val="nil"/>
              <w:right w:val="nil"/>
            </w:tcBorders>
            <w:shd w:val="clear" w:color="auto" w:fill="auto"/>
            <w:noWrap/>
            <w:hideMark/>
          </w:tcPr>
          <w:p w14:paraId="1DFC8701"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Aberrant regulation of mitotic G1/S transition in cancer due to RB1 defects</w:t>
            </w:r>
          </w:p>
        </w:tc>
        <w:tc>
          <w:tcPr>
            <w:tcW w:w="850" w:type="dxa"/>
            <w:tcBorders>
              <w:top w:val="nil"/>
              <w:left w:val="nil"/>
              <w:bottom w:val="nil"/>
              <w:right w:val="nil"/>
            </w:tcBorders>
            <w:shd w:val="clear" w:color="auto" w:fill="auto"/>
            <w:noWrap/>
            <w:hideMark/>
          </w:tcPr>
          <w:p w14:paraId="7BD3EB5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0BF8F28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4.85E-15</w:t>
            </w:r>
          </w:p>
        </w:tc>
        <w:tc>
          <w:tcPr>
            <w:tcW w:w="708" w:type="dxa"/>
            <w:tcBorders>
              <w:top w:val="nil"/>
              <w:left w:val="nil"/>
              <w:bottom w:val="nil"/>
              <w:right w:val="nil"/>
            </w:tcBorders>
            <w:shd w:val="clear" w:color="auto" w:fill="auto"/>
            <w:noWrap/>
            <w:hideMark/>
          </w:tcPr>
          <w:p w14:paraId="687CF13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4.955</w:t>
            </w:r>
          </w:p>
        </w:tc>
        <w:tc>
          <w:tcPr>
            <w:tcW w:w="993" w:type="dxa"/>
            <w:tcBorders>
              <w:top w:val="nil"/>
              <w:left w:val="nil"/>
              <w:bottom w:val="nil"/>
              <w:right w:val="nil"/>
            </w:tcBorders>
            <w:shd w:val="clear" w:color="auto" w:fill="auto"/>
            <w:noWrap/>
            <w:hideMark/>
          </w:tcPr>
          <w:p w14:paraId="1C3FCD5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2.69E-05</w:t>
            </w:r>
          </w:p>
        </w:tc>
        <w:sdt>
          <w:sdtPr>
            <w:rPr>
              <w:rFonts w:ascii="Times New Roman" w:eastAsia="宋体" w:hAnsi="Times New Roman" w:cs="Times New Roman"/>
              <w:color w:val="000000"/>
              <w:kern w:val="0"/>
              <w:sz w:val="18"/>
              <w:szCs w:val="18"/>
            </w:rPr>
            <w:tag w:val="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"/>
            <w:id w:val="-712508447"/>
            <w:placeholder>
              <w:docPart w:val="DefaultPlaceholder_-1854013440"/>
            </w:placeholder>
          </w:sdtPr>
          <w:sdtEndPr/>
          <w:sdtContent>
            <w:tc>
              <w:tcPr>
                <w:tcW w:w="567" w:type="dxa"/>
                <w:tcBorders>
                  <w:top w:val="nil"/>
                  <w:left w:val="nil"/>
                  <w:bottom w:val="nil"/>
                  <w:right w:val="nil"/>
                </w:tcBorders>
              </w:tcPr>
              <w:p w14:paraId="2EE77953" w14:textId="2B23B4BF"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[5, 6]</w:t>
                </w:r>
              </w:p>
            </w:tc>
          </w:sdtContent>
        </w:sdt>
      </w:tr>
      <w:tr w:rsidR="00F73ACF" w:rsidRPr="00AE492A" w14:paraId="443C6181" w14:textId="01262ED0" w:rsidTr="00CC692D">
        <w:trPr>
          <w:trHeight w:val="420"/>
        </w:trPr>
        <w:tc>
          <w:tcPr>
            <w:tcW w:w="4395" w:type="dxa"/>
            <w:tcBorders>
              <w:top w:val="nil"/>
              <w:left w:val="nil"/>
              <w:bottom w:val="nil"/>
              <w:right w:val="nil"/>
            </w:tcBorders>
            <w:shd w:val="clear" w:color="auto" w:fill="auto"/>
            <w:noWrap/>
            <w:hideMark/>
          </w:tcPr>
          <w:p w14:paraId="5BC3C11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Formation of Senescence-Associated Heterochromatin Foci (SAHF)</w:t>
            </w:r>
          </w:p>
        </w:tc>
        <w:tc>
          <w:tcPr>
            <w:tcW w:w="850" w:type="dxa"/>
            <w:tcBorders>
              <w:top w:val="nil"/>
              <w:left w:val="nil"/>
              <w:bottom w:val="nil"/>
              <w:right w:val="nil"/>
            </w:tcBorders>
            <w:shd w:val="clear" w:color="auto" w:fill="auto"/>
            <w:noWrap/>
            <w:hideMark/>
          </w:tcPr>
          <w:p w14:paraId="7FD4360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0B2A534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7.42E-15</w:t>
            </w:r>
          </w:p>
        </w:tc>
        <w:tc>
          <w:tcPr>
            <w:tcW w:w="708" w:type="dxa"/>
            <w:tcBorders>
              <w:top w:val="nil"/>
              <w:left w:val="nil"/>
              <w:bottom w:val="nil"/>
              <w:right w:val="nil"/>
            </w:tcBorders>
            <w:shd w:val="clear" w:color="auto" w:fill="auto"/>
            <w:noWrap/>
            <w:hideMark/>
          </w:tcPr>
          <w:p w14:paraId="71C8F03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6.187</w:t>
            </w:r>
          </w:p>
        </w:tc>
        <w:tc>
          <w:tcPr>
            <w:tcW w:w="993" w:type="dxa"/>
            <w:tcBorders>
              <w:top w:val="nil"/>
              <w:left w:val="nil"/>
              <w:bottom w:val="nil"/>
              <w:right w:val="nil"/>
            </w:tcBorders>
            <w:shd w:val="clear" w:color="auto" w:fill="auto"/>
            <w:noWrap/>
            <w:hideMark/>
          </w:tcPr>
          <w:p w14:paraId="44B3E3F1"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3.23E-05</w:t>
            </w:r>
          </w:p>
        </w:tc>
        <w:tc>
          <w:tcPr>
            <w:tcW w:w="567" w:type="dxa"/>
            <w:tcBorders>
              <w:top w:val="nil"/>
              <w:left w:val="nil"/>
              <w:bottom w:val="nil"/>
              <w:right w:val="nil"/>
            </w:tcBorders>
          </w:tcPr>
          <w:p w14:paraId="30DE83E2" w14:textId="4E760A49" w:rsidR="00F73ACF" w:rsidRPr="00AE492A" w:rsidRDefault="00D30568"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476DF572" w14:textId="63762FEB" w:rsidTr="00CC692D">
        <w:trPr>
          <w:trHeight w:val="420"/>
        </w:trPr>
        <w:tc>
          <w:tcPr>
            <w:tcW w:w="4395" w:type="dxa"/>
            <w:tcBorders>
              <w:top w:val="nil"/>
              <w:left w:val="nil"/>
              <w:bottom w:val="nil"/>
              <w:right w:val="nil"/>
            </w:tcBorders>
            <w:shd w:val="clear" w:color="auto" w:fill="auto"/>
            <w:noWrap/>
            <w:hideMark/>
          </w:tcPr>
          <w:p w14:paraId="5B755A3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Extra-nuclear estrogen signaling</w:t>
            </w:r>
          </w:p>
        </w:tc>
        <w:tc>
          <w:tcPr>
            <w:tcW w:w="850" w:type="dxa"/>
            <w:tcBorders>
              <w:top w:val="nil"/>
              <w:left w:val="nil"/>
              <w:bottom w:val="nil"/>
              <w:right w:val="nil"/>
            </w:tcBorders>
            <w:shd w:val="clear" w:color="auto" w:fill="auto"/>
            <w:noWrap/>
            <w:hideMark/>
          </w:tcPr>
          <w:p w14:paraId="4013E83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56BFA0A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5.25E-15</w:t>
            </w:r>
          </w:p>
        </w:tc>
        <w:tc>
          <w:tcPr>
            <w:tcW w:w="708" w:type="dxa"/>
            <w:tcBorders>
              <w:top w:val="nil"/>
              <w:left w:val="nil"/>
              <w:bottom w:val="nil"/>
              <w:right w:val="nil"/>
            </w:tcBorders>
            <w:shd w:val="clear" w:color="auto" w:fill="auto"/>
            <w:noWrap/>
            <w:hideMark/>
          </w:tcPr>
          <w:p w14:paraId="1083F6E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4.038</w:t>
            </w:r>
          </w:p>
        </w:tc>
        <w:tc>
          <w:tcPr>
            <w:tcW w:w="993" w:type="dxa"/>
            <w:tcBorders>
              <w:top w:val="nil"/>
              <w:left w:val="nil"/>
              <w:bottom w:val="nil"/>
              <w:right w:val="nil"/>
            </w:tcBorders>
            <w:shd w:val="clear" w:color="auto" w:fill="auto"/>
            <w:noWrap/>
            <w:hideMark/>
          </w:tcPr>
          <w:p w14:paraId="31A2A3A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1.14E-04</w:t>
            </w:r>
          </w:p>
        </w:tc>
        <w:tc>
          <w:tcPr>
            <w:tcW w:w="567" w:type="dxa"/>
            <w:tcBorders>
              <w:top w:val="nil"/>
              <w:left w:val="nil"/>
              <w:bottom w:val="nil"/>
              <w:right w:val="nil"/>
            </w:tcBorders>
          </w:tcPr>
          <w:p w14:paraId="48194644" w14:textId="31495168" w:rsidR="00F73ACF" w:rsidRPr="00AE492A" w:rsidRDefault="00D30568"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09C2113A" w14:textId="0CA9727A" w:rsidTr="00CC692D">
        <w:trPr>
          <w:trHeight w:val="420"/>
        </w:trPr>
        <w:tc>
          <w:tcPr>
            <w:tcW w:w="4395" w:type="dxa"/>
            <w:tcBorders>
              <w:top w:val="nil"/>
              <w:left w:val="nil"/>
              <w:bottom w:val="nil"/>
              <w:right w:val="nil"/>
            </w:tcBorders>
            <w:shd w:val="clear" w:color="auto" w:fill="auto"/>
            <w:noWrap/>
            <w:hideMark/>
          </w:tcPr>
          <w:p w14:paraId="606DE8D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L1CAM interactions</w:t>
            </w:r>
          </w:p>
        </w:tc>
        <w:tc>
          <w:tcPr>
            <w:tcW w:w="850" w:type="dxa"/>
            <w:tcBorders>
              <w:top w:val="nil"/>
              <w:left w:val="nil"/>
              <w:bottom w:val="nil"/>
              <w:right w:val="nil"/>
            </w:tcBorders>
            <w:shd w:val="clear" w:color="auto" w:fill="auto"/>
            <w:noWrap/>
            <w:hideMark/>
          </w:tcPr>
          <w:p w14:paraId="738A2C1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16CA39B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3.66E-15</w:t>
            </w:r>
          </w:p>
        </w:tc>
        <w:tc>
          <w:tcPr>
            <w:tcW w:w="708" w:type="dxa"/>
            <w:tcBorders>
              <w:top w:val="nil"/>
              <w:left w:val="nil"/>
              <w:bottom w:val="nil"/>
              <w:right w:val="nil"/>
            </w:tcBorders>
            <w:shd w:val="clear" w:color="auto" w:fill="auto"/>
            <w:noWrap/>
            <w:hideMark/>
          </w:tcPr>
          <w:p w14:paraId="6715B0F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2.668</w:t>
            </w:r>
          </w:p>
        </w:tc>
        <w:tc>
          <w:tcPr>
            <w:tcW w:w="993" w:type="dxa"/>
            <w:tcBorders>
              <w:top w:val="nil"/>
              <w:left w:val="nil"/>
              <w:bottom w:val="nil"/>
              <w:right w:val="nil"/>
            </w:tcBorders>
            <w:shd w:val="clear" w:color="auto" w:fill="auto"/>
            <w:noWrap/>
            <w:hideMark/>
          </w:tcPr>
          <w:p w14:paraId="463210F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4.57E-05</w:t>
            </w:r>
          </w:p>
        </w:tc>
        <w:sdt>
          <w:sdtPr>
            <w:rPr>
              <w:rFonts w:ascii="Times New Roman" w:eastAsia="宋体" w:hAnsi="Times New Roman" w:cs="Times New Roman"/>
              <w:color w:val="000000"/>
              <w:kern w:val="0"/>
              <w:sz w:val="18"/>
              <w:szCs w:val="18"/>
            </w:rPr>
            <w:tag w:val="MENDELEY_CITATION_v3_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"/>
            <w:id w:val="1227115569"/>
            <w:placeholder>
              <w:docPart w:val="DefaultPlaceholder_-1854013440"/>
            </w:placeholder>
          </w:sdtPr>
          <w:sdtEndPr/>
          <w:sdtContent>
            <w:tc>
              <w:tcPr>
                <w:tcW w:w="567" w:type="dxa"/>
                <w:tcBorders>
                  <w:top w:val="nil"/>
                  <w:left w:val="nil"/>
                  <w:bottom w:val="nil"/>
                  <w:right w:val="nil"/>
                </w:tcBorders>
              </w:tcPr>
              <w:p w14:paraId="5B9968A4" w14:textId="2824D0AA"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[7]</w:t>
                </w:r>
              </w:p>
            </w:tc>
          </w:sdtContent>
        </w:sdt>
      </w:tr>
      <w:tr w:rsidR="00F73ACF" w:rsidRPr="00AE492A" w14:paraId="76B83922" w14:textId="27504FDE" w:rsidTr="00CC692D">
        <w:trPr>
          <w:trHeight w:val="420"/>
        </w:trPr>
        <w:tc>
          <w:tcPr>
            <w:tcW w:w="4395" w:type="dxa"/>
            <w:tcBorders>
              <w:top w:val="nil"/>
              <w:left w:val="nil"/>
              <w:bottom w:val="nil"/>
              <w:right w:val="nil"/>
            </w:tcBorders>
            <w:shd w:val="clear" w:color="auto" w:fill="auto"/>
            <w:noWrap/>
            <w:hideMark/>
          </w:tcPr>
          <w:p w14:paraId="751B9FB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MECP2 regulates neuronal receptors and channels</w:t>
            </w:r>
          </w:p>
        </w:tc>
        <w:tc>
          <w:tcPr>
            <w:tcW w:w="850" w:type="dxa"/>
            <w:tcBorders>
              <w:top w:val="nil"/>
              <w:left w:val="nil"/>
              <w:bottom w:val="nil"/>
              <w:right w:val="nil"/>
            </w:tcBorders>
            <w:shd w:val="clear" w:color="auto" w:fill="auto"/>
            <w:noWrap/>
            <w:hideMark/>
          </w:tcPr>
          <w:p w14:paraId="3FCAC11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605E5D3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2.97E-15</w:t>
            </w:r>
          </w:p>
        </w:tc>
        <w:tc>
          <w:tcPr>
            <w:tcW w:w="708" w:type="dxa"/>
            <w:tcBorders>
              <w:top w:val="nil"/>
              <w:left w:val="nil"/>
              <w:bottom w:val="nil"/>
              <w:right w:val="nil"/>
            </w:tcBorders>
            <w:shd w:val="clear" w:color="auto" w:fill="auto"/>
            <w:noWrap/>
            <w:hideMark/>
          </w:tcPr>
          <w:p w14:paraId="1F2A898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2.293</w:t>
            </w:r>
          </w:p>
        </w:tc>
        <w:tc>
          <w:tcPr>
            <w:tcW w:w="993" w:type="dxa"/>
            <w:tcBorders>
              <w:top w:val="nil"/>
              <w:left w:val="nil"/>
              <w:bottom w:val="nil"/>
              <w:right w:val="nil"/>
            </w:tcBorders>
            <w:shd w:val="clear" w:color="auto" w:fill="auto"/>
            <w:noWrap/>
            <w:hideMark/>
          </w:tcPr>
          <w:p w14:paraId="3DEAE0A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1.01E-04</w:t>
            </w:r>
          </w:p>
        </w:tc>
        <w:sdt>
          <w:sdtPr>
            <w:rPr>
              <w:rFonts w:ascii="Times New Roman" w:eastAsia="宋体" w:hAnsi="Times New Roman" w:cs="Times New Roman"/>
              <w:color w:val="000000"/>
              <w:kern w:val="0"/>
              <w:sz w:val="18"/>
              <w:szCs w:val="18"/>
            </w:rPr>
            <w:tag w:val="MENDELEY_CITATION_v3_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"/>
            <w:id w:val="1969548025"/>
            <w:placeholder>
              <w:docPart w:val="DefaultPlaceholder_-1854013440"/>
            </w:placeholder>
          </w:sdtPr>
          <w:sdtEndPr/>
          <w:sdtContent>
            <w:tc>
              <w:tcPr>
                <w:tcW w:w="567" w:type="dxa"/>
                <w:tcBorders>
                  <w:top w:val="nil"/>
                  <w:left w:val="nil"/>
                  <w:bottom w:val="nil"/>
                  <w:right w:val="nil"/>
                </w:tcBorders>
              </w:tcPr>
              <w:p w14:paraId="4F14CDE4" w14:textId="0074C574"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[8]</w:t>
                </w:r>
              </w:p>
            </w:tc>
          </w:sdtContent>
        </w:sdt>
      </w:tr>
      <w:tr w:rsidR="00F73ACF" w:rsidRPr="00AE492A" w14:paraId="74946D64" w14:textId="6C2B804A" w:rsidTr="00CC692D">
        <w:trPr>
          <w:trHeight w:val="420"/>
        </w:trPr>
        <w:tc>
          <w:tcPr>
            <w:tcW w:w="4395" w:type="dxa"/>
            <w:tcBorders>
              <w:top w:val="nil"/>
              <w:left w:val="nil"/>
              <w:bottom w:val="nil"/>
              <w:right w:val="nil"/>
            </w:tcBorders>
            <w:shd w:val="clear" w:color="auto" w:fill="auto"/>
            <w:noWrap/>
            <w:hideMark/>
          </w:tcPr>
          <w:p w14:paraId="1474B37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Nucleobase biosynthesis</w:t>
            </w:r>
          </w:p>
        </w:tc>
        <w:tc>
          <w:tcPr>
            <w:tcW w:w="850" w:type="dxa"/>
            <w:tcBorders>
              <w:top w:val="nil"/>
              <w:left w:val="nil"/>
              <w:bottom w:val="nil"/>
              <w:right w:val="nil"/>
            </w:tcBorders>
            <w:shd w:val="clear" w:color="auto" w:fill="auto"/>
            <w:noWrap/>
            <w:hideMark/>
          </w:tcPr>
          <w:p w14:paraId="5C163F5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5C88B54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2.79E-15</w:t>
            </w:r>
          </w:p>
        </w:tc>
        <w:tc>
          <w:tcPr>
            <w:tcW w:w="708" w:type="dxa"/>
            <w:tcBorders>
              <w:top w:val="nil"/>
              <w:left w:val="nil"/>
              <w:bottom w:val="nil"/>
              <w:right w:val="nil"/>
            </w:tcBorders>
            <w:shd w:val="clear" w:color="auto" w:fill="auto"/>
            <w:noWrap/>
            <w:hideMark/>
          </w:tcPr>
          <w:p w14:paraId="039F92B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2.132</w:t>
            </w:r>
          </w:p>
        </w:tc>
        <w:tc>
          <w:tcPr>
            <w:tcW w:w="993" w:type="dxa"/>
            <w:tcBorders>
              <w:top w:val="nil"/>
              <w:left w:val="nil"/>
              <w:bottom w:val="nil"/>
              <w:right w:val="nil"/>
            </w:tcBorders>
            <w:shd w:val="clear" w:color="auto" w:fill="auto"/>
            <w:noWrap/>
            <w:hideMark/>
          </w:tcPr>
          <w:p w14:paraId="1BCBCD6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2.09E-06</w:t>
            </w:r>
          </w:p>
        </w:tc>
        <w:tc>
          <w:tcPr>
            <w:tcW w:w="567" w:type="dxa"/>
            <w:tcBorders>
              <w:top w:val="nil"/>
              <w:left w:val="nil"/>
              <w:bottom w:val="nil"/>
              <w:right w:val="nil"/>
            </w:tcBorders>
          </w:tcPr>
          <w:p w14:paraId="5BE57644" w14:textId="0F62BB34" w:rsidR="00F73ACF" w:rsidRPr="00AE492A" w:rsidRDefault="00F01994"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2533ADBF" w14:textId="0CF6F163" w:rsidTr="00CC692D">
        <w:trPr>
          <w:trHeight w:val="420"/>
        </w:trPr>
        <w:tc>
          <w:tcPr>
            <w:tcW w:w="4395" w:type="dxa"/>
            <w:tcBorders>
              <w:top w:val="nil"/>
              <w:left w:val="nil"/>
              <w:bottom w:val="nil"/>
              <w:right w:val="nil"/>
            </w:tcBorders>
            <w:shd w:val="clear" w:color="auto" w:fill="auto"/>
            <w:noWrap/>
            <w:hideMark/>
          </w:tcPr>
          <w:p w14:paraId="7D49A45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Regulation of TP53 Expression and Degradation</w:t>
            </w:r>
          </w:p>
        </w:tc>
        <w:tc>
          <w:tcPr>
            <w:tcW w:w="850" w:type="dxa"/>
            <w:tcBorders>
              <w:top w:val="nil"/>
              <w:left w:val="nil"/>
              <w:bottom w:val="nil"/>
              <w:right w:val="nil"/>
            </w:tcBorders>
            <w:shd w:val="clear" w:color="auto" w:fill="auto"/>
            <w:noWrap/>
            <w:hideMark/>
          </w:tcPr>
          <w:p w14:paraId="0D339D6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1029C6E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3.85E-15</w:t>
            </w:r>
          </w:p>
        </w:tc>
        <w:tc>
          <w:tcPr>
            <w:tcW w:w="708" w:type="dxa"/>
            <w:tcBorders>
              <w:top w:val="nil"/>
              <w:left w:val="nil"/>
              <w:bottom w:val="nil"/>
              <w:right w:val="nil"/>
            </w:tcBorders>
            <w:shd w:val="clear" w:color="auto" w:fill="auto"/>
            <w:noWrap/>
            <w:hideMark/>
          </w:tcPr>
          <w:p w14:paraId="2DBFF03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3.927</w:t>
            </w:r>
          </w:p>
        </w:tc>
        <w:tc>
          <w:tcPr>
            <w:tcW w:w="993" w:type="dxa"/>
            <w:tcBorders>
              <w:top w:val="nil"/>
              <w:left w:val="nil"/>
              <w:bottom w:val="nil"/>
              <w:right w:val="nil"/>
            </w:tcBorders>
            <w:shd w:val="clear" w:color="auto" w:fill="auto"/>
            <w:noWrap/>
            <w:hideMark/>
          </w:tcPr>
          <w:p w14:paraId="376E801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4.07E-05</w:t>
            </w:r>
          </w:p>
        </w:tc>
        <w:sdt>
          <w:sdtPr>
            <w:rPr>
              <w:rFonts w:ascii="Times New Roman" w:eastAsia="宋体" w:hAnsi="Times New Roman" w:cs="Times New Roman"/>
              <w:color w:val="000000"/>
              <w:kern w:val="0"/>
              <w:sz w:val="18"/>
              <w:szCs w:val="18"/>
            </w:rPr>
            <w:tag w:val="MENDELEY_CITATION_v3_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"/>
            <w:id w:val="1310441667"/>
            <w:placeholder>
              <w:docPart w:val="DefaultPlaceholder_-1854013440"/>
            </w:placeholder>
          </w:sdtPr>
          <w:sdtEndPr/>
          <w:sdtContent>
            <w:tc>
              <w:tcPr>
                <w:tcW w:w="567" w:type="dxa"/>
                <w:tcBorders>
                  <w:top w:val="nil"/>
                  <w:left w:val="nil"/>
                  <w:bottom w:val="nil"/>
                  <w:right w:val="nil"/>
                </w:tcBorders>
              </w:tcPr>
              <w:p w14:paraId="78971EE8" w14:textId="3DE44453"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[9]</w:t>
                </w:r>
              </w:p>
            </w:tc>
          </w:sdtContent>
        </w:sdt>
      </w:tr>
      <w:tr w:rsidR="00F73ACF" w:rsidRPr="00AE492A" w14:paraId="538CBE35" w14:textId="5889901C" w:rsidTr="00CC692D">
        <w:trPr>
          <w:trHeight w:val="420"/>
        </w:trPr>
        <w:tc>
          <w:tcPr>
            <w:tcW w:w="4395" w:type="dxa"/>
            <w:tcBorders>
              <w:top w:val="nil"/>
              <w:left w:val="nil"/>
              <w:bottom w:val="nil"/>
              <w:right w:val="nil"/>
            </w:tcBorders>
            <w:shd w:val="clear" w:color="auto" w:fill="auto"/>
            <w:noWrap/>
            <w:hideMark/>
          </w:tcPr>
          <w:p w14:paraId="5E30FE7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Switching of origins to a post-replicative state</w:t>
            </w:r>
          </w:p>
        </w:tc>
        <w:tc>
          <w:tcPr>
            <w:tcW w:w="850" w:type="dxa"/>
            <w:tcBorders>
              <w:top w:val="nil"/>
              <w:left w:val="nil"/>
              <w:bottom w:val="nil"/>
              <w:right w:val="nil"/>
            </w:tcBorders>
            <w:shd w:val="clear" w:color="auto" w:fill="auto"/>
            <w:noWrap/>
            <w:hideMark/>
          </w:tcPr>
          <w:p w14:paraId="189FAAC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40672B9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2.73E-15</w:t>
            </w:r>
          </w:p>
        </w:tc>
        <w:tc>
          <w:tcPr>
            <w:tcW w:w="708" w:type="dxa"/>
            <w:tcBorders>
              <w:top w:val="nil"/>
              <w:left w:val="nil"/>
              <w:bottom w:val="nil"/>
              <w:right w:val="nil"/>
            </w:tcBorders>
            <w:shd w:val="clear" w:color="auto" w:fill="auto"/>
            <w:noWrap/>
            <w:hideMark/>
          </w:tcPr>
          <w:p w14:paraId="510052D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2.447</w:t>
            </w:r>
          </w:p>
        </w:tc>
        <w:tc>
          <w:tcPr>
            <w:tcW w:w="993" w:type="dxa"/>
            <w:tcBorders>
              <w:top w:val="nil"/>
              <w:left w:val="nil"/>
              <w:bottom w:val="nil"/>
              <w:right w:val="nil"/>
            </w:tcBorders>
            <w:shd w:val="clear" w:color="auto" w:fill="auto"/>
            <w:noWrap/>
            <w:hideMark/>
          </w:tcPr>
          <w:p w14:paraId="1477D0A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8.03E-06</w:t>
            </w:r>
          </w:p>
        </w:tc>
        <w:tc>
          <w:tcPr>
            <w:tcW w:w="567" w:type="dxa"/>
            <w:tcBorders>
              <w:top w:val="nil"/>
              <w:left w:val="nil"/>
              <w:bottom w:val="nil"/>
              <w:right w:val="nil"/>
            </w:tcBorders>
          </w:tcPr>
          <w:p w14:paraId="306A5651" w14:textId="41767FDF" w:rsidR="00F73ACF" w:rsidRPr="00AE492A" w:rsidRDefault="00F01994"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0E8C051E" w14:textId="7A7E3A96" w:rsidTr="00CC692D">
        <w:trPr>
          <w:trHeight w:val="420"/>
        </w:trPr>
        <w:tc>
          <w:tcPr>
            <w:tcW w:w="4395" w:type="dxa"/>
            <w:tcBorders>
              <w:top w:val="nil"/>
              <w:left w:val="nil"/>
              <w:bottom w:val="nil"/>
              <w:right w:val="nil"/>
            </w:tcBorders>
            <w:shd w:val="clear" w:color="auto" w:fill="auto"/>
            <w:noWrap/>
            <w:hideMark/>
          </w:tcPr>
          <w:p w14:paraId="5969D6C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Zinc transporters</w:t>
            </w:r>
          </w:p>
        </w:tc>
        <w:tc>
          <w:tcPr>
            <w:tcW w:w="850" w:type="dxa"/>
            <w:tcBorders>
              <w:top w:val="nil"/>
              <w:left w:val="nil"/>
              <w:bottom w:val="nil"/>
              <w:right w:val="nil"/>
            </w:tcBorders>
            <w:shd w:val="clear" w:color="auto" w:fill="auto"/>
            <w:noWrap/>
            <w:hideMark/>
          </w:tcPr>
          <w:p w14:paraId="4C61CD9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LGG</w:t>
            </w:r>
          </w:p>
        </w:tc>
        <w:tc>
          <w:tcPr>
            <w:tcW w:w="993" w:type="dxa"/>
            <w:tcBorders>
              <w:top w:val="nil"/>
              <w:left w:val="nil"/>
              <w:bottom w:val="nil"/>
              <w:right w:val="nil"/>
            </w:tcBorders>
            <w:shd w:val="clear" w:color="auto" w:fill="auto"/>
            <w:noWrap/>
            <w:hideMark/>
          </w:tcPr>
          <w:p w14:paraId="5F17E06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2.82E-15</w:t>
            </w:r>
          </w:p>
        </w:tc>
        <w:tc>
          <w:tcPr>
            <w:tcW w:w="708" w:type="dxa"/>
            <w:tcBorders>
              <w:top w:val="nil"/>
              <w:left w:val="nil"/>
              <w:bottom w:val="nil"/>
              <w:right w:val="nil"/>
            </w:tcBorders>
            <w:shd w:val="clear" w:color="auto" w:fill="auto"/>
            <w:noWrap/>
            <w:hideMark/>
          </w:tcPr>
          <w:p w14:paraId="3208E07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2.134</w:t>
            </w:r>
          </w:p>
        </w:tc>
        <w:tc>
          <w:tcPr>
            <w:tcW w:w="993" w:type="dxa"/>
            <w:tcBorders>
              <w:top w:val="nil"/>
              <w:left w:val="nil"/>
              <w:bottom w:val="nil"/>
              <w:right w:val="nil"/>
            </w:tcBorders>
            <w:shd w:val="clear" w:color="auto" w:fill="auto"/>
            <w:noWrap/>
            <w:hideMark/>
          </w:tcPr>
          <w:p w14:paraId="19989B5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6.89E-06</w:t>
            </w:r>
          </w:p>
        </w:tc>
        <w:tc>
          <w:tcPr>
            <w:tcW w:w="567" w:type="dxa"/>
            <w:tcBorders>
              <w:top w:val="nil"/>
              <w:left w:val="nil"/>
              <w:bottom w:val="nil"/>
              <w:right w:val="nil"/>
            </w:tcBorders>
          </w:tcPr>
          <w:p w14:paraId="579A928A" w14:textId="7A1467B3" w:rsidR="00F73ACF" w:rsidRPr="00AE492A" w:rsidRDefault="00F01994"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2DB07802" w14:textId="5FF49052" w:rsidTr="00CC692D">
        <w:trPr>
          <w:trHeight w:val="420"/>
        </w:trPr>
        <w:tc>
          <w:tcPr>
            <w:tcW w:w="4395" w:type="dxa"/>
            <w:tcBorders>
              <w:top w:val="nil"/>
              <w:left w:val="nil"/>
              <w:bottom w:val="nil"/>
              <w:right w:val="nil"/>
            </w:tcBorders>
            <w:shd w:val="clear" w:color="auto" w:fill="auto"/>
            <w:noWrap/>
            <w:hideMark/>
          </w:tcPr>
          <w:p w14:paraId="2CACFF5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Aberrant regulation of mitotic cell cycle due to RB1 defects</w:t>
            </w:r>
          </w:p>
        </w:tc>
        <w:tc>
          <w:tcPr>
            <w:tcW w:w="850" w:type="dxa"/>
            <w:tcBorders>
              <w:top w:val="nil"/>
              <w:left w:val="nil"/>
              <w:bottom w:val="nil"/>
              <w:right w:val="nil"/>
            </w:tcBorders>
            <w:shd w:val="clear" w:color="auto" w:fill="auto"/>
            <w:noWrap/>
            <w:hideMark/>
          </w:tcPr>
          <w:p w14:paraId="03CC128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46EFBD2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8.09E-18</w:t>
            </w:r>
          </w:p>
        </w:tc>
        <w:tc>
          <w:tcPr>
            <w:tcW w:w="708" w:type="dxa"/>
            <w:tcBorders>
              <w:top w:val="nil"/>
              <w:left w:val="nil"/>
              <w:bottom w:val="nil"/>
              <w:right w:val="nil"/>
            </w:tcBorders>
            <w:shd w:val="clear" w:color="auto" w:fill="auto"/>
            <w:noWrap/>
            <w:hideMark/>
          </w:tcPr>
          <w:p w14:paraId="7638618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2.161</w:t>
            </w:r>
          </w:p>
        </w:tc>
        <w:tc>
          <w:tcPr>
            <w:tcW w:w="993" w:type="dxa"/>
            <w:tcBorders>
              <w:top w:val="nil"/>
              <w:left w:val="nil"/>
              <w:bottom w:val="nil"/>
              <w:right w:val="nil"/>
            </w:tcBorders>
            <w:shd w:val="clear" w:color="auto" w:fill="auto"/>
            <w:noWrap/>
            <w:hideMark/>
          </w:tcPr>
          <w:p w14:paraId="6C02422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2.30E-09</w:t>
            </w:r>
          </w:p>
        </w:tc>
        <w:sdt>
          <w:sdtPr>
            <w:rPr>
              <w:rFonts w:ascii="Times New Roman" w:eastAsia="宋体" w:hAnsi="Times New Roman" w:cs="Times New Roman"/>
              <w:color w:val="000000"/>
              <w:kern w:val="0"/>
              <w:sz w:val="18"/>
              <w:szCs w:val="18"/>
            </w:rPr>
            <w:tag w:val="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"/>
            <w:id w:val="-322660173"/>
            <w:placeholder>
              <w:docPart w:val="DefaultPlaceholder_-1854013440"/>
            </w:placeholder>
          </w:sdtPr>
          <w:sdtEndPr/>
          <w:sdtContent>
            <w:tc>
              <w:tcPr>
                <w:tcW w:w="567" w:type="dxa"/>
                <w:tcBorders>
                  <w:top w:val="nil"/>
                  <w:left w:val="nil"/>
                  <w:bottom w:val="nil"/>
                  <w:right w:val="nil"/>
                </w:tcBorders>
              </w:tcPr>
              <w:p w14:paraId="445191F9" w14:textId="57A566DB"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[5, 6]</w:t>
                </w:r>
              </w:p>
            </w:tc>
          </w:sdtContent>
        </w:sdt>
      </w:tr>
      <w:tr w:rsidR="00F73ACF" w:rsidRPr="00AE492A" w14:paraId="4104CC28" w14:textId="0859E4C9" w:rsidTr="00CC692D">
        <w:trPr>
          <w:trHeight w:val="420"/>
        </w:trPr>
        <w:tc>
          <w:tcPr>
            <w:tcW w:w="4395" w:type="dxa"/>
            <w:tcBorders>
              <w:top w:val="nil"/>
              <w:left w:val="nil"/>
              <w:bottom w:val="nil"/>
              <w:right w:val="nil"/>
            </w:tcBorders>
            <w:shd w:val="clear" w:color="auto" w:fill="auto"/>
            <w:noWrap/>
            <w:hideMark/>
          </w:tcPr>
          <w:p w14:paraId="65F8B43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Aberrant regulation of mitotic G1/S transition in cancer due to RB1 defects</w:t>
            </w:r>
          </w:p>
        </w:tc>
        <w:tc>
          <w:tcPr>
            <w:tcW w:w="850" w:type="dxa"/>
            <w:tcBorders>
              <w:top w:val="nil"/>
              <w:left w:val="nil"/>
              <w:bottom w:val="nil"/>
              <w:right w:val="nil"/>
            </w:tcBorders>
            <w:shd w:val="clear" w:color="auto" w:fill="auto"/>
            <w:noWrap/>
            <w:hideMark/>
          </w:tcPr>
          <w:p w14:paraId="1126E43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1C0D24D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1.08E-17</w:t>
            </w:r>
          </w:p>
        </w:tc>
        <w:tc>
          <w:tcPr>
            <w:tcW w:w="708" w:type="dxa"/>
            <w:tcBorders>
              <w:top w:val="nil"/>
              <w:left w:val="nil"/>
              <w:bottom w:val="nil"/>
              <w:right w:val="nil"/>
            </w:tcBorders>
            <w:shd w:val="clear" w:color="auto" w:fill="auto"/>
            <w:noWrap/>
            <w:hideMark/>
          </w:tcPr>
          <w:p w14:paraId="3F4A007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3.153</w:t>
            </w:r>
          </w:p>
        </w:tc>
        <w:tc>
          <w:tcPr>
            <w:tcW w:w="993" w:type="dxa"/>
            <w:tcBorders>
              <w:top w:val="nil"/>
              <w:left w:val="nil"/>
              <w:bottom w:val="nil"/>
              <w:right w:val="nil"/>
            </w:tcBorders>
            <w:shd w:val="clear" w:color="auto" w:fill="auto"/>
            <w:noWrap/>
            <w:hideMark/>
          </w:tcPr>
          <w:p w14:paraId="1500212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1.82E-09</w:t>
            </w:r>
          </w:p>
        </w:tc>
        <w:sdt>
          <w:sdtPr>
            <w:rPr>
              <w:rFonts w:ascii="Times New Roman" w:eastAsia="宋体" w:hAnsi="Times New Roman" w:cs="Times New Roman"/>
              <w:color w:val="000000"/>
              <w:kern w:val="0"/>
              <w:sz w:val="18"/>
              <w:szCs w:val="18"/>
            </w:rPr>
            <w:tag w:val="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"/>
            <w:id w:val="-592011925"/>
            <w:placeholder>
              <w:docPart w:val="DefaultPlaceholder_-1854013440"/>
            </w:placeholder>
          </w:sdtPr>
          <w:sdtEndPr/>
          <w:sdtContent>
            <w:tc>
              <w:tcPr>
                <w:tcW w:w="567" w:type="dxa"/>
                <w:tcBorders>
                  <w:top w:val="nil"/>
                  <w:left w:val="nil"/>
                  <w:bottom w:val="nil"/>
                  <w:right w:val="nil"/>
                </w:tcBorders>
              </w:tcPr>
              <w:p w14:paraId="7BAAB900" w14:textId="2AAB4C8B"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[5, 6]</w:t>
                </w:r>
              </w:p>
            </w:tc>
          </w:sdtContent>
        </w:sdt>
      </w:tr>
      <w:tr w:rsidR="00F73ACF" w:rsidRPr="00AE492A" w14:paraId="64A45BEE" w14:textId="5F8827DD" w:rsidTr="00CC692D">
        <w:trPr>
          <w:trHeight w:val="420"/>
        </w:trPr>
        <w:tc>
          <w:tcPr>
            <w:tcW w:w="4395" w:type="dxa"/>
            <w:tcBorders>
              <w:top w:val="nil"/>
              <w:left w:val="nil"/>
              <w:bottom w:val="nil"/>
              <w:right w:val="nil"/>
            </w:tcBorders>
            <w:shd w:val="clear" w:color="auto" w:fill="auto"/>
            <w:noWrap/>
            <w:hideMark/>
          </w:tcPr>
          <w:p w14:paraId="7018DF1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Formation of Senescence-Associated Heterochromatin Foci (SAHF)</w:t>
            </w:r>
          </w:p>
        </w:tc>
        <w:tc>
          <w:tcPr>
            <w:tcW w:w="850" w:type="dxa"/>
            <w:tcBorders>
              <w:top w:val="nil"/>
              <w:left w:val="nil"/>
              <w:bottom w:val="nil"/>
              <w:right w:val="nil"/>
            </w:tcBorders>
            <w:shd w:val="clear" w:color="auto" w:fill="auto"/>
            <w:noWrap/>
            <w:hideMark/>
          </w:tcPr>
          <w:p w14:paraId="053356E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1D9A15A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8.45E-18</w:t>
            </w:r>
          </w:p>
        </w:tc>
        <w:tc>
          <w:tcPr>
            <w:tcW w:w="708" w:type="dxa"/>
            <w:tcBorders>
              <w:top w:val="nil"/>
              <w:left w:val="nil"/>
              <w:bottom w:val="nil"/>
              <w:right w:val="nil"/>
            </w:tcBorders>
            <w:shd w:val="clear" w:color="auto" w:fill="auto"/>
            <w:noWrap/>
            <w:hideMark/>
          </w:tcPr>
          <w:p w14:paraId="3B3DFF9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2.589</w:t>
            </w:r>
          </w:p>
        </w:tc>
        <w:tc>
          <w:tcPr>
            <w:tcW w:w="993" w:type="dxa"/>
            <w:tcBorders>
              <w:top w:val="nil"/>
              <w:left w:val="nil"/>
              <w:bottom w:val="nil"/>
              <w:right w:val="nil"/>
            </w:tcBorders>
            <w:shd w:val="clear" w:color="auto" w:fill="auto"/>
            <w:noWrap/>
            <w:hideMark/>
          </w:tcPr>
          <w:p w14:paraId="5483F03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1.12E-09</w:t>
            </w:r>
          </w:p>
        </w:tc>
        <w:tc>
          <w:tcPr>
            <w:tcW w:w="567" w:type="dxa"/>
            <w:tcBorders>
              <w:top w:val="nil"/>
              <w:left w:val="nil"/>
              <w:bottom w:val="nil"/>
              <w:right w:val="nil"/>
            </w:tcBorders>
          </w:tcPr>
          <w:p w14:paraId="056E34A9" w14:textId="0B82DC55" w:rsidR="00F73ACF" w:rsidRPr="00AE492A" w:rsidRDefault="007C0337"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72320ED1" w14:textId="6FE6F608" w:rsidTr="00CC692D">
        <w:trPr>
          <w:trHeight w:val="420"/>
        </w:trPr>
        <w:tc>
          <w:tcPr>
            <w:tcW w:w="4395" w:type="dxa"/>
            <w:tcBorders>
              <w:top w:val="nil"/>
              <w:left w:val="nil"/>
              <w:bottom w:val="nil"/>
              <w:right w:val="nil"/>
            </w:tcBorders>
            <w:shd w:val="clear" w:color="auto" w:fill="auto"/>
            <w:noWrap/>
            <w:hideMark/>
          </w:tcPr>
          <w:p w14:paraId="1067986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Sialic acid metabolism</w:t>
            </w:r>
          </w:p>
        </w:tc>
        <w:tc>
          <w:tcPr>
            <w:tcW w:w="850" w:type="dxa"/>
            <w:tcBorders>
              <w:top w:val="nil"/>
              <w:left w:val="nil"/>
              <w:bottom w:val="nil"/>
              <w:right w:val="nil"/>
            </w:tcBorders>
            <w:shd w:val="clear" w:color="auto" w:fill="auto"/>
            <w:noWrap/>
            <w:hideMark/>
          </w:tcPr>
          <w:p w14:paraId="714E39D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610E2DE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1.82E-17</w:t>
            </w:r>
          </w:p>
        </w:tc>
        <w:tc>
          <w:tcPr>
            <w:tcW w:w="708" w:type="dxa"/>
            <w:tcBorders>
              <w:top w:val="nil"/>
              <w:left w:val="nil"/>
              <w:bottom w:val="nil"/>
              <w:right w:val="nil"/>
            </w:tcBorders>
            <w:shd w:val="clear" w:color="auto" w:fill="auto"/>
            <w:noWrap/>
            <w:hideMark/>
          </w:tcPr>
          <w:p w14:paraId="780391F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5.14</w:t>
            </w:r>
          </w:p>
        </w:tc>
        <w:tc>
          <w:tcPr>
            <w:tcW w:w="993" w:type="dxa"/>
            <w:tcBorders>
              <w:top w:val="nil"/>
              <w:left w:val="nil"/>
              <w:bottom w:val="nil"/>
              <w:right w:val="nil"/>
            </w:tcBorders>
            <w:shd w:val="clear" w:color="auto" w:fill="auto"/>
            <w:noWrap/>
            <w:hideMark/>
          </w:tcPr>
          <w:p w14:paraId="3C03A08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1.63E-09</w:t>
            </w:r>
          </w:p>
        </w:tc>
        <w:sdt>
          <w:sdtPr>
            <w:rPr>
              <w:rFonts w:ascii="Times New Roman" w:eastAsia="宋体" w:hAnsi="Times New Roman" w:cs="Times New Roman"/>
              <w:color w:val="000000"/>
              <w:kern w:val="0"/>
              <w:sz w:val="18"/>
              <w:szCs w:val="18"/>
            </w:rPr>
            <w:tag w:val="MENDELEY_CITATION_v3_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"/>
            <w:id w:val="1622335382"/>
            <w:placeholder>
              <w:docPart w:val="DefaultPlaceholder_-1854013440"/>
            </w:placeholder>
          </w:sdtPr>
          <w:sdtEndPr/>
          <w:sdtContent>
            <w:tc>
              <w:tcPr>
                <w:tcW w:w="567" w:type="dxa"/>
                <w:tcBorders>
                  <w:top w:val="nil"/>
                  <w:left w:val="nil"/>
                  <w:bottom w:val="nil"/>
                  <w:right w:val="nil"/>
                </w:tcBorders>
              </w:tcPr>
              <w:p w14:paraId="0A798B6B" w14:textId="6A3DA9BD"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[2]</w:t>
                </w:r>
              </w:p>
            </w:tc>
          </w:sdtContent>
        </w:sdt>
      </w:tr>
      <w:tr w:rsidR="00F73ACF" w:rsidRPr="00AE492A" w14:paraId="7F331275" w14:textId="73E63ABF" w:rsidTr="00CC692D">
        <w:trPr>
          <w:trHeight w:val="420"/>
        </w:trPr>
        <w:tc>
          <w:tcPr>
            <w:tcW w:w="4395" w:type="dxa"/>
            <w:tcBorders>
              <w:top w:val="nil"/>
              <w:left w:val="nil"/>
              <w:bottom w:val="nil"/>
              <w:right w:val="nil"/>
            </w:tcBorders>
            <w:shd w:val="clear" w:color="auto" w:fill="auto"/>
            <w:noWrap/>
            <w:hideMark/>
          </w:tcPr>
          <w:p w14:paraId="056F557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Amino acids regulate mTORC1</w:t>
            </w:r>
          </w:p>
        </w:tc>
        <w:tc>
          <w:tcPr>
            <w:tcW w:w="850" w:type="dxa"/>
            <w:tcBorders>
              <w:top w:val="nil"/>
              <w:left w:val="nil"/>
              <w:bottom w:val="nil"/>
              <w:right w:val="nil"/>
            </w:tcBorders>
            <w:shd w:val="clear" w:color="auto" w:fill="auto"/>
            <w:noWrap/>
            <w:hideMark/>
          </w:tcPr>
          <w:p w14:paraId="1B2ECC0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6D556CBF"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1.53E-17</w:t>
            </w:r>
          </w:p>
        </w:tc>
        <w:tc>
          <w:tcPr>
            <w:tcW w:w="708" w:type="dxa"/>
            <w:tcBorders>
              <w:top w:val="nil"/>
              <w:left w:val="nil"/>
              <w:bottom w:val="nil"/>
              <w:right w:val="nil"/>
            </w:tcBorders>
            <w:shd w:val="clear" w:color="auto" w:fill="auto"/>
            <w:noWrap/>
            <w:hideMark/>
          </w:tcPr>
          <w:p w14:paraId="0139DD8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3.855</w:t>
            </w:r>
          </w:p>
        </w:tc>
        <w:tc>
          <w:tcPr>
            <w:tcW w:w="993" w:type="dxa"/>
            <w:tcBorders>
              <w:top w:val="nil"/>
              <w:left w:val="nil"/>
              <w:bottom w:val="nil"/>
              <w:right w:val="nil"/>
            </w:tcBorders>
            <w:shd w:val="clear" w:color="auto" w:fill="auto"/>
            <w:noWrap/>
            <w:hideMark/>
          </w:tcPr>
          <w:p w14:paraId="23F4BE3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1.96E-09</w:t>
            </w:r>
          </w:p>
        </w:tc>
        <w:sdt>
          <w:sdtPr>
            <w:rPr>
              <w:rFonts w:ascii="Times New Roman" w:eastAsia="宋体" w:hAnsi="Times New Roman" w:cs="Times New Roman"/>
              <w:color w:val="000000"/>
              <w:kern w:val="0"/>
              <w:sz w:val="18"/>
              <w:szCs w:val="18"/>
            </w:rPr>
            <w:tag w:val="MENDELEY_CITATION_v3_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"/>
            <w:id w:val="568542564"/>
            <w:placeholder>
              <w:docPart w:val="DefaultPlaceholder_-1854013440"/>
            </w:placeholder>
          </w:sdtPr>
          <w:sdtEndPr/>
          <w:sdtContent>
            <w:tc>
              <w:tcPr>
                <w:tcW w:w="567" w:type="dxa"/>
                <w:tcBorders>
                  <w:top w:val="nil"/>
                  <w:left w:val="nil"/>
                  <w:bottom w:val="nil"/>
                  <w:right w:val="nil"/>
                </w:tcBorders>
              </w:tcPr>
              <w:p w14:paraId="62689809" w14:textId="7B390798"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[10]</w:t>
                </w:r>
              </w:p>
            </w:tc>
          </w:sdtContent>
        </w:sdt>
      </w:tr>
      <w:tr w:rsidR="00F73ACF" w:rsidRPr="00AE492A" w14:paraId="39827F08" w14:textId="619D8BC7" w:rsidTr="00CC692D">
        <w:trPr>
          <w:trHeight w:val="420"/>
        </w:trPr>
        <w:tc>
          <w:tcPr>
            <w:tcW w:w="4395" w:type="dxa"/>
            <w:tcBorders>
              <w:top w:val="nil"/>
              <w:left w:val="nil"/>
              <w:bottom w:val="nil"/>
              <w:right w:val="nil"/>
            </w:tcBorders>
            <w:shd w:val="clear" w:color="auto" w:fill="auto"/>
            <w:noWrap/>
            <w:hideMark/>
          </w:tcPr>
          <w:p w14:paraId="6558183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Assembly of collagen fibrils and other multimeric structures</w:t>
            </w:r>
          </w:p>
        </w:tc>
        <w:tc>
          <w:tcPr>
            <w:tcW w:w="850" w:type="dxa"/>
            <w:tcBorders>
              <w:top w:val="nil"/>
              <w:left w:val="nil"/>
              <w:bottom w:val="nil"/>
              <w:right w:val="nil"/>
            </w:tcBorders>
            <w:shd w:val="clear" w:color="auto" w:fill="auto"/>
            <w:noWrap/>
            <w:hideMark/>
          </w:tcPr>
          <w:p w14:paraId="7FA5C20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151194C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5.62E-18</w:t>
            </w:r>
          </w:p>
        </w:tc>
        <w:tc>
          <w:tcPr>
            <w:tcW w:w="708" w:type="dxa"/>
            <w:tcBorders>
              <w:top w:val="nil"/>
              <w:left w:val="nil"/>
              <w:bottom w:val="nil"/>
              <w:right w:val="nil"/>
            </w:tcBorders>
            <w:shd w:val="clear" w:color="auto" w:fill="auto"/>
            <w:noWrap/>
            <w:hideMark/>
          </w:tcPr>
          <w:p w14:paraId="5E84A70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1.905</w:t>
            </w:r>
          </w:p>
        </w:tc>
        <w:tc>
          <w:tcPr>
            <w:tcW w:w="993" w:type="dxa"/>
            <w:tcBorders>
              <w:top w:val="nil"/>
              <w:left w:val="nil"/>
              <w:bottom w:val="nil"/>
              <w:right w:val="nil"/>
            </w:tcBorders>
            <w:shd w:val="clear" w:color="auto" w:fill="auto"/>
            <w:noWrap/>
            <w:hideMark/>
          </w:tcPr>
          <w:p w14:paraId="2208752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7.14E-10</w:t>
            </w:r>
          </w:p>
        </w:tc>
        <w:tc>
          <w:tcPr>
            <w:tcW w:w="567" w:type="dxa"/>
            <w:tcBorders>
              <w:top w:val="nil"/>
              <w:left w:val="nil"/>
              <w:bottom w:val="nil"/>
              <w:right w:val="nil"/>
            </w:tcBorders>
          </w:tcPr>
          <w:p w14:paraId="74082A74" w14:textId="6A634622" w:rsidR="00F73ACF" w:rsidRPr="00AE492A" w:rsidRDefault="009E09EF"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226BB070" w14:textId="7851AA2F" w:rsidTr="00CC692D">
        <w:trPr>
          <w:trHeight w:val="420"/>
        </w:trPr>
        <w:tc>
          <w:tcPr>
            <w:tcW w:w="4395" w:type="dxa"/>
            <w:tcBorders>
              <w:top w:val="nil"/>
              <w:left w:val="nil"/>
              <w:bottom w:val="nil"/>
              <w:right w:val="nil"/>
            </w:tcBorders>
            <w:shd w:val="clear" w:color="auto" w:fill="auto"/>
            <w:noWrap/>
            <w:hideMark/>
          </w:tcPr>
          <w:p w14:paraId="5E501C0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Asymmetric localization of PCP proteins</w:t>
            </w:r>
          </w:p>
        </w:tc>
        <w:tc>
          <w:tcPr>
            <w:tcW w:w="850" w:type="dxa"/>
            <w:tcBorders>
              <w:top w:val="nil"/>
              <w:left w:val="nil"/>
              <w:bottom w:val="nil"/>
              <w:right w:val="nil"/>
            </w:tcBorders>
            <w:shd w:val="clear" w:color="auto" w:fill="auto"/>
            <w:noWrap/>
            <w:hideMark/>
          </w:tcPr>
          <w:p w14:paraId="4250861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2634439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4.36E-18</w:t>
            </w:r>
          </w:p>
        </w:tc>
        <w:tc>
          <w:tcPr>
            <w:tcW w:w="708" w:type="dxa"/>
            <w:tcBorders>
              <w:top w:val="nil"/>
              <w:left w:val="nil"/>
              <w:bottom w:val="nil"/>
              <w:right w:val="nil"/>
            </w:tcBorders>
            <w:shd w:val="clear" w:color="auto" w:fill="auto"/>
            <w:noWrap/>
            <w:hideMark/>
          </w:tcPr>
          <w:p w14:paraId="3E11FD01"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1.952</w:t>
            </w:r>
          </w:p>
        </w:tc>
        <w:tc>
          <w:tcPr>
            <w:tcW w:w="993" w:type="dxa"/>
            <w:tcBorders>
              <w:top w:val="nil"/>
              <w:left w:val="nil"/>
              <w:bottom w:val="nil"/>
              <w:right w:val="nil"/>
            </w:tcBorders>
            <w:shd w:val="clear" w:color="auto" w:fill="auto"/>
            <w:noWrap/>
            <w:hideMark/>
          </w:tcPr>
          <w:p w14:paraId="5323E09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1.18E-09</w:t>
            </w:r>
          </w:p>
        </w:tc>
        <w:tc>
          <w:tcPr>
            <w:tcW w:w="567" w:type="dxa"/>
            <w:tcBorders>
              <w:top w:val="nil"/>
              <w:left w:val="nil"/>
              <w:bottom w:val="nil"/>
              <w:right w:val="nil"/>
            </w:tcBorders>
          </w:tcPr>
          <w:p w14:paraId="6FFACBA0" w14:textId="0333750E" w:rsidR="00F73ACF" w:rsidRPr="00AE492A" w:rsidRDefault="009E09EF"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76CEAC83" w14:textId="0362B164" w:rsidTr="00CC692D">
        <w:trPr>
          <w:trHeight w:val="420"/>
        </w:trPr>
        <w:tc>
          <w:tcPr>
            <w:tcW w:w="4395" w:type="dxa"/>
            <w:tcBorders>
              <w:top w:val="nil"/>
              <w:left w:val="nil"/>
              <w:bottom w:val="nil"/>
              <w:right w:val="nil"/>
            </w:tcBorders>
            <w:shd w:val="clear" w:color="auto" w:fill="auto"/>
            <w:noWrap/>
            <w:hideMark/>
          </w:tcPr>
          <w:p w14:paraId="185C794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B-WICH complex positively regulates rRNA expression</w:t>
            </w:r>
          </w:p>
        </w:tc>
        <w:tc>
          <w:tcPr>
            <w:tcW w:w="850" w:type="dxa"/>
            <w:tcBorders>
              <w:top w:val="nil"/>
              <w:left w:val="nil"/>
              <w:bottom w:val="nil"/>
              <w:right w:val="nil"/>
            </w:tcBorders>
            <w:shd w:val="clear" w:color="auto" w:fill="auto"/>
            <w:noWrap/>
            <w:hideMark/>
          </w:tcPr>
          <w:p w14:paraId="2EA5624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19B8DEB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1.95E-17</w:t>
            </w:r>
          </w:p>
        </w:tc>
        <w:tc>
          <w:tcPr>
            <w:tcW w:w="708" w:type="dxa"/>
            <w:tcBorders>
              <w:top w:val="nil"/>
              <w:left w:val="nil"/>
              <w:bottom w:val="nil"/>
              <w:right w:val="nil"/>
            </w:tcBorders>
            <w:shd w:val="clear" w:color="auto" w:fill="auto"/>
            <w:noWrap/>
            <w:hideMark/>
          </w:tcPr>
          <w:p w14:paraId="6444FBE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5.007</w:t>
            </w:r>
          </w:p>
        </w:tc>
        <w:tc>
          <w:tcPr>
            <w:tcW w:w="993" w:type="dxa"/>
            <w:tcBorders>
              <w:top w:val="nil"/>
              <w:left w:val="nil"/>
              <w:bottom w:val="nil"/>
              <w:right w:val="nil"/>
            </w:tcBorders>
            <w:shd w:val="clear" w:color="auto" w:fill="auto"/>
            <w:noWrap/>
            <w:hideMark/>
          </w:tcPr>
          <w:p w14:paraId="4580BC9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1.02E-08</w:t>
            </w:r>
          </w:p>
        </w:tc>
        <w:tc>
          <w:tcPr>
            <w:tcW w:w="567" w:type="dxa"/>
            <w:tcBorders>
              <w:top w:val="nil"/>
              <w:left w:val="nil"/>
              <w:bottom w:val="nil"/>
              <w:right w:val="nil"/>
            </w:tcBorders>
          </w:tcPr>
          <w:p w14:paraId="7C3BEAF8" w14:textId="48C9DD16" w:rsidR="00F73ACF" w:rsidRPr="00AE492A" w:rsidRDefault="009E09EF"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78580409" w14:textId="21B21B4A" w:rsidTr="00CC692D">
        <w:trPr>
          <w:trHeight w:val="420"/>
        </w:trPr>
        <w:tc>
          <w:tcPr>
            <w:tcW w:w="4395" w:type="dxa"/>
            <w:tcBorders>
              <w:top w:val="nil"/>
              <w:left w:val="nil"/>
              <w:bottom w:val="nil"/>
              <w:right w:val="nil"/>
            </w:tcBorders>
            <w:shd w:val="clear" w:color="auto" w:fill="auto"/>
            <w:noWrap/>
            <w:hideMark/>
          </w:tcPr>
          <w:p w14:paraId="71BD136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lastRenderedPageBreak/>
              <w:t>E3 ubiquitin ligases ubiquitinate target proteins</w:t>
            </w:r>
          </w:p>
        </w:tc>
        <w:tc>
          <w:tcPr>
            <w:tcW w:w="850" w:type="dxa"/>
            <w:tcBorders>
              <w:top w:val="nil"/>
              <w:left w:val="nil"/>
              <w:bottom w:val="nil"/>
              <w:right w:val="nil"/>
            </w:tcBorders>
            <w:shd w:val="clear" w:color="auto" w:fill="auto"/>
            <w:noWrap/>
            <w:hideMark/>
          </w:tcPr>
          <w:p w14:paraId="7D9D386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1389518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1.43E-17</w:t>
            </w:r>
          </w:p>
        </w:tc>
        <w:tc>
          <w:tcPr>
            <w:tcW w:w="708" w:type="dxa"/>
            <w:tcBorders>
              <w:top w:val="nil"/>
              <w:left w:val="nil"/>
              <w:bottom w:val="nil"/>
              <w:right w:val="nil"/>
            </w:tcBorders>
            <w:shd w:val="clear" w:color="auto" w:fill="auto"/>
            <w:noWrap/>
            <w:hideMark/>
          </w:tcPr>
          <w:p w14:paraId="1609BC5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3.1</w:t>
            </w:r>
          </w:p>
        </w:tc>
        <w:tc>
          <w:tcPr>
            <w:tcW w:w="993" w:type="dxa"/>
            <w:tcBorders>
              <w:top w:val="nil"/>
              <w:left w:val="nil"/>
              <w:bottom w:val="nil"/>
              <w:right w:val="nil"/>
            </w:tcBorders>
            <w:shd w:val="clear" w:color="auto" w:fill="auto"/>
            <w:noWrap/>
            <w:hideMark/>
          </w:tcPr>
          <w:p w14:paraId="0E8AA7E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1.15E-09</w:t>
            </w:r>
          </w:p>
        </w:tc>
        <w:sdt>
          <w:sdtPr>
            <w:rPr>
              <w:rFonts w:ascii="Times New Roman" w:eastAsia="宋体" w:hAnsi="Times New Roman" w:cs="Times New Roman"/>
              <w:color w:val="000000"/>
              <w:kern w:val="0"/>
              <w:sz w:val="18"/>
              <w:szCs w:val="18"/>
            </w:rPr>
            <w:tag w:val="MENDELEY_CITATION_v3_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"/>
            <w:id w:val="256029913"/>
            <w:placeholder>
              <w:docPart w:val="DefaultPlaceholder_-1854013440"/>
            </w:placeholder>
          </w:sdtPr>
          <w:sdtEndPr/>
          <w:sdtContent>
            <w:tc>
              <w:tcPr>
                <w:tcW w:w="567" w:type="dxa"/>
                <w:tcBorders>
                  <w:top w:val="nil"/>
                  <w:left w:val="nil"/>
                  <w:bottom w:val="nil"/>
                  <w:right w:val="nil"/>
                </w:tcBorders>
              </w:tcPr>
              <w:p w14:paraId="48CDAEA3" w14:textId="68FB68B1"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[11]</w:t>
                </w:r>
              </w:p>
            </w:tc>
          </w:sdtContent>
        </w:sdt>
      </w:tr>
      <w:tr w:rsidR="00F73ACF" w:rsidRPr="00AE492A" w14:paraId="11F37303" w14:textId="15B18B5E" w:rsidTr="00CC692D">
        <w:trPr>
          <w:trHeight w:val="420"/>
        </w:trPr>
        <w:tc>
          <w:tcPr>
            <w:tcW w:w="4395" w:type="dxa"/>
            <w:tcBorders>
              <w:top w:val="nil"/>
              <w:left w:val="nil"/>
              <w:bottom w:val="nil"/>
              <w:right w:val="nil"/>
            </w:tcBorders>
            <w:shd w:val="clear" w:color="auto" w:fill="auto"/>
            <w:noWrap/>
            <w:hideMark/>
          </w:tcPr>
          <w:p w14:paraId="639FB32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Metalloprotease DUBs</w:t>
            </w:r>
          </w:p>
        </w:tc>
        <w:tc>
          <w:tcPr>
            <w:tcW w:w="850" w:type="dxa"/>
            <w:tcBorders>
              <w:top w:val="nil"/>
              <w:left w:val="nil"/>
              <w:bottom w:val="nil"/>
              <w:right w:val="nil"/>
            </w:tcBorders>
            <w:shd w:val="clear" w:color="auto" w:fill="auto"/>
            <w:noWrap/>
            <w:hideMark/>
          </w:tcPr>
          <w:p w14:paraId="00A97A0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00BB064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5.34E-18</w:t>
            </w:r>
          </w:p>
        </w:tc>
        <w:tc>
          <w:tcPr>
            <w:tcW w:w="708" w:type="dxa"/>
            <w:tcBorders>
              <w:top w:val="nil"/>
              <w:left w:val="nil"/>
              <w:bottom w:val="nil"/>
              <w:right w:val="nil"/>
            </w:tcBorders>
            <w:shd w:val="clear" w:color="auto" w:fill="auto"/>
            <w:noWrap/>
            <w:hideMark/>
          </w:tcPr>
          <w:p w14:paraId="21EBCFC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2.104</w:t>
            </w:r>
          </w:p>
        </w:tc>
        <w:tc>
          <w:tcPr>
            <w:tcW w:w="993" w:type="dxa"/>
            <w:tcBorders>
              <w:top w:val="nil"/>
              <w:left w:val="nil"/>
              <w:bottom w:val="nil"/>
              <w:right w:val="nil"/>
            </w:tcBorders>
            <w:shd w:val="clear" w:color="auto" w:fill="auto"/>
            <w:noWrap/>
            <w:hideMark/>
          </w:tcPr>
          <w:p w14:paraId="6E8F7E7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2.24E-09</w:t>
            </w:r>
          </w:p>
        </w:tc>
        <w:tc>
          <w:tcPr>
            <w:tcW w:w="567" w:type="dxa"/>
            <w:tcBorders>
              <w:top w:val="nil"/>
              <w:left w:val="nil"/>
              <w:bottom w:val="nil"/>
              <w:right w:val="nil"/>
            </w:tcBorders>
          </w:tcPr>
          <w:p w14:paraId="573C5B0E" w14:textId="43D6468F" w:rsidR="00F73ACF" w:rsidRPr="00AE492A" w:rsidRDefault="003A7B44"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518A9435" w14:textId="417E13FC" w:rsidTr="00CC692D">
        <w:trPr>
          <w:trHeight w:val="420"/>
        </w:trPr>
        <w:tc>
          <w:tcPr>
            <w:tcW w:w="4395" w:type="dxa"/>
            <w:tcBorders>
              <w:top w:val="nil"/>
              <w:left w:val="nil"/>
              <w:bottom w:val="nil"/>
              <w:right w:val="nil"/>
            </w:tcBorders>
            <w:shd w:val="clear" w:color="auto" w:fill="auto"/>
            <w:noWrap/>
            <w:hideMark/>
          </w:tcPr>
          <w:p w14:paraId="438FF8C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Platelet activation, signaling and aggregation</w:t>
            </w:r>
          </w:p>
        </w:tc>
        <w:tc>
          <w:tcPr>
            <w:tcW w:w="850" w:type="dxa"/>
            <w:tcBorders>
              <w:top w:val="nil"/>
              <w:left w:val="nil"/>
              <w:bottom w:val="nil"/>
              <w:right w:val="nil"/>
            </w:tcBorders>
            <w:shd w:val="clear" w:color="auto" w:fill="auto"/>
            <w:noWrap/>
            <w:hideMark/>
          </w:tcPr>
          <w:p w14:paraId="0548D1F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55AB2C5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1.09E-17</w:t>
            </w:r>
          </w:p>
        </w:tc>
        <w:tc>
          <w:tcPr>
            <w:tcW w:w="708" w:type="dxa"/>
            <w:tcBorders>
              <w:top w:val="nil"/>
              <w:left w:val="nil"/>
              <w:bottom w:val="nil"/>
              <w:right w:val="nil"/>
            </w:tcBorders>
            <w:shd w:val="clear" w:color="auto" w:fill="auto"/>
            <w:noWrap/>
            <w:hideMark/>
          </w:tcPr>
          <w:p w14:paraId="22D025D9"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3.866</w:t>
            </w:r>
          </w:p>
        </w:tc>
        <w:tc>
          <w:tcPr>
            <w:tcW w:w="993" w:type="dxa"/>
            <w:tcBorders>
              <w:top w:val="nil"/>
              <w:left w:val="nil"/>
              <w:bottom w:val="nil"/>
              <w:right w:val="nil"/>
            </w:tcBorders>
            <w:shd w:val="clear" w:color="auto" w:fill="auto"/>
            <w:noWrap/>
            <w:hideMark/>
          </w:tcPr>
          <w:p w14:paraId="2648CA6E"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5.89E-09</w:t>
            </w:r>
          </w:p>
        </w:tc>
        <w:sdt>
          <w:sdtPr>
            <w:rPr>
              <w:rFonts w:ascii="Times New Roman" w:eastAsia="宋体" w:hAnsi="Times New Roman" w:cs="Times New Roman"/>
              <w:color w:val="000000"/>
              <w:kern w:val="0"/>
              <w:sz w:val="18"/>
              <w:szCs w:val="18"/>
            </w:rPr>
            <w:tag w:val="MENDELEY_CITATION_v3_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"/>
            <w:id w:val="1628976918"/>
            <w:placeholder>
              <w:docPart w:val="DefaultPlaceholder_-1854013440"/>
            </w:placeholder>
          </w:sdtPr>
          <w:sdtEndPr/>
          <w:sdtContent>
            <w:tc>
              <w:tcPr>
                <w:tcW w:w="567" w:type="dxa"/>
                <w:tcBorders>
                  <w:top w:val="nil"/>
                  <w:left w:val="nil"/>
                  <w:bottom w:val="nil"/>
                  <w:right w:val="nil"/>
                </w:tcBorders>
              </w:tcPr>
              <w:p w14:paraId="1CD1739B" w14:textId="04CFDC99"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[12]</w:t>
                </w:r>
              </w:p>
            </w:tc>
          </w:sdtContent>
        </w:sdt>
      </w:tr>
      <w:tr w:rsidR="00F73ACF" w:rsidRPr="00AE492A" w14:paraId="51B601E6" w14:textId="2A4CB89B" w:rsidTr="00CC692D">
        <w:trPr>
          <w:trHeight w:val="420"/>
        </w:trPr>
        <w:tc>
          <w:tcPr>
            <w:tcW w:w="4395" w:type="dxa"/>
            <w:tcBorders>
              <w:top w:val="nil"/>
              <w:left w:val="nil"/>
              <w:bottom w:val="nil"/>
              <w:right w:val="nil"/>
            </w:tcBorders>
            <w:shd w:val="clear" w:color="auto" w:fill="auto"/>
            <w:noWrap/>
            <w:hideMark/>
          </w:tcPr>
          <w:p w14:paraId="4C64A29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Regulation of RUNX3 expression and activity</w:t>
            </w:r>
          </w:p>
        </w:tc>
        <w:tc>
          <w:tcPr>
            <w:tcW w:w="850" w:type="dxa"/>
            <w:tcBorders>
              <w:top w:val="nil"/>
              <w:left w:val="nil"/>
              <w:bottom w:val="nil"/>
              <w:right w:val="nil"/>
            </w:tcBorders>
            <w:shd w:val="clear" w:color="auto" w:fill="auto"/>
            <w:noWrap/>
            <w:hideMark/>
          </w:tcPr>
          <w:p w14:paraId="4BBDBBC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48D92A4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1.38E-17</w:t>
            </w:r>
          </w:p>
        </w:tc>
        <w:tc>
          <w:tcPr>
            <w:tcW w:w="708" w:type="dxa"/>
            <w:tcBorders>
              <w:top w:val="nil"/>
              <w:left w:val="nil"/>
              <w:bottom w:val="nil"/>
              <w:right w:val="nil"/>
            </w:tcBorders>
            <w:shd w:val="clear" w:color="auto" w:fill="auto"/>
            <w:noWrap/>
            <w:hideMark/>
          </w:tcPr>
          <w:p w14:paraId="4E383BCA"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2.372</w:t>
            </w:r>
          </w:p>
        </w:tc>
        <w:tc>
          <w:tcPr>
            <w:tcW w:w="993" w:type="dxa"/>
            <w:tcBorders>
              <w:top w:val="nil"/>
              <w:left w:val="nil"/>
              <w:bottom w:val="nil"/>
              <w:right w:val="nil"/>
            </w:tcBorders>
            <w:shd w:val="clear" w:color="auto" w:fill="auto"/>
            <w:noWrap/>
            <w:hideMark/>
          </w:tcPr>
          <w:p w14:paraId="5E5A853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1.59E-09</w:t>
            </w:r>
          </w:p>
        </w:tc>
        <w:sdt>
          <w:sdtPr>
            <w:rPr>
              <w:rFonts w:ascii="Times New Roman" w:eastAsia="宋体" w:hAnsi="Times New Roman" w:cs="Times New Roman"/>
              <w:color w:val="000000"/>
              <w:kern w:val="0"/>
              <w:sz w:val="18"/>
              <w:szCs w:val="18"/>
            </w:rPr>
            <w:tag w:val="MENDELEY_CITATION_v3_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"/>
            <w:id w:val="1289703991"/>
            <w:placeholder>
              <w:docPart w:val="DefaultPlaceholder_-1854013440"/>
            </w:placeholder>
          </w:sdtPr>
          <w:sdtEndPr/>
          <w:sdtContent>
            <w:tc>
              <w:tcPr>
                <w:tcW w:w="567" w:type="dxa"/>
                <w:tcBorders>
                  <w:top w:val="nil"/>
                  <w:left w:val="nil"/>
                  <w:bottom w:val="nil"/>
                  <w:right w:val="nil"/>
                </w:tcBorders>
              </w:tcPr>
              <w:p w14:paraId="5C52EE18" w14:textId="3BBAE13F"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[13]</w:t>
                </w:r>
              </w:p>
            </w:tc>
          </w:sdtContent>
        </w:sdt>
      </w:tr>
      <w:tr w:rsidR="00F73ACF" w:rsidRPr="00AE492A" w14:paraId="17686063" w14:textId="7484FC1C" w:rsidTr="00CC692D">
        <w:trPr>
          <w:trHeight w:val="420"/>
        </w:trPr>
        <w:tc>
          <w:tcPr>
            <w:tcW w:w="4395" w:type="dxa"/>
            <w:tcBorders>
              <w:top w:val="nil"/>
              <w:left w:val="nil"/>
              <w:bottom w:val="nil"/>
              <w:right w:val="nil"/>
            </w:tcBorders>
            <w:shd w:val="clear" w:color="auto" w:fill="auto"/>
            <w:noWrap/>
            <w:hideMark/>
          </w:tcPr>
          <w:p w14:paraId="4E73A9BF"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rRNA processing in the nucleus and cytosol</w:t>
            </w:r>
          </w:p>
        </w:tc>
        <w:tc>
          <w:tcPr>
            <w:tcW w:w="850" w:type="dxa"/>
            <w:tcBorders>
              <w:top w:val="nil"/>
              <w:left w:val="nil"/>
              <w:bottom w:val="nil"/>
              <w:right w:val="nil"/>
            </w:tcBorders>
            <w:shd w:val="clear" w:color="auto" w:fill="auto"/>
            <w:noWrap/>
            <w:hideMark/>
          </w:tcPr>
          <w:p w14:paraId="4643F26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LUAD</w:t>
            </w:r>
          </w:p>
        </w:tc>
        <w:tc>
          <w:tcPr>
            <w:tcW w:w="993" w:type="dxa"/>
            <w:tcBorders>
              <w:top w:val="nil"/>
              <w:left w:val="nil"/>
              <w:bottom w:val="nil"/>
              <w:right w:val="nil"/>
            </w:tcBorders>
            <w:shd w:val="clear" w:color="auto" w:fill="auto"/>
            <w:noWrap/>
            <w:hideMark/>
          </w:tcPr>
          <w:p w14:paraId="37B665F4"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5.96E-18</w:t>
            </w:r>
          </w:p>
        </w:tc>
        <w:tc>
          <w:tcPr>
            <w:tcW w:w="708" w:type="dxa"/>
            <w:tcBorders>
              <w:top w:val="nil"/>
              <w:left w:val="nil"/>
              <w:bottom w:val="nil"/>
              <w:right w:val="nil"/>
            </w:tcBorders>
            <w:shd w:val="clear" w:color="auto" w:fill="auto"/>
            <w:noWrap/>
            <w:hideMark/>
          </w:tcPr>
          <w:p w14:paraId="6B721F00"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1.928</w:t>
            </w:r>
          </w:p>
        </w:tc>
        <w:tc>
          <w:tcPr>
            <w:tcW w:w="993" w:type="dxa"/>
            <w:tcBorders>
              <w:top w:val="nil"/>
              <w:left w:val="nil"/>
              <w:bottom w:val="nil"/>
              <w:right w:val="nil"/>
            </w:tcBorders>
            <w:shd w:val="clear" w:color="auto" w:fill="auto"/>
            <w:noWrap/>
            <w:hideMark/>
          </w:tcPr>
          <w:p w14:paraId="141C2948"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2.77E-10</w:t>
            </w:r>
          </w:p>
        </w:tc>
        <w:tc>
          <w:tcPr>
            <w:tcW w:w="567" w:type="dxa"/>
            <w:tcBorders>
              <w:top w:val="nil"/>
              <w:left w:val="nil"/>
              <w:bottom w:val="nil"/>
              <w:right w:val="nil"/>
            </w:tcBorders>
          </w:tcPr>
          <w:p w14:paraId="2CC8C5DE" w14:textId="26DD0551" w:rsidR="00F73ACF" w:rsidRPr="00AE492A" w:rsidRDefault="003A7B44"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6B57142C" w14:textId="2D5BADB1" w:rsidTr="00CC692D">
        <w:trPr>
          <w:trHeight w:val="420"/>
        </w:trPr>
        <w:tc>
          <w:tcPr>
            <w:tcW w:w="4395" w:type="dxa"/>
            <w:tcBorders>
              <w:top w:val="nil"/>
              <w:left w:val="nil"/>
              <w:bottom w:val="nil"/>
              <w:right w:val="nil"/>
            </w:tcBorders>
            <w:shd w:val="clear" w:color="auto" w:fill="auto"/>
            <w:noWrap/>
            <w:hideMark/>
          </w:tcPr>
          <w:p w14:paraId="0B316B8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RUNX1 regulates transcription of genes involved in differentiation of HSCs</w:t>
            </w:r>
          </w:p>
        </w:tc>
        <w:tc>
          <w:tcPr>
            <w:tcW w:w="850" w:type="dxa"/>
            <w:tcBorders>
              <w:top w:val="nil"/>
              <w:left w:val="nil"/>
              <w:bottom w:val="nil"/>
              <w:right w:val="nil"/>
            </w:tcBorders>
            <w:shd w:val="clear" w:color="auto" w:fill="auto"/>
            <w:noWrap/>
            <w:hideMark/>
          </w:tcPr>
          <w:p w14:paraId="01F6D04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SKCM</w:t>
            </w:r>
          </w:p>
        </w:tc>
        <w:tc>
          <w:tcPr>
            <w:tcW w:w="993" w:type="dxa"/>
            <w:tcBorders>
              <w:top w:val="nil"/>
              <w:left w:val="nil"/>
              <w:bottom w:val="nil"/>
              <w:right w:val="nil"/>
            </w:tcBorders>
            <w:shd w:val="clear" w:color="auto" w:fill="auto"/>
            <w:noWrap/>
            <w:hideMark/>
          </w:tcPr>
          <w:p w14:paraId="74A1943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1.25E-15</w:t>
            </w:r>
          </w:p>
        </w:tc>
        <w:tc>
          <w:tcPr>
            <w:tcW w:w="708" w:type="dxa"/>
            <w:tcBorders>
              <w:top w:val="nil"/>
              <w:left w:val="nil"/>
              <w:bottom w:val="nil"/>
              <w:right w:val="nil"/>
            </w:tcBorders>
            <w:shd w:val="clear" w:color="auto" w:fill="auto"/>
            <w:noWrap/>
            <w:hideMark/>
          </w:tcPr>
          <w:p w14:paraId="75BF6941"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2.095</w:t>
            </w:r>
          </w:p>
        </w:tc>
        <w:tc>
          <w:tcPr>
            <w:tcW w:w="993" w:type="dxa"/>
            <w:tcBorders>
              <w:top w:val="nil"/>
              <w:left w:val="nil"/>
              <w:bottom w:val="nil"/>
              <w:right w:val="nil"/>
            </w:tcBorders>
            <w:shd w:val="clear" w:color="auto" w:fill="auto"/>
            <w:noWrap/>
            <w:hideMark/>
          </w:tcPr>
          <w:p w14:paraId="4B35D5C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6.09E-04</w:t>
            </w:r>
          </w:p>
        </w:tc>
        <w:sdt>
          <w:sdtPr>
            <w:rPr>
              <w:rFonts w:ascii="Times New Roman" w:eastAsia="宋体" w:hAnsi="Times New Roman" w:cs="Times New Roman"/>
              <w:color w:val="000000"/>
              <w:kern w:val="0"/>
              <w:sz w:val="18"/>
              <w:szCs w:val="18"/>
            </w:rPr>
            <w:tag w:val="MENDELEY_CITATION_v3_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"/>
            <w:id w:val="233597632"/>
            <w:placeholder>
              <w:docPart w:val="DefaultPlaceholder_-1854013440"/>
            </w:placeholder>
          </w:sdtPr>
          <w:sdtEndPr/>
          <w:sdtContent>
            <w:tc>
              <w:tcPr>
                <w:tcW w:w="567" w:type="dxa"/>
                <w:tcBorders>
                  <w:top w:val="nil"/>
                  <w:left w:val="nil"/>
                  <w:bottom w:val="nil"/>
                  <w:right w:val="nil"/>
                </w:tcBorders>
              </w:tcPr>
              <w:p w14:paraId="31232330" w14:textId="59948918"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[14]</w:t>
                </w:r>
              </w:p>
            </w:tc>
          </w:sdtContent>
        </w:sdt>
      </w:tr>
      <w:tr w:rsidR="00F73ACF" w:rsidRPr="00AE492A" w14:paraId="624CB7C7" w14:textId="2C09B1A5" w:rsidTr="00CC692D">
        <w:trPr>
          <w:trHeight w:val="420"/>
        </w:trPr>
        <w:tc>
          <w:tcPr>
            <w:tcW w:w="4395" w:type="dxa"/>
            <w:tcBorders>
              <w:top w:val="nil"/>
              <w:left w:val="nil"/>
              <w:bottom w:val="nil"/>
              <w:right w:val="nil"/>
            </w:tcBorders>
            <w:shd w:val="clear" w:color="auto" w:fill="auto"/>
            <w:noWrap/>
            <w:hideMark/>
          </w:tcPr>
          <w:p w14:paraId="7529642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Metabolism of cofactors</w:t>
            </w:r>
          </w:p>
        </w:tc>
        <w:tc>
          <w:tcPr>
            <w:tcW w:w="850" w:type="dxa"/>
            <w:tcBorders>
              <w:top w:val="nil"/>
              <w:left w:val="nil"/>
              <w:bottom w:val="nil"/>
              <w:right w:val="nil"/>
            </w:tcBorders>
            <w:shd w:val="clear" w:color="auto" w:fill="auto"/>
            <w:noWrap/>
            <w:hideMark/>
          </w:tcPr>
          <w:p w14:paraId="4FF3521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SKCM</w:t>
            </w:r>
          </w:p>
        </w:tc>
        <w:tc>
          <w:tcPr>
            <w:tcW w:w="993" w:type="dxa"/>
            <w:tcBorders>
              <w:top w:val="nil"/>
              <w:left w:val="nil"/>
              <w:bottom w:val="nil"/>
              <w:right w:val="nil"/>
            </w:tcBorders>
            <w:shd w:val="clear" w:color="auto" w:fill="auto"/>
            <w:noWrap/>
            <w:hideMark/>
          </w:tcPr>
          <w:p w14:paraId="44A1A30F"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1.15E-15</w:t>
            </w:r>
          </w:p>
        </w:tc>
        <w:tc>
          <w:tcPr>
            <w:tcW w:w="708" w:type="dxa"/>
            <w:tcBorders>
              <w:top w:val="nil"/>
              <w:left w:val="nil"/>
              <w:bottom w:val="nil"/>
              <w:right w:val="nil"/>
            </w:tcBorders>
            <w:shd w:val="clear" w:color="auto" w:fill="auto"/>
            <w:noWrap/>
            <w:hideMark/>
          </w:tcPr>
          <w:p w14:paraId="07F95AB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2.029</w:t>
            </w:r>
          </w:p>
        </w:tc>
        <w:tc>
          <w:tcPr>
            <w:tcW w:w="993" w:type="dxa"/>
            <w:tcBorders>
              <w:top w:val="nil"/>
              <w:left w:val="nil"/>
              <w:bottom w:val="nil"/>
              <w:right w:val="nil"/>
            </w:tcBorders>
            <w:shd w:val="clear" w:color="auto" w:fill="auto"/>
            <w:noWrap/>
            <w:hideMark/>
          </w:tcPr>
          <w:p w14:paraId="04198695"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8.68E-02</w:t>
            </w:r>
          </w:p>
        </w:tc>
        <w:tc>
          <w:tcPr>
            <w:tcW w:w="567" w:type="dxa"/>
            <w:tcBorders>
              <w:top w:val="nil"/>
              <w:left w:val="nil"/>
              <w:bottom w:val="nil"/>
              <w:right w:val="nil"/>
            </w:tcBorders>
          </w:tcPr>
          <w:p w14:paraId="0AF0CC2E" w14:textId="3D8B08CF" w:rsidR="00F73ACF" w:rsidRPr="00AE492A" w:rsidRDefault="00660009"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67BF8FDA" w14:textId="52D5ADE4" w:rsidTr="00CC692D">
        <w:trPr>
          <w:trHeight w:val="420"/>
        </w:trPr>
        <w:tc>
          <w:tcPr>
            <w:tcW w:w="4395" w:type="dxa"/>
            <w:tcBorders>
              <w:top w:val="nil"/>
              <w:left w:val="nil"/>
              <w:right w:val="nil"/>
            </w:tcBorders>
            <w:shd w:val="clear" w:color="auto" w:fill="auto"/>
            <w:noWrap/>
            <w:hideMark/>
          </w:tcPr>
          <w:p w14:paraId="3433293B" w14:textId="0098E73A" w:rsidR="00F73ACF" w:rsidRPr="00AE492A" w:rsidRDefault="00F73ACF" w:rsidP="00AE492A">
            <w:pPr>
              <w:widowControl/>
              <w:rPr>
                <w:rFonts w:ascii="Times New Roman" w:eastAsia="宋体" w:hAnsi="Times New Roman" w:cs="Times New Roman"/>
                <w:color w:val="000000"/>
                <w:kern w:val="0"/>
                <w:sz w:val="18"/>
                <w:szCs w:val="18"/>
              </w:rPr>
            </w:pPr>
            <w:bookmarkStart w:id="0" w:name="_Hlk112942898"/>
            <w:r w:rsidRPr="00AE492A">
              <w:rPr>
                <w:rFonts w:ascii="Times New Roman" w:eastAsia="宋体" w:hAnsi="Times New Roman" w:cs="Times New Roman"/>
                <w:color w:val="000000"/>
                <w:kern w:val="0"/>
                <w:sz w:val="18"/>
                <w:szCs w:val="18"/>
              </w:rPr>
              <w:t>Muscle contraction</w:t>
            </w:r>
            <w:bookmarkEnd w:id="0"/>
          </w:p>
        </w:tc>
        <w:tc>
          <w:tcPr>
            <w:tcW w:w="850" w:type="dxa"/>
            <w:tcBorders>
              <w:top w:val="nil"/>
              <w:left w:val="nil"/>
              <w:right w:val="nil"/>
            </w:tcBorders>
            <w:shd w:val="clear" w:color="auto" w:fill="auto"/>
            <w:noWrap/>
            <w:hideMark/>
          </w:tcPr>
          <w:p w14:paraId="29C19167"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SKCM</w:t>
            </w:r>
          </w:p>
        </w:tc>
        <w:tc>
          <w:tcPr>
            <w:tcW w:w="993" w:type="dxa"/>
            <w:tcBorders>
              <w:top w:val="nil"/>
              <w:left w:val="nil"/>
              <w:right w:val="nil"/>
            </w:tcBorders>
            <w:shd w:val="clear" w:color="auto" w:fill="auto"/>
            <w:noWrap/>
            <w:hideMark/>
          </w:tcPr>
          <w:p w14:paraId="01F3F583"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1.19E-15</w:t>
            </w:r>
          </w:p>
        </w:tc>
        <w:tc>
          <w:tcPr>
            <w:tcW w:w="708" w:type="dxa"/>
            <w:tcBorders>
              <w:top w:val="nil"/>
              <w:left w:val="nil"/>
              <w:right w:val="nil"/>
            </w:tcBorders>
            <w:shd w:val="clear" w:color="auto" w:fill="auto"/>
            <w:noWrap/>
            <w:hideMark/>
          </w:tcPr>
          <w:p w14:paraId="071E54F2"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2.272</w:t>
            </w:r>
          </w:p>
        </w:tc>
        <w:tc>
          <w:tcPr>
            <w:tcW w:w="993" w:type="dxa"/>
            <w:tcBorders>
              <w:top w:val="nil"/>
              <w:left w:val="nil"/>
              <w:right w:val="nil"/>
            </w:tcBorders>
            <w:shd w:val="clear" w:color="auto" w:fill="auto"/>
            <w:noWrap/>
            <w:hideMark/>
          </w:tcPr>
          <w:p w14:paraId="31AD7DC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3.15E-02</w:t>
            </w:r>
          </w:p>
        </w:tc>
        <w:tc>
          <w:tcPr>
            <w:tcW w:w="567" w:type="dxa"/>
            <w:tcBorders>
              <w:top w:val="nil"/>
              <w:left w:val="nil"/>
              <w:right w:val="nil"/>
            </w:tcBorders>
          </w:tcPr>
          <w:p w14:paraId="6A7CF1F8" w14:textId="4333A32F" w:rsidR="00F73ACF" w:rsidRPr="00AE492A" w:rsidRDefault="00660009" w:rsidP="00AE492A">
            <w:pPr>
              <w:widowControl/>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w:t>
            </w:r>
          </w:p>
        </w:tc>
      </w:tr>
      <w:tr w:rsidR="00F73ACF" w:rsidRPr="00AE492A" w14:paraId="123C9A15" w14:textId="565BB7BF" w:rsidTr="00CC692D">
        <w:trPr>
          <w:trHeight w:val="420"/>
        </w:trPr>
        <w:tc>
          <w:tcPr>
            <w:tcW w:w="4395" w:type="dxa"/>
            <w:tcBorders>
              <w:top w:val="nil"/>
              <w:left w:val="nil"/>
              <w:bottom w:val="single" w:sz="4" w:space="0" w:color="auto"/>
              <w:right w:val="nil"/>
            </w:tcBorders>
            <w:shd w:val="clear" w:color="auto" w:fill="auto"/>
            <w:noWrap/>
            <w:hideMark/>
          </w:tcPr>
          <w:p w14:paraId="19CA826B"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Signaling by ERBB4</w:t>
            </w:r>
          </w:p>
        </w:tc>
        <w:tc>
          <w:tcPr>
            <w:tcW w:w="850" w:type="dxa"/>
            <w:tcBorders>
              <w:top w:val="nil"/>
              <w:left w:val="nil"/>
              <w:bottom w:val="single" w:sz="4" w:space="0" w:color="auto"/>
              <w:right w:val="nil"/>
            </w:tcBorders>
            <w:shd w:val="clear" w:color="auto" w:fill="auto"/>
            <w:noWrap/>
            <w:hideMark/>
          </w:tcPr>
          <w:p w14:paraId="08F9FB5F"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SKCM</w:t>
            </w:r>
          </w:p>
        </w:tc>
        <w:tc>
          <w:tcPr>
            <w:tcW w:w="993" w:type="dxa"/>
            <w:tcBorders>
              <w:top w:val="nil"/>
              <w:left w:val="nil"/>
              <w:bottom w:val="single" w:sz="4" w:space="0" w:color="auto"/>
              <w:right w:val="nil"/>
            </w:tcBorders>
            <w:shd w:val="clear" w:color="auto" w:fill="auto"/>
            <w:noWrap/>
            <w:hideMark/>
          </w:tcPr>
          <w:p w14:paraId="792D1D56"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2.13E-15</w:t>
            </w:r>
          </w:p>
        </w:tc>
        <w:tc>
          <w:tcPr>
            <w:tcW w:w="708" w:type="dxa"/>
            <w:tcBorders>
              <w:top w:val="nil"/>
              <w:left w:val="nil"/>
              <w:bottom w:val="single" w:sz="4" w:space="0" w:color="auto"/>
              <w:right w:val="nil"/>
            </w:tcBorders>
            <w:shd w:val="clear" w:color="auto" w:fill="auto"/>
            <w:noWrap/>
            <w:hideMark/>
          </w:tcPr>
          <w:p w14:paraId="52CB646D"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3.628</w:t>
            </w:r>
          </w:p>
        </w:tc>
        <w:tc>
          <w:tcPr>
            <w:tcW w:w="993" w:type="dxa"/>
            <w:tcBorders>
              <w:top w:val="nil"/>
              <w:left w:val="nil"/>
              <w:bottom w:val="single" w:sz="4" w:space="0" w:color="auto"/>
              <w:right w:val="nil"/>
            </w:tcBorders>
            <w:shd w:val="clear" w:color="auto" w:fill="auto"/>
            <w:noWrap/>
            <w:hideMark/>
          </w:tcPr>
          <w:p w14:paraId="5FD890EC" w14:textId="77777777" w:rsidR="00F73ACF" w:rsidRPr="00AE492A" w:rsidRDefault="00F73ACF" w:rsidP="00AE492A">
            <w:pPr>
              <w:widowControl/>
              <w:rPr>
                <w:rFonts w:ascii="Times New Roman" w:eastAsia="宋体" w:hAnsi="Times New Roman" w:cs="Times New Roman"/>
                <w:color w:val="000000"/>
                <w:kern w:val="0"/>
                <w:sz w:val="18"/>
                <w:szCs w:val="18"/>
              </w:rPr>
            </w:pPr>
            <w:r w:rsidRPr="00AE492A">
              <w:rPr>
                <w:rFonts w:ascii="Times New Roman" w:eastAsia="宋体" w:hAnsi="Times New Roman" w:cs="Times New Roman"/>
                <w:color w:val="000000"/>
                <w:kern w:val="0"/>
                <w:sz w:val="18"/>
                <w:szCs w:val="18"/>
              </w:rPr>
              <w:t>1.54E-02</w:t>
            </w:r>
          </w:p>
        </w:tc>
        <w:sdt>
          <w:sdtPr>
            <w:rPr>
              <w:rFonts w:ascii="Times New Roman" w:eastAsia="宋体" w:hAnsi="Times New Roman" w:cs="Times New Roman"/>
              <w:color w:val="000000"/>
              <w:kern w:val="0"/>
              <w:sz w:val="18"/>
              <w:szCs w:val="18"/>
            </w:rPr>
            <w:tag w:val="MENDELEY_CITATION_v3_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"/>
            <w:id w:val="-321893585"/>
            <w:placeholder>
              <w:docPart w:val="DefaultPlaceholder_-1854013440"/>
            </w:placeholder>
          </w:sdtPr>
          <w:sdtEndPr/>
          <w:sdtContent>
            <w:tc>
              <w:tcPr>
                <w:tcW w:w="567" w:type="dxa"/>
                <w:tcBorders>
                  <w:top w:val="nil"/>
                  <w:left w:val="nil"/>
                  <w:bottom w:val="single" w:sz="4" w:space="0" w:color="auto"/>
                  <w:right w:val="nil"/>
                </w:tcBorders>
              </w:tcPr>
              <w:p w14:paraId="17A4EF82" w14:textId="7F4F72CF" w:rsidR="00F73ACF" w:rsidRPr="00AE492A" w:rsidRDefault="00F01994" w:rsidP="00AE492A">
                <w:pPr>
                  <w:widowControl/>
                  <w:rPr>
                    <w:rFonts w:ascii="Times New Roman" w:eastAsia="宋体" w:hAnsi="Times New Roman" w:cs="Times New Roman"/>
                    <w:color w:val="000000"/>
                    <w:kern w:val="0"/>
                    <w:sz w:val="18"/>
                    <w:szCs w:val="18"/>
                  </w:rPr>
                </w:pPr>
                <w:r w:rsidRPr="00F01994">
                  <w:rPr>
                    <w:rFonts w:ascii="Times New Roman" w:eastAsia="宋体" w:hAnsi="Times New Roman" w:cs="Times New Roman"/>
                    <w:color w:val="000000"/>
                    <w:kern w:val="0"/>
                    <w:sz w:val="18"/>
                    <w:szCs w:val="18"/>
                  </w:rPr>
                  <w:t>[15]</w:t>
                </w:r>
              </w:p>
            </w:tc>
          </w:sdtContent>
        </w:sdt>
      </w:tr>
    </w:tbl>
    <w:p w14:paraId="4F3342E3" w14:textId="7C99D7C7" w:rsidR="00AE492A" w:rsidRDefault="00AE492A" w:rsidP="00AE492A">
      <w:pPr>
        <w:jc w:val="left"/>
      </w:pPr>
    </w:p>
    <w:p w14:paraId="34F7DAEA" w14:textId="06709738" w:rsidR="00AE492A" w:rsidRPr="00A63D96" w:rsidRDefault="007C0337" w:rsidP="00AE492A">
      <w:pPr>
        <w:jc w:val="left"/>
        <w:rPr>
          <w:rFonts w:ascii="Times New Roman" w:hAnsi="Times New Roman" w:cs="Times New Roman"/>
          <w:b/>
          <w:bCs/>
          <w:sz w:val="24"/>
          <w:szCs w:val="28"/>
        </w:rPr>
      </w:pPr>
      <w:r w:rsidRPr="00A63D96">
        <w:rPr>
          <w:rFonts w:ascii="Times New Roman" w:hAnsi="Times New Roman" w:cs="Times New Roman"/>
          <w:b/>
          <w:bCs/>
          <w:sz w:val="24"/>
          <w:szCs w:val="28"/>
        </w:rPr>
        <w:t>Reference</w:t>
      </w:r>
    </w:p>
    <w:sdt>
      <w:sdtPr>
        <w:rPr>
          <w:rFonts w:ascii="Times New Roman" w:hAnsi="Times New Roman" w:cs="Times New Roman"/>
          <w:sz w:val="24"/>
          <w:szCs w:val="24"/>
        </w:rPr>
        <w:tag w:val="MENDELEY_BIBLIOGRAPHY"/>
        <w:id w:val="-35355786"/>
        <w:placeholder>
          <w:docPart w:val="DefaultPlaceholder_-1854013440"/>
        </w:placeholder>
      </w:sdtPr>
      <w:sdtEndPr/>
      <w:sdtContent>
        <w:p w14:paraId="2F1FAE38" w14:textId="77777777" w:rsidR="00F01994" w:rsidRPr="00A63D96" w:rsidRDefault="00F01994" w:rsidP="00A63D96">
          <w:pPr>
            <w:widowControl/>
            <w:spacing w:line="360" w:lineRule="auto"/>
            <w:divId w:val="1807619939"/>
            <w:rPr>
              <w:rFonts w:ascii="Times New Roman" w:eastAsia="Times New Roman" w:hAnsi="Times New Roman" w:cs="Times New Roman"/>
              <w:kern w:val="0"/>
              <w:sz w:val="24"/>
              <w:szCs w:val="24"/>
            </w:rPr>
          </w:pPr>
          <w:r w:rsidRPr="00A63D96">
            <w:rPr>
              <w:rFonts w:ascii="Times New Roman" w:eastAsia="Times New Roman" w:hAnsi="Times New Roman" w:cs="Times New Roman"/>
              <w:sz w:val="24"/>
              <w:szCs w:val="24"/>
            </w:rPr>
            <w:t xml:space="preserve">1. Bai Q, Liu L, Xia Y, Long Q, Wang J, Xu J, et al. Clinical </w:t>
          </w:r>
          <w:proofErr w:type="gramStart"/>
          <w:r w:rsidRPr="00A63D96">
            <w:rPr>
              <w:rFonts w:ascii="Times New Roman" w:eastAsia="Times New Roman" w:hAnsi="Times New Roman" w:cs="Times New Roman"/>
              <w:sz w:val="24"/>
              <w:szCs w:val="24"/>
            </w:rPr>
            <w:t>characteristics</w:t>
          </w:r>
          <w:proofErr w:type="gramEnd"/>
          <w:r w:rsidRPr="00A63D96">
            <w:rPr>
              <w:rFonts w:ascii="Times New Roman" w:eastAsia="Times New Roman" w:hAnsi="Times New Roman" w:cs="Times New Roman"/>
              <w:sz w:val="24"/>
              <w:szCs w:val="24"/>
            </w:rPr>
            <w:t xml:space="preserve"> and prognosis of osteosarcoma in young children: a retrospective series of 15 cases. 2011. https://doi.org/10.1186/s12885-015-1906-5.</w:t>
          </w:r>
        </w:p>
        <w:p w14:paraId="6D6B6F63" w14:textId="77777777" w:rsidR="00F01994" w:rsidRPr="00A63D96" w:rsidRDefault="00F01994" w:rsidP="00A63D96">
          <w:pPr>
            <w:spacing w:line="360" w:lineRule="auto"/>
            <w:divId w:val="1069570401"/>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2. Cornelissen LAM, </w:t>
          </w:r>
          <w:proofErr w:type="spellStart"/>
          <w:r w:rsidRPr="00A63D96">
            <w:rPr>
              <w:rFonts w:ascii="Times New Roman" w:eastAsia="Times New Roman" w:hAnsi="Times New Roman" w:cs="Times New Roman"/>
              <w:sz w:val="24"/>
              <w:szCs w:val="24"/>
            </w:rPr>
            <w:t>Blanas</w:t>
          </w:r>
          <w:proofErr w:type="spellEnd"/>
          <w:r w:rsidRPr="00A63D96">
            <w:rPr>
              <w:rFonts w:ascii="Times New Roman" w:eastAsia="Times New Roman" w:hAnsi="Times New Roman" w:cs="Times New Roman"/>
              <w:sz w:val="24"/>
              <w:szCs w:val="24"/>
            </w:rPr>
            <w:t xml:space="preserve"> A, van der Horst JC, </w:t>
          </w:r>
          <w:proofErr w:type="spellStart"/>
          <w:r w:rsidRPr="00A63D96">
            <w:rPr>
              <w:rFonts w:ascii="Times New Roman" w:eastAsia="Times New Roman" w:hAnsi="Times New Roman" w:cs="Times New Roman"/>
              <w:sz w:val="24"/>
              <w:szCs w:val="24"/>
            </w:rPr>
            <w:t>Kruijssen</w:t>
          </w:r>
          <w:proofErr w:type="spellEnd"/>
          <w:r w:rsidRPr="00A63D96">
            <w:rPr>
              <w:rFonts w:ascii="Times New Roman" w:eastAsia="Times New Roman" w:hAnsi="Times New Roman" w:cs="Times New Roman"/>
              <w:sz w:val="24"/>
              <w:szCs w:val="24"/>
            </w:rPr>
            <w:t xml:space="preserve"> L, </w:t>
          </w:r>
          <w:proofErr w:type="spellStart"/>
          <w:r w:rsidRPr="00A63D96">
            <w:rPr>
              <w:rFonts w:ascii="Times New Roman" w:eastAsia="Times New Roman" w:hAnsi="Times New Roman" w:cs="Times New Roman"/>
              <w:sz w:val="24"/>
              <w:szCs w:val="24"/>
            </w:rPr>
            <w:t>Zaal</w:t>
          </w:r>
          <w:proofErr w:type="spellEnd"/>
          <w:r w:rsidRPr="00A63D96">
            <w:rPr>
              <w:rFonts w:ascii="Times New Roman" w:eastAsia="Times New Roman" w:hAnsi="Times New Roman" w:cs="Times New Roman"/>
              <w:sz w:val="24"/>
              <w:szCs w:val="24"/>
            </w:rPr>
            <w:t xml:space="preserve"> A, </w:t>
          </w:r>
          <w:proofErr w:type="spellStart"/>
          <w:r w:rsidRPr="00A63D96">
            <w:rPr>
              <w:rFonts w:ascii="Times New Roman" w:eastAsia="Times New Roman" w:hAnsi="Times New Roman" w:cs="Times New Roman"/>
              <w:sz w:val="24"/>
              <w:szCs w:val="24"/>
            </w:rPr>
            <w:t>O’toole</w:t>
          </w:r>
          <w:proofErr w:type="spellEnd"/>
          <w:r w:rsidRPr="00A63D96">
            <w:rPr>
              <w:rFonts w:ascii="Times New Roman" w:eastAsia="Times New Roman" w:hAnsi="Times New Roman" w:cs="Times New Roman"/>
              <w:sz w:val="24"/>
              <w:szCs w:val="24"/>
            </w:rPr>
            <w:t xml:space="preserve"> T, et al. Disruption of sialic acid metabolism drives tumor growth by augmenting CD8 + T cell apoptosis. 2018. https://doi.org/10.1002/ijc.32084.</w:t>
          </w:r>
        </w:p>
        <w:p w14:paraId="4D9D0906" w14:textId="77777777" w:rsidR="00F01994" w:rsidRPr="00A63D96" w:rsidRDefault="00F01994" w:rsidP="00A63D96">
          <w:pPr>
            <w:spacing w:line="360" w:lineRule="auto"/>
            <w:divId w:val="2045982251"/>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3. </w:t>
          </w:r>
          <w:proofErr w:type="spellStart"/>
          <w:r w:rsidRPr="00A63D96">
            <w:rPr>
              <w:rFonts w:ascii="Times New Roman" w:eastAsia="Times New Roman" w:hAnsi="Times New Roman" w:cs="Times New Roman"/>
              <w:sz w:val="24"/>
              <w:szCs w:val="24"/>
            </w:rPr>
            <w:t>Massari</w:t>
          </w:r>
          <w:proofErr w:type="spellEnd"/>
          <w:r w:rsidRPr="00A63D96">
            <w:rPr>
              <w:rFonts w:ascii="Times New Roman" w:eastAsia="Times New Roman" w:hAnsi="Times New Roman" w:cs="Times New Roman"/>
              <w:sz w:val="24"/>
              <w:szCs w:val="24"/>
            </w:rPr>
            <w:t xml:space="preserve"> F, </w:t>
          </w:r>
          <w:proofErr w:type="spellStart"/>
          <w:r w:rsidRPr="00A63D96">
            <w:rPr>
              <w:rFonts w:ascii="Times New Roman" w:eastAsia="Times New Roman" w:hAnsi="Times New Roman" w:cs="Times New Roman"/>
              <w:sz w:val="24"/>
              <w:szCs w:val="24"/>
            </w:rPr>
            <w:t>Ciccarese</w:t>
          </w:r>
          <w:proofErr w:type="spellEnd"/>
          <w:r w:rsidRPr="00A63D96">
            <w:rPr>
              <w:rFonts w:ascii="Times New Roman" w:eastAsia="Times New Roman" w:hAnsi="Times New Roman" w:cs="Times New Roman"/>
              <w:sz w:val="24"/>
              <w:szCs w:val="24"/>
            </w:rPr>
            <w:t xml:space="preserve"> C, </w:t>
          </w:r>
          <w:proofErr w:type="spellStart"/>
          <w:r w:rsidRPr="00A63D96">
            <w:rPr>
              <w:rFonts w:ascii="Times New Roman" w:eastAsia="Times New Roman" w:hAnsi="Times New Roman" w:cs="Times New Roman"/>
              <w:sz w:val="24"/>
              <w:szCs w:val="24"/>
            </w:rPr>
            <w:t>Santoni</w:t>
          </w:r>
          <w:proofErr w:type="spellEnd"/>
          <w:r w:rsidRPr="00A63D96">
            <w:rPr>
              <w:rFonts w:ascii="Times New Roman" w:eastAsia="Times New Roman" w:hAnsi="Times New Roman" w:cs="Times New Roman"/>
              <w:sz w:val="24"/>
              <w:szCs w:val="24"/>
            </w:rPr>
            <w:t xml:space="preserve"> M, Lopez-Beltran A, </w:t>
          </w:r>
          <w:proofErr w:type="spellStart"/>
          <w:r w:rsidRPr="00A63D96">
            <w:rPr>
              <w:rFonts w:ascii="Times New Roman" w:eastAsia="Times New Roman" w:hAnsi="Times New Roman" w:cs="Times New Roman"/>
              <w:sz w:val="24"/>
              <w:szCs w:val="24"/>
            </w:rPr>
            <w:t>Scarpelli</w:t>
          </w:r>
          <w:proofErr w:type="spellEnd"/>
          <w:r w:rsidRPr="00A63D96">
            <w:rPr>
              <w:rFonts w:ascii="Times New Roman" w:eastAsia="Times New Roman" w:hAnsi="Times New Roman" w:cs="Times New Roman"/>
              <w:sz w:val="24"/>
              <w:szCs w:val="24"/>
            </w:rPr>
            <w:t xml:space="preserve"> M, </w:t>
          </w:r>
          <w:proofErr w:type="spellStart"/>
          <w:r w:rsidRPr="00A63D96">
            <w:rPr>
              <w:rFonts w:ascii="Times New Roman" w:eastAsia="Times New Roman" w:hAnsi="Times New Roman" w:cs="Times New Roman"/>
              <w:sz w:val="24"/>
              <w:szCs w:val="24"/>
            </w:rPr>
            <w:t>Montironi</w:t>
          </w:r>
          <w:proofErr w:type="spellEnd"/>
          <w:r w:rsidRPr="00A63D96">
            <w:rPr>
              <w:rFonts w:ascii="Times New Roman" w:eastAsia="Times New Roman" w:hAnsi="Times New Roman" w:cs="Times New Roman"/>
              <w:sz w:val="24"/>
              <w:szCs w:val="24"/>
            </w:rPr>
            <w:t xml:space="preserve"> R, et al. Targeting fibroblast growth factor receptor (FGFR) pathway in renal cell carcinoma. Expert Review of Anticancer Therapy. 2015;15.</w:t>
          </w:r>
        </w:p>
        <w:p w14:paraId="1C6FFFED" w14:textId="77777777" w:rsidR="00F01994" w:rsidRPr="00A63D96" w:rsidRDefault="00F01994" w:rsidP="00A63D96">
          <w:pPr>
            <w:spacing w:line="360" w:lineRule="auto"/>
            <w:divId w:val="540480351"/>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4. Lee SH, Lee WK, Kim N, Kang JH, Kim KH, Kim SG, et al. Renal cell carcinoma is abrogated by p53 stabilization through transglutaminase 2 inhibition. Cancers (Basel). 2018;10.</w:t>
          </w:r>
        </w:p>
        <w:p w14:paraId="0FB9EB49" w14:textId="77777777" w:rsidR="00F01994" w:rsidRPr="00A63D96" w:rsidRDefault="00F01994" w:rsidP="00A63D96">
          <w:pPr>
            <w:spacing w:line="360" w:lineRule="auto"/>
            <w:divId w:val="996345384"/>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5. Linn P, Kohno S, Sheng J, </w:t>
          </w:r>
          <w:proofErr w:type="spellStart"/>
          <w:r w:rsidRPr="00A63D96">
            <w:rPr>
              <w:rFonts w:ascii="Times New Roman" w:eastAsia="Times New Roman" w:hAnsi="Times New Roman" w:cs="Times New Roman"/>
              <w:sz w:val="24"/>
              <w:szCs w:val="24"/>
            </w:rPr>
            <w:t>Kulathunga</w:t>
          </w:r>
          <w:proofErr w:type="spellEnd"/>
          <w:r w:rsidRPr="00A63D96">
            <w:rPr>
              <w:rFonts w:ascii="Times New Roman" w:eastAsia="Times New Roman" w:hAnsi="Times New Roman" w:cs="Times New Roman"/>
              <w:sz w:val="24"/>
              <w:szCs w:val="24"/>
            </w:rPr>
            <w:t xml:space="preserve"> N, Yu H, Zhang Z, et al. Targeting RB1 loss in cancers. Cancers. 2021;13.</w:t>
          </w:r>
        </w:p>
        <w:p w14:paraId="6A840E3B" w14:textId="77777777" w:rsidR="00F01994" w:rsidRPr="00A63D96" w:rsidRDefault="00F01994" w:rsidP="00A63D96">
          <w:pPr>
            <w:spacing w:line="360" w:lineRule="auto"/>
            <w:divId w:val="1124419563"/>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6. </w:t>
          </w:r>
          <w:proofErr w:type="spellStart"/>
          <w:r w:rsidRPr="00A63D96">
            <w:rPr>
              <w:rFonts w:ascii="Times New Roman" w:eastAsia="Times New Roman" w:hAnsi="Times New Roman" w:cs="Times New Roman"/>
              <w:sz w:val="24"/>
              <w:szCs w:val="24"/>
            </w:rPr>
            <w:t>Oser</w:t>
          </w:r>
          <w:proofErr w:type="spellEnd"/>
          <w:r w:rsidRPr="00A63D96">
            <w:rPr>
              <w:rFonts w:ascii="Times New Roman" w:eastAsia="Times New Roman" w:hAnsi="Times New Roman" w:cs="Times New Roman"/>
              <w:sz w:val="24"/>
              <w:szCs w:val="24"/>
            </w:rPr>
            <w:t xml:space="preserve"> MG, Fonseca R, Chakraborty AA, Brough R, </w:t>
          </w:r>
          <w:proofErr w:type="spellStart"/>
          <w:r w:rsidRPr="00A63D96">
            <w:rPr>
              <w:rFonts w:ascii="Times New Roman" w:eastAsia="Times New Roman" w:hAnsi="Times New Roman" w:cs="Times New Roman"/>
              <w:sz w:val="24"/>
              <w:szCs w:val="24"/>
            </w:rPr>
            <w:t>Spektor</w:t>
          </w:r>
          <w:proofErr w:type="spellEnd"/>
          <w:r w:rsidRPr="00A63D96">
            <w:rPr>
              <w:rFonts w:ascii="Times New Roman" w:eastAsia="Times New Roman" w:hAnsi="Times New Roman" w:cs="Times New Roman"/>
              <w:sz w:val="24"/>
              <w:szCs w:val="24"/>
            </w:rPr>
            <w:t xml:space="preserve"> A, Jennings RB, et al. Cells lacking the RB1 tumor suppressor gene are </w:t>
          </w:r>
          <w:proofErr w:type="spellStart"/>
          <w:r w:rsidRPr="00A63D96">
            <w:rPr>
              <w:rFonts w:ascii="Times New Roman" w:eastAsia="Times New Roman" w:hAnsi="Times New Roman" w:cs="Times New Roman"/>
              <w:sz w:val="24"/>
              <w:szCs w:val="24"/>
            </w:rPr>
            <w:t>hyperdependent</w:t>
          </w:r>
          <w:proofErr w:type="spellEnd"/>
          <w:r w:rsidRPr="00A63D96">
            <w:rPr>
              <w:rFonts w:ascii="Times New Roman" w:eastAsia="Times New Roman" w:hAnsi="Times New Roman" w:cs="Times New Roman"/>
              <w:sz w:val="24"/>
              <w:szCs w:val="24"/>
            </w:rPr>
            <w:t xml:space="preserve"> on aurora B kinase for survival. Cancer </w:t>
          </w:r>
          <w:proofErr w:type="spellStart"/>
          <w:r w:rsidRPr="00A63D96">
            <w:rPr>
              <w:rFonts w:ascii="Times New Roman" w:eastAsia="Times New Roman" w:hAnsi="Times New Roman" w:cs="Times New Roman"/>
              <w:sz w:val="24"/>
              <w:szCs w:val="24"/>
            </w:rPr>
            <w:t>Discov</w:t>
          </w:r>
          <w:proofErr w:type="spellEnd"/>
          <w:r w:rsidRPr="00A63D96">
            <w:rPr>
              <w:rFonts w:ascii="Times New Roman" w:eastAsia="Times New Roman" w:hAnsi="Times New Roman" w:cs="Times New Roman"/>
              <w:sz w:val="24"/>
              <w:szCs w:val="24"/>
            </w:rPr>
            <w:t>. 2019;9.</w:t>
          </w:r>
        </w:p>
        <w:p w14:paraId="6722EEE8" w14:textId="77777777" w:rsidR="00F01994" w:rsidRPr="00A63D96" w:rsidRDefault="00F01994" w:rsidP="00A63D96">
          <w:pPr>
            <w:spacing w:line="360" w:lineRule="auto"/>
            <w:divId w:val="547255781"/>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7. Er EE, </w:t>
          </w:r>
          <w:proofErr w:type="spellStart"/>
          <w:r w:rsidRPr="00A63D96">
            <w:rPr>
              <w:rFonts w:ascii="Times New Roman" w:eastAsia="Times New Roman" w:hAnsi="Times New Roman" w:cs="Times New Roman"/>
              <w:sz w:val="24"/>
              <w:szCs w:val="24"/>
            </w:rPr>
            <w:t>Valiente</w:t>
          </w:r>
          <w:proofErr w:type="spellEnd"/>
          <w:r w:rsidRPr="00A63D96">
            <w:rPr>
              <w:rFonts w:ascii="Times New Roman" w:eastAsia="Times New Roman" w:hAnsi="Times New Roman" w:cs="Times New Roman"/>
              <w:sz w:val="24"/>
              <w:szCs w:val="24"/>
            </w:rPr>
            <w:t xml:space="preserve"> M, Ganesh K, Zou Y, Agrawal S, Hu J, et al. Pericyte-like spreading by disseminated cancer cells activates YAP and MRTF for metastatic colonization. Nat Cell Biol. 2018;20.</w:t>
          </w:r>
        </w:p>
        <w:p w14:paraId="423435B0" w14:textId="77777777" w:rsidR="00F01994" w:rsidRPr="00A63D96" w:rsidRDefault="00F01994" w:rsidP="00A63D96">
          <w:pPr>
            <w:spacing w:line="360" w:lineRule="auto"/>
            <w:divId w:val="2086107850"/>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lastRenderedPageBreak/>
            <w:t xml:space="preserve">8. </w:t>
          </w:r>
          <w:proofErr w:type="spellStart"/>
          <w:r w:rsidRPr="00A63D96">
            <w:rPr>
              <w:rFonts w:ascii="Times New Roman" w:eastAsia="Times New Roman" w:hAnsi="Times New Roman" w:cs="Times New Roman"/>
              <w:sz w:val="24"/>
              <w:szCs w:val="24"/>
            </w:rPr>
            <w:t>Chahrour</w:t>
          </w:r>
          <w:proofErr w:type="spellEnd"/>
          <w:r w:rsidRPr="00A63D96">
            <w:rPr>
              <w:rFonts w:ascii="Times New Roman" w:eastAsia="Times New Roman" w:hAnsi="Times New Roman" w:cs="Times New Roman"/>
              <w:sz w:val="24"/>
              <w:szCs w:val="24"/>
            </w:rPr>
            <w:t xml:space="preserve"> M, Sung YJ, Shaw C, Zhou X, Wong STC, Qin J, et al. MeCP2, a key contributor to neurological disease, activates and represses transcription. Science (1979). 2008;320.</w:t>
          </w:r>
        </w:p>
        <w:p w14:paraId="67FC80FE" w14:textId="77777777" w:rsidR="00F01994" w:rsidRPr="00A63D96" w:rsidRDefault="00F01994" w:rsidP="00A63D96">
          <w:pPr>
            <w:spacing w:line="360" w:lineRule="auto"/>
            <w:divId w:val="1043016565"/>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9. Noor H, Briggs NE, McDonald KL, Holst J, Vittorio O. Tp53 mutation is a prognostic factor in lower grade glioma and may influence chemotherapy efficacy. Cancers (Basel). 2021;13.</w:t>
          </w:r>
        </w:p>
        <w:p w14:paraId="5CED8B3B" w14:textId="77777777" w:rsidR="00F01994" w:rsidRPr="00A63D96" w:rsidRDefault="00F01994" w:rsidP="00A63D96">
          <w:pPr>
            <w:spacing w:line="360" w:lineRule="auto"/>
            <w:divId w:val="864371741"/>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10. Zhang Q, Zhang Y, Chen Y, Qian J, Zhang X, Yu K. A Novel mTORC1/2 Inhibitor (MTI-31) Inhibits Tumor Growth, Epithelial-Mesenchymal Transition, Metastases, and Improves Antitumor Immunity in Preclinical Models of Lung Cancer. https://doi.org/10.1158/1078-0432.CCR-18-2548.</w:t>
          </w:r>
        </w:p>
        <w:p w14:paraId="2003330C" w14:textId="77777777" w:rsidR="00F01994" w:rsidRPr="00A63D96" w:rsidRDefault="00F01994" w:rsidP="00A63D96">
          <w:pPr>
            <w:spacing w:line="360" w:lineRule="auto"/>
            <w:divId w:val="513348934"/>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11. Li K, Zheng X, Tang H, Zang YS, Zeng C, Liu X, et al. E3 ligase mkrn3 is a tumor suppressor regulating pabpc1 ubiquitination in non–small cell lung cancer. Journal of Experimental Medicine. 2021;218.</w:t>
          </w:r>
        </w:p>
        <w:p w14:paraId="35CA1A51" w14:textId="77777777" w:rsidR="00F01994" w:rsidRPr="00A63D96" w:rsidRDefault="00F01994" w:rsidP="00A63D96">
          <w:pPr>
            <w:spacing w:line="360" w:lineRule="auto"/>
            <w:divId w:val="491138657"/>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12. Shi L, Li Y, Yu T, Wang Z, Zhou C, Xing W, et al. Predictable </w:t>
          </w:r>
          <w:proofErr w:type="gramStart"/>
          <w:r w:rsidRPr="00A63D96">
            <w:rPr>
              <w:rFonts w:ascii="Times New Roman" w:eastAsia="Times New Roman" w:hAnsi="Times New Roman" w:cs="Times New Roman"/>
              <w:sz w:val="24"/>
              <w:szCs w:val="24"/>
            </w:rPr>
            <w:t>resistance</w:t>
          </w:r>
          <w:proofErr w:type="gramEnd"/>
          <w:r w:rsidRPr="00A63D96">
            <w:rPr>
              <w:rFonts w:ascii="Times New Roman" w:eastAsia="Times New Roman" w:hAnsi="Times New Roman" w:cs="Times New Roman"/>
              <w:sz w:val="24"/>
              <w:szCs w:val="24"/>
            </w:rPr>
            <w:t xml:space="preserve"> and overall survival of gemcitabine/cisplatin by platelet activation index in non-small cell lung cancer. Medical Science Monitor. 2018;24.</w:t>
          </w:r>
        </w:p>
        <w:p w14:paraId="25606FCB" w14:textId="77777777" w:rsidR="00F01994" w:rsidRPr="00A63D96" w:rsidRDefault="00F01994" w:rsidP="00A63D96">
          <w:pPr>
            <w:spacing w:line="360" w:lineRule="auto"/>
            <w:divId w:val="1559628547"/>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13. Lee YS, Lee JW, Jang JW, Chi XZ, Kim JH, Li YH, et al. Runx3 Inactivation Is a Crucial Early Event in the Development of Lung Adenocarcinoma. Cancer Cell. 2013;24.</w:t>
          </w:r>
        </w:p>
        <w:p w14:paraId="7FAD7477" w14:textId="77777777" w:rsidR="00F01994" w:rsidRPr="00A63D96" w:rsidRDefault="00F01994" w:rsidP="00A63D96">
          <w:pPr>
            <w:spacing w:line="360" w:lineRule="auto"/>
            <w:divId w:val="8533705"/>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14. </w:t>
          </w:r>
          <w:proofErr w:type="spellStart"/>
          <w:r w:rsidRPr="00A63D96">
            <w:rPr>
              <w:rFonts w:ascii="Times New Roman" w:eastAsia="Times New Roman" w:hAnsi="Times New Roman" w:cs="Times New Roman"/>
              <w:sz w:val="24"/>
              <w:szCs w:val="24"/>
            </w:rPr>
            <w:t>Scheitz</w:t>
          </w:r>
          <w:proofErr w:type="spellEnd"/>
          <w:r w:rsidRPr="00A63D96">
            <w:rPr>
              <w:rFonts w:ascii="Times New Roman" w:eastAsia="Times New Roman" w:hAnsi="Times New Roman" w:cs="Times New Roman"/>
              <w:sz w:val="24"/>
              <w:szCs w:val="24"/>
            </w:rPr>
            <w:t xml:space="preserve"> CJF, Lee TS, </w:t>
          </w:r>
          <w:proofErr w:type="spellStart"/>
          <w:r w:rsidRPr="00A63D96">
            <w:rPr>
              <w:rFonts w:ascii="Times New Roman" w:eastAsia="Times New Roman" w:hAnsi="Times New Roman" w:cs="Times New Roman"/>
              <w:sz w:val="24"/>
              <w:szCs w:val="24"/>
            </w:rPr>
            <w:t>McDermitt</w:t>
          </w:r>
          <w:proofErr w:type="spellEnd"/>
          <w:r w:rsidRPr="00A63D96">
            <w:rPr>
              <w:rFonts w:ascii="Times New Roman" w:eastAsia="Times New Roman" w:hAnsi="Times New Roman" w:cs="Times New Roman"/>
              <w:sz w:val="24"/>
              <w:szCs w:val="24"/>
            </w:rPr>
            <w:t xml:space="preserve"> DJ, </w:t>
          </w:r>
          <w:proofErr w:type="spellStart"/>
          <w:r w:rsidRPr="00A63D96">
            <w:rPr>
              <w:rFonts w:ascii="Times New Roman" w:eastAsia="Times New Roman" w:hAnsi="Times New Roman" w:cs="Times New Roman"/>
              <w:sz w:val="24"/>
              <w:szCs w:val="24"/>
            </w:rPr>
            <w:t>Tumbar</w:t>
          </w:r>
          <w:proofErr w:type="spellEnd"/>
          <w:r w:rsidRPr="00A63D96">
            <w:rPr>
              <w:rFonts w:ascii="Times New Roman" w:eastAsia="Times New Roman" w:hAnsi="Times New Roman" w:cs="Times New Roman"/>
              <w:sz w:val="24"/>
              <w:szCs w:val="24"/>
            </w:rPr>
            <w:t xml:space="preserve"> T. Defining a tissue stem </w:t>
          </w:r>
          <w:proofErr w:type="gramStart"/>
          <w:r w:rsidRPr="00A63D96">
            <w:rPr>
              <w:rFonts w:ascii="Times New Roman" w:eastAsia="Times New Roman" w:hAnsi="Times New Roman" w:cs="Times New Roman"/>
              <w:sz w:val="24"/>
              <w:szCs w:val="24"/>
            </w:rPr>
            <w:t>cell-driven</w:t>
          </w:r>
          <w:proofErr w:type="gramEnd"/>
          <w:r w:rsidRPr="00A63D96">
            <w:rPr>
              <w:rFonts w:ascii="Times New Roman" w:eastAsia="Times New Roman" w:hAnsi="Times New Roman" w:cs="Times New Roman"/>
              <w:sz w:val="24"/>
              <w:szCs w:val="24"/>
            </w:rPr>
            <w:t xml:space="preserve"> Runx1/Stat3 </w:t>
          </w:r>
          <w:proofErr w:type="spellStart"/>
          <w:r w:rsidRPr="00A63D96">
            <w:rPr>
              <w:rFonts w:ascii="Times New Roman" w:eastAsia="Times New Roman" w:hAnsi="Times New Roman" w:cs="Times New Roman"/>
              <w:sz w:val="24"/>
              <w:szCs w:val="24"/>
            </w:rPr>
            <w:t>signalling</w:t>
          </w:r>
          <w:proofErr w:type="spellEnd"/>
          <w:r w:rsidRPr="00A63D96">
            <w:rPr>
              <w:rFonts w:ascii="Times New Roman" w:eastAsia="Times New Roman" w:hAnsi="Times New Roman" w:cs="Times New Roman"/>
              <w:sz w:val="24"/>
              <w:szCs w:val="24"/>
            </w:rPr>
            <w:t xml:space="preserve"> axis in epithelial cancer. EMBO Journal. 2012;31.</w:t>
          </w:r>
        </w:p>
        <w:p w14:paraId="3C5A0280" w14:textId="77777777" w:rsidR="00F01994" w:rsidRPr="00A63D96" w:rsidRDefault="00F01994" w:rsidP="00A63D96">
          <w:pPr>
            <w:spacing w:line="360" w:lineRule="auto"/>
            <w:divId w:val="1570337646"/>
            <w:rPr>
              <w:rFonts w:ascii="Times New Roman" w:eastAsia="Times New Roman" w:hAnsi="Times New Roman" w:cs="Times New Roman"/>
              <w:sz w:val="24"/>
              <w:szCs w:val="24"/>
            </w:rPr>
          </w:pPr>
          <w:r w:rsidRPr="00A63D96">
            <w:rPr>
              <w:rFonts w:ascii="Times New Roman" w:eastAsia="Times New Roman" w:hAnsi="Times New Roman" w:cs="Times New Roman"/>
              <w:sz w:val="24"/>
              <w:szCs w:val="24"/>
            </w:rPr>
            <w:t xml:space="preserve">15. </w:t>
          </w:r>
          <w:proofErr w:type="spellStart"/>
          <w:r w:rsidRPr="00A63D96">
            <w:rPr>
              <w:rFonts w:ascii="Times New Roman" w:eastAsia="Times New Roman" w:hAnsi="Times New Roman" w:cs="Times New Roman"/>
              <w:sz w:val="24"/>
              <w:szCs w:val="24"/>
            </w:rPr>
            <w:t>Settleman</w:t>
          </w:r>
          <w:proofErr w:type="spellEnd"/>
          <w:r w:rsidRPr="00A63D96">
            <w:rPr>
              <w:rFonts w:ascii="Times New Roman" w:eastAsia="Times New Roman" w:hAnsi="Times New Roman" w:cs="Times New Roman"/>
              <w:sz w:val="24"/>
              <w:szCs w:val="24"/>
            </w:rPr>
            <w:t xml:space="preserve"> J. A Therapeutic Opportunity in Melanoma: ErbB4 Makes a Mark on Skin. Cancer Cell. 2009;16.</w:t>
          </w:r>
        </w:p>
        <w:p w14:paraId="2865FF56" w14:textId="641EB959" w:rsidR="007C0337" w:rsidRDefault="00F01994" w:rsidP="00A63D96">
          <w:pPr>
            <w:spacing w:line="360" w:lineRule="auto"/>
            <w:jc w:val="left"/>
          </w:pPr>
          <w:r w:rsidRPr="00A63D96">
            <w:rPr>
              <w:rFonts w:ascii="Times New Roman" w:eastAsia="Times New Roman" w:hAnsi="Times New Roman" w:cs="Times New Roman"/>
              <w:sz w:val="24"/>
              <w:szCs w:val="24"/>
            </w:rPr>
            <w:t> </w:t>
          </w:r>
        </w:p>
      </w:sdtContent>
    </w:sdt>
    <w:p w14:paraId="4F621393" w14:textId="77777777" w:rsidR="00AE492A" w:rsidRDefault="00AE492A" w:rsidP="00AE492A">
      <w:pPr>
        <w:jc w:val="left"/>
      </w:pPr>
    </w:p>
    <w:sectPr w:rsidR="00AE49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CAB82" w14:textId="77777777" w:rsidR="00812684" w:rsidRDefault="00812684" w:rsidP="00EE57A6">
      <w:r>
        <w:separator/>
      </w:r>
    </w:p>
  </w:endnote>
  <w:endnote w:type="continuationSeparator" w:id="0">
    <w:p w14:paraId="7CEBD0A5" w14:textId="77777777" w:rsidR="00812684" w:rsidRDefault="00812684" w:rsidP="00EE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5520C" w14:textId="77777777" w:rsidR="00812684" w:rsidRDefault="00812684" w:rsidP="00EE57A6">
      <w:r>
        <w:separator/>
      </w:r>
    </w:p>
  </w:footnote>
  <w:footnote w:type="continuationSeparator" w:id="0">
    <w:p w14:paraId="3206F796" w14:textId="77777777" w:rsidR="00812684" w:rsidRDefault="00812684" w:rsidP="00EE57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92A"/>
    <w:rsid w:val="00174DE6"/>
    <w:rsid w:val="003A7B44"/>
    <w:rsid w:val="004D7B68"/>
    <w:rsid w:val="00660009"/>
    <w:rsid w:val="0072561E"/>
    <w:rsid w:val="007C0337"/>
    <w:rsid w:val="00812684"/>
    <w:rsid w:val="008D3A7F"/>
    <w:rsid w:val="009E09EF"/>
    <w:rsid w:val="00A63D96"/>
    <w:rsid w:val="00AE492A"/>
    <w:rsid w:val="00C4506F"/>
    <w:rsid w:val="00CC692D"/>
    <w:rsid w:val="00D30568"/>
    <w:rsid w:val="00EE57A6"/>
    <w:rsid w:val="00F01994"/>
    <w:rsid w:val="00F73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BF388"/>
  <w15:chartTrackingRefBased/>
  <w15:docId w15:val="{C9C18CD7-EE15-47B3-A0F5-A346270CE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57A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E57A6"/>
    <w:rPr>
      <w:sz w:val="18"/>
      <w:szCs w:val="18"/>
    </w:rPr>
  </w:style>
  <w:style w:type="paragraph" w:styleId="a5">
    <w:name w:val="footer"/>
    <w:basedOn w:val="a"/>
    <w:link w:val="a6"/>
    <w:uiPriority w:val="99"/>
    <w:unhideWhenUsed/>
    <w:rsid w:val="00EE57A6"/>
    <w:pPr>
      <w:tabs>
        <w:tab w:val="center" w:pos="4153"/>
        <w:tab w:val="right" w:pos="8306"/>
      </w:tabs>
      <w:snapToGrid w:val="0"/>
      <w:jc w:val="left"/>
    </w:pPr>
    <w:rPr>
      <w:sz w:val="18"/>
      <w:szCs w:val="18"/>
    </w:rPr>
  </w:style>
  <w:style w:type="character" w:customStyle="1" w:styleId="a6">
    <w:name w:val="页脚 字符"/>
    <w:basedOn w:val="a0"/>
    <w:link w:val="a5"/>
    <w:uiPriority w:val="99"/>
    <w:rsid w:val="00EE57A6"/>
    <w:rPr>
      <w:sz w:val="18"/>
      <w:szCs w:val="18"/>
    </w:rPr>
  </w:style>
  <w:style w:type="character" w:styleId="a7">
    <w:name w:val="Placeholder Text"/>
    <w:basedOn w:val="a0"/>
    <w:uiPriority w:val="99"/>
    <w:semiHidden/>
    <w:rsid w:val="007C03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261241">
      <w:bodyDiv w:val="1"/>
      <w:marLeft w:val="0"/>
      <w:marRight w:val="0"/>
      <w:marTop w:val="0"/>
      <w:marBottom w:val="0"/>
      <w:divBdr>
        <w:top w:val="none" w:sz="0" w:space="0" w:color="auto"/>
        <w:left w:val="none" w:sz="0" w:space="0" w:color="auto"/>
        <w:bottom w:val="none" w:sz="0" w:space="0" w:color="auto"/>
        <w:right w:val="none" w:sz="0" w:space="0" w:color="auto"/>
      </w:divBdr>
    </w:div>
    <w:div w:id="2046103723">
      <w:bodyDiv w:val="1"/>
      <w:marLeft w:val="0"/>
      <w:marRight w:val="0"/>
      <w:marTop w:val="0"/>
      <w:marBottom w:val="0"/>
      <w:divBdr>
        <w:top w:val="none" w:sz="0" w:space="0" w:color="auto"/>
        <w:left w:val="none" w:sz="0" w:space="0" w:color="auto"/>
        <w:bottom w:val="none" w:sz="0" w:space="0" w:color="auto"/>
        <w:right w:val="none" w:sz="0" w:space="0" w:color="auto"/>
      </w:divBdr>
      <w:divsChild>
        <w:div w:id="1807619939">
          <w:marLeft w:val="0"/>
          <w:marRight w:val="0"/>
          <w:marTop w:val="0"/>
          <w:marBottom w:val="0"/>
          <w:divBdr>
            <w:top w:val="none" w:sz="0" w:space="0" w:color="auto"/>
            <w:left w:val="none" w:sz="0" w:space="0" w:color="auto"/>
            <w:bottom w:val="none" w:sz="0" w:space="0" w:color="auto"/>
            <w:right w:val="none" w:sz="0" w:space="0" w:color="auto"/>
          </w:divBdr>
        </w:div>
        <w:div w:id="1069570401">
          <w:marLeft w:val="0"/>
          <w:marRight w:val="0"/>
          <w:marTop w:val="0"/>
          <w:marBottom w:val="0"/>
          <w:divBdr>
            <w:top w:val="none" w:sz="0" w:space="0" w:color="auto"/>
            <w:left w:val="none" w:sz="0" w:space="0" w:color="auto"/>
            <w:bottom w:val="none" w:sz="0" w:space="0" w:color="auto"/>
            <w:right w:val="none" w:sz="0" w:space="0" w:color="auto"/>
          </w:divBdr>
        </w:div>
        <w:div w:id="2045982251">
          <w:marLeft w:val="0"/>
          <w:marRight w:val="0"/>
          <w:marTop w:val="0"/>
          <w:marBottom w:val="0"/>
          <w:divBdr>
            <w:top w:val="none" w:sz="0" w:space="0" w:color="auto"/>
            <w:left w:val="none" w:sz="0" w:space="0" w:color="auto"/>
            <w:bottom w:val="none" w:sz="0" w:space="0" w:color="auto"/>
            <w:right w:val="none" w:sz="0" w:space="0" w:color="auto"/>
          </w:divBdr>
        </w:div>
        <w:div w:id="540480351">
          <w:marLeft w:val="0"/>
          <w:marRight w:val="0"/>
          <w:marTop w:val="0"/>
          <w:marBottom w:val="0"/>
          <w:divBdr>
            <w:top w:val="none" w:sz="0" w:space="0" w:color="auto"/>
            <w:left w:val="none" w:sz="0" w:space="0" w:color="auto"/>
            <w:bottom w:val="none" w:sz="0" w:space="0" w:color="auto"/>
            <w:right w:val="none" w:sz="0" w:space="0" w:color="auto"/>
          </w:divBdr>
        </w:div>
        <w:div w:id="996345384">
          <w:marLeft w:val="0"/>
          <w:marRight w:val="0"/>
          <w:marTop w:val="0"/>
          <w:marBottom w:val="0"/>
          <w:divBdr>
            <w:top w:val="none" w:sz="0" w:space="0" w:color="auto"/>
            <w:left w:val="none" w:sz="0" w:space="0" w:color="auto"/>
            <w:bottom w:val="none" w:sz="0" w:space="0" w:color="auto"/>
            <w:right w:val="none" w:sz="0" w:space="0" w:color="auto"/>
          </w:divBdr>
        </w:div>
        <w:div w:id="1124419563">
          <w:marLeft w:val="0"/>
          <w:marRight w:val="0"/>
          <w:marTop w:val="0"/>
          <w:marBottom w:val="0"/>
          <w:divBdr>
            <w:top w:val="none" w:sz="0" w:space="0" w:color="auto"/>
            <w:left w:val="none" w:sz="0" w:space="0" w:color="auto"/>
            <w:bottom w:val="none" w:sz="0" w:space="0" w:color="auto"/>
            <w:right w:val="none" w:sz="0" w:space="0" w:color="auto"/>
          </w:divBdr>
        </w:div>
        <w:div w:id="547255781">
          <w:marLeft w:val="0"/>
          <w:marRight w:val="0"/>
          <w:marTop w:val="0"/>
          <w:marBottom w:val="0"/>
          <w:divBdr>
            <w:top w:val="none" w:sz="0" w:space="0" w:color="auto"/>
            <w:left w:val="none" w:sz="0" w:space="0" w:color="auto"/>
            <w:bottom w:val="none" w:sz="0" w:space="0" w:color="auto"/>
            <w:right w:val="none" w:sz="0" w:space="0" w:color="auto"/>
          </w:divBdr>
        </w:div>
        <w:div w:id="2086107850">
          <w:marLeft w:val="0"/>
          <w:marRight w:val="0"/>
          <w:marTop w:val="0"/>
          <w:marBottom w:val="0"/>
          <w:divBdr>
            <w:top w:val="none" w:sz="0" w:space="0" w:color="auto"/>
            <w:left w:val="none" w:sz="0" w:space="0" w:color="auto"/>
            <w:bottom w:val="none" w:sz="0" w:space="0" w:color="auto"/>
            <w:right w:val="none" w:sz="0" w:space="0" w:color="auto"/>
          </w:divBdr>
        </w:div>
        <w:div w:id="1043016565">
          <w:marLeft w:val="0"/>
          <w:marRight w:val="0"/>
          <w:marTop w:val="0"/>
          <w:marBottom w:val="0"/>
          <w:divBdr>
            <w:top w:val="none" w:sz="0" w:space="0" w:color="auto"/>
            <w:left w:val="none" w:sz="0" w:space="0" w:color="auto"/>
            <w:bottom w:val="none" w:sz="0" w:space="0" w:color="auto"/>
            <w:right w:val="none" w:sz="0" w:space="0" w:color="auto"/>
          </w:divBdr>
        </w:div>
        <w:div w:id="864371741">
          <w:marLeft w:val="0"/>
          <w:marRight w:val="0"/>
          <w:marTop w:val="0"/>
          <w:marBottom w:val="0"/>
          <w:divBdr>
            <w:top w:val="none" w:sz="0" w:space="0" w:color="auto"/>
            <w:left w:val="none" w:sz="0" w:space="0" w:color="auto"/>
            <w:bottom w:val="none" w:sz="0" w:space="0" w:color="auto"/>
            <w:right w:val="none" w:sz="0" w:space="0" w:color="auto"/>
          </w:divBdr>
        </w:div>
        <w:div w:id="513348934">
          <w:marLeft w:val="0"/>
          <w:marRight w:val="0"/>
          <w:marTop w:val="0"/>
          <w:marBottom w:val="0"/>
          <w:divBdr>
            <w:top w:val="none" w:sz="0" w:space="0" w:color="auto"/>
            <w:left w:val="none" w:sz="0" w:space="0" w:color="auto"/>
            <w:bottom w:val="none" w:sz="0" w:space="0" w:color="auto"/>
            <w:right w:val="none" w:sz="0" w:space="0" w:color="auto"/>
          </w:divBdr>
        </w:div>
        <w:div w:id="491138657">
          <w:marLeft w:val="0"/>
          <w:marRight w:val="0"/>
          <w:marTop w:val="0"/>
          <w:marBottom w:val="0"/>
          <w:divBdr>
            <w:top w:val="none" w:sz="0" w:space="0" w:color="auto"/>
            <w:left w:val="none" w:sz="0" w:space="0" w:color="auto"/>
            <w:bottom w:val="none" w:sz="0" w:space="0" w:color="auto"/>
            <w:right w:val="none" w:sz="0" w:space="0" w:color="auto"/>
          </w:divBdr>
        </w:div>
        <w:div w:id="1559628547">
          <w:marLeft w:val="0"/>
          <w:marRight w:val="0"/>
          <w:marTop w:val="0"/>
          <w:marBottom w:val="0"/>
          <w:divBdr>
            <w:top w:val="none" w:sz="0" w:space="0" w:color="auto"/>
            <w:left w:val="none" w:sz="0" w:space="0" w:color="auto"/>
            <w:bottom w:val="none" w:sz="0" w:space="0" w:color="auto"/>
            <w:right w:val="none" w:sz="0" w:space="0" w:color="auto"/>
          </w:divBdr>
        </w:div>
        <w:div w:id="8533705">
          <w:marLeft w:val="0"/>
          <w:marRight w:val="0"/>
          <w:marTop w:val="0"/>
          <w:marBottom w:val="0"/>
          <w:divBdr>
            <w:top w:val="none" w:sz="0" w:space="0" w:color="auto"/>
            <w:left w:val="none" w:sz="0" w:space="0" w:color="auto"/>
            <w:bottom w:val="none" w:sz="0" w:space="0" w:color="auto"/>
            <w:right w:val="none" w:sz="0" w:space="0" w:color="auto"/>
          </w:divBdr>
        </w:div>
        <w:div w:id="1570337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常规"/>
          <w:gallery w:val="placeholder"/>
        </w:category>
        <w:types>
          <w:type w:val="bbPlcHdr"/>
        </w:types>
        <w:behaviors>
          <w:behavior w:val="content"/>
        </w:behaviors>
        <w:guid w:val="{301C675D-66DF-453D-BBF6-B3151102CA1A}"/>
      </w:docPartPr>
      <w:docPartBody>
        <w:p w:rsidR="003F2685" w:rsidRDefault="001E4816">
          <w:r w:rsidRPr="00A71A45">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816"/>
    <w:rsid w:val="001E4816"/>
    <w:rsid w:val="003F2685"/>
    <w:rsid w:val="00874338"/>
    <w:rsid w:val="00AF6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48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2F9E1DB-DEFA-4DA6-98E2-494778FD3B5E}">
  <we:reference id="wa104382081" version="1.46.0.0" store="zh-CN" storeType="OMEX"/>
  <we:alternateReferences>
    <we:reference id="wa104382081" version="1.46.0.0" store="zh-CN" storeType="OMEX"/>
  </we:alternateReferences>
  <we:properties>
    <we:property name="MENDELEY_CITATIONS" value="[{&quot;citationID&quot;:&quot;MENDELEY_CITATION_2a01e998-bf31-45d9-99da-d7db0dea271b&quot;,&quot;properties&quot;:{&quot;noteIndex&quot;:0},&quot;isEdited&quot;:false,&quot;manualOverride&quot;:{&quot;isManuallyOverridden&quot;:false,&quot;citeprocText&quot;:&quot;[1]&quot;,&quot;manualOverrideText&quot;:&quot;&quot;},&quot;citationTag&quot;:&quot;MENDELEY_CITATION_v3_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&quot;,&quot;citationItems&quot;:[{&quot;id&quot;:&quot;8bfb3dd7-ff4d-38de-b155-1bfcd8127807&quot;,&quot;itemData&quot;:{&quot;type&quot;:&quot;article-journal&quot;,&quot;id&quot;:&quot;8bfb3dd7-ff4d-38de-b155-1bfcd8127807&quot;,&quot;title&quot;:&quot;Clinical characteristics and prognosis of osteosarcoma in young children: a retrospective series of 15 cases&quot;,&quot;author&quot;:[{&quot;family&quot;:&quot;Bai&quot;,&quot;given&quot;:&quot;Qi&quot;,&quot;parse-names&quot;:false,&quot;dropping-particle&quot;:&quot;&quot;,&quot;non-dropping-particle&quot;:&quot;&quot;},{&quot;family&quot;:&quot;Liu&quot;,&quot;given&quot;:&quot;Li&quot;,&quot;parse-names&quot;:false,&quot;dropping-particle&quot;:&quot;&quot;,&quot;non-dropping-particle&quot;:&quot;&quot;},{&quot;family&quot;:&quot;Xia&quot;,&quot;given&quot;:&quot;Yu&quot;,&quot;parse-names&quot;:false,&quot;dropping-particle&quot;:&quot;&quot;,&quot;non-dropping-particle&quot;:&quot;&quot;},{&quot;family&quot;:&quot;Long&quot;,&quot;given&quot;:&quot;Qilai&quot;,&quot;parse-names&quot;:false,&quot;dropping-particle&quot;:&quot;&quot;,&quot;non-dropping-particle&quot;:&quot;&quot;},{&quot;family&quot;:&quot;Wang&quot;,&quot;given&quot;:&quot;Jiajun&quot;,&quot;parse-names&quot;:false,&quot;dropping-particle&quot;:&quot;&quot;,&quot;non-dropping-particle&quot;:&quot;&quot;},{&quot;family&quot;:&quot;Xu&quot;,&quot;given&quot;:&quot;Jiejie&quot;,&quot;parse-names&quot;:false,&quot;dropping-particle&quot;:&quot;&quot;,&quot;non-dropping-particle&quot;:&quot;&quot;},{&quot;family&quot;:&quot;Guo&quot;,&quot;given&quot;:&quot;Jianming&quot;,&quot;parse-names&quot;:false,&quot;dropping-particle&quot;:&quot;&quot;,&quot;non-dropping-particle&quot;:&quot;&quot;}],&quot;accessed&quot;:{&quot;date-parts&quot;:[[2022,9,1]]},&quot;DOI&quot;:&quot;10.1186/s12885-015-1906-5&quot;,&quot;issued&quot;:{&quot;date-parts&quot;:[[2011]]},&quot;abstract&quot;:&quot;Background: Aberrant sialylated carbohydrate synthesis is frequently noted in various cancers. Sialyltransferase ST3GAL-1, which adds a sialic acid in an α-2,3 linkage to Gal β1,3 GalNAc, preforms an important role in modulating cellular behaviors. However, little is known about prognostic significance of ST3GAL-1 in clear cell renal cell carcinoma (ccRCC). In this study, we aimed to investigate the prognostic significance of sialyltransferase ST3GAL-1 and its correlation with clinical outcomes in patients with ccRCC. Methods: A total of 286 patients who underwent nephrectomy between 2005 and 2007 in a single academic center were recruited. Immunohistochemical staining was performed on tissue microarrays to assess the expression level. Kaplan-Meier method and Cox proportional hazard model were applied to assess the prognostic value of ST3GAL-1. Nomograms were generated as prediction model for overall survival and disease free survival at 5 and 8 years after nephrectomy.&quot;,&quot;container-title-short&quot;:&quot;&quot;},&quot;isTemporary&quot;:false}]},{&quot;citationID&quot;:&quot;MENDELEY_CITATION_4ff37b6f-1553-45be-9549-0dab9be6a3d8&quot;,&quot;properties&quot;:{&quot;noteIndex&quot;:0},&quot;isEdited&quot;:false,&quot;manualOverride&quot;:{&quot;isManuallyOverridden&quot;:false,&quot;citeprocText&quot;:&quot;[2]&quot;,&quot;manualOverrideText&quot;:&quot;&quot;},&quot;citationTag&quot;:&quot;MENDELEY_CITATION_v3_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&quot;,&quot;citationItems&quot;:[{&quot;id&quot;:&quot;1ddb36e4-347b-3384-bcb0-7be49ee5fb09&quot;,&quot;itemData&quot;:{&quot;type&quot;:&quot;article-journal&quot;,&quot;id&quot;:&quot;1ddb36e4-347b-3384-bcb0-7be49ee5fb09&quot;,&quot;title&quot;:&quot;Disruption of sialic acid metabolism drives tumor growth by augmenting CD8 + T cell apoptosis&quot;,&quot;author&quot;:[{&quot;family&quot;:&quot;Cornelissen&quot;,&quot;given&quot;:&quot;Lenneke A M&quot;,&quot;parse-names&quot;:false,&quot;dropping-particle&quot;:&quot;&quot;,&quot;non-dropping-particle&quot;:&quot;&quot;},{&quot;family&quot;:&quot;Blanas&quot;,&quot;given&quot;:&quot;Athanasios&quot;,&quot;parse-names&quot;:false,&quot;dropping-particle&quot;:&quot;&quot;,&quot;non-dropping-particle&quot;:&quot;&quot;},{&quot;family&quot;:&quot;Horst&quot;,&quot;given&quot;:&quot;Joost C&quot;,&quot;parse-names&quot;:false,&quot;dropping-particle&quot;:&quot;&quot;,&quot;non-dropping-particle&quot;:&quot;van der&quot;},{&quot;family&quot;:&quot;Kruijssen&quot;,&quot;given&quot;:&quot;Laura&quot;,&quot;parse-names&quot;:false,&quot;dropping-particle&quot;:&quot;&quot;,&quot;non-dropping-particle&quot;:&quot;&quot;},{&quot;family&quot;:&quot;Zaal&quot;,&quot;given&quot;:&quot;Anouk&quot;,&quot;parse-names&quot;:false,&quot;dropping-particle&quot;:&quot;&quot;,&quot;non-dropping-particle&quot;:&quot;&quot;},{&quot;family&quot;:&quot;O'toole&quot;,&quot;given&quot;:&quot;Tom&quot;,&quot;parse-names&quot;:false,&quot;dropping-particle&quot;:&quot;&quot;,&quot;non-dropping-particle&quot;:&quot;&quot;},{&quot;family&quot;:&quot;Wiercx&quot;,&quot;given&quot;:&quot;Lieke&quot;,&quot;parse-names&quot;:false,&quot;dropping-particle&quot;:&quot;&quot;,&quot;non-dropping-particle&quot;:&quot;&quot;},{&quot;family&quot;:&quot;Kooyk&quot;,&quot;given&quot;:&quot;Yvette&quot;,&quot;parse-names&quot;:false,&quot;dropping-particle&quot;:&quot;&quot;,&quot;non-dropping-particle&quot;:&quot;van&quot;},{&quot;family&quot;:&quot;Vliet&quot;,&quot;given&quot;:&quot;Sandra J&quot;,&quot;parse-names&quot;:false,&quot;dropping-particle&quot;:&quot;&quot;,&quot;non-dropping-particle&quot;:&quot;van&quot;}],&quot;DOI&quot;:&quot;10.1002/ijc.32084&quot;,&quot;issued&quot;:{&quot;date-parts&quot;:[[2018]]},&quot;abstract&quot;:&quot;Sialylated glycan structures are known for their immunomodulatory capacities and their contribution to tumor immune evasion. However, the role of aberrant sialylation in colorectal cancer and the consequences of complete tumor desialylation on anti-tumor immunity remain unstudied. Here, we report that CRISPR/Cas9-mediated knock out of the CMAS gene, encoding a key enzyme in the sialylation pathway, in the mouse colorectal cancer MC38 cell line completely abrogated cell surface expression of sialic acids (MC38-Sia null) and, unexpectedly, significantly increased in vivo tumor growth compared to the control MC38-MOCK cells. This enhanced tumor growth of MC38-Sia null cells could be attributed to decreased CD8 + T cell frequencies in the tumor microenvironment only, as immune cell frequencies in tumor-draining lymph nodes remained unaffected. In addition, MC38-Sia null cells were able to induce CD8 + T cell apoptosis in an antigen-independent manner. Moreover, low CMAS gene expression correlated with reduced recurrence-free survival in a human colorectal cancer cohort, supporting the clinical relevance of our work. Together, these results demonstrate for the first time a detrimental effect of complete tumor desialylation on colorectal cancer tumor growth, which greatly impacts the design of novel cancer therapeutics aimed at altering the tumor glycosylation profile.&quot;,&quot;container-title-short&quot;:&quot;&quot;},&quot;isTemporary&quot;:false}]},{&quot;citationID&quot;:&quot;MENDELEY_CITATION_02fed686-a3a7-46d9-9f3e-e703aaa6cab9&quot;,&quot;properties&quot;:{&quot;noteIndex&quot;:0},&quot;isEdited&quot;:false,&quot;manualOverride&quot;:{&quot;isManuallyOverridden&quot;:false,&quot;citeprocText&quot;:&quot;[3]&quot;,&quot;manualOverrideText&quot;:&quot;&quot;},&quot;citationTag&quot;:&quot;MENDELEY_CITATION_v3_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&quot;,&quot;citationItems&quot;:[{&quot;id&quot;:&quot;90f829b3-4e31-305e-83a2-c59c38d52070&quot;,&quot;itemData&quot;:{&quot;type&quot;:&quot;article&quot;,&quot;id&quot;:&quot;90f829b3-4e31-305e-83a2-c59c38d52070&quot;,&quot;title&quot;:&quot;Targeting fibroblast growth factor receptor (FGFR) pathway in renal cell carcinoma&quot;,&quot;author&quot;:[{&quot;family&quot;:&quot;Massari&quot;,&quot;given&quot;:&quot;Francesco&quot;,&quot;parse-names&quot;:false,&quot;dropping-particle&quot;:&quot;&quot;,&quot;non-dropping-particle&quot;:&quot;&quot;},{&quot;family&quot;:&quot;Ciccarese&quot;,&quot;given&quot;:&quot;Chiara&quot;,&quot;parse-names&quot;:false,&quot;dropping-particle&quot;:&quot;&quot;,&quot;non-dropping-particle&quot;:&quot;&quot;},{&quot;family&quot;:&quot;Santoni&quot;,&quot;given&quot;:&quot;Matteo&quot;,&quot;parse-names&quot;:false,&quot;dropping-particle&quot;:&quot;&quot;,&quot;non-dropping-particle&quot;:&quot;&quot;},{&quot;family&quot;:&quot;Lopez-Beltran&quot;,&quot;given&quot;:&quot;Antonio&quot;,&quot;parse-names&quot;:false,&quot;dropping-particle&quot;:&quot;&quot;,&quot;non-dropping-particle&quot;:&quot;&quot;},{&quot;family&quot;:&quot;Scarpelli&quot;,&quot;given&quot;:&quot;Marina&quot;,&quot;parse-names&quot;:false,&quot;dropping-particle&quot;:&quot;&quot;,&quot;non-dropping-particle&quot;:&quot;&quot;},{&quot;family&quot;:&quot;Montironi&quot;,&quot;given&quot;:&quot;Rodolfo&quot;,&quot;parse-names&quot;:false,&quot;dropping-particle&quot;:&quot;&quot;,&quot;non-dropping-particle&quot;:&quot;&quot;},{&quot;family&quot;:&quot;Cheng&quot;,&quot;given&quot;:&quot;Liang&quot;,&quot;parse-names&quot;:false,&quot;dropping-particle&quot;:&quot;&quot;,&quot;non-dropping-particle&quot;:&quot;&quot;}],&quot;container-title&quot;:&quot;Expert Review of Anticancer Therapy&quot;,&quot;container-title-short&quot;:&quot;Expert Rev Anticancer Ther&quot;,&quot;DOI&quot;:&quot;10.1586/14737140.2015.1110488&quot;,&quot;ISSN&quot;:&quot;17448328&quot;,&quot;issued&quot;:{&quot;date-parts&quot;:[[2015]]},&quot;abstract&quot;:&quot;Fibroblast growth factor receptor (FGFR) pathway is involved in driving vascular endothelial growth factor (VEGF)-independent tumor angiogenesis, as a compensatory mechanism to escape VEGF-targeted therapies. Therefore, targeting FGF/FGFR axis seems to be a promising strategy in order to inhibit tumor angiogenesis and reduce resistance to VEGF receptor-tyrosine kinase inhibitors. This editorial is focused on the role of FGF/FGFR pathway in renal cell carcinoma and on the ongoing trials of emerging agents targeting this axis.&quot;,&quot;issue&quot;:&quot;12&quot;,&quot;volume&quot;:&quot;15&quot;},&quot;isTemporary&quot;:false}]},{&quot;citationID&quot;:&quot;MENDELEY_CITATION_864e668f-64af-4f8f-a95a-5cb39fb7c81b&quot;,&quot;properties&quot;:{&quot;noteIndex&quot;:0},&quot;isEdited&quot;:false,&quot;manualOverride&quot;:{&quot;isManuallyOverridden&quot;:false,&quot;citeprocText&quot;:&quot;[4]&quot;,&quot;manualOverrideText&quot;:&quot;&quot;},&quot;citationTag&quot;:&quot;MENDELEY_CITATION_v3_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&quot;,&quot;citationItems&quot;:[{&quot;id&quot;:&quot;649d8e65-e5a6-382f-bf5a-7ef89fc94a86&quot;,&quot;itemData&quot;:{&quot;type&quot;:&quot;article-journal&quot;,&quot;id&quot;:&quot;649d8e65-e5a6-382f-bf5a-7ef89fc94a86&quot;,&quot;title&quot;:&quot;Renal cell carcinoma is abrogated by p53 stabilization through transglutaminase 2 inhibition&quot;,&quot;author&quot;:[{&quot;family&quot;:&quot;Lee&quot;,&quot;given&quot;:&quot;Seon Hyeong&quot;,&quot;parse-names&quot;:false,&quot;dropping-particle&quot;:&quot;&quot;,&quot;non-dropping-particle&quot;:&quot;&quot;},{&quot;family&quot;:&quot;Lee&quot;,&quot;given&quot;:&quot;Won Kyu&quot;,&quot;parse-names&quot;:false,&quot;dropping-particle&quot;:&quot;&quot;,&quot;non-dropping-particle&quot;:&quot;&quot;},{&quot;family&quot;:&quot;Kim&quot;,&quot;given&quot;:&quot;Nayeon&quot;,&quot;parse-names&quot;:false,&quot;dropping-particle&quot;:&quot;&quot;,&quot;non-dropping-particle&quot;:&quot;&quot;},{&quot;family&quot;:&quot;Kang&quot;,&quot;given&quot;:&quot;Joon Hee&quot;,&quot;parse-names&quot;:false,&quot;dropping-particle&quot;:&quot;&quot;,&quot;non-dropping-particle&quot;:&quot;&quot;},{&quot;family&quot;:&quot;Kim&quot;,&quot;given&quot;:&quot;Kyung Hee&quot;,&quot;parse-names&quot;:false,&quot;dropping-particle&quot;:&quot;&quot;,&quot;non-dropping-particle&quot;:&quot;&quot;},{&quot;family&quot;:&quot;Kim&quot;,&quot;given&quot;:&quot;Seul Gi&quot;,&quot;parse-names&quot;:false,&quot;dropping-particle&quot;:&quot;&quot;,&quot;non-dropping-particle&quot;:&quot;&quot;},{&quot;family&quot;:&quot;Lee&quot;,&quot;given&quot;:&quot;Jae Seon&quot;,&quot;parse-names&quot;:false,&quot;dropping-particle&quot;:&quot;&quot;,&quot;non-dropping-particle&quot;:&quot;&quot;},{&quot;family&quot;:&quot;Lee&quot;,&quot;given&quot;:&quot;Soohyun&quot;,&quot;parse-names&quot;:false,&quot;dropping-particle&quot;:&quot;&quot;,&quot;non-dropping-particle&quot;:&quot;&quot;},{&quot;family&quot;:&quot;Lee&quot;,&quot;given&quot;:&quot;Jongkook&quot;,&quot;parse-names&quot;:false,&quot;dropping-particle&quot;:&quot;&quot;,&quot;non-dropping-particle&quot;:&quot;&quot;},{&quot;family&quot;:&quot;Joo&quot;,&quot;given&quot;:&quot;Jungnam&quot;,&quot;parse-names&quot;:false,&quot;dropping-particle&quot;:&quot;&quot;,&quot;non-dropping-particle&quot;:&quot;&quot;},{&quot;family&quot;:&quot;Kwon&quot;,&quot;given&quot;:&quot;Woo Sun&quot;,&quot;parse-names&quot;:false,&quot;dropping-particle&quot;:&quot;&quot;,&quot;non-dropping-particle&quot;:&quot;&quot;},{&quot;family&quot;:&quot;Rha&quot;,&quot;given&quot;:&quot;Sun Young&quot;,&quot;parse-names&quot;:false,&quot;dropping-particle&quot;:&quot;&quot;,&quot;non-dropping-particle&quot;:&quot;&quot;},{&quot;family&quot;:&quot;Kim&quot;,&quot;given&quot;:&quot;Soo Youl&quot;,&quot;parse-names&quot;:false,&quot;dropping-particle&quot;:&quot;&quot;,&quot;non-dropping-particle&quot;:&quot;&quot;}],&quot;container-title&quot;:&quot;Cancers&quot;,&quot;container-title-short&quot;:&quot;Cancers (Basel)&quot;,&quot;DOI&quot;:&quot;10.3390/cancers10110455&quot;,&quot;ISSN&quot;:&quot;20726694&quot;,&quot;issued&quot;:{&quot;date-parts&quot;:[[2018]]},&quot;abstract&quot;:&quot;In general, expression of transglutaminase 2 (TGase 2) is upregulated in renal cell carcinoma (RCC), resulting in p53 instability. Previous studies show that TGase 2 binds to p53 and transports it to the autophagosome. Knockdown or inhibition of TGase 2 in RCC induces p53-mediated apoptosis. Here, we screened a chemical library for TGase 2 inhibitors and identified streptonigrin as a potential therapeutic compound for RCC. Surface plasmon resonance and mass spectroscopy were used to measure streptonigrin binding to TGase 2. Mass spectrometry analysis revealed that streptonigrin binds to the N-terminus of TGase 2 (amino acids 95–116), which is associated with inhibition of TGase 2 activity in vitro and with p53 stabilization in RCC. The anti-cancer effects of streptonigrin on RCC cell lines were demonstrated in cell proliferation and cell death assays. In addition, a single dose of streptonigrin (0.2 mg/kg) showed marked anti-tumor effects in a preclinical RCC model by stabilizing p53. Inhibition of TGase 2 using streptonigrin increased p53 stability, which resulted in p53-mediated apoptosis of RCC. Thus, targeting TGase 2 may be a new therapeutic approach to RCC.&quot;,&quot;issue&quot;:&quot;11&quot;,&quot;volume&quot;:&quot;10&quot;},&quot;isTemporary&quot;:false}]},{&quot;citationID&quot;:&quot;MENDELEY_CITATION_fda4d196-e33e-41a7-9132-f363f8d3205e&quot;,&quot;properties&quot;:{&quot;noteIndex&quot;:0},&quot;isEdited&quot;:false,&quot;manualOverride&quot;:{&quot;isManuallyOverridden&quot;:false,&quot;citeprocText&quot;:&quot;[5, 6]&quot;,&quot;manualOverrideText&quot;:&quot;&quot;},&quot;citationTag&quot;:&quot;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&quot;,&quot;citationItems&quot;:[{&quot;id&quot;:&quot;f3fe2715-2329-32a9-8fd9-e96070e7bc68&quot;,&quot;itemData&quot;:{&quot;type&quot;:&quot;article&quot;,&quot;id&quot;:&quot;f3fe2715-2329-32a9-8fd9-e96070e7bc68&quot;,&quot;title&quot;:&quot;Targeting RB1 loss in cancers&quot;,&quot;author&quot;:[{&quot;family&quot;:&quot;Linn&quot;,&quot;given&quot;:&quot;Paing&quot;,&quot;parse-names&quot;:false,&quot;dropping-particle&quot;:&quot;&quot;,&quot;non-dropping-particle&quot;:&quot;&quot;},{&quot;family&quot;:&quot;Kohno&quot;,&quot;given&quot;:&quot;Susumu&quot;,&quot;parse-names&quot;:false,&quot;dropping-particle&quot;:&quot;&quot;,&quot;non-dropping-particle&quot;:&quot;&quot;},{&quot;family&quot;:&quot;Sheng&quot;,&quot;given&quot;:&quot;Jindan&quot;,&quot;parse-names&quot;:false,&quot;dropping-particle&quot;:&quot;&quot;,&quot;non-dropping-particle&quot;:&quot;&quot;},{&quot;family&quot;:&quot;Kulathunga&quot;,&quot;given&quot;:&quot;Nilakshi&quot;,&quot;parse-names&quot;:false,&quot;dropping-particle&quot;:&quot;&quot;,&quot;non-dropping-particle&quot;:&quot;&quot;},{&quot;family&quot;:&quot;Yu&quot;,&quot;given&quot;:&quot;Hai&quot;,&quot;parse-names&quot;:false,&quot;dropping-particle&quot;:&quot;&quot;,&quot;non-dropping-particle&quot;:&quot;&quot;},{&quot;family&quot;:&quot;Zhang&quot;,&quot;given&quot;:&quot;Zhiheng&quot;,&quot;parse-names&quot;:false,&quot;dropping-particle&quot;:&quot;&quot;,&quot;non-dropping-particle&quot;:&quot;&quot;},{&quot;family&quot;:&quot;Voon&quot;,&quot;given&quot;:&quot;Dominic&quot;,&quot;parse-names&quot;:false,&quot;dropping-particle&quot;:&quot;&quot;,&quot;non-dropping-particle&quot;:&quot;&quot;},{&quot;family&quot;:&quot;Watanabe&quot;,&quot;given&quot;:&quot;Yoshihiro&quot;,&quot;parse-names&quot;:false,&quot;dropping-particle&quot;:&quot;&quot;,&quot;non-dropping-particle&quot;:&quot;&quot;},{&quot;family&quot;:&quot;Takahashi&quot;,&quot;given&quot;:&quot;Chiaki&quot;,&quot;parse-names&quot;:false,&quot;dropping-particle&quot;:&quot;&quot;,&quot;non-dropping-particle&quot;:&quot;&quot;}],&quot;container-title&quot;:&quot;Cancers&quot;,&quot;container-title-short&quot;:&quot;Cancers (Basel)&quot;,&quot;DOI&quot;:&quot;10.3390/cancers13153737&quot;,&quot;ISSN&quot;:&quot;20726694&quot;,&quot;issued&quot;:{&quot;date-parts&quot;:[[2021]]},&quot;abstract&quot;:&quot;Retinoblastoma protein 1 (RB1) is encoded by a tumor suppressor gene that was discovered more than 30 years ago. Almost all mitogenic signals promote cell cycle progression by braking on the function of RB1 protein through mono- and subsequent hyper-phosphorylation mediated by cyclin-CDK complexes. The loss of RB1 function drives tumorigenesis in limited types of malignancies including retinoblastoma and small cell lung cancer. In a majority of human cancers, RB1 function is suppressed during tumor progression through various mechanisms. The latter gives rise to the acquisition of various phenotypes that confer malignant progression. The RB1-targeted molecules involved in such phenotypic changes are good quarries for cancer therapy. Indeed, a variety of novel therapies have been proposed to target RB1 loss. In particular, the inhibition of a number of mitotic kinases appeared to be synthetic lethal with RB1 deficiency. A recent study focusing on a neighboring gene that is often collaterally deleted together with RB1 revealed a pharmacologically targetable vulnerability in RB1-deficient cancers. Here we summarize current understanding on possible therapeutic approaches targeting functional or genomic aberration of RB1 in cancers.&quot;,&quot;issue&quot;:&quot;15&quot;,&quot;volume&quot;:&quot;13&quot;},&quot;isTemporary&quot;:false},{&quot;id&quot;:&quot;08fde7c5-3692-3f65-b671-ad346c07ce60&quot;,&quot;itemData&quot;:{&quot;type&quot;:&quot;article-journal&quot;,&quot;id&quot;:&quot;08fde7c5-3692-3f65-b671-ad346c07ce60&quot;,&quot;title&quot;:&quot;Cells lacking the RB1 tumor suppressor gene are hyperdependent on aurora B kinase for survival&quot;,&quot;author&quot;:[{&quot;family&quot;:&quot;Oser&quot;,&quot;given&quot;:&quot;Matthew G.&quot;,&quot;parse-names&quot;:false,&quot;dropping-particle&quot;:&quot;&quot;,&quot;non-dropping-particle&quot;:&quot;&quot;},{&quot;family&quot;:&quot;Fonseca&quot;,&quot;given&quot;:&quot;Raquel&quot;,&quot;parse-names&quot;:false,&quot;dropping-particle&quot;:&quot;&quot;,&quot;non-dropping-particle&quot;:&quot;&quot;},{&quot;family&quot;:&quot;Chakraborty&quot;,&quot;given&quot;:&quot;Abhishek A.&quot;,&quot;parse-names&quot;:false,&quot;dropping-particle&quot;:&quot;&quot;,&quot;non-dropping-particle&quot;:&quot;&quot;},{&quot;family&quot;:&quot;Brough&quot;,&quot;given&quot;:&quot;Rachel&quot;,&quot;parse-names&quot;:false,&quot;dropping-particle&quot;:&quot;&quot;,&quot;non-dropping-particle&quot;:&quot;&quot;},{&quot;family&quot;:&quot;Spektor&quot;,&quot;given&quot;:&quot;Alexander&quot;,&quot;parse-names&quot;:false,&quot;dropping-particle&quot;:&quot;&quot;,&quot;non-dropping-particle&quot;:&quot;&quot;},{&quot;family&quot;:&quot;Jennings&quot;,&quot;given&quot;:&quot;Rebecca B.&quot;,&quot;parse-names&quot;:false,&quot;dropping-particle&quot;:&quot;&quot;,&quot;non-dropping-particle&quot;:&quot;&quot;},{&quot;family&quot;:&quot;Flaifel&quot;,&quot;given&quot;:&quot;Abdallah&quot;,&quot;parse-names&quot;:false,&quot;dropping-particle&quot;:&quot;&quot;,&quot;non-dropping-particle&quot;:&quot;&quot;},{&quot;family&quot;:&quot;Novak&quot;,&quot;given&quot;:&quot;Jesse S.&quot;,&quot;parse-names&quot;:false,&quot;dropping-particle&quot;:&quot;&quot;,&quot;non-dropping-particle&quot;:&quot;&quot;},{&quot;family&quot;:&quot;Gulati&quot;,&quot;given&quot;:&quot;Aditi&quot;,&quot;parse-names&quot;:false,&quot;dropping-particle&quot;:&quot;&quot;,&quot;non-dropping-particle&quot;:&quot;&quot;},{&quot;family&quot;:&quot;Buss&quot;,&quot;given&quot;:&quot;Elizabeth&quot;,&quot;parse-names&quot;:false,&quot;dropping-particle&quot;:&quot;&quot;,&quot;non-dropping-particle&quot;:&quot;&quot;},{&quot;family&quot;:&quot;Younger&quot;,&quot;given&quot;:&quot;Scott T.&quot;,&quot;parse-names&quot;:false,&quot;dropping-particle&quot;:&quot;&quot;,&quot;non-dropping-particle&quot;:&quot;&quot;},{&quot;family&quot;:&quot;McBrayer&quot;,&quot;given&quot;:&quot;Samuel K.&quot;,&quot;parse-names&quot;:false,&quot;dropping-particle&quot;:&quot;&quot;,&quot;non-dropping-particle&quot;:&quot;&quot;},{&quot;family&quot;:&quot;Cowley&quot;,&quot;given&quot;:&quot;Glenn S.&quot;,&quot;parse-names&quot;:false,&quot;dropping-particle&quot;:&quot;&quot;,&quot;non-dropping-particle&quot;:&quot;&quot;},{&quot;family&quot;:&quot;Bonal&quot;,&quot;given&quot;:&quot;Dennis M.&quot;,&quot;parse-names&quot;:false,&quot;dropping-particle&quot;:&quot;&quot;,&quot;non-dropping-particle&quot;:&quot;&quot;},{&quot;family&quot;:&quot;Nguyen&quot;,&quot;given&quot;:&quot;Quang&quot;,&quot;parse-names&quot;:false,&quot;dropping-particle&quot;:&quot;de&quot;,&quot;non-dropping-particle&quot;:&quot;&quot;},{&quot;family&quot;:&quot;Brulle-Soumare&quot;,&quot;given&quot;:&quot;Laura&quot;,&quot;parse-names&quot;:false,&quot;dropping-particle&quot;:&quot;&quot;,&quot;non-dropping-particle&quot;:&quot;&quot;},{&quot;family&quot;:&quot;Taylor&quot;,&quot;given&quot;:&quot;Paula&quot;,&quot;parse-names&quot;:false,&quot;dropping-particle&quot;:&quot;&quot;,&quot;non-dropping-particle&quot;:&quot;&quot;},{&quot;family&quot;:&quot;Cairo&quot;,&quot;given&quot;:&quot;Stefano&quot;,&quot;parse-names&quot;:false,&quot;dropping-particle&quot;:&quot;&quot;,&quot;non-dropping-particle&quot;:&quot;&quot;},{&quot;family&quot;:&quot;Ryan&quot;,&quot;given&quot;:&quot;Colm J.&quot;,&quot;parse-names&quot;:false,&quot;dropping-particle&quot;:&quot;&quot;,&quot;non-dropping-particle&quot;:&quot;&quot;},{&quot;family&quot;:&quot;Pease&quot;,&quot;given&quot;:&quot;Elizabeth J.&quot;,&quot;parse-names&quot;:false,&quot;dropping-particle&quot;:&quot;&quot;,&quot;non-dropping-particle&quot;:&quot;&quot;},{&quot;family&quot;:&quot;Maratea&quot;,&quot;given&quot;:&quot;Kim&quot;,&quot;parse-names&quot;:false,&quot;dropping-particle&quot;:&quot;&quot;,&quot;non-dropping-particle&quot;:&quot;&quot;},{&quot;family&quot;:&quot;Travers&quot;,&quot;given&quot;:&quot;Jon&quot;,&quot;parse-names&quot;:false,&quot;dropping-particle&quot;:&quot;&quot;,&quot;non-dropping-particle&quot;:&quot;&quot;},{&quot;family&quot;:&quot;Root&quot;,&quot;given&quot;:&quot;David E.&quot;,&quot;parse-names&quot;:false,&quot;dropping-particle&quot;:&quot;&quot;,&quot;non-dropping-particle&quot;:&quot;&quot;},{&quot;family&quot;:&quot;Signoretti&quot;,&quot;given&quot;:&quot;Sabina&quot;,&quot;parse-names&quot;:false,&quot;dropping-particle&quot;:&quot;&quot;,&quot;non-dropping-particle&quot;:&quot;&quot;},{&quot;family&quot;:&quot;Pellman&quot;,&quot;given&quot;:&quot;David&quot;,&quot;parse-names&quot;:false,&quot;dropping-particle&quot;:&quot;&quot;,&quot;non-dropping-particle&quot;:&quot;&quot;},{&quot;family&quot;:&quot;Ashton&quot;,&quot;given&quot;:&quot;Susan&quot;,&quot;parse-names&quot;:false,&quot;dropping-particle&quot;:&quot;&quot;,&quot;non-dropping-particle&quot;:&quot;&quot;},{&quot;family&quot;:&quot;Lord&quot;,&quot;given&quot;:&quot;Christopher J.&quot;,&quot;parse-names&quot;:false,&quot;dropping-particle&quot;:&quot;&quot;,&quot;non-dropping-particle&quot;:&quot;&quot;},{&quot;family&quot;:&quot;Barry&quot;,&quot;given&quot;:&quot;Simon T.&quot;,&quot;parse-names&quot;:false,&quot;dropping-particle&quot;:&quot;&quot;,&quot;non-dropping-particle&quot;:&quot;&quot;},{&quot;family&quot;:&quot;Kaelin&quot;,&quot;given&quot;:&quot;William G.&quot;,&quot;parse-names&quot;:false,&quot;dropping-particle&quot;:&quot;&quot;,&quot;non-dropping-particle&quot;:&quot;&quot;}],&quot;container-title&quot;:&quot;Cancer Discovery&quot;,&quot;container-title-short&quot;:&quot;Cancer Discov&quot;,&quot;DOI&quot;:&quot;10.1158/2159-8290.CD-18-0389&quot;,&quot;ISSN&quot;:&quot;21598290&quot;,&quot;issued&quot;:{&quot;date-parts&quot;:[[2019]]},&quot;abstract&quot;:&quot;Small cell lung cancer (SCLC) accounts for 15% of lung cancers and is almost always linked to inactivating RB1 and TP53 mutations. SCLC frequently responds, albeit briefly, to chemotherapy. The canonical function of the RB1 gene product RB1 is to repress the E2F transcription factor family. RB1 also plays both E2F-dependent and E2F-independent mitotic roles. We performed a synthetic lethal CRISPR/Cas9 screen in an RB1 −/− SCLC cell line that conditionally expresses RB1 to identify dependencies that are caused by RB1 loss and discovered that RB1 −/− SCLC cell lines are hyperdependent on multiple proteins linked to chromosomal segregation, including Aurora B kinase. Moreover, we show that an Aurora B kinase inhibitor is efficacious in multiple preclinical SCLC models at concentrations that are well tolerated in mice. These results suggest that RB1 loss is a predictive biomarker for sensitivity to Aurora B kinase inhibitors in SCLC and perhaps other RB1 −/− cancers. Significance: SCLC is rarely associated with actionable protooncogene mutations. We did a CRISPR/Cas9-based screen that showed that RB1 −/− SCLC are hyperdependent on AURKB, likely because both genes control mitotic fidelity, and confirmed that Aurora B kinase inhibitors are efficacious against RB1 −/− SCLC tumors in mice at nontoxic doses.&quot;,&quot;issue&quot;:&quot;2&quot;,&quot;volume&quot;:&quot;9&quot;},&quot;isTemporary&quot;:false}]},{&quot;citationID&quot;:&quot;MENDELEY_CITATION_1e848cb3-fe21-431a-b4dc-a4be61677754&quot;,&quot;properties&quot;:{&quot;noteIndex&quot;:0},&quot;isEdited&quot;:false,&quot;manualOverride&quot;:{&quot;isManuallyOverridden&quot;:false,&quot;citeprocText&quot;:&quot;[7]&quot;,&quot;manualOverrideText&quot;:&quot;&quot;},&quot;citationTag&quot;:&quot;MENDELEY_CITATION_v3_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&quot;,&quot;citationItems&quot;:[{&quot;id&quot;:&quot;e52131a9-c0a0-388b-a177-20299efba678&quot;,&quot;itemData&quot;:{&quot;type&quot;:&quot;article-journal&quot;,&quot;id&quot;:&quot;e52131a9-c0a0-388b-a177-20299efba678&quot;,&quot;title&quot;:&quot;Pericyte-like spreading by disseminated cancer cells activates YAP and MRTF for metastatic colonization&quot;,&quot;author&quot;:[{&quot;family&quot;:&quot;Er&quot;,&quot;given&quot;:&quot;Ekrem Emrah&quot;,&quot;parse-names&quot;:false,&quot;dropping-particle&quot;:&quot;&quot;,&quot;non-dropping-particle&quot;:&quot;&quot;},{&quot;family&quot;:&quot;Valiente&quot;,&quot;given&quot;:&quot;Manuel&quot;,&quot;parse-names&quot;:false,&quot;dropping-particle&quot;:&quot;&quot;,&quot;non-dropping-particle&quot;:&quot;&quot;},{&quot;family&quot;:&quot;Ganesh&quot;,&quot;given&quot;:&quot;Karuna&quot;,&quot;parse-names&quot;:false,&quot;dropping-particle&quot;:&quot;&quot;,&quot;non-dropping-particle&quot;:&quot;&quot;},{&quot;family&quot;:&quot;Zou&quot;,&quot;given&quot;:&quot;Yilong&quot;,&quot;parse-names&quot;:false,&quot;dropping-particle&quot;:&quot;&quot;,&quot;non-dropping-particle&quot;:&quot;&quot;},{&quot;family&quot;:&quot;Agrawal&quot;,&quot;given&quot;:&quot;Saloni&quot;,&quot;parse-names&quot;:false,&quot;dropping-particle&quot;:&quot;&quot;,&quot;non-dropping-particle&quot;:&quot;&quot;},{&quot;family&quot;:&quot;Hu&quot;,&quot;given&quot;:&quot;Jing&quot;,&quot;parse-names&quot;:false,&quot;dropping-particle&quot;:&quot;&quot;,&quot;non-dropping-particle&quot;:&quot;&quot;},{&quot;family&quot;:&quot;Griscom&quot;,&quot;given&quot;:&quot;Bailey&quot;,&quot;parse-names&quot;:false,&quot;dropping-particle&quot;:&quot;&quot;,&quot;non-dropping-particle&quot;:&quot;&quot;},{&quot;family&quot;:&quot;Rosenblum&quot;,&quot;given&quot;:&quot;Marc&quot;,&quot;parse-names&quot;:false,&quot;dropping-particle&quot;:&quot;&quot;,&quot;non-dropping-particle&quot;:&quot;&quot;},{&quot;family&quot;:&quot;Boire&quot;,&quot;given&quot;:&quot;Adrienne&quot;,&quot;parse-names&quot;:false,&quot;dropping-particle&quot;:&quot;&quot;,&quot;non-dropping-particle&quot;:&quot;&quot;},{&quot;family&quot;:&quot;Brogi&quot;,&quot;given&quot;:&quot;Edi&quot;,&quot;parse-names&quot;:false,&quot;dropping-particle&quot;:&quot;&quot;,&quot;non-dropping-particle&quot;:&quot;&quot;},{&quot;family&quot;:&quot;Giancotti&quot;,&quot;given&quot;:&quot;Filippo G.&quot;,&quot;parse-names&quot;:false,&quot;dropping-particle&quot;:&quot;&quot;,&quot;non-dropping-particle&quot;:&quot;&quot;},{&quot;family&quot;:&quot;Schachner&quot;,&quot;given&quot;:&quot;Melitta&quot;,&quot;parse-names&quot;:false,&quot;dropping-particle&quot;:&quot;&quot;,&quot;non-dropping-particle&quot;:&quot;&quot;},{&quot;family&quot;:&quot;Malladi&quot;,&quot;given&quot;:&quot;Srinivas&quot;,&quot;parse-names&quot;:false,&quot;dropping-particle&quot;:&quot;&quot;,&quot;non-dropping-particle&quot;:&quot;&quot;},{&quot;family&quot;:&quot;Massagué&quot;,&quot;given&quot;:&quot;Joan&quot;,&quot;parse-names&quot;:false,&quot;dropping-particle&quot;:&quot;&quot;,&quot;non-dropping-particle&quot;:&quot;&quot;}],&quot;container-title&quot;:&quot;Nature Cell Biology&quot;,&quot;container-title-short&quot;:&quot;Nat Cell Biol&quot;,&quot;DOI&quot;:&quot;10.1038/s41556-018-0138-8&quot;,&quot;ISSN&quot;:&quot;14764679&quot;,&quot;issued&quot;:{&quot;date-parts&quot;:[[2018]]},&quot;abstract&quot;:&quot;Metastatic seeding by disseminated cancer cells principally occurs in perivascular niches. Here, we show that mechanotransduction signalling triggered by the pericyte-like spreading of disseminated cancer cells on host tissue capillaries is critical for metastatic colonization. Disseminated cancer cells employ L1CAM (cell adhesion molecule L1) to spread on capillaries and activate the mechanotransduction effectors YAP (Yes-associated protein) and MRTF (myocardin-related transcription factor). This spreading is robust enough to displace resident pericytes, which also use L1CAM for perivascular spreading. L1CAM activates YAP by engaging β1 integrin and ILK (integrin-linked kinase). L1CAM and YAP signalling enables the outgrowth of metastasis-initiating cells both immediately following their infiltration of target organs and after they exit from a period of latency. Our results identify an important step in the initiation of metastatic colonization, define its molecular constituents and provide an explanation for the widespread association of L1CAM with metastatic relapse in the clinic.&quot;,&quot;issue&quot;:&quot;8&quot;,&quot;volume&quot;:&quot;20&quot;},&quot;isTemporary&quot;:false}]},{&quot;citationID&quot;:&quot;MENDELEY_CITATION_9ed5fdc2-1025-411c-81b1-defe53a0f2d4&quot;,&quot;properties&quot;:{&quot;noteIndex&quot;:0},&quot;isEdited&quot;:false,&quot;manualOverride&quot;:{&quot;isManuallyOverridden&quot;:false,&quot;citeprocText&quot;:&quot;[8]&quot;,&quot;manualOverrideText&quot;:&quot;&quot;},&quot;citationTag&quot;:&quot;MENDELEY_CITATION_v3_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&quot;,&quot;citationItems&quot;:[{&quot;id&quot;:&quot;fec174d7-23d0-3ced-a998-2eaad9167572&quot;,&quot;itemData&quot;:{&quot;type&quot;:&quot;article-journal&quot;,&quot;id&quot;:&quot;fec174d7-23d0-3ced-a998-2eaad9167572&quot;,&quot;title&quot;:&quot;MeCP2, a key contributor to neurological disease, activates and represses transcription&quot;,&quot;author&quot;:[{&quot;family&quot;:&quot;Chahrour&quot;,&quot;given&quot;:&quot;Maria&quot;,&quot;parse-names&quot;:false,&quot;dropping-particle&quot;:&quot;&quot;,&quot;non-dropping-particle&quot;:&quot;&quot;},{&quot;family&quot;:&quot;Sung&quot;,&quot;given&quot;:&quot;Yun Jung&quot;,&quot;parse-names&quot;:false,&quot;dropping-particle&quot;:&quot;&quot;,&quot;non-dropping-particle&quot;:&quot;&quot;},{&quot;family&quot;:&quot;Shaw&quot;,&quot;given&quot;:&quot;Chad&quot;,&quot;parse-names&quot;:false,&quot;dropping-particle&quot;:&quot;&quot;,&quot;non-dropping-particle&quot;:&quot;&quot;},{&quot;family&quot;:&quot;Zhou&quot;,&quot;given&quot;:&quot;Xiaobo&quot;,&quot;parse-names&quot;:false,&quot;dropping-particle&quot;:&quot;&quot;,&quot;non-dropping-particle&quot;:&quot;&quot;},{&quot;family&quot;:&quot;Wong&quot;,&quot;given&quot;:&quot;Stephen T.C.&quot;,&quot;parse-names&quot;:false,&quot;dropping-particle&quot;:&quot;&quot;,&quot;non-dropping-particle&quot;:&quot;&quot;},{&quot;family&quot;:&quot;Qin&quot;,&quot;given&quot;:&quot;Jun&quot;,&quot;parse-names&quot;:false,&quot;dropping-particle&quot;:&quot;&quot;,&quot;non-dropping-particle&quot;:&quot;&quot;},{&quot;family&quot;:&quot;Zoghbi&quot;,&quot;given&quot;:&quot;Huda Y.&quot;,&quot;parse-names&quot;:false,&quot;dropping-particle&quot;:&quot;&quot;,&quot;non-dropping-particle&quot;:&quot;&quot;}],&quot;container-title&quot;:&quot;Science&quot;,&quot;container-title-short&quot;:&quot;Science (1979)&quot;,&quot;DOI&quot;:&quot;10.1126/science.1153252&quot;,&quot;ISSN&quot;:&quot;00368075&quot;,&quot;issued&quot;:{&quot;date-parts&quot;:[[2008]]},&quot;abstract&quot;:&quot;Mutations in the gene encoding the transcriptional repressor methyl-CpG binding protein 2 (MeCP2) cause the neurodevelopmental disorder Rett syndrome. Loss of function as well as increased dosage of the MECP2 gene cause a host of neuropsychiatric disorders. To explore the molecular mechanism(s) underlying these disorders, we examined gene expression patterns in the hypothalamus of mice that either lack or overexpress MeCP2. In both models, MeCP2 dysfunction induced changes in the expression levels of thousands of genes, but unexpectedly the majority of genes (∼85%) appeared to be activated by MeCP2. We selected six genes and confirmed that MeCP2 binds to their promoters. Furthermore, we showed that MeCP2 associates with the transcriptional activator CREB1 at the promoter of an activated target but not a repressed target. These studies suggest that MeCP2 regulates the expression of a wide range of genes in the hypothalamus and that it can function as both an activator and a repressor of transcription.&quot;,&quot;issue&quot;:&quot;5880&quot;,&quot;volume&quot;:&quot;320&quot;},&quot;isTemporary&quot;:false}]},{&quot;citationID&quot;:&quot;MENDELEY_CITATION_7a166144-1fb9-4f10-a9ec-5a1fec9ae97b&quot;,&quot;properties&quot;:{&quot;noteIndex&quot;:0},&quot;isEdited&quot;:false,&quot;manualOverride&quot;:{&quot;isManuallyOverridden&quot;:false,&quot;citeprocText&quot;:&quot;[9]&quot;,&quot;manualOverrideText&quot;:&quot;&quot;},&quot;citationTag&quot;:&quot;MENDELEY_CITATION_v3_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&quot;,&quot;citationItems&quot;:[{&quot;id&quot;:&quot;1696081b-fea5-36af-8335-8bd18142f465&quot;,&quot;itemData&quot;:{&quot;type&quot;:&quot;article-journal&quot;,&quot;id&quot;:&quot;1696081b-fea5-36af-8335-8bd18142f465&quot;,&quot;title&quot;:&quot;Tp53 mutation is a prognostic factor in lower grade glioma and may influence chemotherapy efficacy&quot;,&quot;author&quot;:[{&quot;family&quot;:&quot;Noor&quot;,&quot;given&quot;:&quot;Humaira&quot;,&quot;parse-names&quot;:false,&quot;dropping-particle&quot;:&quot;&quot;,&quot;non-dropping-particle&quot;:&quot;&quot;},{&quot;family&quot;:&quot;Briggs&quot;,&quot;given&quot;:&quot;Nancy E.&quot;,&quot;parse-names&quot;:false,&quot;dropping-particle&quot;:&quot;&quot;,&quot;non-dropping-particle&quot;:&quot;&quot;},{&quot;family&quot;:&quot;McDonald&quot;,&quot;given&quot;:&quot;Kerrie L.&quot;,&quot;parse-names&quot;:false,&quot;dropping-particle&quot;:&quot;&quot;,&quot;non-dropping-particle&quot;:&quot;&quot;},{&quot;family&quot;:&quot;Holst&quot;,&quot;given&quot;:&quot;Jeff&quot;,&quot;parse-names&quot;:false,&quot;dropping-particle&quot;:&quot;&quot;,&quot;non-dropping-particle&quot;:&quot;&quot;},{&quot;family&quot;:&quot;Vittorio&quot;,&quot;given&quot;:&quot;Orazio&quot;,&quot;parse-names&quot;:false,&quot;dropping-particle&quot;:&quot;&quot;,&quot;non-dropping-particle&quot;:&quot;&quot;}],&quot;container-title&quot;:&quot;Cancers&quot;,&quot;container-title-short&quot;:&quot;Cancers (Basel)&quot;,&quot;DOI&quot;:&quot;10.3390/cancers13215362&quot;,&quot;ISSN&quot;:&quot;20726694&quot;,&quot;issued&quot;:{&quot;date-parts&quot;:[[2021]]},&quot;abstract&quot;:&quot;Background: Identification of prognostic biomarkers in cancers is a crucial step to improve overall survival (OS). Although mutations in tumour protein 53 (TP53) is prevalent in astrocytoma, the prognostic effects of TP53 mutation are unclear. Methods: In this retrospective study, we sequenced TP53 exons 1 to 10 in a cohort of 102 lower-grade glioma (LGG) subtypes and determined the prognostic effects of TP53 mutation in astrocytoma and oligodendroglioma. Publicly available datasets were analysed to confirm the findings. Results: In astrocytoma, mutations in TP53 codon 273 were associated with a significantly increased OS compared to the TP53 wild-type (HR (95% CI): 0.169 (0.036–0.766), p = 0.021). Public datasets confirmed these findings. TP53 codon 273 mutant astrocytomas were significantly more chemosensitive than TP53 wild-type astrocytomas (HR (95% CI): 0.344 (0.13–0.88), p = 0.0148). Post-chemotherapy, a significant correlation between TP53 and YAP1 mRNA was found (p = 0.01). In O (6)-methylguanine methyltransferase (MGMT) unmethylated chemotherapy-treated astrocytoma, both TP53 codon 273 and YAP1 mRNA were significant prognostic markers. In oligodendroglioma, TP53 mutations were associated with significantly decreased OS. Conclusions: Based on these findings, we propose that certain TP53 mutant astrocytomas are chemosensitive through the involvement of YAP1, and we outline a potential mech-anism. Thus, TP53 mutations may be key drivers of astrocytoma therapeutic efficacy and influence survival outcomes.&quot;,&quot;issue&quot;:&quot;21&quot;,&quot;volume&quot;:&quot;13&quot;},&quot;isTemporary&quot;:false}]},{&quot;citationID&quot;:&quot;MENDELEY_CITATION_be0dca17-8f87-48ea-aebe-eaaa51ab1a2d&quot;,&quot;properties&quot;:{&quot;noteIndex&quot;:0},&quot;isEdited&quot;:false,&quot;manualOverride&quot;:{&quot;isManuallyOverridden&quot;:false,&quot;citeprocText&quot;:&quot;[5, 6]&quot;,&quot;manualOverrideText&quot;:&quot;&quot;},&quot;citationTag&quot;:&quot;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&quot;,&quot;citationItems&quot;:[{&quot;id&quot;:&quot;08fde7c5-3692-3f65-b671-ad346c07ce60&quot;,&quot;itemData&quot;:{&quot;type&quot;:&quot;article-journal&quot;,&quot;id&quot;:&quot;08fde7c5-3692-3f65-b671-ad346c07ce60&quot;,&quot;title&quot;:&quot;Cells lacking the RB1 tumor suppressor gene are hyperdependent on aurora B kinase for survival&quot;,&quot;author&quot;:[{&quot;family&quot;:&quot;Oser&quot;,&quot;given&quot;:&quot;Matthew G.&quot;,&quot;parse-names&quot;:false,&quot;dropping-particle&quot;:&quot;&quot;,&quot;non-dropping-particle&quot;:&quot;&quot;},{&quot;family&quot;:&quot;Fonseca&quot;,&quot;given&quot;:&quot;Raquel&quot;,&quot;parse-names&quot;:false,&quot;dropping-particle&quot;:&quot;&quot;,&quot;non-dropping-particle&quot;:&quot;&quot;},{&quot;family&quot;:&quot;Chakraborty&quot;,&quot;given&quot;:&quot;Abhishek A.&quot;,&quot;parse-names&quot;:false,&quot;dropping-particle&quot;:&quot;&quot;,&quot;non-dropping-particle&quot;:&quot;&quot;},{&quot;family&quot;:&quot;Brough&quot;,&quot;given&quot;:&quot;Rachel&quot;,&quot;parse-names&quot;:false,&quot;dropping-particle&quot;:&quot;&quot;,&quot;non-dropping-particle&quot;:&quot;&quot;},{&quot;family&quot;:&quot;Spektor&quot;,&quot;given&quot;:&quot;Alexander&quot;,&quot;parse-names&quot;:false,&quot;dropping-particle&quot;:&quot;&quot;,&quot;non-dropping-particle&quot;:&quot;&quot;},{&quot;family&quot;:&quot;Jennings&quot;,&quot;given&quot;:&quot;Rebecca B.&quot;,&quot;parse-names&quot;:false,&quot;dropping-particle&quot;:&quot;&quot;,&quot;non-dropping-particle&quot;:&quot;&quot;},{&quot;family&quot;:&quot;Flaifel&quot;,&quot;given&quot;:&quot;Abdallah&quot;,&quot;parse-names&quot;:false,&quot;dropping-particle&quot;:&quot;&quot;,&quot;non-dropping-particle&quot;:&quot;&quot;},{&quot;family&quot;:&quot;Novak&quot;,&quot;given&quot;:&quot;Jesse S.&quot;,&quot;parse-names&quot;:false,&quot;dropping-particle&quot;:&quot;&quot;,&quot;non-dropping-particle&quot;:&quot;&quot;},{&quot;family&quot;:&quot;Gulati&quot;,&quot;given&quot;:&quot;Aditi&quot;,&quot;parse-names&quot;:false,&quot;dropping-particle&quot;:&quot;&quot;,&quot;non-dropping-particle&quot;:&quot;&quot;},{&quot;family&quot;:&quot;Buss&quot;,&quot;given&quot;:&quot;Elizabeth&quot;,&quot;parse-names&quot;:false,&quot;dropping-particle&quot;:&quot;&quot;,&quot;non-dropping-particle&quot;:&quot;&quot;},{&quot;family&quot;:&quot;Younger&quot;,&quot;given&quot;:&quot;Scott T.&quot;,&quot;parse-names&quot;:false,&quot;dropping-particle&quot;:&quot;&quot;,&quot;non-dropping-particle&quot;:&quot;&quot;},{&quot;family&quot;:&quot;McBrayer&quot;,&quot;given&quot;:&quot;Samuel K.&quot;,&quot;parse-names&quot;:false,&quot;dropping-particle&quot;:&quot;&quot;,&quot;non-dropping-particle&quot;:&quot;&quot;},{&quot;family&quot;:&quot;Cowley&quot;,&quot;given&quot;:&quot;Glenn S.&quot;,&quot;parse-names&quot;:false,&quot;dropping-particle&quot;:&quot;&quot;,&quot;non-dropping-particle&quot;:&quot;&quot;},{&quot;family&quot;:&quot;Bonal&quot;,&quot;given&quot;:&quot;Dennis M.&quot;,&quot;parse-names&quot;:false,&quot;dropping-particle&quot;:&quot;&quot;,&quot;non-dropping-particle&quot;:&quot;&quot;},{&quot;family&quot;:&quot;Nguyen&quot;,&quot;given&quot;:&quot;Quang&quot;,&quot;parse-names&quot;:false,&quot;dropping-particle&quot;:&quot;de&quot;,&quot;non-dropping-particle&quot;:&quot;&quot;},{&quot;family&quot;:&quot;Brulle-Soumare&quot;,&quot;given&quot;:&quot;Laura&quot;,&quot;parse-names&quot;:false,&quot;dropping-particle&quot;:&quot;&quot;,&quot;non-dropping-particle&quot;:&quot;&quot;},{&quot;family&quot;:&quot;Taylor&quot;,&quot;given&quot;:&quot;Paula&quot;,&quot;parse-names&quot;:false,&quot;dropping-particle&quot;:&quot;&quot;,&quot;non-dropping-particle&quot;:&quot;&quot;},{&quot;family&quot;:&quot;Cairo&quot;,&quot;given&quot;:&quot;Stefano&quot;,&quot;parse-names&quot;:false,&quot;dropping-particle&quot;:&quot;&quot;,&quot;non-dropping-particle&quot;:&quot;&quot;},{&quot;family&quot;:&quot;Ryan&quot;,&quot;given&quot;:&quot;Colm J.&quot;,&quot;parse-names&quot;:false,&quot;dropping-particle&quot;:&quot;&quot;,&quot;non-dropping-particle&quot;:&quot;&quot;},{&quot;family&quot;:&quot;Pease&quot;,&quot;given&quot;:&quot;Elizabeth J.&quot;,&quot;parse-names&quot;:false,&quot;dropping-particle&quot;:&quot;&quot;,&quot;non-dropping-particle&quot;:&quot;&quot;},{&quot;family&quot;:&quot;Maratea&quot;,&quot;given&quot;:&quot;Kim&quot;,&quot;parse-names&quot;:false,&quot;dropping-particle&quot;:&quot;&quot;,&quot;non-dropping-particle&quot;:&quot;&quot;},{&quot;family&quot;:&quot;Travers&quot;,&quot;given&quot;:&quot;Jon&quot;,&quot;parse-names&quot;:false,&quot;dropping-particle&quot;:&quot;&quot;,&quot;non-dropping-particle&quot;:&quot;&quot;},{&quot;family&quot;:&quot;Root&quot;,&quot;given&quot;:&quot;David E.&quot;,&quot;parse-names&quot;:false,&quot;dropping-particle&quot;:&quot;&quot;,&quot;non-dropping-particle&quot;:&quot;&quot;},{&quot;family&quot;:&quot;Signoretti&quot;,&quot;given&quot;:&quot;Sabina&quot;,&quot;parse-names&quot;:false,&quot;dropping-particle&quot;:&quot;&quot;,&quot;non-dropping-particle&quot;:&quot;&quot;},{&quot;family&quot;:&quot;Pellman&quot;,&quot;given&quot;:&quot;David&quot;,&quot;parse-names&quot;:false,&quot;dropping-particle&quot;:&quot;&quot;,&quot;non-dropping-particle&quot;:&quot;&quot;},{&quot;family&quot;:&quot;Ashton&quot;,&quot;given&quot;:&quot;Susan&quot;,&quot;parse-names&quot;:false,&quot;dropping-particle&quot;:&quot;&quot;,&quot;non-dropping-particle&quot;:&quot;&quot;},{&quot;family&quot;:&quot;Lord&quot;,&quot;given&quot;:&quot;Christopher J.&quot;,&quot;parse-names&quot;:false,&quot;dropping-particle&quot;:&quot;&quot;,&quot;non-dropping-particle&quot;:&quot;&quot;},{&quot;family&quot;:&quot;Barry&quot;,&quot;given&quot;:&quot;Simon T.&quot;,&quot;parse-names&quot;:false,&quot;dropping-particle&quot;:&quot;&quot;,&quot;non-dropping-particle&quot;:&quot;&quot;},{&quot;family&quot;:&quot;Kaelin&quot;,&quot;given&quot;:&quot;William G.&quot;,&quot;parse-names&quot;:false,&quot;dropping-particle&quot;:&quot;&quot;,&quot;non-dropping-particle&quot;:&quot;&quot;}],&quot;container-title&quot;:&quot;Cancer Discovery&quot;,&quot;container-title-short&quot;:&quot;Cancer Discov&quot;,&quot;DOI&quot;:&quot;10.1158/2159-8290.CD-18-0389&quot;,&quot;ISSN&quot;:&quot;21598290&quot;,&quot;issued&quot;:{&quot;date-parts&quot;:[[2019]]},&quot;abstract&quot;:&quot;Small cell lung cancer (SCLC) accounts for 15% of lung cancers and is almost always linked to inactivating RB1 and TP53 mutations. SCLC frequently responds, albeit briefly, to chemotherapy. The canonical function of the RB1 gene product RB1 is to repress the E2F transcription factor family. RB1 also plays both E2F-dependent and E2F-independent mitotic roles. We performed a synthetic lethal CRISPR/Cas9 screen in an RB1 −/− SCLC cell line that conditionally expresses RB1 to identify dependencies that are caused by RB1 loss and discovered that RB1 −/− SCLC cell lines are hyperdependent on multiple proteins linked to chromosomal segregation, including Aurora B kinase. Moreover, we show that an Aurora B kinase inhibitor is efficacious in multiple preclinical SCLC models at concentrations that are well tolerated in mice. These results suggest that RB1 loss is a predictive biomarker for sensitivity to Aurora B kinase inhibitors in SCLC and perhaps other RB1 −/− cancers. Significance: SCLC is rarely associated with actionable protooncogene mutations. We did a CRISPR/Cas9-based screen that showed that RB1 −/− SCLC are hyperdependent on AURKB, likely because both genes control mitotic fidelity, and confirmed that Aurora B kinase inhibitors are efficacious against RB1 −/− SCLC tumors in mice at nontoxic doses.&quot;,&quot;issue&quot;:&quot;2&quot;,&quot;volume&quot;:&quot;9&quot;},&quot;isTemporary&quot;:false},{&quot;id&quot;:&quot;f3fe2715-2329-32a9-8fd9-e96070e7bc68&quot;,&quot;itemData&quot;:{&quot;type&quot;:&quot;article&quot;,&quot;id&quot;:&quot;f3fe2715-2329-32a9-8fd9-e96070e7bc68&quot;,&quot;title&quot;:&quot;Targeting RB1 loss in cancers&quot;,&quot;author&quot;:[{&quot;family&quot;:&quot;Linn&quot;,&quot;given&quot;:&quot;Paing&quot;,&quot;parse-names&quot;:false,&quot;dropping-particle&quot;:&quot;&quot;,&quot;non-dropping-particle&quot;:&quot;&quot;},{&quot;family&quot;:&quot;Kohno&quot;,&quot;given&quot;:&quot;Susumu&quot;,&quot;parse-names&quot;:false,&quot;dropping-particle&quot;:&quot;&quot;,&quot;non-dropping-particle&quot;:&quot;&quot;},{&quot;family&quot;:&quot;Sheng&quot;,&quot;given&quot;:&quot;Jindan&quot;,&quot;parse-names&quot;:false,&quot;dropping-particle&quot;:&quot;&quot;,&quot;non-dropping-particle&quot;:&quot;&quot;},{&quot;family&quot;:&quot;Kulathunga&quot;,&quot;given&quot;:&quot;Nilakshi&quot;,&quot;parse-names&quot;:false,&quot;dropping-particle&quot;:&quot;&quot;,&quot;non-dropping-particle&quot;:&quot;&quot;},{&quot;family&quot;:&quot;Yu&quot;,&quot;given&quot;:&quot;Hai&quot;,&quot;parse-names&quot;:false,&quot;dropping-particle&quot;:&quot;&quot;,&quot;non-dropping-particle&quot;:&quot;&quot;},{&quot;family&quot;:&quot;Zhang&quot;,&quot;given&quot;:&quot;Zhiheng&quot;,&quot;parse-names&quot;:false,&quot;dropping-particle&quot;:&quot;&quot;,&quot;non-dropping-particle&quot;:&quot;&quot;},{&quot;family&quot;:&quot;Voon&quot;,&quot;given&quot;:&quot;Dominic&quot;,&quot;parse-names&quot;:false,&quot;dropping-particle&quot;:&quot;&quot;,&quot;non-dropping-particle&quot;:&quot;&quot;},{&quot;family&quot;:&quot;Watanabe&quot;,&quot;given&quot;:&quot;Yoshihiro&quot;,&quot;parse-names&quot;:false,&quot;dropping-particle&quot;:&quot;&quot;,&quot;non-dropping-particle&quot;:&quot;&quot;},{&quot;family&quot;:&quot;Takahashi&quot;,&quot;given&quot;:&quot;Chiaki&quot;,&quot;parse-names&quot;:false,&quot;dropping-particle&quot;:&quot;&quot;,&quot;non-dropping-particle&quot;:&quot;&quot;}],&quot;container-title&quot;:&quot;Cancers&quot;,&quot;container-title-short&quot;:&quot;Cancers (Basel)&quot;,&quot;DOI&quot;:&quot;10.3390/cancers13153737&quot;,&quot;ISSN&quot;:&quot;20726694&quot;,&quot;issued&quot;:{&quot;date-parts&quot;:[[2021]]},&quot;abstract&quot;:&quot;Retinoblastoma protein 1 (RB1) is encoded by a tumor suppressor gene that was discovered more than 30 years ago. Almost all mitogenic signals promote cell cycle progression by braking on the function of RB1 protein through mono- and subsequent hyper-phosphorylation mediated by cyclin-CDK complexes. The loss of RB1 function drives tumorigenesis in limited types of malignancies including retinoblastoma and small cell lung cancer. In a majority of human cancers, RB1 function is suppressed during tumor progression through various mechanisms. The latter gives rise to the acquisition of various phenotypes that confer malignant progression. The RB1-targeted molecules involved in such phenotypic changes are good quarries for cancer therapy. Indeed, a variety of novel therapies have been proposed to target RB1 loss. In particular, the inhibition of a number of mitotic kinases appeared to be synthetic lethal with RB1 deficiency. A recent study focusing on a neighboring gene that is often collaterally deleted together with RB1 revealed a pharmacologically targetable vulnerability in RB1-deficient cancers. Here we summarize current understanding on possible therapeutic approaches targeting functional or genomic aberration of RB1 in cancers.&quot;,&quot;issue&quot;:&quot;15&quot;,&quot;volume&quot;:&quot;13&quot;},&quot;isTemporary&quot;:false}]},{&quot;citationID&quot;:&quot;MENDELEY_CITATION_510c647c-e15d-42d5-a49e-bed12d4ce09e&quot;,&quot;properties&quot;:{&quot;noteIndex&quot;:0},&quot;isEdited&quot;:false,&quot;manualOverride&quot;:{&quot;isManuallyOverridden&quot;:false,&quot;citeprocText&quot;:&quot;[5, 6]&quot;,&quot;manualOverrideText&quot;:&quot;&quot;},&quot;citationTag&quot;:&quot;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&quot;,&quot;citationItems&quot;:[{&quot;id&quot;:&quot;f3fe2715-2329-32a9-8fd9-e96070e7bc68&quot;,&quot;itemData&quot;:{&quot;type&quot;:&quot;article&quot;,&quot;id&quot;:&quot;f3fe2715-2329-32a9-8fd9-e96070e7bc68&quot;,&quot;title&quot;:&quot;Targeting RB1 loss in cancers&quot;,&quot;author&quot;:[{&quot;family&quot;:&quot;Linn&quot;,&quot;given&quot;:&quot;Paing&quot;,&quot;parse-names&quot;:false,&quot;dropping-particle&quot;:&quot;&quot;,&quot;non-dropping-particle&quot;:&quot;&quot;},{&quot;family&quot;:&quot;Kohno&quot;,&quot;given&quot;:&quot;Susumu&quot;,&quot;parse-names&quot;:false,&quot;dropping-particle&quot;:&quot;&quot;,&quot;non-dropping-particle&quot;:&quot;&quot;},{&quot;family&quot;:&quot;Sheng&quot;,&quot;given&quot;:&quot;Jindan&quot;,&quot;parse-names&quot;:false,&quot;dropping-particle&quot;:&quot;&quot;,&quot;non-dropping-particle&quot;:&quot;&quot;},{&quot;family&quot;:&quot;Kulathunga&quot;,&quot;given&quot;:&quot;Nilakshi&quot;,&quot;parse-names&quot;:false,&quot;dropping-particle&quot;:&quot;&quot;,&quot;non-dropping-particle&quot;:&quot;&quot;},{&quot;family&quot;:&quot;Yu&quot;,&quot;given&quot;:&quot;Hai&quot;,&quot;parse-names&quot;:false,&quot;dropping-particle&quot;:&quot;&quot;,&quot;non-dropping-particle&quot;:&quot;&quot;},{&quot;family&quot;:&quot;Zhang&quot;,&quot;given&quot;:&quot;Zhiheng&quot;,&quot;parse-names&quot;:false,&quot;dropping-particle&quot;:&quot;&quot;,&quot;non-dropping-particle&quot;:&quot;&quot;},{&quot;family&quot;:&quot;Voon&quot;,&quot;given&quot;:&quot;Dominic&quot;,&quot;parse-names&quot;:false,&quot;dropping-particle&quot;:&quot;&quot;,&quot;non-dropping-particle&quot;:&quot;&quot;},{&quot;family&quot;:&quot;Watanabe&quot;,&quot;given&quot;:&quot;Yoshihiro&quot;,&quot;parse-names&quot;:false,&quot;dropping-particle&quot;:&quot;&quot;,&quot;non-dropping-particle&quot;:&quot;&quot;},{&quot;family&quot;:&quot;Takahashi&quot;,&quot;given&quot;:&quot;Chiaki&quot;,&quot;parse-names&quot;:false,&quot;dropping-particle&quot;:&quot;&quot;,&quot;non-dropping-particle&quot;:&quot;&quot;}],&quot;container-title&quot;:&quot;Cancers&quot;,&quot;container-title-short&quot;:&quot;Cancers (Basel)&quot;,&quot;DOI&quot;:&quot;10.3390/cancers13153737&quot;,&quot;ISSN&quot;:&quot;20726694&quot;,&quot;issued&quot;:{&quot;date-parts&quot;:[[2021]]},&quot;abstract&quot;:&quot;Retinoblastoma protein 1 (RB1) is encoded by a tumor suppressor gene that was discovered more than 30 years ago. Almost all mitogenic signals promote cell cycle progression by braking on the function of RB1 protein through mono- and subsequent hyper-phosphorylation mediated by cyclin-CDK complexes. The loss of RB1 function drives tumorigenesis in limited types of malignancies including retinoblastoma and small cell lung cancer. In a majority of human cancers, RB1 function is suppressed during tumor progression through various mechanisms. The latter gives rise to the acquisition of various phenotypes that confer malignant progression. The RB1-targeted molecules involved in such phenotypic changes are good quarries for cancer therapy. Indeed, a variety of novel therapies have been proposed to target RB1 loss. In particular, the inhibition of a number of mitotic kinases appeared to be synthetic lethal with RB1 deficiency. A recent study focusing on a neighboring gene that is often collaterally deleted together with RB1 revealed a pharmacologically targetable vulnerability in RB1-deficient cancers. Here we summarize current understanding on possible therapeutic approaches targeting functional or genomic aberration of RB1 in cancers.&quot;,&quot;issue&quot;:&quot;15&quot;,&quot;volume&quot;:&quot;13&quot;},&quot;isTemporary&quot;:false},{&quot;id&quot;:&quot;08fde7c5-3692-3f65-b671-ad346c07ce60&quot;,&quot;itemData&quot;:{&quot;type&quot;:&quot;article-journal&quot;,&quot;id&quot;:&quot;08fde7c5-3692-3f65-b671-ad346c07ce60&quot;,&quot;title&quot;:&quot;Cells lacking the RB1 tumor suppressor gene are hyperdependent on aurora B kinase for survival&quot;,&quot;author&quot;:[{&quot;family&quot;:&quot;Oser&quot;,&quot;given&quot;:&quot;Matthew G.&quot;,&quot;parse-names&quot;:false,&quot;dropping-particle&quot;:&quot;&quot;,&quot;non-dropping-particle&quot;:&quot;&quot;},{&quot;family&quot;:&quot;Fonseca&quot;,&quot;given&quot;:&quot;Raquel&quot;,&quot;parse-names&quot;:false,&quot;dropping-particle&quot;:&quot;&quot;,&quot;non-dropping-particle&quot;:&quot;&quot;},{&quot;family&quot;:&quot;Chakraborty&quot;,&quot;given&quot;:&quot;Abhishek A.&quot;,&quot;parse-names&quot;:false,&quot;dropping-particle&quot;:&quot;&quot;,&quot;non-dropping-particle&quot;:&quot;&quot;},{&quot;family&quot;:&quot;Brough&quot;,&quot;given&quot;:&quot;Rachel&quot;,&quot;parse-names&quot;:false,&quot;dropping-particle&quot;:&quot;&quot;,&quot;non-dropping-particle&quot;:&quot;&quot;},{&quot;family&quot;:&quot;Spektor&quot;,&quot;given&quot;:&quot;Alexander&quot;,&quot;parse-names&quot;:false,&quot;dropping-particle&quot;:&quot;&quot;,&quot;non-dropping-particle&quot;:&quot;&quot;},{&quot;family&quot;:&quot;Jennings&quot;,&quot;given&quot;:&quot;Rebecca B.&quot;,&quot;parse-names&quot;:false,&quot;dropping-particle&quot;:&quot;&quot;,&quot;non-dropping-particle&quot;:&quot;&quot;},{&quot;family&quot;:&quot;Flaifel&quot;,&quot;given&quot;:&quot;Abdallah&quot;,&quot;parse-names&quot;:false,&quot;dropping-particle&quot;:&quot;&quot;,&quot;non-dropping-particle&quot;:&quot;&quot;},{&quot;family&quot;:&quot;Novak&quot;,&quot;given&quot;:&quot;Jesse S.&quot;,&quot;parse-names&quot;:false,&quot;dropping-particle&quot;:&quot;&quot;,&quot;non-dropping-particle&quot;:&quot;&quot;},{&quot;family&quot;:&quot;Gulati&quot;,&quot;given&quot;:&quot;Aditi&quot;,&quot;parse-names&quot;:false,&quot;dropping-particle&quot;:&quot;&quot;,&quot;non-dropping-particle&quot;:&quot;&quot;},{&quot;family&quot;:&quot;Buss&quot;,&quot;given&quot;:&quot;Elizabeth&quot;,&quot;parse-names&quot;:false,&quot;dropping-particle&quot;:&quot;&quot;,&quot;non-dropping-particle&quot;:&quot;&quot;},{&quot;family&quot;:&quot;Younger&quot;,&quot;given&quot;:&quot;Scott T.&quot;,&quot;parse-names&quot;:false,&quot;dropping-particle&quot;:&quot;&quot;,&quot;non-dropping-particle&quot;:&quot;&quot;},{&quot;family&quot;:&quot;McBrayer&quot;,&quot;given&quot;:&quot;Samuel K.&quot;,&quot;parse-names&quot;:false,&quot;dropping-particle&quot;:&quot;&quot;,&quot;non-dropping-particle&quot;:&quot;&quot;},{&quot;family&quot;:&quot;Cowley&quot;,&quot;given&quot;:&quot;Glenn S.&quot;,&quot;parse-names&quot;:false,&quot;dropping-particle&quot;:&quot;&quot;,&quot;non-dropping-particle&quot;:&quot;&quot;},{&quot;family&quot;:&quot;Bonal&quot;,&quot;given&quot;:&quot;Dennis M.&quot;,&quot;parse-names&quot;:false,&quot;dropping-particle&quot;:&quot;&quot;,&quot;non-dropping-particle&quot;:&quot;&quot;},{&quot;family&quot;:&quot;Nguyen&quot;,&quot;given&quot;:&quot;Quang&quot;,&quot;parse-names&quot;:false,&quot;dropping-particle&quot;:&quot;de&quot;,&quot;non-dropping-particle&quot;:&quot;&quot;},{&quot;family&quot;:&quot;Brulle-Soumare&quot;,&quot;given&quot;:&quot;Laura&quot;,&quot;parse-names&quot;:false,&quot;dropping-particle&quot;:&quot;&quot;,&quot;non-dropping-particle&quot;:&quot;&quot;},{&quot;family&quot;:&quot;Taylor&quot;,&quot;given&quot;:&quot;Paula&quot;,&quot;parse-names&quot;:false,&quot;dropping-particle&quot;:&quot;&quot;,&quot;non-dropping-particle&quot;:&quot;&quot;},{&quot;family&quot;:&quot;Cairo&quot;,&quot;given&quot;:&quot;Stefano&quot;,&quot;parse-names&quot;:false,&quot;dropping-particle&quot;:&quot;&quot;,&quot;non-dropping-particle&quot;:&quot;&quot;},{&quot;family&quot;:&quot;Ryan&quot;,&quot;given&quot;:&quot;Colm J.&quot;,&quot;parse-names&quot;:false,&quot;dropping-particle&quot;:&quot;&quot;,&quot;non-dropping-particle&quot;:&quot;&quot;},{&quot;family&quot;:&quot;Pease&quot;,&quot;given&quot;:&quot;Elizabeth J.&quot;,&quot;parse-names&quot;:false,&quot;dropping-particle&quot;:&quot;&quot;,&quot;non-dropping-particle&quot;:&quot;&quot;},{&quot;family&quot;:&quot;Maratea&quot;,&quot;given&quot;:&quot;Kim&quot;,&quot;parse-names&quot;:false,&quot;dropping-particle&quot;:&quot;&quot;,&quot;non-dropping-particle&quot;:&quot;&quot;},{&quot;family&quot;:&quot;Travers&quot;,&quot;given&quot;:&quot;Jon&quot;,&quot;parse-names&quot;:false,&quot;dropping-particle&quot;:&quot;&quot;,&quot;non-dropping-particle&quot;:&quot;&quot;},{&quot;family&quot;:&quot;Root&quot;,&quot;given&quot;:&quot;David E.&quot;,&quot;parse-names&quot;:false,&quot;dropping-particle&quot;:&quot;&quot;,&quot;non-dropping-particle&quot;:&quot;&quot;},{&quot;family&quot;:&quot;Signoretti&quot;,&quot;given&quot;:&quot;Sabina&quot;,&quot;parse-names&quot;:false,&quot;dropping-particle&quot;:&quot;&quot;,&quot;non-dropping-particle&quot;:&quot;&quot;},{&quot;family&quot;:&quot;Pellman&quot;,&quot;given&quot;:&quot;David&quot;,&quot;parse-names&quot;:false,&quot;dropping-particle&quot;:&quot;&quot;,&quot;non-dropping-particle&quot;:&quot;&quot;},{&quot;family&quot;:&quot;Ashton&quot;,&quot;given&quot;:&quot;Susan&quot;,&quot;parse-names&quot;:false,&quot;dropping-particle&quot;:&quot;&quot;,&quot;non-dropping-particle&quot;:&quot;&quot;},{&quot;family&quot;:&quot;Lord&quot;,&quot;given&quot;:&quot;Christopher J.&quot;,&quot;parse-names&quot;:false,&quot;dropping-particle&quot;:&quot;&quot;,&quot;non-dropping-particle&quot;:&quot;&quot;},{&quot;family&quot;:&quot;Barry&quot;,&quot;given&quot;:&quot;Simon T.&quot;,&quot;parse-names&quot;:false,&quot;dropping-particle&quot;:&quot;&quot;,&quot;non-dropping-particle&quot;:&quot;&quot;},{&quot;family&quot;:&quot;Kaelin&quot;,&quot;given&quot;:&quot;William G.&quot;,&quot;parse-names&quot;:false,&quot;dropping-particle&quot;:&quot;&quot;,&quot;non-dropping-particle&quot;:&quot;&quot;}],&quot;container-title&quot;:&quot;Cancer Discovery&quot;,&quot;container-title-short&quot;:&quot;Cancer Discov&quot;,&quot;DOI&quot;:&quot;10.1158/2159-8290.CD-18-0389&quot;,&quot;ISSN&quot;:&quot;21598290&quot;,&quot;issued&quot;:{&quot;date-parts&quot;:[[2019]]},&quot;abstract&quot;:&quot;Small cell lung cancer (SCLC) accounts for 15% of lung cancers and is almost always linked to inactivating RB1 and TP53 mutations. SCLC frequently responds, albeit briefly, to chemotherapy. The canonical function of the RB1 gene product RB1 is to repress the E2F transcription factor family. RB1 also plays both E2F-dependent and E2F-independent mitotic roles. We performed a synthetic lethal CRISPR/Cas9 screen in an RB1 −/− SCLC cell line that conditionally expresses RB1 to identify dependencies that are caused by RB1 loss and discovered that RB1 −/− SCLC cell lines are hyperdependent on multiple proteins linked to chromosomal segregation, including Aurora B kinase. Moreover, we show that an Aurora B kinase inhibitor is efficacious in multiple preclinical SCLC models at concentrations that are well tolerated in mice. These results suggest that RB1 loss is a predictive biomarker for sensitivity to Aurora B kinase inhibitors in SCLC and perhaps other RB1 −/− cancers. Significance: SCLC is rarely associated with actionable protooncogene mutations. We did a CRISPR/Cas9-based screen that showed that RB1 −/− SCLC are hyperdependent on AURKB, likely because both genes control mitotic fidelity, and confirmed that Aurora B kinase inhibitors are efficacious against RB1 −/− SCLC tumors in mice at nontoxic doses.&quot;,&quot;issue&quot;:&quot;2&quot;,&quot;volume&quot;:&quot;9&quot;},&quot;isTemporary&quot;:false}]},{&quot;citationID&quot;:&quot;MENDELEY_CITATION_af8f81c7-36c9-4e39-84e4-b58fe6dd1c22&quot;,&quot;properties&quot;:{&quot;noteIndex&quot;:0},&quot;isEdited&quot;:false,&quot;manualOverride&quot;:{&quot;isManuallyOverridden&quot;:false,&quot;citeprocText&quot;:&quot;[2]&quot;,&quot;manualOverrideText&quot;:&quot;&quot;},&quot;citationTag&quot;:&quot;MENDELEY_CITATION_v3_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&quot;,&quot;citationItems&quot;:[{&quot;id&quot;:&quot;1ddb36e4-347b-3384-bcb0-7be49ee5fb09&quot;,&quot;itemData&quot;:{&quot;type&quot;:&quot;article-journal&quot;,&quot;id&quot;:&quot;1ddb36e4-347b-3384-bcb0-7be49ee5fb09&quot;,&quot;title&quot;:&quot;Disruption of sialic acid metabolism drives tumor growth by augmenting CD8 + T cell apoptosis&quot;,&quot;author&quot;:[{&quot;family&quot;:&quot;Cornelissen&quot;,&quot;given&quot;:&quot;Lenneke A M&quot;,&quot;parse-names&quot;:false,&quot;dropping-particle&quot;:&quot;&quot;,&quot;non-dropping-particle&quot;:&quot;&quot;},{&quot;family&quot;:&quot;Blanas&quot;,&quot;given&quot;:&quot;Athanasios&quot;,&quot;parse-names&quot;:false,&quot;dropping-particle&quot;:&quot;&quot;,&quot;non-dropping-particle&quot;:&quot;&quot;},{&quot;family&quot;:&quot;Horst&quot;,&quot;given&quot;:&quot;Joost C&quot;,&quot;parse-names&quot;:false,&quot;dropping-particle&quot;:&quot;&quot;,&quot;non-dropping-particle&quot;:&quot;van der&quot;},{&quot;family&quot;:&quot;Kruijssen&quot;,&quot;given&quot;:&quot;Laura&quot;,&quot;parse-names&quot;:false,&quot;dropping-particle&quot;:&quot;&quot;,&quot;non-dropping-particle&quot;:&quot;&quot;},{&quot;family&quot;:&quot;Zaal&quot;,&quot;given&quot;:&quot;Anouk&quot;,&quot;parse-names&quot;:false,&quot;dropping-particle&quot;:&quot;&quot;,&quot;non-dropping-particle&quot;:&quot;&quot;},{&quot;family&quot;:&quot;O'toole&quot;,&quot;given&quot;:&quot;Tom&quot;,&quot;parse-names&quot;:false,&quot;dropping-particle&quot;:&quot;&quot;,&quot;non-dropping-particle&quot;:&quot;&quot;},{&quot;family&quot;:&quot;Wiercx&quot;,&quot;given&quot;:&quot;Lieke&quot;,&quot;parse-names&quot;:false,&quot;dropping-particle&quot;:&quot;&quot;,&quot;non-dropping-particle&quot;:&quot;&quot;},{&quot;family&quot;:&quot;Kooyk&quot;,&quot;given&quot;:&quot;Yvette&quot;,&quot;parse-names&quot;:false,&quot;dropping-particle&quot;:&quot;&quot;,&quot;non-dropping-particle&quot;:&quot;van&quot;},{&quot;family&quot;:&quot;Vliet&quot;,&quot;given&quot;:&quot;Sandra J&quot;,&quot;parse-names&quot;:false,&quot;dropping-particle&quot;:&quot;&quot;,&quot;non-dropping-particle&quot;:&quot;van&quot;}],&quot;DOI&quot;:&quot;10.1002/ijc.32084&quot;,&quot;issued&quot;:{&quot;date-parts&quot;:[[2018]]},&quot;abstract&quot;:&quot;Sialylated glycan structures are known for their immunomodulatory capacities and their contribution to tumor immune evasion. However, the role of aberrant sialylation in colorectal cancer and the consequences of complete tumor desialylation on anti-tumor immunity remain unstudied. Here, we report that CRISPR/Cas9-mediated knock out of the CMAS gene, encoding a key enzyme in the sialylation pathway, in the mouse colorectal cancer MC38 cell line completely abrogated cell surface expression of sialic acids (MC38-Sia null) and, unexpectedly, significantly increased in vivo tumor growth compared to the control MC38-MOCK cells. This enhanced tumor growth of MC38-Sia null cells could be attributed to decreased CD8 + T cell frequencies in the tumor microenvironment only, as immune cell frequencies in tumor-draining lymph nodes remained unaffected. In addition, MC38-Sia null cells were able to induce CD8 + T cell apoptosis in an antigen-independent manner. Moreover, low CMAS gene expression correlated with reduced recurrence-free survival in a human colorectal cancer cohort, supporting the clinical relevance of our work. Together, these results demonstrate for the first time a detrimental effect of complete tumor desialylation on colorectal cancer tumor growth, which greatly impacts the design of novel cancer therapeutics aimed at altering the tumor glycosylation profile.&quot;,&quot;container-title-short&quot;:&quot;&quot;},&quot;isTemporary&quot;:false}]},{&quot;citationID&quot;:&quot;MENDELEY_CITATION_aaf4f7d0-c15f-4728-8501-9c7b3b2c15c3&quot;,&quot;properties&quot;:{&quot;noteIndex&quot;:0},&quot;isEdited&quot;:false,&quot;manualOverride&quot;:{&quot;isManuallyOverridden&quot;:false,&quot;citeprocText&quot;:&quot;[10]&quot;,&quot;manualOverrideText&quot;:&quot;&quot;},&quot;citationTag&quot;:&quot;MENDELEY_CITATION_v3_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&quot;,&quot;citationItems&quot;:[{&quot;id&quot;:&quot;e0d88504-c516-3b0b-a8e0-03ebf7a8d1cd&quot;,&quot;itemData&quot;:{&quot;type&quot;:&quot;article-journal&quot;,&quot;id&quot;:&quot;e0d88504-c516-3b0b-a8e0-03ebf7a8d1cd&quot;,&quot;title&quot;:&quot;A Novel mTORC1/2 Inhibitor (MTI-31) Inhibits Tumor Growth, Epithelial-Mesenchymal Transition, Metastases, and Improves Antitumor Immunity in Preclinical Models of Lung Cancer&quot;,&quot;author&quot;:[{&quot;family&quot;:&quot;Zhang&quot;,&quot;given&quot;:&quot;Qianwen&quot;,&quot;parse-names&quot;:false,&quot;dropping-particle&quot;:&quot;&quot;,&quot;non-dropping-particle&quot;:&quot;&quot;},{&quot;family&quot;:&quot;Zhang&quot;,&quot;given&quot;:&quot;Yan&quot;,&quot;parse-names&quot;:false,&quot;dropping-particle&quot;:&quot;&quot;,&quot;non-dropping-particle&quot;:&quot;&quot;},{&quot;family&quot;:&quot;Chen&quot;,&quot;given&quot;:&quot;Yaqing&quot;,&quot;parse-names&quot;:false,&quot;dropping-particle&quot;:&quot;&quot;,&quot;non-dropping-particle&quot;:&quot;&quot;},{&quot;family&quot;:&quot;Qian&quot;,&quot;given&quot;:&quot;Jianchang&quot;,&quot;parse-names&quot;:false,&quot;dropping-particle&quot;:&quot;&quot;,&quot;non-dropping-particle&quot;:&quot;&quot;},{&quot;family&quot;:&quot;Zhang&quot;,&quot;given&quot;:&quot;Xuesai&quot;,&quot;parse-names&quot;:false,&quot;dropping-particle&quot;:&quot;&quot;,&quot;non-dropping-particle&quot;:&quot;&quot;},{&quot;family&quot;:&quot;Yu&quot;,&quot;given&quot;:&quot;Ker&quot;,&quot;parse-names&quot;:false,&quot;dropping-particle&quot;:&quot;&quot;,&quot;non-dropping-particle&quot;:&quot;&quot;}],&quot;DOI&quot;:&quot;10.1158/1078-0432.CCR-18-2548&quot;,&quot;URL&quot;:&quot;http://clincancerres.aacrjournals.org/&quot;,&quot;container-title-short&quot;:&quot;&quot;},&quot;isTemporary&quot;:false}]},{&quot;citationID&quot;:&quot;MENDELEY_CITATION_2050d55f-cc9d-40ee-865f-db397374b53d&quot;,&quot;properties&quot;:{&quot;noteIndex&quot;:0},&quot;isEdited&quot;:false,&quot;manualOverride&quot;:{&quot;isManuallyOverridden&quot;:false,&quot;citeprocText&quot;:&quot;[11]&quot;,&quot;manualOverrideText&quot;:&quot;&quot;},&quot;citationTag&quot;:&quot;MENDELEY_CITATION_v3_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&quot;,&quot;citationItems&quot;:[{&quot;id&quot;:&quot;7f6529e7-16b7-3adb-98c9-cc389b28c283&quot;,&quot;itemData&quot;:{&quot;type&quot;:&quot;article-journal&quot;,&quot;id&quot;:&quot;7f6529e7-16b7-3adb-98c9-cc389b28c283&quot;,&quot;title&quot;:&quot;E3 ligase mkrn3 is a tumor suppressor regulating pabpc1 ubiquitination in non–small cell lung cancer&quot;,&quot;author&quot;:[{&quot;family&quot;:&quot;Li&quot;,&quot;given&quot;:&quot;Ke&quot;,&quot;parse-names&quot;:false,&quot;dropping-particle&quot;:&quot;&quot;,&quot;non-dropping-particle&quot;:&quot;&quot;},{&quot;family&quot;:&quot;Zheng&quot;,&quot;given&quot;:&quot;Xufen&quot;,&quot;parse-names&quot;:false,&quot;dropping-particle&quot;:&quot;&quot;,&quot;non-dropping-particle&quot;:&quot;&quot;},{&quot;family&quot;:&quot;Tang&quot;,&quot;given&quot;:&quot;Hua&quot;,&quot;parse-names&quot;:false,&quot;dropping-particle&quot;:&quot;&quot;,&quot;non-dropping-particle&quot;:&quot;&quot;},{&quot;family&quot;:&quot;Zang&quot;,&quot;given&quot;:&quot;Yuan Sheng&quot;,&quot;parse-names&quot;:false,&quot;dropping-particle&quot;:&quot;&quot;,&quot;non-dropping-particle&quot;:&quot;&quot;},{&quot;family&quot;:&quot;Zeng&quot;,&quot;given&quot;:&quot;Chunling&quot;,&quot;parse-names&quot;:false,&quot;dropping-particle&quot;:&quot;&quot;,&quot;non-dropping-particle&quot;:&quot;&quot;},{&quot;family&quot;:&quot;Liu&quot;,&quot;given&quot;:&quot;Xiaoxiao&quot;,&quot;parse-names&quot;:false,&quot;dropping-particle&quot;:&quot;&quot;,&quot;non-dropping-particle&quot;:&quot;&quot;},{&quot;family&quot;:&quot;Shen&quot;,&quot;given&quot;:&quot;Yanying&quot;,&quot;parse-names&quot;:false,&quot;dropping-particle&quot;:&quot;&quot;,&quot;non-dropping-particle&quot;:&quot;&quot;},{&quot;family&quot;:&quot;Pang&quot;,&quot;given&quot;:&quot;Yuzhi&quot;,&quot;parse-names&quot;:false,&quot;dropping-particle&quot;:&quot;&quot;,&quot;non-dropping-particle&quot;:&quot;&quot;},{&quot;family&quot;:&quot;Wang&quot;,&quot;given&quot;:&quot;Simin&quot;,&quot;parse-names&quot;:false,&quot;dropping-particle&quot;:&quot;&quot;,&quot;non-dropping-particle&quot;:&quot;&quot;},{&quot;family&quot;:&quot;Xie&quot;,&quot;given&quot;:&quot;Feifei&quot;,&quot;parse-names&quot;:false,&quot;dropping-particle&quot;:&quot;&quot;,&quot;non-dropping-particle&quot;:&quot;&quot;},{&quot;family&quot;:&quot;Lu&quot;,&quot;given&quot;:&quot;Xiaojing&quot;,&quot;parse-names&quot;:false,&quot;dropping-particle&quot;:&quot;&quot;,&quot;non-dropping-particle&quot;:&quot;&quot;},{&quot;family&quot;:&quot;Luo&quot;,&quot;given&quot;:&quot;Yuxiang&quot;,&quot;parse-names&quot;:false,&quot;dropping-particle&quot;:&quot;&quot;,&quot;non-dropping-particle&quot;:&quot;&quot;},{&quot;family&quot;:&quot;Li&quot;,&quot;given&quot;:&quot;Zhang&quot;,&quot;parse-names&quot;:false,&quot;dropping-particle&quot;:&quot;&quot;,&quot;non-dropping-particle&quot;:&quot;&quot;},{&quot;family&quot;:&quot;Bi&quot;,&quot;given&quot;:&quot;Wenbo&quot;,&quot;parse-names&quot;:false,&quot;dropping-particle&quot;:&quot;&quot;,&quot;non-dropping-particle&quot;:&quot;&quot;},{&quot;family&quot;:&quot;Jia&quot;,&quot;given&quot;:&quot;Xiaona&quot;,&quot;parse-names&quot;:false,&quot;dropping-particle&quot;:&quot;&quot;,&quot;non-dropping-particle&quot;:&quot;&quot;},{&quot;family&quot;:&quot;Huang&quot;,&quot;given&quot;:&quot;Tao&quot;,&quot;parse-names&quot;:false,&quot;dropping-particle&quot;:&quot;&quot;,&quot;non-dropping-particle&quot;:&quot;&quot;},{&quot;family&quot;:&quot;Wei&quot;,&quot;given&quot;:&quot;Rongqiang&quot;,&quot;parse-names&quot;:false,&quot;dropping-particle&quot;:&quot;&quot;,&quot;non-dropping-particle&quot;:&quot;&quot;},{&quot;family&quot;:&quot;Huang&quot;,&quot;given&quot;:&quot;Kenan&quot;,&quot;parse-names&quot;:false,&quot;dropping-particle&quot;:&quot;&quot;,&quot;non-dropping-particle&quot;:&quot;&quot;},{&quot;family&quot;:&quot;Chen&quot;,&quot;given&quot;:&quot;Zihao&quot;,&quot;parse-names&quot;:false,&quot;dropping-particle&quot;:&quot;&quot;,&quot;non-dropping-particle&quot;:&quot;&quot;},{&quot;family&quot;:&quot;Zhu&quot;,&quot;given&quot;:&quot;Qingchen&quot;,&quot;parse-names&quot;:false,&quot;dropping-particle&quot;:&quot;&quot;,&quot;non-dropping-particle&quot;:&quot;&quot;},{&quot;family&quot;:&quot;He&quot;,&quot;given&quot;:&quot;Yi&quot;,&quot;parse-names&quot;:false,&quot;dropping-particle&quot;:&quot;&quot;,&quot;non-dropping-particle&quot;:&quot;&quot;},{&quot;family&quot;:&quot;Zhang&quot;,&quot;given&quot;:&quot;Miaoying&quot;,&quot;parse-names&quot;:false,&quot;dropping-particle&quot;:&quot;&quot;,&quot;non-dropping-particle&quot;:&quot;&quot;},{&quot;family&quot;:&quot;Gu&quot;,&quot;given&quot;:&quot;Zhizhan&quot;,&quot;parse-names&quot;:false,&quot;dropping-particle&quot;:&quot;&quot;,&quot;non-dropping-particle&quot;:&quot;&quot;},{&quot;family&quot;:&quot;Xiao&quot;,&quot;given&quot;:&quot;Yichuan&quot;,&quot;parse-names&quot;:false,&quot;dropping-particle&quot;:&quot;&quot;,&quot;non-dropping-particle&quot;:&quot;&quot;},{&quot;family&quot;:&quot;Zhang&quot;,&quot;given&quot;:&quot;Xiaoyang&quot;,&quot;parse-names&quot;:false,&quot;dropping-particle&quot;:&quot;&quot;,&quot;non-dropping-particle&quot;:&quot;&quot;},{&quot;family&quot;:&quot;Fletcher&quot;,&quot;given&quot;:&quot;Jonathan A.&quot;,&quot;parse-names&quot;:false,&quot;dropping-particle&quot;:&quot;&quot;,&quot;non-dropping-particle&quot;:&quot;&quot;},{&quot;family&quot;:&quot;Wang&quot;,&quot;given&quot;:&quot;Yuexiang&quot;,&quot;parse-names&quot;:false,&quot;dropping-particle&quot;:&quot;&quot;,&quot;non-dropping-particle&quot;:&quot;&quot;}],&quot;container-title&quot;:&quot;Journal of Experimental Medicine&quot;,&quot;DOI&quot;:&quot;10.1084/jem.20210151&quot;,&quot;ISSN&quot;:&quot;15409538&quot;,&quot;issued&quot;:{&quot;date-parts&quot;:[[2021]]},&quot;abstract&quot;:&quot;Central precocious puberty (CPP), largely caused by germline mutations in the MKRN3 gene, has been epidemiologically linked to cancers. MKRN3 is frequently mutated in non–small cell lung cancers (NSCLCs) with five cohorts. Genomic MKRN3 aberrations are significantly enriched in NSCLC samples harboring oncogenic KRAS mutations. Low MKRN3 expression levels correlate with poor patient survival. Reconstitution of MKRN3 in MKRN3-inactivated NSCLC cells directly abrogates in vitro and in vivo tumor growth and proliferation. MKRN3 knockout mice are susceptible to urethane-induced lung cancer, and lung cell–specific knockout of endogenous MKRN3 accelerates NSCLC tumorigenesis in vivo. A mass spectrometry–based proteomics screen identified PABPC1 as a major substrate for MKRN3. The tumor suppressor function of MKRN3 is dependent on its E3 ligase activity, and MKRN3 missense mutations identified in patients substantially compromise MKRN3-mediated PABPC1 ubiquitination. Furthermore, MKRN3 modulates cell proliferation through PABPC1 nonproteolytic ubiquitination and subsequently, PABPC1-mediated global protein synthesis. Our integrated approaches demonstrate that the CPP-associated gene MKRN3 is a tumor suppressor.&quot;,&quot;issue&quot;:&quot;8&quot;,&quot;volume&quot;:&quot;218&quot;,&quot;container-title-short&quot;:&quot;&quot;},&quot;isTemporary&quot;:false}]},{&quot;citationID&quot;:&quot;MENDELEY_CITATION_9935829f-67d5-4ea6-a07e-441ed80f35ea&quot;,&quot;properties&quot;:{&quot;noteIndex&quot;:0},&quot;isEdited&quot;:false,&quot;manualOverride&quot;:{&quot;isManuallyOverridden&quot;:false,&quot;citeprocText&quot;:&quot;[12]&quot;,&quot;manualOverrideText&quot;:&quot;&quot;},&quot;citationTag&quot;:&quot;MENDELEY_CITATION_v3_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&quot;,&quot;citationItems&quot;:[{&quot;id&quot;:&quot;460e8ce4-94f2-3fa3-a7b7-bf522977c6a1&quot;,&quot;itemData&quot;:{&quot;type&quot;:&quot;article-journal&quot;,&quot;id&quot;:&quot;460e8ce4-94f2-3fa3-a7b7-bf522977c6a1&quot;,&quot;title&quot;:&quot;Predictable resistance and overall survival of gemcitabine/cisplatin by platelet activation index in non-small cell lung cancer&quot;,&quot;author&quot;:[{&quot;family&quot;:&quot;Shi&quot;,&quot;given&quot;:&quot;Liang&quot;,&quot;parse-names&quot;:false,&quot;dropping-particle&quot;:&quot;&quot;,&quot;non-dropping-particle&quot;:&quot;&quot;},{&quot;family&quot;:&quot;Li&quot;,&quot;given&quot;:&quot;Yiming&quot;,&quot;parse-names&quot;:false,&quot;dropping-particle&quot;:&quot;&quot;,&quot;non-dropping-particle&quot;:&quot;&quot;},{&quot;family&quot;:&quot;Yu&quot;,&quot;given&quot;:&quot;Tingting&quot;,&quot;parse-names&quot;:false,&quot;dropping-particle&quot;:&quot;&quot;,&quot;non-dropping-particle&quot;:&quot;&quot;},{&quot;family&quot;:&quot;Wang&quot;,&quot;given&quot;:&quot;Zeng&quot;,&quot;parse-names&quot;:false,&quot;dropping-particle&quot;:&quot;&quot;,&quot;non-dropping-particle&quot;:&quot;&quot;},{&quot;family&quot;:&quot;Zhou&quot;,&quot;given&quot;:&quot;Chenxi&quot;,&quot;parse-names&quot;:false,&quot;dropping-particle&quot;:&quot;&quot;,&quot;non-dropping-particle&quot;:&quot;&quot;},{&quot;family&quot;:&quot;Xing&quot;,&quot;given&quot;:&quot;Wenxiu&quot;,&quot;parse-names&quot;:false,&quot;dropping-particle&quot;:&quot;&quot;,&quot;non-dropping-particle&quot;:&quot;&quot;},{&quot;family&quot;:&quot;Xu&quot;,&quot;given&quot;:&quot;Gaoqi&quot;,&quot;parse-names&quot;:false,&quot;dropping-particle&quot;:&quot;&quot;,&quot;non-dropping-particle&quot;:&quot;&quot;},{&quot;family&quot;:&quot;Tong&quot;,&quot;given&quot;:&quot;Binglei&quot;,&quot;parse-names&quot;:false,&quot;dropping-particle&quot;:&quot;&quot;,&quot;non-dropping-particle&quot;:&quot;&quot;},{&quot;family&quot;:&quot;Zheng&quot;,&quot;given&quot;:&quot;Yingchao&quot;,&quot;parse-names&quot;:false,&quot;dropping-particle&quot;:&quot;&quot;,&quot;non-dropping-particle&quot;:&quot;&quot;},{&quot;family&quot;:&quot;Zhou&quot;,&quot;given&quot;:&quot;Jie&quot;,&quot;parse-names&quot;:false,&quot;dropping-particle&quot;:&quot;&quot;,&quot;non-dropping-particle&quot;:&quot;&quot;},{&quot;family&quot;:&quot;Huang&quot;,&quot;given&quot;:&quot;Ping&quot;,&quot;parse-names&quot;:false,&quot;dropping-particle&quot;:&quot;&quot;,&quot;non-dropping-particle&quot;:&quot;&quot;}],&quot;container-title&quot;:&quot;Medical Science Monitor&quot;,&quot;DOI&quot;:&quot;10.12659/MSM.911125&quot;,&quot;ISSN&quot;:&quot;16433750&quot;,&quot;issued&quot;:{&quot;date-parts&quot;:[[2018]]},&quot;abstract&quot;:&quot;Background: Gemcitabine/cisplatin (GP) resistance displays a negative role in treating advanced and metastatic non-small cell lung cancer (NSCLC). Several studies found that the association existed between platelets and cancer antigen 125 (CA125) with anticancer drugs. But the exact correlation between GP resistance and platelet activation index remains poorly understood. Material/Methods: Pre-chemotherapy platelet activation index and CA125 were retrospectively evaluated in 169 advanced and metastatic NSCLC patients. All variables were screened by chi-square test and then evaluated by log-rank test. Survival curves were generated by Kaplan-Meier analysis. Univariate and multivariate survival analysis were performed by using Cox proportional hazards model. Results: The overall rate of GP resistance for NSCLC patients was 72.19%. Mean platelet volume (MPV) and plateletcrit (PCT) are negative predictors of GP resistance adenocarcinoma [Odds ratio (OR): 5.81, 95% confidence interval (CI): 1.082–31.195, P=0.004] and squamous cell carcinoma (PCT: R: 3.517, 95% CI: 1.087–11.387, P=0.036), respectively. But both were an independent factor associated with overall survival (OS). Moreover, only CA125 was a dependent factor associated with OS for squamous cell carcinoma [OS: hazard ratio (HR): 1.741, 95% CI: 1.002– 3.024, P=0.049; GP resistance: OR: 4.862, 95% CI: 1.437–16.448, P=0.011]. Conclusions: Platelet activation index will be a potential marker for predicting GP resistance. Besides, CA125 ³16.9 could be used as a potential marker for predicting GP resistance and OS, which was more sensitive than CA125 ³35 for squamous cell carcinoma.&quot;,&quot;volume&quot;:&quot;24&quot;,&quot;container-title-short&quot;:&quot;&quot;},&quot;isTemporary&quot;:false}]},{&quot;citationID&quot;:&quot;MENDELEY_CITATION_b3c8b205-23fb-400b-bd81-2ceee503e533&quot;,&quot;properties&quot;:{&quot;noteIndex&quot;:0},&quot;isEdited&quot;:false,&quot;manualOverride&quot;:{&quot;isManuallyOverridden&quot;:false,&quot;citeprocText&quot;:&quot;[13]&quot;,&quot;manualOverrideText&quot;:&quot;&quot;},&quot;citationTag&quot;:&quot;MENDELEY_CITATION_v3_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&quot;,&quot;citationItems&quot;:[{&quot;id&quot;:&quot;96029f8b-dce5-37b2-82e2-63a182c8ff26&quot;,&quot;itemData&quot;:{&quot;type&quot;:&quot;article-journal&quot;,&quot;id&quot;:&quot;96029f8b-dce5-37b2-82e2-63a182c8ff26&quot;,&quot;title&quot;:&quot;Runx3 Inactivation Is a Crucial Early Event in the Development of Lung Adenocarcinoma&quot;,&quot;author&quot;:[{&quot;family&quot;:&quot;Lee&quot;,&quot;given&quot;:&quot;You Soub&quot;,&quot;parse-names&quot;:false,&quot;dropping-particle&quot;:&quot;&quot;,&quot;non-dropping-particle&quot;:&quot;&quot;},{&quot;family&quot;:&quot;Lee&quot;,&quot;given&quot;:&quot;Jung Won&quot;,&quot;parse-names&quot;:false,&quot;dropping-particle&quot;:&quot;&quot;,&quot;non-dropping-particle&quot;:&quot;&quot;},{&quot;family&quot;:&quot;Jang&quot;,&quot;given&quot;:&quot;Ju Won&quot;,&quot;parse-names&quot;:false,&quot;dropping-particle&quot;:&quot;&quot;,&quot;non-dropping-particle&quot;:&quot;&quot;},{&quot;family&quot;:&quot;Chi&quot;,&quot;given&quot;:&quot;Xin Zi&quot;,&quot;parse-names&quot;:false,&quot;dropping-particle&quot;:&quot;&quot;,&quot;non-dropping-particle&quot;:&quot;&quot;},{&quot;family&quot;:&quot;Kim&quot;,&quot;given&quot;:&quot;Jang Hyun&quot;,&quot;parse-names&quot;:false,&quot;dropping-particle&quot;:&quot;&quot;,&quot;non-dropping-particle&quot;:&quot;&quot;},{&quot;family&quot;:&quot;Li&quot;,&quot;given&quot;:&quot;Ying Hui&quot;,&quot;parse-names&quot;:false,&quot;dropping-particle&quot;:&quot;&quot;,&quot;non-dropping-particle&quot;:&quot;&quot;},{&quot;family&quot;:&quot;Kim&quot;,&quot;given&quot;:&quot;Min Kyu&quot;,&quot;parse-names&quot;:false,&quot;dropping-particle&quot;:&quot;&quot;,&quot;non-dropping-particle&quot;:&quot;&quot;},{&quot;family&quot;:&quot;Kim&quot;,&quot;given&quot;:&quot;Da Mi&quot;,&quot;parse-names&quot;:false,&quot;dropping-particle&quot;:&quot;&quot;,&quot;non-dropping-particle&quot;:&quot;&quot;},{&quot;family&quot;:&quot;Choi&quot;,&quot;given&quot;:&quot;Byeung Sub&quot;,&quot;parse-names&quot;:false,&quot;dropping-particle&quot;:&quot;&quot;,&quot;non-dropping-particle&quot;:&quot;&quot;},{&quot;family&quot;:&quot;Kim&quot;,&quot;given&quot;:&quot;Eung Gook&quot;,&quot;parse-names&quot;:false,&quot;dropping-particle&quot;:&quot;&quot;,&quot;non-dropping-particle&quot;:&quot;&quot;},{&quot;family&quot;:&quot;Chung&quot;,&quot;given&quot;:&quot;Jin Haeng&quot;,&quot;parse-names&quot;:false,&quot;dropping-particle&quot;:&quot;&quot;,&quot;non-dropping-particle&quot;:&quot;&quot;},{&quot;family&quot;:&quot;Lee&quot;,&quot;given&quot;:&quot;Ok Jun&quot;,&quot;parse-names&quot;:false,&quot;dropping-particle&quot;:&quot;&quot;,&quot;non-dropping-particle&quot;:&quot;&quot;},{&quot;family&quot;:&quot;Lee&quot;,&quot;given&quot;:&quot;You Mie&quot;,&quot;parse-names&quot;:false,&quot;dropping-particle&quot;:&quot;&quot;,&quot;non-dropping-particle&quot;:&quot;&quot;},{&quot;family&quot;:&quot;Suh&quot;,&quot;given&quot;:&quot;Joo Won&quot;,&quot;parse-names&quot;:false,&quot;dropping-particle&quot;:&quot;&quot;,&quot;non-dropping-particle&quot;:&quot;&quot;},{&quot;family&quot;:&quot;Chuang&quot;,&quot;given&quot;:&quot;Linda Shyue Huey&quot;,&quot;parse-names&quot;:false,&quot;dropping-particle&quot;:&quot;&quot;,&quot;non-dropping-particle&quot;:&quot;&quot;},{&quot;family&quot;:&quot;Ito&quot;,&quot;given&quot;:&quot;Yoshiaki&quot;,&quot;parse-names&quot;:false,&quot;dropping-particle&quot;:&quot;&quot;,&quot;non-dropping-particle&quot;:&quot;&quot;},{&quot;family&quot;:&quot;Bae&quot;,&quot;given&quot;:&quot;Suk Chul&quot;,&quot;parse-names&quot;:false,&quot;dropping-particle&quot;:&quot;&quot;,&quot;non-dropping-particle&quot;:&quot;&quot;}],&quot;container-title&quot;:&quot;Cancer Cell&quot;,&quot;container-title-short&quot;:&quot;Cancer Cell&quot;,&quot;DOI&quot;:&quot;10.1016/j.ccr.2013.10.003&quot;,&quot;ISSN&quot;:&quot;18783686&quot;,&quot;issued&quot;:{&quot;date-parts&quot;:[[2013]]},&quot;abstract&quot;:&quot;Targeted inactivation of Runx3 in mouse lung induced mucinous and nonmucinous adenomas and markedly shortened latency of adenocarcinoma formation induced by oncogenic K-Ras. RUNX3 was frequently inactivated in K-RAS mutated human lung adenocarcinomas. A functional genetic screen of a fly mutant library and molecular analysis in cultured cell lines revealed that Runx3 forms a complex with BRD2 in a K-Ras-dependent manner in the early phase of the cell cycle; this complex induces expression of p14ARF/p19Arf and p21WAF/CIP. When K-Ras was constitutively activated, the Runx3-BRD2 complex was stably maintained and expression of both p14ARF and p21WAF/CIP was prolonged. These results provide a missing link between oncogenic K-Ras and the p14ARF-p53 pathway, and may explain how cells defend against oncogenic K-Ras. © 2013 Elsevier Inc.&quot;,&quot;issue&quot;:&quot;5&quot;,&quot;volume&quot;:&quot;24&quot;},&quot;isTemporary&quot;:false}]},{&quot;citationID&quot;:&quot;MENDELEY_CITATION_af34e03f-0460-44a4-b40a-0229d8914aab&quot;,&quot;properties&quot;:{&quot;noteIndex&quot;:0},&quot;isEdited&quot;:false,&quot;manualOverride&quot;:{&quot;isManuallyOverridden&quot;:false,&quot;citeprocText&quot;:&quot;[14]&quot;,&quot;manualOverrideText&quot;:&quot;&quot;},&quot;citationTag&quot;:&quot;MENDELEY_CITATION_v3_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&quot;,&quot;citationItems&quot;:[{&quot;id&quot;:&quot;485354f5-5ae8-333a-8a8f-c519364d63ab&quot;,&quot;itemData&quot;:{&quot;type&quot;:&quot;article-journal&quot;,&quot;id&quot;:&quot;485354f5-5ae8-333a-8a8f-c519364d63ab&quot;,&quot;title&quot;:&quot;Defining a tissue stem cell-driven Runx1/Stat3 signalling axis in epithelial cancer&quot;,&quot;author&quot;:[{&quot;family&quot;:&quot;Scheitz&quot;,&quot;given&quot;:&quot;Cornelia Johanna Franziska&quot;,&quot;parse-names&quot;:false,&quot;dropping-particle&quot;:&quot;&quot;,&quot;non-dropping-particle&quot;:&quot;&quot;},{&quot;family&quot;:&quot;Lee&quot;,&quot;given&quot;:&quot;Tae Seung&quot;,&quot;parse-names&quot;:false,&quot;dropping-particle&quot;:&quot;&quot;,&quot;non-dropping-particle&quot;:&quot;&quot;},{&quot;family&quot;:&quot;McDermitt&quot;,&quot;given&quot;:&quot;David James&quot;,&quot;parse-names&quot;:false,&quot;dropping-particle&quot;:&quot;&quot;,&quot;non-dropping-particle&quot;:&quot;&quot;},{&quot;family&quot;:&quot;Tumbar&quot;,&quot;given&quot;:&quot;Tudorita&quot;,&quot;parse-names&quot;:false,&quot;dropping-particle&quot;:&quot;&quot;,&quot;non-dropping-particle&quot;:&quot;&quot;}],&quot;container-title&quot;:&quot;EMBO Journal&quot;,&quot;DOI&quot;:&quot;10.1038/emboj.2012.270&quot;,&quot;ISSN&quot;:&quot;02614189&quot;,&quot;issued&quot;:{&quot;date-parts&quot;:[[2012]]},&quot;abstract&quot;:&quot;Cancers and tissue stem cells (SCs) share similar molecular pathways for their self-renewal and differentiation. The race is on to identify unique pathways to specifically target the cancer, while sparing normal SCs. Here, we uncover the transcription factor Runx1/AML1, a known haematopoietic and leukaemia factor, albeit dispensable for normal adult SC homeostasis, as being important for some mouse and human epithelial cancers. We implicate Runx1 as a SC-intrinsic gene in mouse hair follicle and oral epithelia by genetic lineage tracing in adulthood. Runx1-expressing SCs, but not other cells that ectopically upregulate Runx1 by injury and inflammation, are at the skin tumour origin. Runx1 loss impairs tumour initiation and maintenance and the growth of oral, skin, and ovarian epithelial human cancer cells. Runx1 stimulates Stat3 signalling via direct transcriptional repression of SOCS3 and SOCS4 and this is essential for cancer cell growth. Thus, Runx1 is a broader epithelial SC and cancer factor than previously recognized, and qualifies as an attractive potential target for both prevention and therapy of several epithelial cancers. © 2012 European Molecular Biology Organization | All Rights Reserved.&quot;,&quot;issue&quot;:&quot;21&quot;,&quot;volume&quot;:&quot;31&quot;,&quot;container-title-short&quot;:&quot;&quot;},&quot;isTemporary&quot;:false}]},{&quot;citationID&quot;:&quot;MENDELEY_CITATION_c2dfc3db-45bf-41aa-93b7-fb21c5776e80&quot;,&quot;properties&quot;:{&quot;noteIndex&quot;:0},&quot;isEdited&quot;:false,&quot;manualOverride&quot;:{&quot;isManuallyOverridden&quot;:false,&quot;citeprocText&quot;:&quot;[15]&quot;,&quot;manualOverrideText&quot;:&quot;&quot;},&quot;citationTag&quot;:&quot;MENDELEY_CITATION_v3_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&quot;,&quot;citationItems&quot;:[{&quot;id&quot;:&quot;75107b36-d006-3c1a-86a7-2d202dd2fb90&quot;,&quot;itemData&quot;:{&quot;type&quot;:&quot;article&quot;,&quot;id&quot;:&quot;75107b36-d006-3c1a-86a7-2d202dd2fb90&quot;,&quot;title&quot;:&quot;A Therapeutic Opportunity in Melanoma: ErbB4 Makes a Mark on Skin&quot;,&quot;author&quot;:[{&quot;family&quot;:&quot;Settleman&quot;,&quot;given&quot;:&quot;Jeff&quot;,&quot;parse-names&quot;:false,&quot;dropping-particle&quot;:&quot;&quot;,&quot;non-dropping-particle&quot;:&quot;&quot;}],&quot;container-title&quot;:&quot;Cancer Cell&quot;,&quot;container-title-short&quot;:&quot;Cancer Cell&quot;,&quot;DOI&quot;:&quot;10.1016/j.ccr.2009.09.013&quot;,&quot;ISSN&quot;:&quot;15356108&quot;,&quot;issued&quot;:{&quot;date-parts&quot;:[[2009]]},&quot;abstract&quot;:&quot;Malignant melanomas are aggressive tumors that are largely refractory to conventional drug therapies. A recent study reported in Nature Genetics identified mutationally activated ErbB4 alleles in 20% of cases. These tumor cells exhibit ErbB4 dependency, suggesting that ErbB4 kinase inhibition may constitute an effective therapeutic strategy in this setting. © 2009 Elsevier Inc. All rights reserved.&quot;,&quot;issue&quot;:&quot;4&quot;,&quot;volume&quot;:&quot;16&quot;},&quot;isTemporary&quot;:false}]}]"/>
    <we:property name="MENDELEY_CITATIONS_LOCALE_CODE" value="&quot;en-US&quot;"/>
    <we:property name="MENDELEY_CITATIONS_STYLE" value="{&quot;id&quot;:&quot;https://www.zotero.org/styles/bmc-bioinformatics&quot;,&quot;title&quot;:&quot;BMC Bioinformatics&quot;,&quot;format&quot;:&quot;numeric&quot;,&quot;defaultLocale&quot;:&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5821A-296C-4270-80D6-1481C14A5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845</Words>
  <Characters>4818</Characters>
  <Application>Microsoft Office Word</Application>
  <DocSecurity>0</DocSecurity>
  <Lines>40</Lines>
  <Paragraphs>11</Paragraphs>
  <ScaleCrop>false</ScaleCrop>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梁碧林</dc:creator>
  <cp:keywords/>
  <dc:description/>
  <cp:lastModifiedBy>梁碧林</cp:lastModifiedBy>
  <cp:revision>9</cp:revision>
  <dcterms:created xsi:type="dcterms:W3CDTF">2022-04-19T09:55:00Z</dcterms:created>
  <dcterms:modified xsi:type="dcterms:W3CDTF">2022-09-26T07:58:00Z</dcterms:modified>
</cp:coreProperties>
</file>