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BBBE7" w14:textId="77777777" w:rsidR="006E31E5" w:rsidRPr="006E31E5" w:rsidRDefault="006E31E5" w:rsidP="006E31E5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E31E5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S1. 19 </w:t>
      </w:r>
      <w:proofErr w:type="spellStart"/>
      <w:r w:rsidRPr="006E31E5">
        <w:rPr>
          <w:rFonts w:ascii="Times New Roman" w:eastAsia="宋体" w:hAnsi="Times New Roman" w:cs="Times New Roman"/>
          <w:b/>
          <w:bCs/>
          <w:sz w:val="24"/>
          <w:szCs w:val="24"/>
        </w:rPr>
        <w:t>cuproptosis</w:t>
      </w:r>
      <w:proofErr w:type="spellEnd"/>
      <w:r w:rsidRPr="006E31E5">
        <w:rPr>
          <w:rFonts w:ascii="Times New Roman" w:eastAsia="宋体" w:hAnsi="Times New Roman" w:cs="Times New Roman"/>
          <w:b/>
          <w:bCs/>
          <w:sz w:val="24"/>
          <w:szCs w:val="24"/>
        </w:rPr>
        <w:t>-related genes from published literature.</w:t>
      </w:r>
    </w:p>
    <w:tbl>
      <w:tblPr>
        <w:tblStyle w:val="a3"/>
        <w:tblW w:w="875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4376"/>
      </w:tblGrid>
      <w:tr w:rsidR="006E31E5" w:rsidRPr="006E31E5" w14:paraId="2BAA6C1F" w14:textId="77777777" w:rsidTr="006E31E5">
        <w:trPr>
          <w:trHeight w:val="490"/>
        </w:trPr>
        <w:tc>
          <w:tcPr>
            <w:tcW w:w="4376" w:type="dxa"/>
            <w:tcBorders>
              <w:bottom w:val="single" w:sz="12" w:space="0" w:color="auto"/>
            </w:tcBorders>
          </w:tcPr>
          <w:p w14:paraId="34BD14DB" w14:textId="77777777" w:rsidR="006E31E5" w:rsidRPr="006E31E5" w:rsidRDefault="006E31E5" w:rsidP="006E31E5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Genes</w:t>
            </w:r>
          </w:p>
        </w:tc>
        <w:tc>
          <w:tcPr>
            <w:tcW w:w="4376" w:type="dxa"/>
            <w:tcBorders>
              <w:bottom w:val="single" w:sz="12" w:space="0" w:color="auto"/>
            </w:tcBorders>
          </w:tcPr>
          <w:p w14:paraId="54D5DDCA" w14:textId="77777777" w:rsidR="006E31E5" w:rsidRPr="006E31E5" w:rsidRDefault="006E31E5" w:rsidP="006E31E5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31E5" w:rsidRPr="006E31E5" w14:paraId="10691743" w14:textId="77777777" w:rsidTr="00953F46">
        <w:trPr>
          <w:trHeight w:val="465"/>
        </w:trPr>
        <w:tc>
          <w:tcPr>
            <w:tcW w:w="4376" w:type="dxa"/>
            <w:tcBorders>
              <w:top w:val="single" w:sz="12" w:space="0" w:color="auto"/>
              <w:bottom w:val="nil"/>
            </w:tcBorders>
          </w:tcPr>
          <w:p w14:paraId="44029DA7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sz w:val="24"/>
                <w:szCs w:val="24"/>
              </w:rPr>
              <w:t>NFE2L2</w:t>
            </w:r>
          </w:p>
        </w:tc>
        <w:tc>
          <w:tcPr>
            <w:tcW w:w="4376" w:type="dxa"/>
            <w:tcBorders>
              <w:top w:val="single" w:sz="12" w:space="0" w:color="auto"/>
              <w:bottom w:val="nil"/>
            </w:tcBorders>
            <w:vAlign w:val="center"/>
          </w:tcPr>
          <w:p w14:paraId="3366F8F1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E31E5" w:rsidRPr="006E31E5" w14:paraId="75F98DD7" w14:textId="77777777" w:rsidTr="00953F46">
        <w:trPr>
          <w:trHeight w:val="465"/>
        </w:trPr>
        <w:tc>
          <w:tcPr>
            <w:tcW w:w="4376" w:type="dxa"/>
            <w:tcBorders>
              <w:top w:val="nil"/>
            </w:tcBorders>
          </w:tcPr>
          <w:p w14:paraId="2AAE136C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sz w:val="24"/>
                <w:szCs w:val="24"/>
              </w:rPr>
              <w:t>NLRP3</w:t>
            </w:r>
          </w:p>
        </w:tc>
        <w:tc>
          <w:tcPr>
            <w:tcW w:w="4376" w:type="dxa"/>
            <w:tcBorders>
              <w:top w:val="nil"/>
            </w:tcBorders>
            <w:vAlign w:val="center"/>
          </w:tcPr>
          <w:p w14:paraId="732BE4E8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E31E5" w:rsidRPr="006E31E5" w14:paraId="3B56E2FE" w14:textId="77777777" w:rsidTr="00953F46">
        <w:trPr>
          <w:trHeight w:val="449"/>
        </w:trPr>
        <w:tc>
          <w:tcPr>
            <w:tcW w:w="4376" w:type="dxa"/>
          </w:tcPr>
          <w:p w14:paraId="01C37129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sz w:val="24"/>
                <w:szCs w:val="24"/>
              </w:rPr>
              <w:t>ATP7B</w:t>
            </w:r>
          </w:p>
        </w:tc>
        <w:tc>
          <w:tcPr>
            <w:tcW w:w="4376" w:type="dxa"/>
            <w:vAlign w:val="center"/>
          </w:tcPr>
          <w:p w14:paraId="41D8F5B4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E31E5" w:rsidRPr="006E31E5" w14:paraId="4D792D21" w14:textId="77777777" w:rsidTr="00953F46">
        <w:trPr>
          <w:trHeight w:val="465"/>
        </w:trPr>
        <w:tc>
          <w:tcPr>
            <w:tcW w:w="4376" w:type="dxa"/>
          </w:tcPr>
          <w:p w14:paraId="0F4F0AA2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sz w:val="24"/>
                <w:szCs w:val="24"/>
              </w:rPr>
              <w:t>ATP7A</w:t>
            </w:r>
          </w:p>
        </w:tc>
        <w:tc>
          <w:tcPr>
            <w:tcW w:w="4376" w:type="dxa"/>
            <w:vAlign w:val="center"/>
          </w:tcPr>
          <w:p w14:paraId="6657B2F4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E31E5" w:rsidRPr="006E31E5" w14:paraId="53FECCB6" w14:textId="77777777" w:rsidTr="00953F46">
        <w:trPr>
          <w:trHeight w:val="465"/>
        </w:trPr>
        <w:tc>
          <w:tcPr>
            <w:tcW w:w="4376" w:type="dxa"/>
          </w:tcPr>
          <w:p w14:paraId="3CC539CF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sz w:val="24"/>
                <w:szCs w:val="24"/>
              </w:rPr>
              <w:t>SLC31A1</w:t>
            </w:r>
          </w:p>
        </w:tc>
        <w:tc>
          <w:tcPr>
            <w:tcW w:w="4376" w:type="dxa"/>
            <w:vAlign w:val="center"/>
          </w:tcPr>
          <w:p w14:paraId="75478679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E31E5" w:rsidRPr="006E31E5" w14:paraId="612254F6" w14:textId="77777777" w:rsidTr="00953F46">
        <w:trPr>
          <w:trHeight w:val="449"/>
        </w:trPr>
        <w:tc>
          <w:tcPr>
            <w:tcW w:w="4376" w:type="dxa"/>
          </w:tcPr>
          <w:p w14:paraId="71004C96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sz w:val="24"/>
                <w:szCs w:val="24"/>
              </w:rPr>
              <w:t>FDX1</w:t>
            </w:r>
          </w:p>
        </w:tc>
        <w:tc>
          <w:tcPr>
            <w:tcW w:w="4376" w:type="dxa"/>
            <w:vAlign w:val="center"/>
          </w:tcPr>
          <w:p w14:paraId="33871AF7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E31E5" w:rsidRPr="006E31E5" w14:paraId="64CF6820" w14:textId="77777777" w:rsidTr="00953F46">
        <w:trPr>
          <w:trHeight w:val="465"/>
        </w:trPr>
        <w:tc>
          <w:tcPr>
            <w:tcW w:w="4376" w:type="dxa"/>
          </w:tcPr>
          <w:p w14:paraId="7D225C65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sz w:val="24"/>
                <w:szCs w:val="24"/>
              </w:rPr>
              <w:t>LIAS</w:t>
            </w:r>
          </w:p>
        </w:tc>
        <w:tc>
          <w:tcPr>
            <w:tcW w:w="4376" w:type="dxa"/>
            <w:vAlign w:val="center"/>
          </w:tcPr>
          <w:p w14:paraId="2A3F98A3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6E31E5" w:rsidRPr="006E31E5" w14:paraId="58CFC8D3" w14:textId="77777777" w:rsidTr="00953F46">
        <w:trPr>
          <w:trHeight w:val="465"/>
        </w:trPr>
        <w:tc>
          <w:tcPr>
            <w:tcW w:w="4376" w:type="dxa"/>
          </w:tcPr>
          <w:p w14:paraId="03DA7556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sz w:val="24"/>
                <w:szCs w:val="24"/>
              </w:rPr>
              <w:t>LIPT1</w:t>
            </w:r>
          </w:p>
        </w:tc>
        <w:tc>
          <w:tcPr>
            <w:tcW w:w="4376" w:type="dxa"/>
            <w:vAlign w:val="center"/>
          </w:tcPr>
          <w:p w14:paraId="6ED41252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31E5" w:rsidRPr="006E31E5" w14:paraId="0356F522" w14:textId="77777777" w:rsidTr="00953F46">
        <w:trPr>
          <w:trHeight w:val="465"/>
        </w:trPr>
        <w:tc>
          <w:tcPr>
            <w:tcW w:w="4376" w:type="dxa"/>
          </w:tcPr>
          <w:p w14:paraId="36583C5E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sz w:val="24"/>
                <w:szCs w:val="24"/>
              </w:rPr>
              <w:t>LIPT2</w:t>
            </w:r>
          </w:p>
        </w:tc>
        <w:tc>
          <w:tcPr>
            <w:tcW w:w="4376" w:type="dxa"/>
            <w:vAlign w:val="center"/>
          </w:tcPr>
          <w:p w14:paraId="7210A355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31E5" w:rsidRPr="006E31E5" w14:paraId="1B5234BE" w14:textId="77777777" w:rsidTr="00953F46">
        <w:trPr>
          <w:trHeight w:val="465"/>
        </w:trPr>
        <w:tc>
          <w:tcPr>
            <w:tcW w:w="4376" w:type="dxa"/>
          </w:tcPr>
          <w:p w14:paraId="3A06D991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sz w:val="24"/>
                <w:szCs w:val="24"/>
              </w:rPr>
              <w:t>DLD</w:t>
            </w:r>
          </w:p>
        </w:tc>
        <w:tc>
          <w:tcPr>
            <w:tcW w:w="4376" w:type="dxa"/>
            <w:vAlign w:val="center"/>
          </w:tcPr>
          <w:p w14:paraId="33D55CB4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31E5" w:rsidRPr="006E31E5" w14:paraId="3413B35E" w14:textId="77777777" w:rsidTr="00953F46">
        <w:trPr>
          <w:trHeight w:val="465"/>
        </w:trPr>
        <w:tc>
          <w:tcPr>
            <w:tcW w:w="4376" w:type="dxa"/>
          </w:tcPr>
          <w:p w14:paraId="3BBE1E36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sz w:val="24"/>
                <w:szCs w:val="24"/>
              </w:rPr>
              <w:t>DLAT</w:t>
            </w:r>
          </w:p>
        </w:tc>
        <w:tc>
          <w:tcPr>
            <w:tcW w:w="4376" w:type="dxa"/>
            <w:vAlign w:val="center"/>
          </w:tcPr>
          <w:p w14:paraId="0799D882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31E5" w:rsidRPr="006E31E5" w14:paraId="38890F89" w14:textId="77777777" w:rsidTr="00953F46">
        <w:trPr>
          <w:trHeight w:val="465"/>
        </w:trPr>
        <w:tc>
          <w:tcPr>
            <w:tcW w:w="4376" w:type="dxa"/>
          </w:tcPr>
          <w:p w14:paraId="72D4E334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sz w:val="24"/>
                <w:szCs w:val="24"/>
              </w:rPr>
              <w:t>PDHA1</w:t>
            </w:r>
          </w:p>
        </w:tc>
        <w:tc>
          <w:tcPr>
            <w:tcW w:w="4376" w:type="dxa"/>
            <w:vAlign w:val="center"/>
          </w:tcPr>
          <w:p w14:paraId="6C1D3BB9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31E5" w:rsidRPr="006E31E5" w14:paraId="7A46745F" w14:textId="77777777" w:rsidTr="00953F46">
        <w:trPr>
          <w:trHeight w:val="465"/>
        </w:trPr>
        <w:tc>
          <w:tcPr>
            <w:tcW w:w="4376" w:type="dxa"/>
          </w:tcPr>
          <w:p w14:paraId="7D25C0D3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sz w:val="24"/>
                <w:szCs w:val="24"/>
              </w:rPr>
              <w:t>PDHB</w:t>
            </w:r>
          </w:p>
        </w:tc>
        <w:tc>
          <w:tcPr>
            <w:tcW w:w="4376" w:type="dxa"/>
            <w:vAlign w:val="center"/>
          </w:tcPr>
          <w:p w14:paraId="2C63587D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31E5" w:rsidRPr="006E31E5" w14:paraId="7CB5BA58" w14:textId="77777777" w:rsidTr="00953F46">
        <w:trPr>
          <w:trHeight w:val="465"/>
        </w:trPr>
        <w:tc>
          <w:tcPr>
            <w:tcW w:w="4376" w:type="dxa"/>
          </w:tcPr>
          <w:p w14:paraId="7BEB4CDB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sz w:val="24"/>
                <w:szCs w:val="24"/>
              </w:rPr>
              <w:t>MTF1</w:t>
            </w:r>
          </w:p>
        </w:tc>
        <w:tc>
          <w:tcPr>
            <w:tcW w:w="4376" w:type="dxa"/>
            <w:vAlign w:val="center"/>
          </w:tcPr>
          <w:p w14:paraId="0CF06094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31E5" w:rsidRPr="006E31E5" w14:paraId="43655EE6" w14:textId="77777777" w:rsidTr="00953F46">
        <w:trPr>
          <w:trHeight w:val="465"/>
        </w:trPr>
        <w:tc>
          <w:tcPr>
            <w:tcW w:w="4376" w:type="dxa"/>
          </w:tcPr>
          <w:p w14:paraId="62BAC517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sz w:val="24"/>
                <w:szCs w:val="24"/>
              </w:rPr>
              <w:t>GLS</w:t>
            </w:r>
          </w:p>
        </w:tc>
        <w:tc>
          <w:tcPr>
            <w:tcW w:w="4376" w:type="dxa"/>
            <w:vAlign w:val="center"/>
          </w:tcPr>
          <w:p w14:paraId="3227FEC3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31E5" w:rsidRPr="006E31E5" w14:paraId="2597E7D5" w14:textId="77777777" w:rsidTr="00953F46">
        <w:trPr>
          <w:trHeight w:val="465"/>
        </w:trPr>
        <w:tc>
          <w:tcPr>
            <w:tcW w:w="4376" w:type="dxa"/>
          </w:tcPr>
          <w:p w14:paraId="22F67227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sz w:val="24"/>
                <w:szCs w:val="24"/>
              </w:rPr>
              <w:t>CDKN2A</w:t>
            </w:r>
          </w:p>
        </w:tc>
        <w:tc>
          <w:tcPr>
            <w:tcW w:w="4376" w:type="dxa"/>
            <w:vAlign w:val="center"/>
          </w:tcPr>
          <w:p w14:paraId="6385F86A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31E5" w:rsidRPr="006E31E5" w14:paraId="3AE65E0F" w14:textId="77777777" w:rsidTr="00953F46">
        <w:trPr>
          <w:trHeight w:val="465"/>
        </w:trPr>
        <w:tc>
          <w:tcPr>
            <w:tcW w:w="4376" w:type="dxa"/>
          </w:tcPr>
          <w:p w14:paraId="4FA58A61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sz w:val="24"/>
                <w:szCs w:val="24"/>
              </w:rPr>
              <w:t>DBT</w:t>
            </w:r>
          </w:p>
        </w:tc>
        <w:tc>
          <w:tcPr>
            <w:tcW w:w="4376" w:type="dxa"/>
            <w:vAlign w:val="center"/>
          </w:tcPr>
          <w:p w14:paraId="1CBA8754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31E5" w:rsidRPr="006E31E5" w14:paraId="737F3D18" w14:textId="77777777" w:rsidTr="00953F46">
        <w:trPr>
          <w:trHeight w:val="465"/>
        </w:trPr>
        <w:tc>
          <w:tcPr>
            <w:tcW w:w="4376" w:type="dxa"/>
          </w:tcPr>
          <w:p w14:paraId="32B3364C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sz w:val="24"/>
                <w:szCs w:val="24"/>
              </w:rPr>
              <w:t>GCSH</w:t>
            </w:r>
          </w:p>
        </w:tc>
        <w:tc>
          <w:tcPr>
            <w:tcW w:w="4376" w:type="dxa"/>
            <w:vAlign w:val="center"/>
          </w:tcPr>
          <w:p w14:paraId="2036DB13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31E5" w:rsidRPr="006E31E5" w14:paraId="4E2487D0" w14:textId="77777777" w:rsidTr="00953F46">
        <w:trPr>
          <w:trHeight w:val="465"/>
        </w:trPr>
        <w:tc>
          <w:tcPr>
            <w:tcW w:w="4376" w:type="dxa"/>
          </w:tcPr>
          <w:p w14:paraId="7357AFB6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E31E5">
              <w:rPr>
                <w:rFonts w:ascii="Times New Roman" w:eastAsia="宋体" w:hAnsi="Times New Roman" w:cs="Times New Roman"/>
                <w:sz w:val="24"/>
                <w:szCs w:val="24"/>
              </w:rPr>
              <w:t>DLST</w:t>
            </w:r>
          </w:p>
        </w:tc>
        <w:tc>
          <w:tcPr>
            <w:tcW w:w="4376" w:type="dxa"/>
            <w:vAlign w:val="center"/>
          </w:tcPr>
          <w:p w14:paraId="05FCCBD6" w14:textId="77777777" w:rsidR="006E31E5" w:rsidRPr="006E31E5" w:rsidRDefault="006E31E5" w:rsidP="006E31E5">
            <w:pPr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A3E9E1F" w14:textId="3FF93E03" w:rsidR="006B12C0" w:rsidRDefault="006B12C0" w:rsidP="006003DF">
      <w:pPr>
        <w:spacing w:line="480" w:lineRule="auto"/>
      </w:pPr>
    </w:p>
    <w:p w14:paraId="24132163" w14:textId="30CD7726" w:rsidR="006003DF" w:rsidRDefault="006003DF" w:rsidP="006003DF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003DF">
        <w:rPr>
          <w:rFonts w:ascii="Times New Roman" w:eastAsia="宋体" w:hAnsi="Times New Roman" w:cs="Times New Roman"/>
          <w:b/>
          <w:bCs/>
          <w:sz w:val="24"/>
          <w:szCs w:val="24"/>
        </w:rPr>
        <w:t>Table S2. Basic clinical information of 187 LIHC patients in the training set.</w:t>
      </w:r>
    </w:p>
    <w:p w14:paraId="5560AAEB" w14:textId="77777777" w:rsidR="006003DF" w:rsidRPr="006003DF" w:rsidRDefault="006003DF" w:rsidP="006003DF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4"/>
        <w:gridCol w:w="4132"/>
      </w:tblGrid>
      <w:tr w:rsidR="006003DF" w:rsidRPr="006003DF" w14:paraId="28CD2135" w14:textId="77777777" w:rsidTr="00953F46">
        <w:tc>
          <w:tcPr>
            <w:tcW w:w="4261" w:type="dxa"/>
            <w:tcBorders>
              <w:bottom w:val="single" w:sz="12" w:space="0" w:color="auto"/>
            </w:tcBorders>
          </w:tcPr>
          <w:p w14:paraId="3057232F" w14:textId="77777777" w:rsidR="006003DF" w:rsidRPr="006003DF" w:rsidRDefault="006003DF" w:rsidP="006003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V</w:t>
            </w:r>
            <w:r w:rsidRPr="006003D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ariables</w:t>
            </w:r>
          </w:p>
        </w:tc>
        <w:tc>
          <w:tcPr>
            <w:tcW w:w="4261" w:type="dxa"/>
            <w:tcBorders>
              <w:bottom w:val="single" w:sz="12" w:space="0" w:color="auto"/>
            </w:tcBorders>
          </w:tcPr>
          <w:p w14:paraId="19ED8FDA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T</w:t>
            </w:r>
            <w:r w:rsidRPr="006003D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raining set</w:t>
            </w:r>
          </w:p>
          <w:p w14:paraId="49B46680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(</w:t>
            </w:r>
            <w:r w:rsidRPr="006003D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n=187)</w:t>
            </w:r>
          </w:p>
        </w:tc>
      </w:tr>
      <w:tr w:rsidR="006003DF" w:rsidRPr="006003DF" w14:paraId="379110B4" w14:textId="77777777" w:rsidTr="00953F46">
        <w:tc>
          <w:tcPr>
            <w:tcW w:w="4261" w:type="dxa"/>
            <w:tcBorders>
              <w:top w:val="single" w:sz="12" w:space="0" w:color="auto"/>
              <w:bottom w:val="nil"/>
            </w:tcBorders>
          </w:tcPr>
          <w:p w14:paraId="607FA686" w14:textId="77777777" w:rsidR="006003DF" w:rsidRPr="006003DF" w:rsidRDefault="006003DF" w:rsidP="006003DF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4261" w:type="dxa"/>
            <w:tcBorders>
              <w:top w:val="single" w:sz="12" w:space="0" w:color="auto"/>
              <w:bottom w:val="nil"/>
            </w:tcBorders>
          </w:tcPr>
          <w:p w14:paraId="1C244C55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03DF" w:rsidRPr="006003DF" w14:paraId="6FF4BD23" w14:textId="77777777" w:rsidTr="00953F46">
        <w:tc>
          <w:tcPr>
            <w:tcW w:w="4261" w:type="dxa"/>
            <w:tcBorders>
              <w:top w:val="nil"/>
            </w:tcBorders>
          </w:tcPr>
          <w:p w14:paraId="533A893B" w14:textId="77777777" w:rsidR="006003DF" w:rsidRPr="006003DF" w:rsidRDefault="006003DF" w:rsidP="006003DF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&lt;=65</w:t>
            </w:r>
          </w:p>
        </w:tc>
        <w:tc>
          <w:tcPr>
            <w:tcW w:w="4261" w:type="dxa"/>
            <w:tcBorders>
              <w:top w:val="nil"/>
            </w:tcBorders>
          </w:tcPr>
          <w:p w14:paraId="07AF6CFC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116(62.03%)</w:t>
            </w:r>
          </w:p>
        </w:tc>
      </w:tr>
      <w:tr w:rsidR="006003DF" w:rsidRPr="006003DF" w14:paraId="450495F6" w14:textId="77777777" w:rsidTr="00953F46">
        <w:tc>
          <w:tcPr>
            <w:tcW w:w="4261" w:type="dxa"/>
            <w:tcBorders>
              <w:top w:val="nil"/>
            </w:tcBorders>
          </w:tcPr>
          <w:p w14:paraId="1B08CD65" w14:textId="77777777" w:rsidR="006003DF" w:rsidRPr="006003DF" w:rsidRDefault="006003DF" w:rsidP="006003DF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&gt;65</w:t>
            </w:r>
          </w:p>
        </w:tc>
        <w:tc>
          <w:tcPr>
            <w:tcW w:w="4261" w:type="dxa"/>
            <w:tcBorders>
              <w:top w:val="nil"/>
            </w:tcBorders>
          </w:tcPr>
          <w:p w14:paraId="3BBC61E6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71(37.97%)</w:t>
            </w:r>
          </w:p>
        </w:tc>
      </w:tr>
      <w:tr w:rsidR="006003DF" w:rsidRPr="006003DF" w14:paraId="67F03FEC" w14:textId="77777777" w:rsidTr="00953F46">
        <w:tc>
          <w:tcPr>
            <w:tcW w:w="4261" w:type="dxa"/>
            <w:tcBorders>
              <w:top w:val="nil"/>
            </w:tcBorders>
          </w:tcPr>
          <w:p w14:paraId="5BF9DD4D" w14:textId="77777777" w:rsidR="006003DF" w:rsidRPr="006003DF" w:rsidRDefault="006003DF" w:rsidP="006003DF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ender</w:t>
            </w:r>
          </w:p>
          <w:p w14:paraId="1BABB222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lastRenderedPageBreak/>
              <w:t>F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emale</w:t>
            </w:r>
          </w:p>
          <w:p w14:paraId="24DD900E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4261" w:type="dxa"/>
            <w:tcBorders>
              <w:top w:val="nil"/>
            </w:tcBorders>
          </w:tcPr>
          <w:p w14:paraId="62EC2A6C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9245A10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58(31.02%)</w:t>
            </w:r>
          </w:p>
          <w:p w14:paraId="229FCFB6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129(68.98%)</w:t>
            </w:r>
          </w:p>
        </w:tc>
      </w:tr>
      <w:tr w:rsidR="006003DF" w:rsidRPr="006003DF" w14:paraId="60EA6D8C" w14:textId="77777777" w:rsidTr="00953F46">
        <w:tc>
          <w:tcPr>
            <w:tcW w:w="4261" w:type="dxa"/>
          </w:tcPr>
          <w:p w14:paraId="06D13387" w14:textId="77777777" w:rsidR="006003DF" w:rsidRPr="006003DF" w:rsidRDefault="006003DF" w:rsidP="006003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Tumor Grade</w:t>
            </w:r>
          </w:p>
          <w:p w14:paraId="22B28003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1&amp;G2</w:t>
            </w:r>
          </w:p>
          <w:p w14:paraId="34E5AEE2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3&amp;G4</w:t>
            </w:r>
          </w:p>
          <w:p w14:paraId="6A72EBFD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4261" w:type="dxa"/>
          </w:tcPr>
          <w:p w14:paraId="55D44B96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C648AF0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118(63.1%)</w:t>
            </w:r>
          </w:p>
          <w:p w14:paraId="48330409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67(38.83%)</w:t>
            </w:r>
          </w:p>
          <w:p w14:paraId="682EA7DB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2(</w:t>
            </w: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.07%)</w:t>
            </w:r>
          </w:p>
        </w:tc>
      </w:tr>
      <w:tr w:rsidR="006003DF" w:rsidRPr="006003DF" w14:paraId="6D6D2649" w14:textId="77777777" w:rsidTr="00953F46">
        <w:tc>
          <w:tcPr>
            <w:tcW w:w="4261" w:type="dxa"/>
          </w:tcPr>
          <w:p w14:paraId="1C7990C4" w14:textId="77777777" w:rsidR="006003DF" w:rsidRPr="006003DF" w:rsidRDefault="006003DF" w:rsidP="006003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Pathologic Stage</w:t>
            </w:r>
          </w:p>
          <w:p w14:paraId="7EB3812C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&amp;II</w:t>
            </w:r>
          </w:p>
          <w:p w14:paraId="476F6A3F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II&amp;IV</w:t>
            </w:r>
          </w:p>
          <w:p w14:paraId="184BD712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4261" w:type="dxa"/>
          </w:tcPr>
          <w:p w14:paraId="30867B65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238B1D3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124(66.31%)</w:t>
            </w:r>
          </w:p>
          <w:p w14:paraId="440AC737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53(28.34%)</w:t>
            </w:r>
          </w:p>
          <w:p w14:paraId="6C896178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10(5.35%)</w:t>
            </w:r>
          </w:p>
        </w:tc>
      </w:tr>
      <w:tr w:rsidR="006003DF" w:rsidRPr="006003DF" w14:paraId="200B0CD2" w14:textId="77777777" w:rsidTr="00953F46">
        <w:tc>
          <w:tcPr>
            <w:tcW w:w="4261" w:type="dxa"/>
          </w:tcPr>
          <w:p w14:paraId="0F62BBBA" w14:textId="77777777" w:rsidR="006003DF" w:rsidRPr="006003DF" w:rsidRDefault="006003DF" w:rsidP="006003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JCC-T</w:t>
            </w:r>
          </w:p>
          <w:p w14:paraId="59C89620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7F34355E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  <w:p w14:paraId="10F05EFF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  <w:p w14:paraId="70791C40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  <w:p w14:paraId="713DA541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4261" w:type="dxa"/>
          </w:tcPr>
          <w:p w14:paraId="64F99EEE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752F517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83(44.39%)</w:t>
            </w:r>
          </w:p>
          <w:p w14:paraId="24914B06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49(26.2%)</w:t>
            </w:r>
          </w:p>
          <w:p w14:paraId="74F7EC95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46(24.6%)</w:t>
            </w:r>
          </w:p>
          <w:p w14:paraId="663C144D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8(4.28%)</w:t>
            </w:r>
          </w:p>
          <w:p w14:paraId="29E3B7B3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1(0.53%)</w:t>
            </w:r>
          </w:p>
        </w:tc>
      </w:tr>
      <w:tr w:rsidR="006003DF" w:rsidRPr="006003DF" w14:paraId="6D562452" w14:textId="77777777" w:rsidTr="00953F46">
        <w:tc>
          <w:tcPr>
            <w:tcW w:w="4261" w:type="dxa"/>
          </w:tcPr>
          <w:p w14:paraId="62F79001" w14:textId="77777777" w:rsidR="006003DF" w:rsidRPr="006003DF" w:rsidRDefault="006003DF" w:rsidP="006003DF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JCC-N</w:t>
            </w:r>
          </w:p>
          <w:p w14:paraId="4E5C6DA6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  <w:p w14:paraId="4AE759BD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286A78BC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4261" w:type="dxa"/>
          </w:tcPr>
          <w:p w14:paraId="17A68C4E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B61552A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132(70.59%)</w:t>
            </w:r>
          </w:p>
          <w:p w14:paraId="100D1B61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4(2.14%)</w:t>
            </w:r>
          </w:p>
          <w:p w14:paraId="61E01A19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51(27.27%)</w:t>
            </w:r>
          </w:p>
        </w:tc>
      </w:tr>
      <w:tr w:rsidR="006003DF" w:rsidRPr="006003DF" w14:paraId="259A612F" w14:textId="77777777" w:rsidTr="00953F46">
        <w:tc>
          <w:tcPr>
            <w:tcW w:w="4261" w:type="dxa"/>
          </w:tcPr>
          <w:p w14:paraId="1CBC4591" w14:textId="77777777" w:rsidR="006003DF" w:rsidRPr="006003DF" w:rsidRDefault="006003DF" w:rsidP="006003DF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JCC-M</w:t>
            </w:r>
          </w:p>
          <w:p w14:paraId="7DC5952D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  <w:p w14:paraId="1FF8E6D2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2ABBC95A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4261" w:type="dxa"/>
          </w:tcPr>
          <w:p w14:paraId="01284AFB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1D12507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143(76.47%)</w:t>
            </w:r>
          </w:p>
          <w:p w14:paraId="4F86269B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1(0.53%)</w:t>
            </w:r>
          </w:p>
          <w:p w14:paraId="6883DBF6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43(22.99%)</w:t>
            </w:r>
          </w:p>
        </w:tc>
      </w:tr>
    </w:tbl>
    <w:p w14:paraId="57CCCEF5" w14:textId="7889E976" w:rsidR="006003DF" w:rsidRDefault="006003DF" w:rsidP="006003DF">
      <w:pPr>
        <w:spacing w:line="480" w:lineRule="auto"/>
      </w:pPr>
    </w:p>
    <w:p w14:paraId="523190AB" w14:textId="77777777" w:rsidR="006003DF" w:rsidRPr="006003DF" w:rsidRDefault="006003DF" w:rsidP="006003DF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6003DF">
        <w:rPr>
          <w:rFonts w:ascii="Times New Roman" w:eastAsia="宋体" w:hAnsi="Times New Roman" w:cs="Times New Roman"/>
          <w:b/>
          <w:bCs/>
          <w:sz w:val="24"/>
          <w:szCs w:val="24"/>
        </w:rPr>
        <w:t>Table S3. Basic clinical information of 184 LIHC patients in the testing set.</w:t>
      </w:r>
    </w:p>
    <w:p w14:paraId="5287D32D" w14:textId="77777777" w:rsidR="006003DF" w:rsidRPr="006003DF" w:rsidRDefault="006003DF" w:rsidP="006003DF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4"/>
        <w:gridCol w:w="4132"/>
      </w:tblGrid>
      <w:tr w:rsidR="006003DF" w:rsidRPr="006003DF" w14:paraId="5A8AC262" w14:textId="77777777" w:rsidTr="00953F46">
        <w:tc>
          <w:tcPr>
            <w:tcW w:w="4261" w:type="dxa"/>
            <w:tcBorders>
              <w:bottom w:val="single" w:sz="12" w:space="0" w:color="auto"/>
            </w:tcBorders>
          </w:tcPr>
          <w:p w14:paraId="6292C1EB" w14:textId="77777777" w:rsidR="006003DF" w:rsidRPr="006003DF" w:rsidRDefault="006003DF" w:rsidP="006003D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V</w:t>
            </w:r>
            <w:r w:rsidRPr="006003D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ariables</w:t>
            </w:r>
          </w:p>
        </w:tc>
        <w:tc>
          <w:tcPr>
            <w:tcW w:w="4261" w:type="dxa"/>
            <w:tcBorders>
              <w:bottom w:val="single" w:sz="12" w:space="0" w:color="auto"/>
            </w:tcBorders>
          </w:tcPr>
          <w:p w14:paraId="332632EF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T</w:t>
            </w:r>
            <w:r w:rsidRPr="006003D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esting set</w:t>
            </w:r>
          </w:p>
          <w:p w14:paraId="5B7CB724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(</w:t>
            </w:r>
            <w:r w:rsidRPr="006003DF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n=184)</w:t>
            </w:r>
          </w:p>
        </w:tc>
      </w:tr>
      <w:tr w:rsidR="006003DF" w:rsidRPr="006003DF" w14:paraId="3182DC1B" w14:textId="77777777" w:rsidTr="00953F46">
        <w:tc>
          <w:tcPr>
            <w:tcW w:w="4261" w:type="dxa"/>
            <w:tcBorders>
              <w:top w:val="single" w:sz="12" w:space="0" w:color="auto"/>
              <w:bottom w:val="nil"/>
            </w:tcBorders>
          </w:tcPr>
          <w:p w14:paraId="18500F6F" w14:textId="77777777" w:rsidR="006003DF" w:rsidRPr="006003DF" w:rsidRDefault="006003DF" w:rsidP="006003DF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4261" w:type="dxa"/>
            <w:tcBorders>
              <w:top w:val="single" w:sz="12" w:space="0" w:color="auto"/>
              <w:bottom w:val="nil"/>
            </w:tcBorders>
          </w:tcPr>
          <w:p w14:paraId="526CC308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03DF" w:rsidRPr="006003DF" w14:paraId="69ADF1A5" w14:textId="77777777" w:rsidTr="00953F46">
        <w:tc>
          <w:tcPr>
            <w:tcW w:w="4261" w:type="dxa"/>
            <w:tcBorders>
              <w:top w:val="nil"/>
            </w:tcBorders>
          </w:tcPr>
          <w:p w14:paraId="0442B541" w14:textId="77777777" w:rsidR="006003DF" w:rsidRPr="006003DF" w:rsidRDefault="006003DF" w:rsidP="006003DF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&lt;=65</w:t>
            </w:r>
          </w:p>
        </w:tc>
        <w:tc>
          <w:tcPr>
            <w:tcW w:w="4261" w:type="dxa"/>
            <w:tcBorders>
              <w:top w:val="nil"/>
            </w:tcBorders>
          </w:tcPr>
          <w:p w14:paraId="0E302FFF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116(63.04%)</w:t>
            </w:r>
          </w:p>
        </w:tc>
      </w:tr>
      <w:tr w:rsidR="006003DF" w:rsidRPr="006003DF" w14:paraId="569CE624" w14:textId="77777777" w:rsidTr="00953F46">
        <w:tc>
          <w:tcPr>
            <w:tcW w:w="4261" w:type="dxa"/>
            <w:tcBorders>
              <w:top w:val="nil"/>
            </w:tcBorders>
          </w:tcPr>
          <w:p w14:paraId="511C46FE" w14:textId="77777777" w:rsidR="006003DF" w:rsidRPr="006003DF" w:rsidRDefault="006003DF" w:rsidP="006003DF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 &gt;65</w:t>
            </w:r>
          </w:p>
        </w:tc>
        <w:tc>
          <w:tcPr>
            <w:tcW w:w="4261" w:type="dxa"/>
            <w:tcBorders>
              <w:top w:val="nil"/>
            </w:tcBorders>
          </w:tcPr>
          <w:p w14:paraId="44DC685F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67(36.41%)</w:t>
            </w:r>
          </w:p>
        </w:tc>
      </w:tr>
      <w:tr w:rsidR="006003DF" w:rsidRPr="006003DF" w14:paraId="68227872" w14:textId="77777777" w:rsidTr="00953F46">
        <w:tc>
          <w:tcPr>
            <w:tcW w:w="4261" w:type="dxa"/>
            <w:tcBorders>
              <w:top w:val="nil"/>
            </w:tcBorders>
          </w:tcPr>
          <w:p w14:paraId="5C35E6EA" w14:textId="77777777" w:rsidR="006003DF" w:rsidRPr="006003DF" w:rsidRDefault="006003DF" w:rsidP="006003DF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          Unknown</w:t>
            </w:r>
          </w:p>
        </w:tc>
        <w:tc>
          <w:tcPr>
            <w:tcW w:w="4261" w:type="dxa"/>
            <w:tcBorders>
              <w:top w:val="nil"/>
            </w:tcBorders>
          </w:tcPr>
          <w:p w14:paraId="1AE8982B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1(0.54%)</w:t>
            </w:r>
          </w:p>
        </w:tc>
      </w:tr>
      <w:tr w:rsidR="006003DF" w:rsidRPr="006003DF" w14:paraId="1258F443" w14:textId="77777777" w:rsidTr="00953F46">
        <w:tc>
          <w:tcPr>
            <w:tcW w:w="4261" w:type="dxa"/>
            <w:tcBorders>
              <w:top w:val="nil"/>
            </w:tcBorders>
          </w:tcPr>
          <w:p w14:paraId="0D738A8E" w14:textId="77777777" w:rsidR="006003DF" w:rsidRPr="006003DF" w:rsidRDefault="006003DF" w:rsidP="006003DF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ender</w:t>
            </w:r>
          </w:p>
          <w:p w14:paraId="24971499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emale</w:t>
            </w:r>
          </w:p>
          <w:p w14:paraId="52FDEF19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4261" w:type="dxa"/>
            <w:tcBorders>
              <w:top w:val="nil"/>
            </w:tcBorders>
          </w:tcPr>
          <w:p w14:paraId="72CA70CA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B55E600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63(34.24%) </w:t>
            </w:r>
          </w:p>
          <w:p w14:paraId="09656824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121(65.76%)</w:t>
            </w:r>
          </w:p>
        </w:tc>
      </w:tr>
      <w:tr w:rsidR="006003DF" w:rsidRPr="006003DF" w14:paraId="36A79E07" w14:textId="77777777" w:rsidTr="00953F46">
        <w:tc>
          <w:tcPr>
            <w:tcW w:w="4261" w:type="dxa"/>
          </w:tcPr>
          <w:p w14:paraId="799F773E" w14:textId="77777777" w:rsidR="006003DF" w:rsidRPr="006003DF" w:rsidRDefault="006003DF" w:rsidP="006003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Tumor Grade</w:t>
            </w:r>
          </w:p>
          <w:p w14:paraId="75AE7B9C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1&amp;G2</w:t>
            </w:r>
          </w:p>
          <w:p w14:paraId="41C8F3B4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lastRenderedPageBreak/>
              <w:t>G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3&amp;G4</w:t>
            </w:r>
          </w:p>
          <w:p w14:paraId="553A06BF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4261" w:type="dxa"/>
          </w:tcPr>
          <w:p w14:paraId="2E21BCBB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5F5228A0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114(61.95%)</w:t>
            </w:r>
          </w:p>
          <w:p w14:paraId="6DED6208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67(36.41%)</w:t>
            </w:r>
          </w:p>
          <w:p w14:paraId="46D6B9ED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3(1.63%)</w:t>
            </w:r>
          </w:p>
        </w:tc>
      </w:tr>
      <w:tr w:rsidR="006003DF" w:rsidRPr="006003DF" w14:paraId="0C91CA3A" w14:textId="77777777" w:rsidTr="00953F46">
        <w:tc>
          <w:tcPr>
            <w:tcW w:w="4261" w:type="dxa"/>
          </w:tcPr>
          <w:p w14:paraId="57663FB8" w14:textId="77777777" w:rsidR="006003DF" w:rsidRPr="006003DF" w:rsidRDefault="006003DF" w:rsidP="006003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Pathologic Stage</w:t>
            </w:r>
          </w:p>
          <w:p w14:paraId="08A75322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&amp;II</w:t>
            </w:r>
          </w:p>
          <w:p w14:paraId="162CF84D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II&amp;IV</w:t>
            </w:r>
          </w:p>
          <w:p w14:paraId="563E573F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4261" w:type="dxa"/>
          </w:tcPr>
          <w:p w14:paraId="30A5EB59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6842788A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133(72.29%)</w:t>
            </w:r>
          </w:p>
          <w:p w14:paraId="591743B6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37(20.11%)</w:t>
            </w:r>
          </w:p>
          <w:p w14:paraId="6C8D8770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14(7.61%)</w:t>
            </w:r>
          </w:p>
        </w:tc>
      </w:tr>
      <w:tr w:rsidR="006003DF" w:rsidRPr="006003DF" w14:paraId="16666519" w14:textId="77777777" w:rsidTr="00953F46">
        <w:tc>
          <w:tcPr>
            <w:tcW w:w="4261" w:type="dxa"/>
          </w:tcPr>
          <w:p w14:paraId="5007D455" w14:textId="77777777" w:rsidR="006003DF" w:rsidRPr="006003DF" w:rsidRDefault="006003DF" w:rsidP="006003DF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JCC-T</w:t>
            </w:r>
          </w:p>
          <w:p w14:paraId="5769A2BC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0A94E8AE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  <w:p w14:paraId="0DAF21A6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  <w:p w14:paraId="12AA86E5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T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  <w:p w14:paraId="3305AB66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4261" w:type="dxa"/>
          </w:tcPr>
          <w:p w14:paraId="7B8D4856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61CF4BD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98(53.26%) </w:t>
            </w:r>
          </w:p>
          <w:p w14:paraId="4FE5ED45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45(24.46%) </w:t>
            </w:r>
          </w:p>
          <w:p w14:paraId="42CC5E96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34(18.48%) </w:t>
            </w:r>
          </w:p>
          <w:p w14:paraId="35557743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5(2.72%) </w:t>
            </w:r>
          </w:p>
          <w:p w14:paraId="2ACD05DB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2(1.09%)</w:t>
            </w:r>
          </w:p>
        </w:tc>
      </w:tr>
      <w:tr w:rsidR="006003DF" w:rsidRPr="006003DF" w14:paraId="0171FDD9" w14:textId="77777777" w:rsidTr="00953F46">
        <w:tc>
          <w:tcPr>
            <w:tcW w:w="4261" w:type="dxa"/>
          </w:tcPr>
          <w:p w14:paraId="71412EF2" w14:textId="77777777" w:rsidR="006003DF" w:rsidRPr="006003DF" w:rsidRDefault="006003DF" w:rsidP="006003DF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JCC-N</w:t>
            </w:r>
          </w:p>
          <w:p w14:paraId="6CB2E2F6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  <w:p w14:paraId="25B9EAAF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N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686D0407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4261" w:type="dxa"/>
          </w:tcPr>
          <w:p w14:paraId="3940732F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88FA877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120(65.22%) </w:t>
            </w:r>
          </w:p>
          <w:p w14:paraId="3A3EC7A1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0(0%) </w:t>
            </w:r>
          </w:p>
          <w:p w14:paraId="157D42A2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64(34.78%)</w:t>
            </w:r>
          </w:p>
        </w:tc>
      </w:tr>
      <w:tr w:rsidR="006003DF" w:rsidRPr="006003DF" w14:paraId="399F4B3B" w14:textId="77777777" w:rsidTr="00953F46">
        <w:tc>
          <w:tcPr>
            <w:tcW w:w="4261" w:type="dxa"/>
          </w:tcPr>
          <w:p w14:paraId="0D241BC4" w14:textId="77777777" w:rsidR="006003DF" w:rsidRPr="006003DF" w:rsidRDefault="006003DF" w:rsidP="006003DF">
            <w:pPr>
              <w:spacing w:line="276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JCC-M</w:t>
            </w:r>
          </w:p>
          <w:p w14:paraId="3D49EEF1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  <w:p w14:paraId="5860767E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  <w:p w14:paraId="07AEA754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U</w:t>
            </w: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nknown</w:t>
            </w:r>
          </w:p>
        </w:tc>
        <w:tc>
          <w:tcPr>
            <w:tcW w:w="4261" w:type="dxa"/>
          </w:tcPr>
          <w:p w14:paraId="5255F60A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6CCC422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123(66.85%) </w:t>
            </w:r>
          </w:p>
          <w:p w14:paraId="388D38C6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3(1.63%) </w:t>
            </w:r>
          </w:p>
          <w:p w14:paraId="1CC7D767" w14:textId="77777777" w:rsidR="006003DF" w:rsidRPr="006003DF" w:rsidRDefault="006003DF" w:rsidP="006003DF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003DF">
              <w:rPr>
                <w:rFonts w:ascii="Times New Roman" w:eastAsia="宋体" w:hAnsi="Times New Roman" w:cs="Times New Roman"/>
                <w:sz w:val="24"/>
                <w:szCs w:val="24"/>
              </w:rPr>
              <w:t>58(31.52%)</w:t>
            </w:r>
          </w:p>
        </w:tc>
      </w:tr>
    </w:tbl>
    <w:p w14:paraId="2AC87A53" w14:textId="77777777" w:rsidR="006003DF" w:rsidRPr="003C4CE9" w:rsidRDefault="006003DF" w:rsidP="006003D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C4CE9"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  <w:r w:rsidRPr="003C4CE9">
        <w:rPr>
          <w:rFonts w:ascii="Times New Roman" w:hAnsi="Times New Roman" w:cs="Times New Roman"/>
          <w:sz w:val="24"/>
          <w:szCs w:val="24"/>
        </w:rPr>
        <w:t xml:space="preserve">Heatmap of </w:t>
      </w:r>
      <w:r>
        <w:rPr>
          <w:rFonts w:ascii="Times New Roman" w:hAnsi="Times New Roman" w:cs="Times New Roman"/>
          <w:sz w:val="24"/>
          <w:szCs w:val="24"/>
        </w:rPr>
        <w:t xml:space="preserve">four </w:t>
      </w:r>
      <w:proofErr w:type="spellStart"/>
      <w:r>
        <w:rPr>
          <w:rFonts w:ascii="Times New Roman" w:hAnsi="Times New Roman" w:cs="Times New Roman"/>
          <w:sz w:val="24"/>
          <w:szCs w:val="24"/>
        </w:rPr>
        <w:t>cuproptosis</w:t>
      </w:r>
      <w:proofErr w:type="spellEnd"/>
      <w:r w:rsidRPr="003C4CE9">
        <w:rPr>
          <w:rFonts w:ascii="Times New Roman" w:hAnsi="Times New Roman" w:cs="Times New Roman"/>
          <w:sz w:val="24"/>
          <w:szCs w:val="24"/>
        </w:rPr>
        <w:t xml:space="preserve">-related </w:t>
      </w:r>
      <w:proofErr w:type="spellStart"/>
      <w:r>
        <w:rPr>
          <w:rFonts w:ascii="Times New Roman" w:hAnsi="Times New Roman" w:cs="Times New Roman"/>
          <w:sz w:val="24"/>
          <w:szCs w:val="24"/>
        </w:rPr>
        <w:t>lncRNA</w:t>
      </w:r>
      <w:r w:rsidRPr="003C4CE9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3C4CE9">
        <w:rPr>
          <w:rFonts w:ascii="Times New Roman" w:hAnsi="Times New Roman" w:cs="Times New Roman"/>
          <w:sz w:val="24"/>
          <w:szCs w:val="24"/>
        </w:rPr>
        <w:t xml:space="preserve"> expression in the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C4CE9">
        <w:rPr>
          <w:rFonts w:ascii="Times New Roman" w:hAnsi="Times New Roman" w:cs="Times New Roman"/>
          <w:sz w:val="24"/>
          <w:szCs w:val="24"/>
        </w:rPr>
        <w:t>training dataset.</w:t>
      </w:r>
    </w:p>
    <w:p w14:paraId="4708475D" w14:textId="792AC7B4" w:rsidR="006003DF" w:rsidRDefault="00166A33" w:rsidP="006003DF">
      <w:pPr>
        <w:spacing w:line="480" w:lineRule="auto"/>
      </w:pPr>
      <w:r>
        <w:rPr>
          <w:rFonts w:hint="eastAsia"/>
          <w:noProof/>
        </w:rPr>
        <w:drawing>
          <wp:inline distT="0" distB="0" distL="0" distR="0" wp14:anchorId="32172B62" wp14:editId="42A1F988">
            <wp:extent cx="5274310" cy="301371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C4C4F" w14:textId="19485FB9" w:rsidR="00F411D6" w:rsidRDefault="00F411D6" w:rsidP="006003DF">
      <w:pPr>
        <w:spacing w:line="480" w:lineRule="auto"/>
      </w:pPr>
    </w:p>
    <w:p w14:paraId="1D4E457A" w14:textId="7D00D3DE" w:rsidR="00F411D6" w:rsidRDefault="00F411D6" w:rsidP="00F411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C4CE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Figure S2. </w:t>
      </w:r>
      <w:r w:rsidRPr="003C4CE9">
        <w:rPr>
          <w:rFonts w:ascii="Times New Roman" w:hAnsi="Times New Roman" w:cs="Times New Roman"/>
          <w:sz w:val="24"/>
          <w:szCs w:val="24"/>
        </w:rPr>
        <w:t xml:space="preserve">Heatmap of </w:t>
      </w:r>
      <w:r>
        <w:rPr>
          <w:rFonts w:ascii="Times New Roman" w:hAnsi="Times New Roman" w:cs="Times New Roman"/>
          <w:sz w:val="24"/>
          <w:szCs w:val="24"/>
        </w:rPr>
        <w:t xml:space="preserve">four </w:t>
      </w:r>
      <w:proofErr w:type="spellStart"/>
      <w:r>
        <w:rPr>
          <w:rFonts w:ascii="Times New Roman" w:hAnsi="Times New Roman" w:cs="Times New Roman"/>
          <w:sz w:val="24"/>
          <w:szCs w:val="24"/>
        </w:rPr>
        <w:t>cuproptosis</w:t>
      </w:r>
      <w:proofErr w:type="spellEnd"/>
      <w:r w:rsidRPr="003C4CE9">
        <w:rPr>
          <w:rFonts w:ascii="Times New Roman" w:hAnsi="Times New Roman" w:cs="Times New Roman"/>
          <w:sz w:val="24"/>
          <w:szCs w:val="24"/>
        </w:rPr>
        <w:t xml:space="preserve">-related </w:t>
      </w:r>
      <w:proofErr w:type="spellStart"/>
      <w:r>
        <w:rPr>
          <w:rFonts w:ascii="Times New Roman" w:hAnsi="Times New Roman" w:cs="Times New Roman"/>
          <w:sz w:val="24"/>
          <w:szCs w:val="24"/>
        </w:rPr>
        <w:t>lncRNA</w:t>
      </w:r>
      <w:r w:rsidRPr="003C4CE9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3C4CE9">
        <w:rPr>
          <w:rFonts w:ascii="Times New Roman" w:hAnsi="Times New Roman" w:cs="Times New Roman"/>
          <w:sz w:val="24"/>
          <w:szCs w:val="24"/>
        </w:rPr>
        <w:t xml:space="preserve"> </w:t>
      </w:r>
      <w:r w:rsidR="00132C30">
        <w:rPr>
          <w:rFonts w:ascii="Times New Roman" w:hAnsi="Times New Roman" w:cs="Times New Roman"/>
          <w:sz w:val="24"/>
          <w:szCs w:val="24"/>
        </w:rPr>
        <w:t>expressions</w:t>
      </w:r>
      <w:r w:rsidRPr="003C4CE9">
        <w:rPr>
          <w:rFonts w:ascii="Times New Roman" w:hAnsi="Times New Roman" w:cs="Times New Roman"/>
          <w:sz w:val="24"/>
          <w:szCs w:val="24"/>
        </w:rPr>
        <w:t xml:space="preserve"> in the testing dataset.</w:t>
      </w:r>
    </w:p>
    <w:p w14:paraId="088CFAC7" w14:textId="58C8551A" w:rsidR="00F411D6" w:rsidRPr="00F411D6" w:rsidRDefault="00F411D6" w:rsidP="006003DF">
      <w:pPr>
        <w:spacing w:line="480" w:lineRule="auto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875B4F8" wp14:editId="16E49B03">
            <wp:extent cx="5274310" cy="301371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11D6" w:rsidRPr="00F41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F9C"/>
    <w:rsid w:val="00132C30"/>
    <w:rsid w:val="00166A33"/>
    <w:rsid w:val="00433F9C"/>
    <w:rsid w:val="006003DF"/>
    <w:rsid w:val="006B12C0"/>
    <w:rsid w:val="006E31E5"/>
    <w:rsid w:val="00F4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E8E62"/>
  <w15:chartTrackingRefBased/>
  <w15:docId w15:val="{19029BE3-DCF0-43ED-80B8-590BAFF60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213</Words>
  <Characters>1334</Characters>
  <Application>Microsoft Office Word</Application>
  <DocSecurity>0</DocSecurity>
  <Lines>190</Lines>
  <Paragraphs>171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Zhiqiang</dc:creator>
  <cp:keywords/>
  <dc:description/>
  <cp:lastModifiedBy>Zhang Zhiqiang</cp:lastModifiedBy>
  <cp:revision>8</cp:revision>
  <dcterms:created xsi:type="dcterms:W3CDTF">2022-11-11T08:15:00Z</dcterms:created>
  <dcterms:modified xsi:type="dcterms:W3CDTF">2022-11-11T08:21:00Z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498142127e1a44614644107f8ed03bbf05d2485ce1e310474dedaabef9665fa0</vt:lpwstr>
  </property>
</Properties>
</file>