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42E36" w14:textId="522E6EF4" w:rsidR="00553BFC" w:rsidRPr="00B93FA9" w:rsidRDefault="00626549" w:rsidP="00553BFC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Supplementary t</w:t>
      </w:r>
      <w:r w:rsidR="00553BFC" w:rsidRPr="00B93FA9">
        <w:rPr>
          <w:color w:val="000000" w:themeColor="text1"/>
        </w:rPr>
        <w:t xml:space="preserve">able 1: </w:t>
      </w:r>
      <w:r w:rsidR="00553BFC" w:rsidRPr="00B93FA9">
        <w:rPr>
          <w:color w:val="000000" w:themeColor="text1"/>
          <w:shd w:val="clear" w:color="auto" w:fill="FCFCFC"/>
        </w:rPr>
        <w:t>List of descriptors with a brief description and number of features computed using Pfeature algorithm.</w:t>
      </w:r>
    </w:p>
    <w:p w14:paraId="7325CD77" w14:textId="2C42A353" w:rsidR="00553BFC" w:rsidRDefault="00553BFC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3"/>
        <w:gridCol w:w="4560"/>
        <w:gridCol w:w="2066"/>
      </w:tblGrid>
      <w:tr w:rsidR="00553BFC" w:rsidRPr="00B93FA9" w14:paraId="53B7417C" w14:textId="77777777" w:rsidTr="007C6013">
        <w:trPr>
          <w:trHeight w:val="5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BCDB7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Name of descriptor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FB642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Description of descriptor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FAE1C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Number of features</w:t>
            </w:r>
          </w:p>
        </w:tc>
      </w:tr>
      <w:tr w:rsidR="00553BFC" w:rsidRPr="00B93FA9" w14:paraId="0FFA8491" w14:textId="77777777" w:rsidTr="007C6013">
        <w:trPr>
          <w:trHeight w:val="3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81FAB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3B2FF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Shannon-entropy of protein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6AC3E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1</w:t>
            </w:r>
          </w:p>
        </w:tc>
      </w:tr>
      <w:tr w:rsidR="00553BFC" w:rsidRPr="00B93FA9" w14:paraId="597E87BA" w14:textId="77777777" w:rsidTr="007C6013">
        <w:trPr>
          <w:trHeight w:val="3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C7171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SOCN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8A976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Sequence order coupling number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9CA31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6</w:t>
            </w:r>
          </w:p>
        </w:tc>
      </w:tr>
      <w:tr w:rsidR="00553BFC" w:rsidRPr="00B93FA9" w14:paraId="26AC0FFF" w14:textId="77777777" w:rsidTr="007C6013">
        <w:trPr>
          <w:trHeight w:val="1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9C0D0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ABC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6C806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Atomic and bond composition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46D90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9</w:t>
            </w:r>
          </w:p>
        </w:tc>
      </w:tr>
      <w:tr w:rsidR="00553BFC" w:rsidRPr="00B93FA9" w14:paraId="182A1C15" w14:textId="77777777" w:rsidTr="007C6013">
        <w:trPr>
          <w:trHeight w:val="1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E6595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AAC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BC498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Amino acid composition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1CF4A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20</w:t>
            </w:r>
          </w:p>
        </w:tc>
      </w:tr>
      <w:tr w:rsidR="00553BFC" w:rsidRPr="00B93FA9" w14:paraId="56A51818" w14:textId="77777777" w:rsidTr="007C6013">
        <w:trPr>
          <w:trHeight w:val="1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40F12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DDOR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2FD48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Distance distribution of residue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B8189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20</w:t>
            </w:r>
          </w:p>
        </w:tc>
      </w:tr>
      <w:tr w:rsidR="00553BFC" w:rsidRPr="00B93FA9" w14:paraId="4BFCC465" w14:textId="77777777" w:rsidTr="007C6013">
        <w:trPr>
          <w:trHeight w:val="2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A3AD2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RRI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F458F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Residue repeat Information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C4C6C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20</w:t>
            </w:r>
          </w:p>
        </w:tc>
      </w:tr>
      <w:tr w:rsidR="00553BFC" w:rsidRPr="00B93FA9" w14:paraId="19CDB0A8" w14:textId="77777777" w:rsidTr="007C6013">
        <w:trPr>
          <w:trHeight w:val="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72597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39F5F6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Shannon entropy of all amino acids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DAB9E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20</w:t>
            </w:r>
          </w:p>
        </w:tc>
      </w:tr>
      <w:tr w:rsidR="00553BFC" w:rsidRPr="00B93FA9" w14:paraId="2D293931" w14:textId="77777777" w:rsidTr="007C6013">
        <w:trPr>
          <w:trHeight w:val="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FED202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PAAC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B5A51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Pseudo amino acid composition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482C3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23</w:t>
            </w:r>
          </w:p>
        </w:tc>
      </w:tr>
      <w:tr w:rsidR="00553BFC" w:rsidRPr="00B93FA9" w14:paraId="4B3FE121" w14:textId="77777777" w:rsidTr="007C6013">
        <w:trPr>
          <w:trHeight w:val="2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3C687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SEP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63DEB1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Shannon-entropy of physiochemical property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3083D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25</w:t>
            </w:r>
          </w:p>
        </w:tc>
      </w:tr>
      <w:tr w:rsidR="00553BFC" w:rsidRPr="00B93FA9" w14:paraId="563265B6" w14:textId="77777777" w:rsidTr="007C6013">
        <w:trPr>
          <w:trHeight w:val="2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C8813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APAAC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D3FFB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Amphiphilic pseudo amino acid composition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BC5C6B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29</w:t>
            </w:r>
          </w:p>
        </w:tc>
      </w:tr>
      <w:tr w:rsidR="00553BFC" w:rsidRPr="00B93FA9" w14:paraId="784CB1F8" w14:textId="77777777" w:rsidTr="007C6013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4E63C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QSO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173F3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Quasi-sequence order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9F730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46</w:t>
            </w:r>
          </w:p>
        </w:tc>
      </w:tr>
      <w:tr w:rsidR="00553BFC" w:rsidRPr="00B93FA9" w14:paraId="392B2C8E" w14:textId="77777777" w:rsidTr="007C6013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46683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proofErr w:type="spellStart"/>
            <w:r w:rsidRPr="00B93FA9">
              <w:rPr>
                <w:color w:val="000000" w:themeColor="text1"/>
              </w:rPr>
              <w:t>CeTD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D8D54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Composition-enhanced transition distribution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38BE8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189</w:t>
            </w:r>
          </w:p>
        </w:tc>
      </w:tr>
      <w:tr w:rsidR="00553BFC" w:rsidRPr="00B93FA9" w14:paraId="19582C3A" w14:textId="77777777" w:rsidTr="007C6013">
        <w:trPr>
          <w:trHeight w:val="1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9255E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CTD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FB6290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Conjoint triad calculation of the descriptor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0F8DE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343</w:t>
            </w:r>
          </w:p>
        </w:tc>
      </w:tr>
      <w:tr w:rsidR="00553BFC" w:rsidRPr="00B93FA9" w14:paraId="0951D446" w14:textId="77777777" w:rsidTr="007C6013">
        <w:trPr>
          <w:trHeight w:val="7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55CCC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DPC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5F2FF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Dipeptide Composition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80843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400</w:t>
            </w:r>
          </w:p>
        </w:tc>
      </w:tr>
      <w:tr w:rsidR="00553BFC" w:rsidRPr="00B93FA9" w14:paraId="5DDD5E1A" w14:textId="77777777" w:rsidTr="007C6013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9446B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TPC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27F2F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Tripeptide Composition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5FE66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8000</w:t>
            </w:r>
          </w:p>
        </w:tc>
      </w:tr>
      <w:tr w:rsidR="00553BFC" w:rsidRPr="00B93FA9" w14:paraId="23F1EF86" w14:textId="77777777" w:rsidTr="007C6013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FFD7D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C696C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512DF" w14:textId="77777777" w:rsidR="00553BFC" w:rsidRPr="00B93FA9" w:rsidRDefault="00553BFC" w:rsidP="007C6013">
            <w:pPr>
              <w:spacing w:line="360" w:lineRule="auto"/>
              <w:jc w:val="both"/>
              <w:rPr>
                <w:color w:val="000000" w:themeColor="text1"/>
              </w:rPr>
            </w:pPr>
            <w:r w:rsidRPr="00B93FA9">
              <w:rPr>
                <w:color w:val="000000" w:themeColor="text1"/>
              </w:rPr>
              <w:t>9151</w:t>
            </w:r>
          </w:p>
        </w:tc>
      </w:tr>
    </w:tbl>
    <w:p w14:paraId="13807A2D" w14:textId="137E9A8F" w:rsidR="00553BFC" w:rsidRDefault="00553BFC"/>
    <w:p w14:paraId="7AFC203C" w14:textId="356D9828" w:rsidR="00553BFC" w:rsidRDefault="00553BFC"/>
    <w:p w14:paraId="487301D6" w14:textId="7F1A3745" w:rsidR="00553BFC" w:rsidRDefault="00553BFC"/>
    <w:p w14:paraId="2BC74BAD" w14:textId="17AEFE32" w:rsidR="00553BFC" w:rsidRDefault="00553BFC"/>
    <w:p w14:paraId="2F5A8F8B" w14:textId="77777777" w:rsidR="00553BFC" w:rsidRDefault="00553BFC"/>
    <w:sectPr w:rsidR="00553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FC"/>
    <w:rsid w:val="00553BFC"/>
    <w:rsid w:val="0062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9D449"/>
  <w15:chartTrackingRefBased/>
  <w15:docId w15:val="{CBA33E4E-5C53-364D-ADB6-EE58F7F7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BF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Vikas sood</dc:creator>
  <cp:keywords/>
  <dc:description/>
  <cp:lastModifiedBy>Vikas sood</cp:lastModifiedBy>
  <cp:revision>2</cp:revision>
  <dcterms:created xsi:type="dcterms:W3CDTF">2022-06-20T08:14:00Z</dcterms:created>
  <dcterms:modified xsi:type="dcterms:W3CDTF">2022-06-20T09:25:00Z</dcterms:modified>
</cp:coreProperties>
</file>