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85B6E" w14:textId="77777777" w:rsidR="007332F7" w:rsidRDefault="007332F7" w:rsidP="008A51A0">
      <w:pPr>
        <w:pStyle w:val="Heading1"/>
        <w:keepNext w:val="0"/>
        <w:keepLines w:val="0"/>
        <w:widowControl w:val="0"/>
        <w:numPr>
          <w:ilvl w:val="0"/>
          <w:numId w:val="0"/>
        </w:numPr>
        <w:suppressAutoHyphens w:val="0"/>
        <w:jc w:val="center"/>
        <w:rPr>
          <w:rStyle w:val="Emphasis"/>
          <w:b/>
          <w:bCs/>
        </w:rPr>
      </w:pPr>
      <w:bookmarkStart w:id="0" w:name="_Hlk154006264"/>
      <w:r>
        <w:rPr>
          <w:rStyle w:val="Emphasis"/>
          <w:b/>
          <w:bCs/>
        </w:rPr>
        <w:t xml:space="preserve">Utilizing genomic signatures to gain insights into the </w:t>
      </w:r>
      <w:r w:rsidRPr="003A2940">
        <w:rPr>
          <w:rStyle w:val="Emphasis"/>
          <w:b/>
          <w:bCs/>
        </w:rPr>
        <w:t>dynamics of SARS-CoV</w:t>
      </w:r>
      <w:r>
        <w:rPr>
          <w:rStyle w:val="Emphasis"/>
          <w:b/>
          <w:bCs/>
        </w:rPr>
        <w:t xml:space="preserve">-2 through machine </w:t>
      </w:r>
      <w:r w:rsidRPr="007332F7">
        <w:rPr>
          <w:rStyle w:val="Emphasis"/>
          <w:b/>
          <w:bCs/>
        </w:rPr>
        <w:t>and deep</w:t>
      </w:r>
      <w:r>
        <w:rPr>
          <w:rStyle w:val="Emphasis"/>
          <w:b/>
          <w:bCs/>
        </w:rPr>
        <w:t xml:space="preserve"> learning techniques.</w:t>
      </w:r>
    </w:p>
    <w:p w14:paraId="682874D5" w14:textId="77777777" w:rsidR="007332F7" w:rsidRDefault="007332F7" w:rsidP="008A51A0">
      <w:pPr>
        <w:widowControl w:val="0"/>
        <w:suppressAutoHyphens w:val="0"/>
        <w:spacing w:after="140" w:line="360" w:lineRule="auto"/>
        <w:jc w:val="center"/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</w:rPr>
      </w:pPr>
    </w:p>
    <w:p w14:paraId="7317028A" w14:textId="77777777" w:rsidR="007332F7" w:rsidRDefault="007332F7" w:rsidP="008A51A0">
      <w:pPr>
        <w:widowControl w:val="0"/>
        <w:suppressAutoHyphens w:val="0"/>
        <w:spacing w:after="140" w:line="360" w:lineRule="auto"/>
        <w:jc w:val="center"/>
        <w:rPr>
          <w:rFonts w:asciiTheme="minorHAnsi" w:hAnsiTheme="minorHAnsi" w:cstheme="minorBidi"/>
          <w:color w:val="000000"/>
          <w:vertAlign w:val="superscript"/>
        </w:rPr>
      </w:pPr>
      <w:r>
        <w:rPr>
          <w:rFonts w:eastAsia="Times New Roman" w:cstheme="minorBidi"/>
          <w:color w:val="000000" w:themeColor="text1"/>
        </w:rPr>
        <w:t xml:space="preserve">Ahmed M. A. Elsherbini </w:t>
      </w:r>
      <w:r>
        <w:rPr>
          <w:rFonts w:eastAsia="Times New Roman" w:cstheme="minorBidi"/>
          <w:vertAlign w:val="superscript"/>
        </w:rPr>
        <w:t>1</w:t>
      </w:r>
      <w:r w:rsidRPr="00B95F14">
        <w:rPr>
          <w:rFonts w:eastAsia="Times New Roman" w:cstheme="minorBidi"/>
          <w:color w:val="000000" w:themeColor="text1"/>
        </w:rPr>
        <w:t>, Amr Hassan Elkholy</w:t>
      </w:r>
      <w:r>
        <w:rPr>
          <w:rFonts w:eastAsia="Times New Roman" w:cstheme="minorBidi"/>
          <w:color w:val="000000" w:themeColor="text1"/>
        </w:rPr>
        <w:t xml:space="preserve"> </w:t>
      </w:r>
      <w:r>
        <w:rPr>
          <w:rFonts w:eastAsia="Times New Roman" w:cstheme="minorBidi"/>
          <w:vertAlign w:val="superscript"/>
        </w:rPr>
        <w:t>1</w:t>
      </w:r>
      <w:r>
        <w:rPr>
          <w:rFonts w:eastAsia="Times New Roman" w:cstheme="minorBidi"/>
          <w:color w:val="000000" w:themeColor="text1"/>
        </w:rPr>
        <w:t xml:space="preserve">, </w:t>
      </w:r>
      <w:r w:rsidRPr="007332F7">
        <w:rPr>
          <w:rFonts w:eastAsia="Times New Roman" w:cstheme="minorBidi"/>
          <w:color w:val="000000" w:themeColor="text1"/>
        </w:rPr>
        <w:t>Youssef M. Fadel</w:t>
      </w:r>
      <w:r>
        <w:rPr>
          <w:rFonts w:eastAsia="Times New Roman" w:cstheme="minorBidi"/>
          <w:color w:val="000000" w:themeColor="text1"/>
        </w:rPr>
        <w:t xml:space="preserve"> </w:t>
      </w:r>
      <w:r>
        <w:rPr>
          <w:rFonts w:eastAsia="Times New Roman" w:cstheme="minorBidi"/>
          <w:vertAlign w:val="superscript"/>
        </w:rPr>
        <w:t>1</w:t>
      </w:r>
      <w:r>
        <w:rPr>
          <w:rFonts w:eastAsia="Times New Roman" w:cstheme="minorBidi"/>
          <w:color w:val="000000" w:themeColor="text1"/>
        </w:rPr>
        <w:t>,</w:t>
      </w:r>
      <w:r>
        <w:rPr>
          <w:rFonts w:eastAsia="Times New Roman" w:cstheme="minorBidi"/>
        </w:rPr>
        <w:t xml:space="preserve"> Gleb Goussarov </w:t>
      </w:r>
      <w:r>
        <w:rPr>
          <w:rFonts w:eastAsia="Times New Roman" w:cstheme="minorBidi"/>
          <w:vertAlign w:val="superscript"/>
        </w:rPr>
        <w:t>2</w:t>
      </w:r>
      <w:r>
        <w:rPr>
          <w:rFonts w:eastAsia="Times New Roman" w:cstheme="minorBidi"/>
          <w:color w:val="000000" w:themeColor="text1"/>
        </w:rPr>
        <w:t xml:space="preserve">, Ahmed Mohamed Elshal </w:t>
      </w:r>
      <w:r>
        <w:rPr>
          <w:rFonts w:eastAsia="Times New Roman" w:cstheme="minorBidi"/>
          <w:color w:val="000000" w:themeColor="text1"/>
          <w:vertAlign w:val="superscript"/>
        </w:rPr>
        <w:t>1</w:t>
      </w:r>
      <w:r>
        <w:rPr>
          <w:rFonts w:eastAsia="Times New Roman" w:cstheme="minorBidi"/>
          <w:color w:val="000000" w:themeColor="text1"/>
        </w:rPr>
        <w:t>, Mohamed El-Hadidi</w:t>
      </w:r>
      <w:r>
        <w:rPr>
          <w:rFonts w:eastAsia="Times New Roman" w:cstheme="minorBidi"/>
          <w:color w:val="000000" w:themeColor="text1"/>
          <w:vertAlign w:val="superscript"/>
        </w:rPr>
        <w:t>1</w:t>
      </w:r>
      <w:r>
        <w:rPr>
          <w:rFonts w:eastAsia="Times New Roman" w:cstheme="minorBidi"/>
          <w:color w:val="000000" w:themeColor="text1"/>
        </w:rPr>
        <w:t xml:space="preserve">, Mohamed Mysara </w:t>
      </w:r>
      <w:r>
        <w:rPr>
          <w:rFonts w:eastAsia="Times New Roman" w:cstheme="minorBidi"/>
          <w:color w:val="000000" w:themeColor="text1"/>
          <w:vertAlign w:val="superscript"/>
        </w:rPr>
        <w:t>1,2*</w:t>
      </w:r>
    </w:p>
    <w:p w14:paraId="54C96F4D" w14:textId="77777777" w:rsidR="007332F7" w:rsidRDefault="007332F7" w:rsidP="008A51A0">
      <w:pPr>
        <w:widowControl w:val="0"/>
        <w:suppressAutoHyphens w:val="0"/>
        <w:spacing w:after="140" w:line="360" w:lineRule="auto"/>
        <w:jc w:val="center"/>
        <w:rPr>
          <w:rFonts w:asciiTheme="minorHAnsi" w:hAnsiTheme="minorHAnsi" w:cstheme="minorBidi"/>
          <w:color w:val="000000"/>
        </w:rPr>
      </w:pPr>
      <w:r>
        <w:rPr>
          <w:rFonts w:cstheme="minorBidi"/>
          <w:color w:val="000000" w:themeColor="text1"/>
          <w:vertAlign w:val="superscript"/>
        </w:rPr>
        <w:t xml:space="preserve">1 </w:t>
      </w:r>
      <w:r>
        <w:rPr>
          <w:rFonts w:cstheme="minorBidi"/>
          <w:color w:val="000000" w:themeColor="text1"/>
        </w:rPr>
        <w:t>Bioinformatics group, Center for Informatics Science, School of Information Technology and Computer Science, Nile University, Giza, Egypt</w:t>
      </w:r>
    </w:p>
    <w:p w14:paraId="4EBFD0E3" w14:textId="77777777" w:rsidR="007332F7" w:rsidRDefault="007332F7" w:rsidP="008A51A0">
      <w:pPr>
        <w:widowControl w:val="0"/>
        <w:suppressAutoHyphens w:val="0"/>
        <w:spacing w:after="140" w:line="360" w:lineRule="auto"/>
        <w:jc w:val="center"/>
        <w:rPr>
          <w:rFonts w:asciiTheme="minorHAnsi" w:hAnsiTheme="minorHAnsi" w:cstheme="minorBidi"/>
          <w:b/>
          <w:bCs/>
          <w:color w:val="000000"/>
        </w:rPr>
      </w:pPr>
      <w:r>
        <w:rPr>
          <w:rFonts w:cstheme="minorBidi"/>
          <w:vertAlign w:val="superscript"/>
        </w:rPr>
        <w:t xml:space="preserve">2 </w:t>
      </w:r>
      <w:r>
        <w:rPr>
          <w:rFonts w:cstheme="minorBidi"/>
          <w:color w:val="000000" w:themeColor="text1"/>
        </w:rPr>
        <w:t>Microbiology Unit, Belgian Nuclear Research Centre (SCK•CEN), Mol, Belgium</w:t>
      </w:r>
    </w:p>
    <w:bookmarkEnd w:id="0"/>
    <w:p w14:paraId="2FBD6E3B" w14:textId="77777777" w:rsidR="007332F7" w:rsidRDefault="007332F7" w:rsidP="008A51A0">
      <w:pPr>
        <w:widowControl w:val="0"/>
        <w:suppressAutoHyphens w:val="0"/>
        <w:spacing w:after="140" w:line="360" w:lineRule="auto"/>
        <w:jc w:val="center"/>
      </w:pPr>
      <w:r>
        <w:rPr>
          <w:rFonts w:cstheme="minorBidi"/>
          <w:b/>
          <w:bCs/>
          <w:color w:val="000000"/>
        </w:rPr>
        <w:t xml:space="preserve">*Corresponding email: </w:t>
      </w:r>
      <w:hyperlink r:id="rId8">
        <w:r>
          <w:rPr>
            <w:rStyle w:val="Hyperlink"/>
          </w:rPr>
          <w:t>mmaysara@nu.edu.eg</w:t>
        </w:r>
      </w:hyperlink>
    </w:p>
    <w:p w14:paraId="6B45E430" w14:textId="77777777" w:rsidR="00C57AED" w:rsidRPr="00FF3D2C" w:rsidRDefault="00C57AED" w:rsidP="008A51A0">
      <w:pPr>
        <w:pStyle w:val="BodyText"/>
        <w:widowControl w:val="0"/>
        <w:suppressAutoHyphens w:val="0"/>
      </w:pPr>
    </w:p>
    <w:p w14:paraId="4B7ECA84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40766B35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0524F2B5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7FDEFBC3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33453A7E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412ED458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20106D13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69782517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4279F3FE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227D3594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66815FB3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734FE305" w14:textId="3288F72A" w:rsidR="00C57AED" w:rsidRDefault="00C57AED" w:rsidP="008A51A0">
      <w:pPr>
        <w:widowControl w:val="0"/>
        <w:suppressAutoHyphens w:val="0"/>
        <w:spacing w:line="360" w:lineRule="auto"/>
        <w:jc w:val="center"/>
        <w:rPr>
          <w:b/>
          <w:bCs/>
          <w:i/>
          <w:iCs/>
          <w:color w:val="000000"/>
        </w:rPr>
      </w:pPr>
      <w:r>
        <w:rPr>
          <w:b/>
          <w:bCs/>
          <w:color w:val="000000" w:themeColor="text1"/>
          <w:sz w:val="32"/>
          <w:szCs w:val="32"/>
          <w:u w:val="single"/>
        </w:rPr>
        <w:lastRenderedPageBreak/>
        <w:t>Supplementary tables</w:t>
      </w:r>
    </w:p>
    <w:p w14:paraId="28EAFDFD" w14:textId="77777777" w:rsidR="007332F7" w:rsidRDefault="007332F7" w:rsidP="008A51A0">
      <w:pPr>
        <w:widowControl w:val="0"/>
        <w:suppressAutoHyphens w:val="0"/>
        <w:spacing w:line="360" w:lineRule="auto"/>
        <w:rPr>
          <w:b/>
          <w:bCs/>
          <w:kern w:val="0"/>
          <w:lang w:eastAsia="en-US"/>
        </w:rPr>
      </w:pPr>
    </w:p>
    <w:p w14:paraId="631B92D9" w14:textId="77777777" w:rsidR="007332F7" w:rsidRPr="007332F7" w:rsidRDefault="007332F7" w:rsidP="008A51A0">
      <w:pPr>
        <w:widowControl w:val="0"/>
        <w:suppressAutoHyphens w:val="0"/>
        <w:spacing w:before="240" w:after="240"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  <w:r w:rsidRPr="007332F7">
        <w:rPr>
          <w:b/>
          <w:bCs/>
          <w:sz w:val="20"/>
          <w:szCs w:val="20"/>
        </w:rPr>
        <w:t>Supplementary Table 1</w:t>
      </w:r>
      <w:r w:rsidRPr="007332F7">
        <w:rPr>
          <w:b/>
          <w:bCs/>
          <w:sz w:val="20"/>
          <w:szCs w:val="20"/>
          <w:lang w:eastAsia="en-US"/>
        </w:rPr>
        <w:t>. RF model</w:t>
      </w:r>
      <w:r w:rsidRPr="007332F7">
        <w:rPr>
          <w:b/>
          <w:bCs/>
          <w:kern w:val="0"/>
          <w:sz w:val="20"/>
          <w:szCs w:val="20"/>
          <w:lang w:eastAsia="en-US"/>
        </w:rPr>
        <w:t xml:space="preserve"> and DL performance measures of different a) clades b) continents in the main dataset</w:t>
      </w:r>
    </w:p>
    <w:p w14:paraId="33DD6C32" w14:textId="77777777" w:rsidR="007332F7" w:rsidRDefault="007332F7" w:rsidP="008A51A0">
      <w:pPr>
        <w:widowControl w:val="0"/>
        <w:suppressAutoHyphens w:val="0"/>
        <w:spacing w:before="240" w:after="240" w:line="360" w:lineRule="auto"/>
        <w:jc w:val="center"/>
        <w:rPr>
          <w:b/>
          <w:bCs/>
          <w:kern w:val="0"/>
          <w:lang w:eastAsia="en-US"/>
        </w:rPr>
      </w:pPr>
      <w:r>
        <w:rPr>
          <w:b/>
          <w:bCs/>
          <w:kern w:val="0"/>
          <w:lang w:eastAsia="en-US"/>
        </w:rPr>
        <w:t>a)</w:t>
      </w:r>
    </w:p>
    <w:tbl>
      <w:tblPr>
        <w:tblW w:w="7100" w:type="dxa"/>
        <w:tblInd w:w="1847" w:type="dxa"/>
        <w:tblLook w:val="04A0" w:firstRow="1" w:lastRow="0" w:firstColumn="1" w:lastColumn="0" w:noHBand="0" w:noVBand="1"/>
      </w:tblPr>
      <w:tblGrid>
        <w:gridCol w:w="1340"/>
        <w:gridCol w:w="1133"/>
        <w:gridCol w:w="698"/>
        <w:gridCol w:w="1049"/>
        <w:gridCol w:w="1076"/>
        <w:gridCol w:w="786"/>
        <w:gridCol w:w="1018"/>
      </w:tblGrid>
      <w:tr w:rsidR="007332F7" w14:paraId="503B8176" w14:textId="77777777" w:rsidTr="00FE054D">
        <w:trPr>
          <w:trHeight w:val="270"/>
        </w:trPr>
        <w:tc>
          <w:tcPr>
            <w:tcW w:w="1339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8C7A1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Model / Clades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428C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RF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0D607D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DL</w:t>
            </w:r>
          </w:p>
        </w:tc>
      </w:tr>
      <w:tr w:rsidR="007332F7" w14:paraId="14C3D2B9" w14:textId="77777777" w:rsidTr="00FE054D">
        <w:trPr>
          <w:trHeight w:val="270"/>
        </w:trPr>
        <w:tc>
          <w:tcPr>
            <w:tcW w:w="1339" w:type="dxa"/>
            <w:vMerge/>
            <w:tcBorders>
              <w:bottom w:val="single" w:sz="4" w:space="0" w:color="000000"/>
            </w:tcBorders>
            <w:vAlign w:val="center"/>
          </w:tcPr>
          <w:p w14:paraId="15E274D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484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precision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796E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recall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4E91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F1-score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F1B0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precision  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BD4AD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 recall 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AA61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F1-score </w:t>
            </w:r>
          </w:p>
        </w:tc>
      </w:tr>
      <w:tr w:rsidR="007332F7" w14:paraId="4DE3C859" w14:textId="77777777" w:rsidTr="00FE054D">
        <w:trPr>
          <w:trHeight w:val="255"/>
        </w:trPr>
        <w:tc>
          <w:tcPr>
            <w:tcW w:w="13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77C692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098DD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69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92E01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0.76</w:t>
            </w:r>
          </w:p>
        </w:tc>
        <w:tc>
          <w:tcPr>
            <w:tcW w:w="10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BF00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10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2336CC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7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FA0142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0F0FF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0.79</w:t>
            </w:r>
          </w:p>
        </w:tc>
      </w:tr>
      <w:tr w:rsidR="007332F7" w14:paraId="3BA6B3F1" w14:textId="77777777" w:rsidTr="00FE054D">
        <w:trPr>
          <w:trHeight w:val="255"/>
        </w:trPr>
        <w:tc>
          <w:tcPr>
            <w:tcW w:w="1339" w:type="dxa"/>
            <w:shd w:val="clear" w:color="auto" w:fill="auto"/>
            <w:vAlign w:val="center"/>
          </w:tcPr>
          <w:p w14:paraId="3689EDD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Clade_GH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759C4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EF94DD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0D2B5F1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3EAA042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B12EDB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5035D12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0.84</w:t>
            </w:r>
          </w:p>
        </w:tc>
      </w:tr>
      <w:tr w:rsidR="007332F7" w14:paraId="72452974" w14:textId="77777777" w:rsidTr="00FE054D">
        <w:trPr>
          <w:trHeight w:val="255"/>
        </w:trPr>
        <w:tc>
          <w:tcPr>
            <w:tcW w:w="1339" w:type="dxa"/>
            <w:shd w:val="clear" w:color="auto" w:fill="auto"/>
            <w:vAlign w:val="center"/>
          </w:tcPr>
          <w:p w14:paraId="0552036A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Clade_GK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59AB5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90ED41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0.93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38EA512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037981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0.94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FD16A5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5FE86A5C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0.95</w:t>
            </w:r>
          </w:p>
        </w:tc>
      </w:tr>
      <w:tr w:rsidR="007332F7" w14:paraId="7EBE808B" w14:textId="77777777" w:rsidTr="00FE054D">
        <w:trPr>
          <w:trHeight w:val="255"/>
        </w:trPr>
        <w:tc>
          <w:tcPr>
            <w:tcW w:w="1339" w:type="dxa"/>
            <w:shd w:val="clear" w:color="auto" w:fill="auto"/>
            <w:vAlign w:val="center"/>
          </w:tcPr>
          <w:p w14:paraId="625445C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Clade_GR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056F8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9939902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0.74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1E619FD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23DEB3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0.82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C74D32D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68D6426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0.79</w:t>
            </w:r>
          </w:p>
        </w:tc>
      </w:tr>
      <w:tr w:rsidR="007332F7" w14:paraId="2DA14A8A" w14:textId="77777777" w:rsidTr="00FE054D">
        <w:trPr>
          <w:trHeight w:val="255"/>
        </w:trPr>
        <w:tc>
          <w:tcPr>
            <w:tcW w:w="1339" w:type="dxa"/>
            <w:shd w:val="clear" w:color="auto" w:fill="auto"/>
            <w:vAlign w:val="center"/>
          </w:tcPr>
          <w:p w14:paraId="6D5662DB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Clade_GRA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1B7042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5AE61D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0.96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0DEBD14B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AC8E47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0.98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7F1883D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0.97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0804724B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0.97</w:t>
            </w:r>
          </w:p>
        </w:tc>
      </w:tr>
      <w:tr w:rsidR="007332F7" w14:paraId="2B4C56B8" w14:textId="77777777" w:rsidTr="00FE054D">
        <w:trPr>
          <w:trHeight w:val="255"/>
        </w:trPr>
        <w:tc>
          <w:tcPr>
            <w:tcW w:w="1339" w:type="dxa"/>
            <w:shd w:val="clear" w:color="auto" w:fill="auto"/>
            <w:vAlign w:val="center"/>
          </w:tcPr>
          <w:p w14:paraId="1FB558D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Clade_GRY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1D04C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4BDD6A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0.94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407A170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6D25A8F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EE8F2D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79B8381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0.93</w:t>
            </w:r>
          </w:p>
        </w:tc>
      </w:tr>
      <w:tr w:rsidR="007332F7" w14:paraId="61A29135" w14:textId="77777777" w:rsidTr="00FE054D">
        <w:trPr>
          <w:trHeight w:val="255"/>
        </w:trPr>
        <w:tc>
          <w:tcPr>
            <w:tcW w:w="13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7A9A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Clade_GV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38F0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69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3F8C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0.87</w:t>
            </w:r>
          </w:p>
        </w:tc>
        <w:tc>
          <w:tcPr>
            <w:tcW w:w="10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DCE64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A294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7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E3E3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5B15F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0.89</w:t>
            </w:r>
          </w:p>
        </w:tc>
      </w:tr>
    </w:tbl>
    <w:p w14:paraId="34A9764C" w14:textId="77777777" w:rsidR="007332F7" w:rsidRDefault="007332F7" w:rsidP="008A51A0">
      <w:pPr>
        <w:widowControl w:val="0"/>
        <w:suppressAutoHyphens w:val="0"/>
        <w:spacing w:line="360" w:lineRule="auto"/>
        <w:ind w:firstLine="540"/>
        <w:jc w:val="both"/>
      </w:pPr>
    </w:p>
    <w:p w14:paraId="642C057E" w14:textId="77777777" w:rsidR="007332F7" w:rsidRPr="00D7469D" w:rsidRDefault="007332F7" w:rsidP="008A51A0">
      <w:pPr>
        <w:widowControl w:val="0"/>
        <w:suppressAutoHyphens w:val="0"/>
        <w:spacing w:before="240" w:after="240" w:line="360" w:lineRule="auto"/>
        <w:jc w:val="center"/>
        <w:rPr>
          <w:b/>
          <w:bCs/>
          <w:kern w:val="0"/>
          <w:lang w:eastAsia="en-US"/>
        </w:rPr>
      </w:pPr>
      <w:r>
        <w:rPr>
          <w:b/>
          <w:bCs/>
          <w:kern w:val="0"/>
          <w:lang w:eastAsia="en-US"/>
        </w:rPr>
        <w:t>b)</w:t>
      </w:r>
    </w:p>
    <w:tbl>
      <w:tblPr>
        <w:tblpPr w:leftFromText="180" w:rightFromText="180" w:vertAnchor="text" w:horzAnchor="margin" w:tblpXSpec="center" w:tblpY="342"/>
        <w:tblW w:w="8007" w:type="dxa"/>
        <w:jc w:val="center"/>
        <w:tblLook w:val="04A0" w:firstRow="1" w:lastRow="0" w:firstColumn="1" w:lastColumn="0" w:noHBand="0" w:noVBand="1"/>
      </w:tblPr>
      <w:tblGrid>
        <w:gridCol w:w="1547"/>
        <w:gridCol w:w="1270"/>
        <w:gridCol w:w="782"/>
        <w:gridCol w:w="1178"/>
        <w:gridCol w:w="1206"/>
        <w:gridCol w:w="879"/>
        <w:gridCol w:w="1145"/>
      </w:tblGrid>
      <w:tr w:rsidR="007332F7" w14:paraId="012B7D79" w14:textId="77777777" w:rsidTr="00FE054D">
        <w:trPr>
          <w:trHeight w:val="280"/>
          <w:jc w:val="center"/>
        </w:trPr>
        <w:tc>
          <w:tcPr>
            <w:tcW w:w="1546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DBA25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Model /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br/>
              <w:t xml:space="preserve"> Continents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FCF3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RF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CD16F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DL</w:t>
            </w:r>
          </w:p>
        </w:tc>
      </w:tr>
      <w:tr w:rsidR="007332F7" w14:paraId="5EA842DC" w14:textId="77777777" w:rsidTr="00FE054D">
        <w:trPr>
          <w:trHeight w:val="280"/>
          <w:jc w:val="center"/>
        </w:trPr>
        <w:tc>
          <w:tcPr>
            <w:tcW w:w="1546" w:type="dxa"/>
            <w:vMerge/>
            <w:tcBorders>
              <w:bottom w:val="single" w:sz="4" w:space="0" w:color="000000"/>
            </w:tcBorders>
            <w:vAlign w:val="center"/>
          </w:tcPr>
          <w:p w14:paraId="7C793F0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F8F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precision</w:t>
            </w:r>
          </w:p>
        </w:tc>
        <w:tc>
          <w:tcPr>
            <w:tcW w:w="7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2DFB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recall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C597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F1-score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15E7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precision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09C4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recall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6E12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F1-score</w:t>
            </w:r>
          </w:p>
        </w:tc>
      </w:tr>
      <w:tr w:rsidR="007332F7" w14:paraId="6C3B57A3" w14:textId="77777777" w:rsidTr="00FE054D">
        <w:trPr>
          <w:trHeight w:val="264"/>
          <w:jc w:val="center"/>
        </w:trPr>
        <w:tc>
          <w:tcPr>
            <w:tcW w:w="15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19DF1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Africa</w:t>
            </w:r>
          </w:p>
        </w:tc>
        <w:tc>
          <w:tcPr>
            <w:tcW w:w="12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90682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7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F837C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8062B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12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582B1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8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7A3A6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1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1F062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0.18</w:t>
            </w:r>
          </w:p>
        </w:tc>
      </w:tr>
      <w:tr w:rsidR="007332F7" w14:paraId="00E423E8" w14:textId="77777777" w:rsidTr="00FE054D">
        <w:trPr>
          <w:trHeight w:val="264"/>
          <w:jc w:val="center"/>
        </w:trPr>
        <w:tc>
          <w:tcPr>
            <w:tcW w:w="1546" w:type="dxa"/>
            <w:shd w:val="clear" w:color="auto" w:fill="auto"/>
            <w:vAlign w:val="center"/>
          </w:tcPr>
          <w:p w14:paraId="3B9DE9C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Asia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1E179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17BBA5A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0.49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2A8AE8B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0.63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C3CC58B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0.74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273299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0.49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70E767A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0.59</w:t>
            </w:r>
          </w:p>
        </w:tc>
      </w:tr>
      <w:tr w:rsidR="007332F7" w14:paraId="0D0B8055" w14:textId="77777777" w:rsidTr="00FE054D">
        <w:trPr>
          <w:trHeight w:val="264"/>
          <w:jc w:val="center"/>
        </w:trPr>
        <w:tc>
          <w:tcPr>
            <w:tcW w:w="1546" w:type="dxa"/>
            <w:shd w:val="clear" w:color="auto" w:fill="auto"/>
            <w:vAlign w:val="center"/>
          </w:tcPr>
          <w:p w14:paraId="4B4218E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Europe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C13FEA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DBDC09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392066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40C2A9A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1CB54F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0.83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086C39F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0.82</w:t>
            </w:r>
          </w:p>
        </w:tc>
      </w:tr>
      <w:tr w:rsidR="007332F7" w14:paraId="33A6DD3F" w14:textId="77777777" w:rsidTr="00FE054D">
        <w:trPr>
          <w:trHeight w:val="264"/>
          <w:jc w:val="center"/>
        </w:trPr>
        <w:tc>
          <w:tcPr>
            <w:tcW w:w="1546" w:type="dxa"/>
            <w:shd w:val="clear" w:color="auto" w:fill="auto"/>
            <w:vAlign w:val="center"/>
          </w:tcPr>
          <w:p w14:paraId="0D4700F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North America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FDC80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0.76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DEF470C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F85927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0250C9C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0.76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059BC5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D9C63A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0.78</w:t>
            </w:r>
          </w:p>
        </w:tc>
      </w:tr>
      <w:tr w:rsidR="007332F7" w14:paraId="569AD86F" w14:textId="77777777" w:rsidTr="00FE054D">
        <w:trPr>
          <w:trHeight w:val="264"/>
          <w:jc w:val="center"/>
        </w:trPr>
        <w:tc>
          <w:tcPr>
            <w:tcW w:w="1546" w:type="dxa"/>
            <w:shd w:val="clear" w:color="auto" w:fill="auto"/>
            <w:vAlign w:val="center"/>
          </w:tcPr>
          <w:p w14:paraId="238297D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Oceania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08312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0.96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9519BE7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AD6A96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0.61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82D04D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21FB00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4B1DDE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0.66</w:t>
            </w:r>
          </w:p>
        </w:tc>
      </w:tr>
      <w:tr w:rsidR="007332F7" w14:paraId="7DB210A3" w14:textId="77777777" w:rsidTr="00FE054D">
        <w:trPr>
          <w:trHeight w:val="264"/>
          <w:jc w:val="center"/>
        </w:trPr>
        <w:tc>
          <w:tcPr>
            <w:tcW w:w="1546" w:type="dxa"/>
            <w:shd w:val="clear" w:color="auto" w:fill="auto"/>
            <w:vAlign w:val="center"/>
          </w:tcPr>
          <w:p w14:paraId="0D6DFB4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South America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4DD4A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7E38F7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00393A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0.64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445771E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7F78BF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0.63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EC098C8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0.66</w:t>
            </w:r>
          </w:p>
        </w:tc>
      </w:tr>
      <w:tr w:rsidR="007332F7" w14:paraId="08C721B9" w14:textId="77777777" w:rsidTr="00FE054D">
        <w:trPr>
          <w:trHeight w:val="264"/>
          <w:jc w:val="center"/>
        </w:trPr>
        <w:tc>
          <w:tcPr>
            <w:tcW w:w="15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53134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Unknown</w:t>
            </w:r>
          </w:p>
        </w:tc>
        <w:tc>
          <w:tcPr>
            <w:tcW w:w="12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AD78A0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7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F958B6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CF5A3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F85EE9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0.64</w:t>
            </w:r>
          </w:p>
        </w:tc>
        <w:tc>
          <w:tcPr>
            <w:tcW w:w="8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DCB51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D9E85" w14:textId="77777777" w:rsidR="007332F7" w:rsidRDefault="007332F7" w:rsidP="008A51A0">
            <w:pPr>
              <w:widowControl w:val="0"/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US"/>
              </w:rPr>
              <w:t>0.15</w:t>
            </w:r>
          </w:p>
        </w:tc>
      </w:tr>
    </w:tbl>
    <w:p w14:paraId="5A655BAB" w14:textId="77777777" w:rsidR="007332F7" w:rsidRDefault="007332F7" w:rsidP="008A51A0">
      <w:pPr>
        <w:widowControl w:val="0"/>
        <w:suppressAutoHyphens w:val="0"/>
        <w:spacing w:before="240" w:after="240" w:line="360" w:lineRule="auto"/>
        <w:jc w:val="center"/>
        <w:rPr>
          <w:b/>
          <w:bCs/>
          <w:kern w:val="0"/>
          <w:lang w:eastAsia="en-US"/>
        </w:rPr>
      </w:pPr>
      <w:r>
        <w:t xml:space="preserve">                                                         </w:t>
      </w:r>
    </w:p>
    <w:p w14:paraId="7D7AA86D" w14:textId="77777777" w:rsidR="007332F7" w:rsidRDefault="007332F7" w:rsidP="008A51A0">
      <w:pPr>
        <w:widowControl w:val="0"/>
        <w:suppressAutoHyphens w:val="0"/>
        <w:spacing w:line="360" w:lineRule="auto"/>
        <w:ind w:firstLine="540"/>
        <w:jc w:val="both"/>
      </w:pPr>
    </w:p>
    <w:p w14:paraId="659C60B8" w14:textId="77777777" w:rsidR="007332F7" w:rsidRDefault="007332F7" w:rsidP="008A51A0">
      <w:pPr>
        <w:widowControl w:val="0"/>
        <w:suppressAutoHyphens w:val="0"/>
        <w:spacing w:line="360" w:lineRule="auto"/>
        <w:ind w:firstLine="540"/>
        <w:jc w:val="both"/>
      </w:pPr>
    </w:p>
    <w:p w14:paraId="3B376E40" w14:textId="77777777" w:rsidR="007332F7" w:rsidRDefault="007332F7" w:rsidP="008A51A0">
      <w:pPr>
        <w:widowControl w:val="0"/>
        <w:suppressAutoHyphens w:val="0"/>
        <w:spacing w:line="360" w:lineRule="auto"/>
        <w:ind w:firstLine="540"/>
        <w:jc w:val="both"/>
      </w:pPr>
    </w:p>
    <w:p w14:paraId="588D6D4F" w14:textId="77777777" w:rsidR="007332F7" w:rsidRDefault="007332F7" w:rsidP="008A51A0">
      <w:pPr>
        <w:widowControl w:val="0"/>
        <w:suppressAutoHyphens w:val="0"/>
        <w:spacing w:line="360" w:lineRule="auto"/>
        <w:rPr>
          <w:b/>
          <w:bCs/>
          <w:kern w:val="0"/>
          <w:lang w:eastAsia="en-US"/>
        </w:rPr>
      </w:pPr>
    </w:p>
    <w:p w14:paraId="44A7444B" w14:textId="77777777" w:rsidR="007332F7" w:rsidRDefault="007332F7" w:rsidP="008A51A0">
      <w:pPr>
        <w:widowControl w:val="0"/>
        <w:suppressAutoHyphens w:val="0"/>
        <w:spacing w:line="360" w:lineRule="auto"/>
        <w:rPr>
          <w:b/>
          <w:bCs/>
          <w:kern w:val="0"/>
          <w:lang w:eastAsia="en-US"/>
        </w:rPr>
      </w:pPr>
    </w:p>
    <w:p w14:paraId="5FF3CDDB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272D37E1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0CC58D1B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11C2FA89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00121651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50EECBE9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7411831C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5EDFAC00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45D66C51" w14:textId="0717E82D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20"/>
          <w:szCs w:val="20"/>
          <w:lang w:eastAsia="en-US"/>
        </w:rPr>
      </w:pPr>
      <w:r>
        <w:rPr>
          <w:b/>
          <w:bCs/>
          <w:kern w:val="0"/>
          <w:sz w:val="20"/>
          <w:szCs w:val="20"/>
          <w:lang w:eastAsia="en-US"/>
        </w:rPr>
        <w:t>Supplementary Table 2. Comparison of K-mer frequencies tools similar to GenoSig.</w:t>
      </w:r>
    </w:p>
    <w:tbl>
      <w:tblPr>
        <w:tblStyle w:val="TableGrid"/>
        <w:tblW w:w="5044" w:type="pct"/>
        <w:tblInd w:w="-95" w:type="dxa"/>
        <w:tblLook w:val="04A0" w:firstRow="1" w:lastRow="0" w:firstColumn="1" w:lastColumn="0" w:noHBand="0" w:noVBand="1"/>
      </w:tblPr>
      <w:tblGrid>
        <w:gridCol w:w="773"/>
        <w:gridCol w:w="942"/>
        <w:gridCol w:w="2150"/>
        <w:gridCol w:w="1383"/>
        <w:gridCol w:w="2169"/>
        <w:gridCol w:w="2054"/>
        <w:gridCol w:w="1414"/>
      </w:tblGrid>
      <w:tr w:rsidR="007332F7" w14:paraId="7C6D47C4" w14:textId="77777777" w:rsidTr="007332F7">
        <w:trPr>
          <w:trHeight w:val="533"/>
        </w:trPr>
        <w:tc>
          <w:tcPr>
            <w:tcW w:w="397" w:type="pct"/>
            <w:vAlign w:val="center"/>
          </w:tcPr>
          <w:p w14:paraId="4E0643FB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616AC4E1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GenoSig</w:t>
            </w:r>
          </w:p>
        </w:tc>
        <w:tc>
          <w:tcPr>
            <w:tcW w:w="978" w:type="pct"/>
            <w:vAlign w:val="center"/>
          </w:tcPr>
          <w:p w14:paraId="580FDDA1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SeekR</w:t>
            </w:r>
          </w:p>
        </w:tc>
        <w:tc>
          <w:tcPr>
            <w:tcW w:w="630" w:type="pct"/>
            <w:vAlign w:val="center"/>
          </w:tcPr>
          <w:p w14:paraId="73B646EC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PaSiT/GenDiscal</w:t>
            </w:r>
          </w:p>
        </w:tc>
        <w:tc>
          <w:tcPr>
            <w:tcW w:w="987" w:type="pct"/>
            <w:vAlign w:val="center"/>
          </w:tcPr>
          <w:p w14:paraId="32CBB8FB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Seqrequester</w:t>
            </w:r>
          </w:p>
        </w:tc>
        <w:tc>
          <w:tcPr>
            <w:tcW w:w="935" w:type="pct"/>
            <w:vAlign w:val="center"/>
          </w:tcPr>
          <w:p w14:paraId="4C8448BA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Jellyfish</w:t>
            </w:r>
          </w:p>
        </w:tc>
        <w:tc>
          <w:tcPr>
            <w:tcW w:w="644" w:type="pct"/>
            <w:vAlign w:val="center"/>
          </w:tcPr>
          <w:p w14:paraId="09E6F5B8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MerCat2</w:t>
            </w:r>
          </w:p>
        </w:tc>
      </w:tr>
      <w:tr w:rsidR="007332F7" w14:paraId="2EA131C8" w14:textId="77777777" w:rsidTr="007332F7">
        <w:trPr>
          <w:trHeight w:val="725"/>
        </w:trPr>
        <w:tc>
          <w:tcPr>
            <w:tcW w:w="397" w:type="pct"/>
            <w:vAlign w:val="center"/>
          </w:tcPr>
          <w:p w14:paraId="076725B0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1B1D919A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work GitHub repo</w:t>
            </w:r>
          </w:p>
        </w:tc>
        <w:tc>
          <w:tcPr>
            <w:tcW w:w="978" w:type="pct"/>
            <w:vAlign w:val="center"/>
          </w:tcPr>
          <w:p w14:paraId="5867916B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https://github.com/CalabreseLab/seekr</w:t>
            </w:r>
          </w:p>
        </w:tc>
        <w:tc>
          <w:tcPr>
            <w:tcW w:w="630" w:type="pct"/>
            <w:vAlign w:val="center"/>
          </w:tcPr>
          <w:p w14:paraId="184292DC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https://github.com/LM-UGent/GenDisCal</w:t>
            </w:r>
          </w:p>
        </w:tc>
        <w:tc>
          <w:tcPr>
            <w:tcW w:w="987" w:type="pct"/>
            <w:vAlign w:val="center"/>
          </w:tcPr>
          <w:p w14:paraId="4D08C55B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https://github.com/marbl/seqrequester</w:t>
            </w:r>
          </w:p>
        </w:tc>
        <w:tc>
          <w:tcPr>
            <w:tcW w:w="935" w:type="pct"/>
            <w:vAlign w:val="center"/>
          </w:tcPr>
          <w:p w14:paraId="6488202E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https://github.com/gmarcais/Jellyfish</w:t>
            </w:r>
          </w:p>
        </w:tc>
        <w:tc>
          <w:tcPr>
            <w:tcW w:w="644" w:type="pct"/>
            <w:vAlign w:val="center"/>
          </w:tcPr>
          <w:p w14:paraId="554762AC" w14:textId="77777777" w:rsidR="007332F7" w:rsidRDefault="008A51A0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6"/>
                <w:szCs w:val="16"/>
              </w:rPr>
            </w:pPr>
            <w:hyperlink r:id="rId9">
              <w:r w:rsidR="007332F7">
                <w:rPr>
                  <w:sz w:val="16"/>
                  <w:szCs w:val="16"/>
                </w:rPr>
                <w:t>https://github.com/raw-lab/mercat2</w:t>
              </w:r>
            </w:hyperlink>
          </w:p>
        </w:tc>
      </w:tr>
      <w:tr w:rsidR="007332F7" w14:paraId="020D96D5" w14:textId="77777777" w:rsidTr="007332F7">
        <w:trPr>
          <w:trHeight w:val="533"/>
        </w:trPr>
        <w:tc>
          <w:tcPr>
            <w:tcW w:w="397" w:type="pct"/>
            <w:vAlign w:val="center"/>
          </w:tcPr>
          <w:p w14:paraId="78FFA290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Language</w:t>
            </w:r>
          </w:p>
        </w:tc>
        <w:tc>
          <w:tcPr>
            <w:tcW w:w="429" w:type="pct"/>
            <w:vAlign w:val="center"/>
          </w:tcPr>
          <w:p w14:paraId="020C7783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C++</w:t>
            </w:r>
          </w:p>
        </w:tc>
        <w:tc>
          <w:tcPr>
            <w:tcW w:w="978" w:type="pct"/>
            <w:vAlign w:val="center"/>
          </w:tcPr>
          <w:p w14:paraId="3351802F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Python</w:t>
            </w:r>
          </w:p>
        </w:tc>
        <w:tc>
          <w:tcPr>
            <w:tcW w:w="630" w:type="pct"/>
            <w:vAlign w:val="center"/>
          </w:tcPr>
          <w:p w14:paraId="58AF4944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C++</w:t>
            </w:r>
          </w:p>
        </w:tc>
        <w:tc>
          <w:tcPr>
            <w:tcW w:w="987" w:type="pct"/>
            <w:vAlign w:val="center"/>
          </w:tcPr>
          <w:p w14:paraId="579A9D67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935" w:type="pct"/>
            <w:vAlign w:val="center"/>
          </w:tcPr>
          <w:p w14:paraId="6195613E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C++</w:t>
            </w:r>
          </w:p>
        </w:tc>
        <w:tc>
          <w:tcPr>
            <w:tcW w:w="644" w:type="pct"/>
            <w:vAlign w:val="center"/>
          </w:tcPr>
          <w:p w14:paraId="3AC065C9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Python</w:t>
            </w:r>
          </w:p>
        </w:tc>
      </w:tr>
      <w:tr w:rsidR="007332F7" w14:paraId="4AFB59A5" w14:textId="77777777" w:rsidTr="007332F7">
        <w:trPr>
          <w:trHeight w:val="1835"/>
        </w:trPr>
        <w:tc>
          <w:tcPr>
            <w:tcW w:w="397" w:type="pct"/>
            <w:vAlign w:val="center"/>
          </w:tcPr>
          <w:p w14:paraId="5E600F71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Aim of the tool</w:t>
            </w:r>
          </w:p>
        </w:tc>
        <w:tc>
          <w:tcPr>
            <w:tcW w:w="429" w:type="pct"/>
            <w:vAlign w:val="center"/>
          </w:tcPr>
          <w:p w14:paraId="263D4662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Di- and/or Trinucleotide (k-mer) frequencies.</w:t>
            </w:r>
          </w:p>
        </w:tc>
        <w:tc>
          <w:tcPr>
            <w:tcW w:w="978" w:type="pct"/>
            <w:vAlign w:val="center"/>
          </w:tcPr>
          <w:p w14:paraId="17C1F066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Classification of nucleotide sequences based on k-mer frequencies.</w:t>
            </w:r>
          </w:p>
          <w:p w14:paraId="063047E2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05425FE1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Bacterial genome distance Calculator based on modified (k-mer) signature.</w:t>
            </w:r>
          </w:p>
        </w:tc>
        <w:tc>
          <w:tcPr>
            <w:tcW w:w="987" w:type="pct"/>
            <w:vAlign w:val="center"/>
          </w:tcPr>
          <w:p w14:paraId="5E64E5BF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 Histogram of sequence lengths.</w:t>
            </w:r>
          </w:p>
          <w:p w14:paraId="5FCEB444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 GC3. di- and trinucleotide kmer.</w:t>
            </w:r>
          </w:p>
        </w:tc>
        <w:tc>
          <w:tcPr>
            <w:tcW w:w="935" w:type="pct"/>
            <w:vAlign w:val="center"/>
          </w:tcPr>
          <w:p w14:paraId="17E6736A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K-mer counter</w:t>
            </w:r>
          </w:p>
        </w:tc>
        <w:tc>
          <w:tcPr>
            <w:tcW w:w="644" w:type="pct"/>
            <w:vAlign w:val="center"/>
          </w:tcPr>
          <w:p w14:paraId="7EE673C2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 K-mer counter.</w:t>
            </w:r>
          </w:p>
          <w:p w14:paraId="69F3D9E7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 K-mer diversity estimator.</w:t>
            </w:r>
          </w:p>
        </w:tc>
      </w:tr>
      <w:tr w:rsidR="007332F7" w14:paraId="2AB61FA9" w14:textId="77777777" w:rsidTr="007332F7">
        <w:trPr>
          <w:trHeight w:val="502"/>
        </w:trPr>
        <w:tc>
          <w:tcPr>
            <w:tcW w:w="397" w:type="pct"/>
            <w:vAlign w:val="center"/>
          </w:tcPr>
          <w:p w14:paraId="27AAE9E8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Input</w:t>
            </w:r>
          </w:p>
        </w:tc>
        <w:tc>
          <w:tcPr>
            <w:tcW w:w="429" w:type="pct"/>
            <w:vAlign w:val="center"/>
          </w:tcPr>
          <w:p w14:paraId="62DC3063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FASTA</w:t>
            </w:r>
          </w:p>
        </w:tc>
        <w:tc>
          <w:tcPr>
            <w:tcW w:w="978" w:type="pct"/>
            <w:vAlign w:val="center"/>
          </w:tcPr>
          <w:p w14:paraId="34392E44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FASTA</w:t>
            </w:r>
          </w:p>
        </w:tc>
        <w:tc>
          <w:tcPr>
            <w:tcW w:w="630" w:type="pct"/>
            <w:vAlign w:val="center"/>
          </w:tcPr>
          <w:p w14:paraId="10B0BA8D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FASTA</w:t>
            </w:r>
          </w:p>
        </w:tc>
        <w:tc>
          <w:tcPr>
            <w:tcW w:w="987" w:type="pct"/>
            <w:vAlign w:val="center"/>
          </w:tcPr>
          <w:p w14:paraId="66F17083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FASTA/ FASTQ</w:t>
            </w:r>
          </w:p>
        </w:tc>
        <w:tc>
          <w:tcPr>
            <w:tcW w:w="935" w:type="pct"/>
            <w:vAlign w:val="center"/>
          </w:tcPr>
          <w:p w14:paraId="577641C2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FASTA/ FASTQ</w:t>
            </w:r>
          </w:p>
        </w:tc>
        <w:tc>
          <w:tcPr>
            <w:tcW w:w="644" w:type="pct"/>
            <w:vAlign w:val="center"/>
          </w:tcPr>
          <w:p w14:paraId="6EC58617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FASTA/ FASTQ</w:t>
            </w:r>
          </w:p>
        </w:tc>
      </w:tr>
      <w:tr w:rsidR="007332F7" w14:paraId="3F79CDB5" w14:textId="77777777" w:rsidTr="007332F7">
        <w:trPr>
          <w:trHeight w:val="486"/>
        </w:trPr>
        <w:tc>
          <w:tcPr>
            <w:tcW w:w="397" w:type="pct"/>
            <w:vAlign w:val="center"/>
          </w:tcPr>
          <w:p w14:paraId="27E96140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Output</w:t>
            </w:r>
          </w:p>
        </w:tc>
        <w:tc>
          <w:tcPr>
            <w:tcW w:w="429" w:type="pct"/>
            <w:vAlign w:val="center"/>
          </w:tcPr>
          <w:p w14:paraId="3F449956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Signal per contig</w:t>
            </w:r>
          </w:p>
        </w:tc>
        <w:tc>
          <w:tcPr>
            <w:tcW w:w="978" w:type="pct"/>
            <w:vAlign w:val="center"/>
          </w:tcPr>
          <w:p w14:paraId="45BB3DDA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Signal per contig</w:t>
            </w:r>
          </w:p>
        </w:tc>
        <w:tc>
          <w:tcPr>
            <w:tcW w:w="630" w:type="pct"/>
            <w:vAlign w:val="center"/>
          </w:tcPr>
          <w:p w14:paraId="3B40A438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Signal per file</w:t>
            </w:r>
          </w:p>
        </w:tc>
        <w:tc>
          <w:tcPr>
            <w:tcW w:w="987" w:type="pct"/>
            <w:vAlign w:val="center"/>
          </w:tcPr>
          <w:p w14:paraId="39E8D1E2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Signal per file</w:t>
            </w:r>
          </w:p>
        </w:tc>
        <w:tc>
          <w:tcPr>
            <w:tcW w:w="935" w:type="pct"/>
            <w:vAlign w:val="center"/>
          </w:tcPr>
          <w:p w14:paraId="33C8A744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Signal per file</w:t>
            </w:r>
          </w:p>
        </w:tc>
        <w:tc>
          <w:tcPr>
            <w:tcW w:w="644" w:type="pct"/>
            <w:vAlign w:val="center"/>
          </w:tcPr>
          <w:p w14:paraId="33C59F37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Signal per file</w:t>
            </w:r>
          </w:p>
        </w:tc>
      </w:tr>
      <w:tr w:rsidR="007332F7" w14:paraId="03CF7BE1" w14:textId="77777777" w:rsidTr="007332F7">
        <w:trPr>
          <w:trHeight w:val="825"/>
        </w:trPr>
        <w:tc>
          <w:tcPr>
            <w:tcW w:w="397" w:type="pct"/>
            <w:vAlign w:val="center"/>
          </w:tcPr>
          <w:p w14:paraId="3ED57298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429" w:type="pct"/>
            <w:vAlign w:val="center"/>
          </w:tcPr>
          <w:p w14:paraId="1D9A02E5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pct"/>
            <w:vAlign w:val="center"/>
          </w:tcPr>
          <w:p w14:paraId="386DBE38" w14:textId="7C31C560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 w:fldLock="1"/>
            </w:r>
            <w:r>
              <w:instrText>ADDIN CSL_CITATION {"citationItems":[{"id":"ITEM-1","itemData":{"DOI":"10.1038/s41588-018-0207-8","ISSN":"1061-4036","author":[{"dropping-particle":"","family":"Kirk","given":"Jessime M.","non-dropping-particle":"","parse-names":false,"suffix":""},{"dropping-particle":"","family":"Kim","given":"Susan O.","non-dropping-particle":"","parse-names":false,"suffix":""},{"dropping-particle":"","family":"Inoue","given":"Kaoru","non-dropping-particle":"","parse-names":false,"suffix":""},{"dropping-particle":"","family":"Smola","given":"Matthew J.","non-dropping-particle":"","parse-names":false,"suffix":""},{"dropping-particle":"","family":"Lee","given":"David M.","non-dropping-particle":"","parse-names":false,"suffix":""},{"dropping-particle":"","family":"Schertzer","given":"Megan D.","non-dropping-particle":"","parse-names":false,"suffix":""},{"dropping-particle":"","family":"Wooten","given":"Joshua S.","non-dropping-particle":"","parse-names":false,"suffix":""},{"dropping-particle":"","family":"Baker","given":"Allison R.","non-dropping-particle":"","parse-names":false,"suffix":""},{"dropping-particle":"","family":"Sprague","given":"Daniel","non-dropping-particle":"","parse-names":false,"suffix":""},{"dropping-particle":"","family":"Collins","given":"David W.","non-dropping-particle":"","parse-names":false,"suffix":""},{"dropping-particle":"","family":"Horning","given":"Christopher R.","non-dropping-particle":"","parse-names":false,"suffix":""},{"dropping-particle":"","family":"Wang","given":"Shuo","non-dropping-particle":"","parse-names":false,"suffix":""},{"dropping-particle":"","family":"Chen","given":"Qidi","non-dropping-particle":"","parse-names":false,"suffix":""},{"dropping-particle":"","family":"Weeks","given":"Kevin M.","non-dropping-particle":"","parse-names":false,"suffix":""},{"dropping-particle":"","family":"Mucha","given":"Peter J.","non-dropping-particle":"","parse-names":false,"suffix":""},{"dropping-particle":"","family":"Calabrese","given":"J. Mauro","non-dropping-particle":"","parse-names":false,"suffix":""}],"container-title":"Nature Genetics","id":"ITEM-1","issue":"10","issued":{"date-parts":[["2018","10","17"]]},"page":"1474-1482","title":"Functional classification of long non-coding RNAs by k-mer content","type":"article-journal","volume":"50"},"uris":["http://www.mendeley.com/documents/?uuid=478f6e60-9029-4446-9fd9-d13506959095"]}],"mendeley":{"formattedCitation":"(47)","plainTextFormattedCitation":"(47)","previouslyFormattedCitation":"(46)"},"properties":{"noteIndex":0},"schema":"https://github.com/citation-style-language/schema/raw/master/csl-citation.json"}</w:instrText>
            </w:r>
            <w:r>
              <w:fldChar w:fldCharType="separate"/>
            </w:r>
            <w:r w:rsidRPr="00460EC5">
              <w:rPr>
                <w:noProof/>
                <w:sz w:val="18"/>
                <w:szCs w:val="18"/>
              </w:rPr>
              <w:t>(</w:t>
            </w:r>
            <w:r w:rsidR="00802845">
              <w:rPr>
                <w:noProof/>
                <w:sz w:val="18"/>
                <w:szCs w:val="18"/>
              </w:rPr>
              <w:t>39</w:t>
            </w:r>
            <w:r w:rsidRPr="00460EC5">
              <w:rPr>
                <w:noProof/>
                <w:sz w:val="18"/>
                <w:szCs w:val="18"/>
              </w:rPr>
              <w:t>)</w:t>
            </w:r>
            <w:r>
              <w:fldChar w:fldCharType="end"/>
            </w:r>
          </w:p>
        </w:tc>
        <w:tc>
          <w:tcPr>
            <w:tcW w:w="630" w:type="pct"/>
            <w:vAlign w:val="center"/>
          </w:tcPr>
          <w:p w14:paraId="65273891" w14:textId="77777777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 w:fldLock="1"/>
            </w:r>
            <w:r>
              <w:instrText>ADDIN CSL_CITATION {"citationItems":[{"id":"ITEM-1","itemData":{"DOI":"10.1093/bioinformatics/btz964","ISSN":"1367-4803","author":[{"dropping-particle":"","family":"Goussarov","given":"Gleb","non-dropping-particle":"","parse-names":false,"suffix":""},{"dropping-particle":"","family":"Cleenwerck","given":"Ilse","non-dropping-particle":"","parse-names":false,"suffix":""},{"dropping-particle":"","family":"Mysara","given":"Mohamed","non-dropping-particle":"","parse-names":false,"suffix":""},{"dropping-particle":"","family":"Leys","given":"Natalie","non-dropping-particle":"","parse-names":false,"suffix":""},{"dropping-particle":"","family":"Monsieurs","given":"Pieter","non-dropping-particle":"","parse-names":false,"suffix":""},{"dropping-particle":"","family":"Tahon","given":"Guillaume","non-dropping-particle":"","parse-names":false,"suffix":""},{"dropping-particle":"","family":"Carlier","given":"Aurélien","non-dropping-particle":"","parse-names":false,"suffix":""},{"dropping-particle":"","family":"Vandamme","given":"Peter","non-dropping-particle":"","parse-names":false,"suffix":""},{"dropping-particle":"","family":"Houdt","given":"Rob","non-dropping-particle":"Van","parse-names":false,"suffix":""}],"container-title":"Bioinformatics","editor":[{"dropping-particle":"","family":"Valencia","given":"Alfonso","non-dropping-particle":"","parse-names":false,"suffix":""}],"id":"ITEM-1","issue":"8","issued":{"date-parts":[["2020","4","15"]]},"page":"2337-2344","title":"PaSiT: a novel approach based on short-oligonucleotide frequencies for efficient bacterial identification and typing","type":"article-journal","volume":"36"},"uris":["http://www.mendeley.com/documents/?uuid=94a83b1a-7b4e-44c4-91da-4dbd016a2f82"]}],"mendeley":{"formattedCitation":"(28)","plainTextFormattedCitation":"(28)","previouslyFormattedCitation":"(28)"},"properties":{"noteIndex":0},"schema":"https://github.com/citation-style-language/schema/raw/master/csl-citation.json"}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(28)</w:t>
            </w:r>
            <w:r>
              <w:fldChar w:fldCharType="end"/>
            </w:r>
          </w:p>
        </w:tc>
        <w:tc>
          <w:tcPr>
            <w:tcW w:w="987" w:type="pct"/>
            <w:vAlign w:val="center"/>
          </w:tcPr>
          <w:p w14:paraId="2CB204CB" w14:textId="01085FCF" w:rsidR="007332F7" w:rsidRDefault="00802845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35" w:type="pct"/>
            <w:vAlign w:val="center"/>
          </w:tcPr>
          <w:p w14:paraId="446EABB9" w14:textId="3FD22541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 w:fldLock="1"/>
            </w:r>
            <w:r>
              <w:instrText>ADDIN CSL_CITATION {"citationItems":[{"id":"ITEM-1","itemData":{"DOI":"10.1093/bioinformatics/btr011","ISSN":"1367-4811","abstract":"Motivation: Counting the number of occurrences of every k-mer (substring of length k) in a long string is a central subproblem in many applications, including genome assembly, error correction of sequencing reads, fast multiple sequence alignment and repeat detection. Recently, the deep sequence coverage generated by next-generation sequencing technologies has caused the amount of sequence to be processed during a genome project to grow rapidly, and has rendered current k-mer counting tools too slow and memory intensive. At the same time, large multicore computers have become commonplace in research facilities allowing for a new parallel computational paradigm.","author":[{"dropping-particle":"","family":"Marçais","given":"Guillaume","non-dropping-particle":"","parse-names":false,"suffix":""},{"dropping-particle":"","family":"Kingsford","given":"Carl","non-dropping-particle":"","parse-names":false,"suffix":""}],"container-title":"Bioinformatics","id":"ITEM-1","issue":"6","issued":{"date-parts":[["2011","3","15"]]},"page":"764-770","title":"A fast, lock-free approach for efficient parallel counting of occurrences of k -mers","type":"article-journal","volume":"27"},"uris":["http://www.mendeley.com/documents/?uuid=7f50fd72-cc09-4215-885a-5da57bb77f8b"]}],"mendeley":{"formattedCitation":"(48)","plainTextFormattedCitation":"(48)","previouslyFormattedCitation":"(47)"},"properties":{"noteIndex":0},"schema":"https://github.com/citation-style-language/schema/raw/master/csl-citation.json"}</w:instrText>
            </w:r>
            <w:r>
              <w:fldChar w:fldCharType="separate"/>
            </w:r>
            <w:r w:rsidRPr="00460EC5">
              <w:rPr>
                <w:noProof/>
                <w:sz w:val="18"/>
                <w:szCs w:val="18"/>
              </w:rPr>
              <w:t>(4</w:t>
            </w:r>
            <w:r w:rsidR="00802845">
              <w:rPr>
                <w:noProof/>
                <w:sz w:val="18"/>
                <w:szCs w:val="18"/>
              </w:rPr>
              <w:t>0</w:t>
            </w:r>
            <w:r w:rsidRPr="00460EC5">
              <w:rPr>
                <w:noProof/>
                <w:sz w:val="18"/>
                <w:szCs w:val="18"/>
              </w:rPr>
              <w:t>)</w:t>
            </w:r>
            <w:r>
              <w:fldChar w:fldCharType="end"/>
            </w:r>
          </w:p>
        </w:tc>
        <w:tc>
          <w:tcPr>
            <w:tcW w:w="644" w:type="pct"/>
            <w:vAlign w:val="center"/>
          </w:tcPr>
          <w:p w14:paraId="64BEB916" w14:textId="18EA1DAA" w:rsidR="007332F7" w:rsidRDefault="007332F7" w:rsidP="008A51A0">
            <w:pPr>
              <w:widowControl w:val="0"/>
              <w:suppressAutoHyphens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 w:fldLock="1"/>
            </w:r>
            <w:r w:rsidR="00802845">
              <w:instrText>ADDIN CSL_CITATION {"citationItems":[{"id":"ITEM-1","itemData":{"DOI":"10.1101/2022.11.22.517562","author":[{"dropping-particle":"","family":"Figueroa","given":"Jose L.","non-dropping-particle":"","parse-names":false,"suffix":""},{"dropping-particle":"","family":"Panyala","given":"Ajay","non-dropping-particle":"","parse-names":false,"suffix":""},{"dropping-particle":"","family":"Colby","given":"S.","non-dropping-particle":"","parse-names":false,"suffix":""},{"dropping-particle":"","family":"Friesen","given":"M.","non-dropping-particle":"","parse-names":false,"suffix":""},{"dropping-particle":"","family":"Tiemann","given":"L.","non-dropping-particle":"","parse-names":false,"suffix":""},{"dropping-particle":"","family":"White","given":"R. A.","non-dropping-particle":"","parse-names":false,"suffix":""}],"container-title":"bioRxiv","id":"ITEM-1","issued":{"date-parts":[["2022"]]},"title":"MerCat2: a versatile k-mer counter and diversity estimator for database-independent property analysis obtained from omics data","type":"article-journal"},"uris":["http://www.mendeley.com/documents/?uuid=cc343e5f-899e-3400-94f5-30c3cfe1b16d"]}],"mendeley":{"formattedCitation":"(49)","manualFormatting":"(41)","plainTextFormattedCitation":"(49)","previouslyFormattedCitation":"(48)"},"properties":{"noteIndex":0},"schema":"https://github.com/citation-style-language/schema/raw/master/csl-citation.json"}</w:instrText>
            </w:r>
            <w:r>
              <w:fldChar w:fldCharType="separate"/>
            </w:r>
            <w:r w:rsidRPr="00460EC5">
              <w:rPr>
                <w:noProof/>
                <w:sz w:val="18"/>
                <w:szCs w:val="18"/>
              </w:rPr>
              <w:t>(</w:t>
            </w:r>
            <w:r w:rsidR="00802845">
              <w:rPr>
                <w:noProof/>
                <w:sz w:val="18"/>
                <w:szCs w:val="18"/>
              </w:rPr>
              <w:t>41</w:t>
            </w:r>
            <w:r w:rsidRPr="00460EC5">
              <w:rPr>
                <w:noProof/>
                <w:sz w:val="18"/>
                <w:szCs w:val="18"/>
              </w:rPr>
              <w:t>)</w:t>
            </w:r>
            <w:r>
              <w:fldChar w:fldCharType="end"/>
            </w:r>
          </w:p>
        </w:tc>
      </w:tr>
    </w:tbl>
    <w:p w14:paraId="49D01605" w14:textId="77777777" w:rsidR="007332F7" w:rsidRDefault="007332F7" w:rsidP="008A51A0">
      <w:pPr>
        <w:widowControl w:val="0"/>
        <w:suppressAutoHyphens w:val="0"/>
      </w:pPr>
    </w:p>
    <w:p w14:paraId="4EE988E5" w14:textId="77777777" w:rsidR="007332F7" w:rsidRDefault="007332F7" w:rsidP="008A51A0">
      <w:pPr>
        <w:widowControl w:val="0"/>
        <w:suppressAutoHyphens w:val="0"/>
        <w:spacing w:line="360" w:lineRule="auto"/>
        <w:rPr>
          <w:b/>
          <w:bCs/>
          <w:kern w:val="0"/>
          <w:lang w:eastAsia="en-US"/>
        </w:rPr>
      </w:pPr>
    </w:p>
    <w:p w14:paraId="7035932D" w14:textId="77777777" w:rsidR="007332F7" w:rsidRDefault="007332F7" w:rsidP="008A51A0">
      <w:pPr>
        <w:widowControl w:val="0"/>
        <w:suppressAutoHyphens w:val="0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525C2B52" w14:textId="77777777" w:rsidR="007332F7" w:rsidRDefault="007332F7" w:rsidP="008A51A0">
      <w:pPr>
        <w:widowControl w:val="0"/>
        <w:suppressAutoHyphens w:val="0"/>
      </w:pPr>
    </w:p>
    <w:p w14:paraId="34F6B9F0" w14:textId="77777777" w:rsidR="007332F7" w:rsidRDefault="007332F7" w:rsidP="008A51A0">
      <w:pPr>
        <w:widowControl w:val="0"/>
        <w:suppressAutoHyphens w:val="0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7847FB29" w14:textId="77777777" w:rsidR="007332F7" w:rsidRDefault="007332F7" w:rsidP="008A51A0">
      <w:pPr>
        <w:widowControl w:val="0"/>
        <w:suppressAutoHyphens w:val="0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7C7B3EF7" w14:textId="77777777" w:rsidR="007332F7" w:rsidRDefault="007332F7" w:rsidP="008A51A0">
      <w:pPr>
        <w:widowControl w:val="0"/>
        <w:suppressAutoHyphens w:val="0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1F2B794D" w14:textId="77777777" w:rsidR="007332F7" w:rsidRDefault="007332F7" w:rsidP="008A51A0">
      <w:pPr>
        <w:widowControl w:val="0"/>
        <w:suppressAutoHyphens w:val="0"/>
        <w:jc w:val="center"/>
        <w:rPr>
          <w:b/>
          <w:bCs/>
          <w:kern w:val="0"/>
          <w:sz w:val="20"/>
          <w:szCs w:val="20"/>
          <w:lang w:eastAsia="en-US"/>
        </w:rPr>
      </w:pPr>
    </w:p>
    <w:p w14:paraId="61D94448" w14:textId="77777777" w:rsidR="007332F7" w:rsidRDefault="007332F7" w:rsidP="008A51A0">
      <w:pPr>
        <w:widowControl w:val="0"/>
        <w:suppressAutoHyphens w:val="0"/>
        <w:rPr>
          <w:b/>
          <w:bCs/>
          <w:kern w:val="0"/>
          <w:sz w:val="20"/>
          <w:szCs w:val="20"/>
          <w:lang w:eastAsia="en-US"/>
        </w:rPr>
      </w:pPr>
    </w:p>
    <w:p w14:paraId="671D58AB" w14:textId="77777777" w:rsidR="007332F7" w:rsidRDefault="007332F7" w:rsidP="008A51A0">
      <w:pPr>
        <w:widowControl w:val="0"/>
        <w:suppressAutoHyphens w:val="0"/>
      </w:pPr>
    </w:p>
    <w:p w14:paraId="7890A01A" w14:textId="5A97D2CE" w:rsidR="007332F7" w:rsidRP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i/>
          <w:iCs/>
          <w:color w:val="000000"/>
        </w:rPr>
      </w:pPr>
      <w:r>
        <w:rPr>
          <w:b/>
          <w:bCs/>
          <w:color w:val="000000" w:themeColor="text1"/>
          <w:sz w:val="32"/>
          <w:szCs w:val="32"/>
          <w:u w:val="single"/>
        </w:rPr>
        <w:t>Supplementary figures</w:t>
      </w:r>
    </w:p>
    <w:p w14:paraId="5F5AFD8E" w14:textId="77777777" w:rsidR="007332F7" w:rsidRDefault="007332F7" w:rsidP="008A51A0">
      <w:pPr>
        <w:widowControl w:val="0"/>
        <w:suppressAutoHyphens w:val="0"/>
        <w:spacing w:line="360" w:lineRule="auto"/>
        <w:jc w:val="center"/>
        <w:rPr>
          <w:b/>
          <w:bCs/>
          <w:kern w:val="0"/>
          <w:sz w:val="36"/>
          <w:szCs w:val="36"/>
          <w:lang w:eastAsia="en-US"/>
        </w:rPr>
      </w:pPr>
      <w:r>
        <w:rPr>
          <w:b/>
          <w:bCs/>
          <w:noProof/>
          <w:kern w:val="0"/>
          <w:sz w:val="36"/>
          <w:szCs w:val="36"/>
          <w:lang w:val="en-IN" w:eastAsia="en-IN"/>
        </w:rPr>
        <w:drawing>
          <wp:inline distT="0" distB="0" distL="0" distR="0" wp14:anchorId="1C726D3E" wp14:editId="6CD5B26C">
            <wp:extent cx="6858000" cy="3857625"/>
            <wp:effectExtent l="0" t="0" r="0" b="9525"/>
            <wp:docPr id="4" name="Grafik 4" descr="Ein Bild, das Text, Screenshot, Diagramm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Diagramm, Design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1105" w14:textId="6ADAE887" w:rsidR="007332F7" w:rsidRPr="003031EB" w:rsidRDefault="007332F7" w:rsidP="008A51A0">
      <w:pPr>
        <w:widowControl w:val="0"/>
        <w:suppressAutoHyphens w:val="0"/>
        <w:rPr>
          <w:rFonts w:asciiTheme="minorHAnsi" w:hAnsiTheme="minorHAnsi" w:cstheme="minorHAnsi"/>
          <w:b/>
          <w:bCs/>
          <w:color w:val="000000" w:themeColor="text1"/>
        </w:rPr>
      </w:pPr>
      <w:r w:rsidRPr="003031EB">
        <w:rPr>
          <w:rFonts w:asciiTheme="minorHAnsi" w:hAnsiTheme="minorHAnsi" w:cstheme="minorHAnsi"/>
        </w:rPr>
        <w:t xml:space="preserve">              </w:t>
      </w:r>
      <w:r w:rsidRPr="00BA5BD8">
        <w:rPr>
          <w:rFonts w:asciiTheme="minorHAnsi" w:hAnsiTheme="minorHAnsi" w:cstheme="minorHAnsi"/>
          <w:b/>
          <w:bCs/>
          <w:kern w:val="0"/>
          <w:lang w:eastAsia="en-US"/>
        </w:rPr>
        <w:t xml:space="preserve">Supplementary Fig. 1 </w:t>
      </w:r>
      <w:r w:rsidRPr="00BA5BD8">
        <w:rPr>
          <w:rFonts w:asciiTheme="minorHAnsi" w:hAnsiTheme="minorHAnsi" w:cstheme="minorHAnsi"/>
          <w:b/>
          <w:bCs/>
          <w:color w:val="000000" w:themeColor="text1"/>
        </w:rPr>
        <w:t>Summary graph showing used datasets splitting approach for training and testing</w:t>
      </w:r>
      <w:r w:rsidR="00B525F1" w:rsidRPr="00BA5BD8">
        <w:rPr>
          <w:rFonts w:asciiTheme="minorHAnsi" w:hAnsiTheme="minorHAnsi" w:cstheme="minorHAnsi"/>
          <w:b/>
          <w:bCs/>
          <w:color w:val="000000" w:themeColor="text1"/>
        </w:rPr>
        <w:t>, allowing shuffling in each iteration</w:t>
      </w:r>
      <w:r w:rsidRPr="00BA5BD8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569FBDE3" w14:textId="77777777" w:rsidR="007332F7" w:rsidRDefault="007332F7" w:rsidP="008A51A0">
      <w:pPr>
        <w:widowControl w:val="0"/>
        <w:suppressAutoHyphens w:val="0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</w:p>
    <w:p w14:paraId="49449BD5" w14:textId="77777777" w:rsidR="007332F7" w:rsidRDefault="007332F7" w:rsidP="008A51A0">
      <w:pPr>
        <w:widowControl w:val="0"/>
        <w:suppressAutoHyphens w:val="0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</w:p>
    <w:p w14:paraId="681B2992" w14:textId="77777777" w:rsidR="007332F7" w:rsidRDefault="007332F7" w:rsidP="008A51A0">
      <w:pPr>
        <w:widowControl w:val="0"/>
        <w:suppressAutoHyphens w:val="0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</w:p>
    <w:p w14:paraId="7516B528" w14:textId="77777777" w:rsidR="007332F7" w:rsidRDefault="007332F7" w:rsidP="008A51A0">
      <w:pPr>
        <w:widowControl w:val="0"/>
        <w:suppressAutoHyphens w:val="0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</w:p>
    <w:p w14:paraId="0330A7B0" w14:textId="77777777" w:rsidR="007332F7" w:rsidRDefault="007332F7" w:rsidP="008A51A0">
      <w:pPr>
        <w:widowControl w:val="0"/>
        <w:suppressAutoHyphens w:val="0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  <w:r w:rsidRPr="00A515C8">
        <w:rPr>
          <w:rFonts w:asciiTheme="majorHAnsi" w:hAnsiTheme="majorHAnsi" w:cstheme="majorHAnsi"/>
          <w:b/>
          <w:bCs/>
          <w:i/>
          <w:iCs/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2ABD56" wp14:editId="4BAE7FDB">
                <wp:simplePos x="0" y="0"/>
                <wp:positionH relativeFrom="page">
                  <wp:posOffset>5314950</wp:posOffset>
                </wp:positionH>
                <wp:positionV relativeFrom="paragraph">
                  <wp:posOffset>180975</wp:posOffset>
                </wp:positionV>
                <wp:extent cx="2133600" cy="2123440"/>
                <wp:effectExtent l="0" t="0" r="19050" b="101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12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165CF" w14:textId="77777777" w:rsidR="007332F7" w:rsidRPr="003031EB" w:rsidRDefault="007332F7" w:rsidP="007332F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A5BD8">
                              <w:rPr>
                                <w:rFonts w:asciiTheme="minorHAnsi" w:hAnsiTheme="minorHAnsi" w:cstheme="minorHAnsi"/>
                                <w:b/>
                                <w:bCs/>
                                <w:kern w:val="0"/>
                                <w:lang w:eastAsia="en-US"/>
                              </w:rPr>
                              <w:t xml:space="preserve">Supplementary Fig. 2 </w:t>
                            </w:r>
                            <w:r w:rsidRPr="00BA5BD8">
                              <w:rPr>
                                <w:rFonts w:asciiTheme="minorHAnsi" w:hAnsiTheme="minorHAnsi" w:cstheme="minorHAnsi"/>
                                <w:b/>
                                <w:bCs/>
                                <w:kern w:val="0"/>
                                <w:lang w:eastAsia="en-US"/>
                              </w:rPr>
                              <w:br/>
                            </w:r>
                            <w:r w:rsidRPr="00BA5BD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Features importance for RF a) clades b) continents. for DL c) clades d) continents. From the models that were trained on the main dataset.</w:t>
                            </w:r>
                          </w:p>
                          <w:p w14:paraId="1B9B9211" w14:textId="77777777" w:rsidR="007332F7" w:rsidRPr="00A515C8" w:rsidRDefault="007332F7" w:rsidP="007332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2ABD5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8.5pt;margin-top:14.25pt;width:168pt;height:16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">
                <v:textbox>
                  <w:txbxContent>
                    <w:p w14:paraId="67B165CF" w14:textId="77777777" w:rsidR="007332F7" w:rsidRPr="003031EB" w:rsidRDefault="007332F7" w:rsidP="007332F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BA5BD8">
                        <w:rPr>
                          <w:rFonts w:asciiTheme="minorHAnsi" w:hAnsiTheme="minorHAnsi" w:cstheme="minorHAnsi"/>
                          <w:b/>
                          <w:bCs/>
                          <w:kern w:val="0"/>
                          <w:lang w:eastAsia="en-US"/>
                        </w:rPr>
                        <w:t xml:space="preserve">Supplementary Fig. 2 </w:t>
                      </w:r>
                      <w:r w:rsidRPr="00BA5BD8">
                        <w:rPr>
                          <w:rFonts w:asciiTheme="minorHAnsi" w:hAnsiTheme="minorHAnsi" w:cstheme="minorHAnsi"/>
                          <w:b/>
                          <w:bCs/>
                          <w:kern w:val="0"/>
                          <w:lang w:eastAsia="en-US"/>
                        </w:rPr>
                        <w:br/>
                      </w:r>
                      <w:r w:rsidRPr="00BA5BD8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Features importance for RF a) clades b) continents. for DL c) clades d) continents. From the models that were trained on the main dataset.</w:t>
                      </w:r>
                    </w:p>
                    <w:p w14:paraId="1B9B9211" w14:textId="77777777" w:rsidR="007332F7" w:rsidRPr="00A515C8" w:rsidRDefault="007332F7" w:rsidP="007332F7"/>
                  </w:txbxContent>
                </v:textbox>
                <w10:wrap type="square" anchorx="page"/>
              </v:shape>
            </w:pict>
          </mc:Fallback>
        </mc:AlternateContent>
      </w:r>
      <w:bookmarkStart w:id="1" w:name="_GoBack"/>
      <w:r>
        <w:rPr>
          <w:rFonts w:asciiTheme="majorHAnsi" w:hAnsiTheme="majorHAnsi" w:cstheme="majorHAnsi"/>
          <w:b/>
          <w:bCs/>
          <w:i/>
          <w:iCs/>
          <w:noProof/>
          <w:color w:val="000000" w:themeColor="text1"/>
          <w:lang w:val="en-IN" w:eastAsia="en-IN"/>
        </w:rPr>
        <w:drawing>
          <wp:inline distT="0" distB="0" distL="0" distR="0" wp14:anchorId="006BD8D1" wp14:editId="44697EC0">
            <wp:extent cx="9409679" cy="4817968"/>
            <wp:effectExtent l="0" t="9208" r="0" b="0"/>
            <wp:docPr id="15" name="Grafik 15" descr="Ein Bild, das Text, Screenshot, Diagramm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, Screenshot, Diagramm, Design enthält.&#10;&#10;Automatisch generierte Beschreibu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" t="4692" r="833" b="5927"/>
                    <a:stretch/>
                  </pic:blipFill>
                  <pic:spPr bwMode="auto">
                    <a:xfrm rot="16200000">
                      <a:off x="0" y="0"/>
                      <a:ext cx="9476677" cy="485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7C9DAAA1" w14:textId="77777777" w:rsidR="007332F7" w:rsidRDefault="007332F7" w:rsidP="008A51A0">
      <w:pPr>
        <w:widowControl w:val="0"/>
        <w:suppressAutoHyphens w:val="0"/>
      </w:pPr>
      <w:r>
        <w:rPr>
          <w:noProof/>
          <w:lang w:val="en-IN" w:eastAsia="en-IN"/>
        </w:rPr>
        <w:lastRenderedPageBreak/>
        <w:drawing>
          <wp:inline distT="0" distB="0" distL="0" distR="0" wp14:anchorId="1E3067C4" wp14:editId="42098B3E">
            <wp:extent cx="9422488" cy="4914900"/>
            <wp:effectExtent l="5715" t="0" r="0" b="0"/>
            <wp:docPr id="18" name="Grafik 18" descr="Ein Bild, das Tex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Text, Screenshot enthält.&#10;&#10;Automatisch generierte Beschreibu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" t="3210" r="2222" b="7407"/>
                    <a:stretch/>
                  </pic:blipFill>
                  <pic:spPr bwMode="auto">
                    <a:xfrm rot="16200000">
                      <a:off x="0" y="0"/>
                      <a:ext cx="9441192" cy="4924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7DC53" w14:textId="77777777" w:rsidR="007332F7" w:rsidRDefault="007332F7" w:rsidP="008A51A0">
      <w:pPr>
        <w:widowControl w:val="0"/>
        <w:suppressAutoHyphens w:val="0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032F967B" wp14:editId="53AC8EB3">
            <wp:extent cx="5286375" cy="5157123"/>
            <wp:effectExtent l="0" t="0" r="0" b="5715"/>
            <wp:docPr id="20" name="Grafik 20" descr="Ein Bild, das Text, Diagramm, Screensho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Text, Diagramm, Screenshot, parallel enthält.&#10;&#10;Automatisch generierte Beschreibu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740" r="28611" b="740"/>
                    <a:stretch/>
                  </pic:blipFill>
                  <pic:spPr bwMode="auto">
                    <a:xfrm>
                      <a:off x="0" y="0"/>
                      <a:ext cx="5296901" cy="5167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C340C" w14:textId="77777777" w:rsidR="007332F7" w:rsidRPr="00C51FB9" w:rsidRDefault="007332F7" w:rsidP="008A51A0">
      <w:pPr>
        <w:widowControl w:val="0"/>
        <w:suppressAutoHyphens w:val="0"/>
        <w:jc w:val="center"/>
        <w:rPr>
          <w:b/>
          <w:bCs/>
        </w:rPr>
      </w:pPr>
      <w:r w:rsidRPr="00BA5BD8">
        <w:rPr>
          <w:rFonts w:asciiTheme="minorHAnsi" w:hAnsiTheme="minorHAnsi" w:cstheme="minorHAnsi"/>
          <w:b/>
          <w:bCs/>
          <w:kern w:val="0"/>
          <w:lang w:eastAsia="en-US"/>
        </w:rPr>
        <w:t>Supplementary Fig. 3</w:t>
      </w:r>
      <w:r w:rsidRPr="00BA5BD8">
        <w:rPr>
          <w:rFonts w:asciiTheme="minorHAnsi" w:hAnsiTheme="minorHAnsi" w:cstheme="minorHAnsi"/>
          <w:b/>
          <w:bCs/>
          <w:color w:val="000000" w:themeColor="text1"/>
        </w:rPr>
        <w:t xml:space="preserve"> Employing the validation dataset, re-</w:t>
      </w:r>
      <w:r w:rsidRPr="00BA5BD8">
        <w:rPr>
          <w:b/>
          <w:bCs/>
        </w:rPr>
        <w:t>training model using di nucleotide only, tri nucleotide only and combined signal Di and Tri on RF model a) clades b) continents and DL c) clades d) continents.</w:t>
      </w:r>
    </w:p>
    <w:p w14:paraId="08256650" w14:textId="77777777" w:rsidR="007332F7" w:rsidRDefault="007332F7" w:rsidP="008A51A0">
      <w:pPr>
        <w:widowControl w:val="0"/>
        <w:suppressAutoHyphens w:val="0"/>
        <w:jc w:val="center"/>
        <w:rPr>
          <w:b/>
          <w:bCs/>
        </w:rPr>
      </w:pPr>
    </w:p>
    <w:p w14:paraId="1DD2B626" w14:textId="77777777" w:rsidR="007332F7" w:rsidRDefault="007332F7" w:rsidP="008A51A0">
      <w:pPr>
        <w:widowControl w:val="0"/>
        <w:suppressAutoHyphens w:val="0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</w:rPr>
      </w:pPr>
      <w:r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1DEB54B4" wp14:editId="681D488B">
            <wp:extent cx="6858000" cy="3857625"/>
            <wp:effectExtent l="0" t="0" r="0" b="9525"/>
            <wp:docPr id="21" name="Grafik 21" descr="Ein Bild, das Screenshot, Text, Diagramm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Screenshot, Text, Diagramm, Rechteck enthält.&#10;&#10;Automatisch generierte Beschreibu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944A" w14:textId="429A857D" w:rsidR="007332F7" w:rsidRPr="007C2E29" w:rsidRDefault="007332F7" w:rsidP="008A51A0">
      <w:pPr>
        <w:widowControl w:val="0"/>
        <w:suppressAutoHyphens w:val="0"/>
        <w:jc w:val="center"/>
        <w:rPr>
          <w:b/>
          <w:bCs/>
        </w:rPr>
      </w:pPr>
      <w:r w:rsidRPr="00BA5BD8">
        <w:rPr>
          <w:rFonts w:asciiTheme="minorHAnsi" w:hAnsiTheme="minorHAnsi" w:cstheme="minorHAnsi"/>
          <w:b/>
          <w:bCs/>
          <w:kern w:val="0"/>
          <w:lang w:eastAsia="en-US"/>
        </w:rPr>
        <w:t>Supplementary Fig.</w:t>
      </w:r>
      <w:r w:rsidR="00BA5BD8">
        <w:rPr>
          <w:rFonts w:asciiTheme="minorHAnsi" w:hAnsiTheme="minorHAnsi" w:cstheme="minorHAnsi"/>
          <w:b/>
          <w:bCs/>
          <w:kern w:val="0"/>
          <w:lang w:eastAsia="en-US"/>
        </w:rPr>
        <w:t xml:space="preserve"> 4</w:t>
      </w:r>
      <w:r w:rsidRPr="00BA5BD8">
        <w:rPr>
          <w:rFonts w:asciiTheme="minorHAnsi" w:hAnsiTheme="minorHAnsi" w:cstheme="minorHAnsi"/>
          <w:b/>
          <w:bCs/>
          <w:kern w:val="0"/>
          <w:lang w:eastAsia="en-US"/>
        </w:rPr>
        <w:t xml:space="preserve"> Comparing GenoSig versus SeekR in terms of a) Time (minutes), b) CPU%, </w:t>
      </w:r>
      <w:r w:rsidR="00BA5BD8">
        <w:rPr>
          <w:rFonts w:asciiTheme="minorHAnsi" w:hAnsiTheme="minorHAnsi" w:cstheme="minorHAnsi"/>
          <w:b/>
          <w:bCs/>
          <w:kern w:val="0"/>
          <w:lang w:eastAsia="en-US"/>
        </w:rPr>
        <w:t>C)</w:t>
      </w:r>
      <w:r w:rsidRPr="00BA5BD8">
        <w:rPr>
          <w:rFonts w:asciiTheme="minorHAnsi" w:hAnsiTheme="minorHAnsi" w:cstheme="minorHAnsi"/>
          <w:b/>
          <w:bCs/>
          <w:kern w:val="0"/>
          <w:lang w:eastAsia="en-US"/>
        </w:rPr>
        <w:t xml:space="preserve"> Memory (GB)</w:t>
      </w:r>
    </w:p>
    <w:p w14:paraId="731FB578" w14:textId="77777777" w:rsidR="007332F7" w:rsidRDefault="007332F7" w:rsidP="008A51A0">
      <w:pPr>
        <w:widowControl w:val="0"/>
        <w:suppressAutoHyphens w:val="0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4674DD74" wp14:editId="0C6086A2">
            <wp:extent cx="6162862" cy="5172266"/>
            <wp:effectExtent l="0" t="0" r="0" b="9525"/>
            <wp:docPr id="13" name="Grafik 13" descr="Ein Bild, das Text, Screenshot, Reihe, Mus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Text, Screenshot, Reihe, Muster enthält.&#10;&#10;Automatisch generierte Beschreibu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6" t="5074" r="19862" b="12099"/>
                    <a:stretch/>
                  </pic:blipFill>
                  <pic:spPr bwMode="auto">
                    <a:xfrm>
                      <a:off x="0" y="0"/>
                      <a:ext cx="6180249" cy="5186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1AD96" w14:textId="6C06C6C7" w:rsidR="007332F7" w:rsidRPr="00BA5BD8" w:rsidRDefault="007332F7" w:rsidP="008A51A0">
      <w:pPr>
        <w:widowControl w:val="0"/>
        <w:suppressAutoHyphens w:val="0"/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r w:rsidRPr="00BA5BD8">
        <w:rPr>
          <w:b/>
          <w:bCs/>
          <w:kern w:val="0"/>
          <w:lang w:eastAsia="en-US"/>
        </w:rPr>
        <w:t xml:space="preserve">Supplementary Fig </w:t>
      </w:r>
      <w:r w:rsidR="00BA5BD8" w:rsidRPr="00BA5BD8">
        <w:rPr>
          <w:b/>
          <w:bCs/>
          <w:kern w:val="0"/>
          <w:lang w:eastAsia="en-US"/>
        </w:rPr>
        <w:t>5</w:t>
      </w:r>
      <w:r w:rsidRPr="00BA5BD8">
        <w:rPr>
          <w:b/>
          <w:bCs/>
          <w:kern w:val="0"/>
          <w:lang w:eastAsia="en-US"/>
        </w:rPr>
        <w:t xml:space="preserve">. </w:t>
      </w:r>
      <w:r w:rsidRPr="00BA5BD8">
        <w:rPr>
          <w:rFonts w:asciiTheme="majorHAnsi" w:hAnsiTheme="majorHAnsi" w:cstheme="majorHAnsi"/>
          <w:b/>
          <w:bCs/>
          <w:color w:val="000000" w:themeColor="text1"/>
        </w:rPr>
        <w:t>Summary graph showing correlation (0,1) among the 80 Di and Tri frequency produced from the main dataset.</w:t>
      </w:r>
    </w:p>
    <w:p w14:paraId="63ED2A08" w14:textId="77777777" w:rsidR="007332F7" w:rsidRPr="007C2E29" w:rsidRDefault="007332F7" w:rsidP="008A51A0">
      <w:pPr>
        <w:widowControl w:val="0"/>
        <w:suppressAutoHyphens w:val="0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D7E79E" w14:textId="77777777" w:rsidR="00C57AED" w:rsidRDefault="00C57AED" w:rsidP="008A51A0">
      <w:pPr>
        <w:widowControl w:val="0"/>
        <w:suppressAutoHyphens w:val="0"/>
      </w:pPr>
    </w:p>
    <w:p w14:paraId="6CDD7A67" w14:textId="77777777" w:rsidR="00C57AED" w:rsidRDefault="00C57AED" w:rsidP="008A51A0">
      <w:pPr>
        <w:widowControl w:val="0"/>
        <w:suppressAutoHyphens w:val="0"/>
      </w:pPr>
    </w:p>
    <w:p w14:paraId="4D683F28" w14:textId="3532E7FD" w:rsidR="0049488D" w:rsidRPr="00C57AED" w:rsidRDefault="0049488D" w:rsidP="008A51A0">
      <w:pPr>
        <w:widowControl w:val="0"/>
        <w:suppressAutoHyphens w:val="0"/>
      </w:pPr>
    </w:p>
    <w:sectPr w:rsidR="0049488D" w:rsidRPr="00C57AED" w:rsidSect="008A51A0">
      <w:footerReference w:type="default" r:id="rId16"/>
      <w:pgSz w:w="12240" w:h="15840"/>
      <w:pgMar w:top="720" w:right="720" w:bottom="720" w:left="720" w:header="0" w:footer="0" w:gutter="0"/>
      <w:cols w:space="720"/>
      <w:formProt w:val="0"/>
      <w:docGrid w:linePitch="299" w:charSpace="-2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DD769" w14:textId="77777777" w:rsidR="00F2237D" w:rsidRDefault="00F2237D">
      <w:pPr>
        <w:spacing w:after="0" w:line="240" w:lineRule="auto"/>
      </w:pPr>
      <w:r>
        <w:separator/>
      </w:r>
    </w:p>
  </w:endnote>
  <w:endnote w:type="continuationSeparator" w:id="0">
    <w:p w14:paraId="2CC39E0D" w14:textId="77777777" w:rsidR="00F2237D" w:rsidRDefault="00F2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1347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DB1BD" w14:textId="77777777" w:rsidR="00E31251" w:rsidRDefault="008A51A0"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  <w:p w14:paraId="2D885DED" w14:textId="77777777" w:rsidR="00E31251" w:rsidRDefault="00E312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FA7C4" w14:textId="77777777" w:rsidR="00F2237D" w:rsidRDefault="00F2237D">
      <w:pPr>
        <w:spacing w:after="0" w:line="240" w:lineRule="auto"/>
      </w:pPr>
      <w:r>
        <w:separator/>
      </w:r>
    </w:p>
  </w:footnote>
  <w:footnote w:type="continuationSeparator" w:id="0">
    <w:p w14:paraId="5EF114AA" w14:textId="77777777" w:rsidR="00F2237D" w:rsidRDefault="00F2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70990"/>
    <w:multiLevelType w:val="multilevel"/>
    <w:tmpl w:val="1270D97A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0MjQzNzaztDA3NjdQ0lEKTi0uzszPAykwrwUAWJhe4ywAAAA="/>
  </w:docVars>
  <w:rsids>
    <w:rsidRoot w:val="004B7BDD"/>
    <w:rsid w:val="000137E3"/>
    <w:rsid w:val="00216A56"/>
    <w:rsid w:val="004231FA"/>
    <w:rsid w:val="0049488D"/>
    <w:rsid w:val="004B7BDD"/>
    <w:rsid w:val="005B5510"/>
    <w:rsid w:val="00684BCB"/>
    <w:rsid w:val="00700584"/>
    <w:rsid w:val="007332F7"/>
    <w:rsid w:val="007B06D1"/>
    <w:rsid w:val="00802845"/>
    <w:rsid w:val="008A067A"/>
    <w:rsid w:val="008A51A0"/>
    <w:rsid w:val="008D583D"/>
    <w:rsid w:val="0093517D"/>
    <w:rsid w:val="00B021DE"/>
    <w:rsid w:val="00B525F1"/>
    <w:rsid w:val="00B879D9"/>
    <w:rsid w:val="00BA5BD8"/>
    <w:rsid w:val="00C57AED"/>
    <w:rsid w:val="00D555AF"/>
    <w:rsid w:val="00E31251"/>
    <w:rsid w:val="00ED7688"/>
    <w:rsid w:val="00F2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5F946"/>
  <w15:chartTrackingRefBased/>
  <w15:docId w15:val="{5BF2E461-0896-4380-935C-82A52BAB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AED"/>
    <w:pPr>
      <w:suppressAutoHyphens/>
      <w:spacing w:line="480" w:lineRule="auto"/>
    </w:pPr>
    <w:rPr>
      <w:rFonts w:ascii="Calibri" w:eastAsia="Calibri" w:hAnsi="Calibri" w:cs="Calibri"/>
      <w:lang w:eastAsia="ar-SA"/>
      <w14:ligatures w14:val="none"/>
    </w:rPr>
  </w:style>
  <w:style w:type="paragraph" w:styleId="Heading1">
    <w:name w:val="heading 1"/>
    <w:basedOn w:val="Normal"/>
    <w:next w:val="BodyText"/>
    <w:link w:val="Heading1Char"/>
    <w:qFormat/>
    <w:rsid w:val="007332F7"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 w:cs="font1347"/>
      <w:color w:val="2F5496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7332F7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cs="font1347"/>
      <w:color w:val="2F5496"/>
      <w:sz w:val="26"/>
      <w:szCs w:val="26"/>
    </w:rPr>
  </w:style>
  <w:style w:type="paragraph" w:styleId="Heading3">
    <w:name w:val="heading 3"/>
    <w:basedOn w:val="Normal"/>
    <w:next w:val="BodyText"/>
    <w:link w:val="Heading3Char"/>
    <w:qFormat/>
    <w:rsid w:val="007332F7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cs="font1347"/>
      <w:color w:val="1F3763"/>
      <w:sz w:val="24"/>
      <w:szCs w:val="24"/>
    </w:rPr>
  </w:style>
  <w:style w:type="paragraph" w:styleId="Heading4">
    <w:name w:val="heading 4"/>
    <w:basedOn w:val="Normal"/>
    <w:next w:val="BodyText"/>
    <w:link w:val="Heading4Char"/>
    <w:qFormat/>
    <w:rsid w:val="007332F7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cs="font1347"/>
      <w:i/>
      <w:iCs/>
      <w:color w:val="2F5496"/>
    </w:rPr>
  </w:style>
  <w:style w:type="paragraph" w:styleId="Heading5">
    <w:name w:val="heading 5"/>
    <w:basedOn w:val="Normal"/>
    <w:next w:val="BodyText"/>
    <w:link w:val="Heading5Char"/>
    <w:qFormat/>
    <w:rsid w:val="007332F7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cs="font1347"/>
      <w:color w:val="2F5496"/>
    </w:rPr>
  </w:style>
  <w:style w:type="paragraph" w:styleId="Heading6">
    <w:name w:val="heading 6"/>
    <w:basedOn w:val="Normal"/>
    <w:next w:val="BodyText"/>
    <w:link w:val="Heading6Char"/>
    <w:qFormat/>
    <w:rsid w:val="007332F7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cs="font1347"/>
      <w:color w:val="1F3763"/>
    </w:rPr>
  </w:style>
  <w:style w:type="paragraph" w:styleId="Heading7">
    <w:name w:val="heading 7"/>
    <w:basedOn w:val="Normal"/>
    <w:next w:val="BodyText"/>
    <w:link w:val="Heading7Char"/>
    <w:qFormat/>
    <w:rsid w:val="007332F7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cs="font1347"/>
      <w:i/>
      <w:iCs/>
      <w:color w:val="1F3763"/>
    </w:rPr>
  </w:style>
  <w:style w:type="paragraph" w:styleId="Heading8">
    <w:name w:val="heading 8"/>
    <w:basedOn w:val="Normal"/>
    <w:next w:val="BodyText"/>
    <w:link w:val="Heading8Char"/>
    <w:qFormat/>
    <w:rsid w:val="007332F7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cs="font1347"/>
      <w:color w:val="272727"/>
      <w:sz w:val="21"/>
      <w:szCs w:val="21"/>
    </w:rPr>
  </w:style>
  <w:style w:type="paragraph" w:styleId="Heading9">
    <w:name w:val="heading 9"/>
    <w:basedOn w:val="Normal"/>
    <w:next w:val="BodyText"/>
    <w:link w:val="Heading9Char"/>
    <w:qFormat/>
    <w:rsid w:val="007332F7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cs="font1347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7AE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C57AED"/>
    <w:rPr>
      <w:rFonts w:ascii="Calibri" w:eastAsia="Calibri" w:hAnsi="Calibri" w:cs="Calibri"/>
      <w:lang w:eastAsia="ar-S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57AED"/>
  </w:style>
  <w:style w:type="table" w:styleId="TableGrid">
    <w:name w:val="Table Grid"/>
    <w:basedOn w:val="TableNormal"/>
    <w:uiPriority w:val="39"/>
    <w:rsid w:val="007332F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332F7"/>
    <w:rPr>
      <w:rFonts w:ascii="Calibri Light" w:eastAsia="Calibri" w:hAnsi="Calibri Light" w:cs="font1347"/>
      <w:color w:val="2F5496"/>
      <w:sz w:val="32"/>
      <w:szCs w:val="32"/>
      <w:lang w:eastAsia="ar-SA"/>
      <w14:ligatures w14:val="none"/>
    </w:rPr>
  </w:style>
  <w:style w:type="character" w:customStyle="1" w:styleId="Heading2Char">
    <w:name w:val="Heading 2 Char"/>
    <w:basedOn w:val="DefaultParagraphFont"/>
    <w:link w:val="Heading2"/>
    <w:rsid w:val="007332F7"/>
    <w:rPr>
      <w:rFonts w:ascii="Calibri Light" w:eastAsia="Calibri" w:hAnsi="Calibri Light" w:cs="font1347"/>
      <w:color w:val="2F5496"/>
      <w:sz w:val="26"/>
      <w:szCs w:val="26"/>
      <w:lang w:eastAsia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7332F7"/>
    <w:rPr>
      <w:rFonts w:ascii="Calibri Light" w:eastAsia="Calibri" w:hAnsi="Calibri Light" w:cs="font1347"/>
      <w:color w:val="1F3763"/>
      <w:sz w:val="24"/>
      <w:szCs w:val="24"/>
      <w:lang w:eastAsia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7332F7"/>
    <w:rPr>
      <w:rFonts w:ascii="Calibri Light" w:eastAsia="Calibri" w:hAnsi="Calibri Light" w:cs="font1347"/>
      <w:i/>
      <w:iCs/>
      <w:color w:val="2F5496"/>
      <w:lang w:eastAsia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7332F7"/>
    <w:rPr>
      <w:rFonts w:ascii="Calibri Light" w:eastAsia="Calibri" w:hAnsi="Calibri Light" w:cs="font1347"/>
      <w:color w:val="2F5496"/>
      <w:lang w:eastAsia="ar-SA"/>
      <w14:ligatures w14:val="none"/>
    </w:rPr>
  </w:style>
  <w:style w:type="character" w:customStyle="1" w:styleId="Heading6Char">
    <w:name w:val="Heading 6 Char"/>
    <w:basedOn w:val="DefaultParagraphFont"/>
    <w:link w:val="Heading6"/>
    <w:rsid w:val="007332F7"/>
    <w:rPr>
      <w:rFonts w:ascii="Calibri Light" w:eastAsia="Calibri" w:hAnsi="Calibri Light" w:cs="font1347"/>
      <w:color w:val="1F3763"/>
      <w:lang w:eastAsia="ar-SA"/>
      <w14:ligatures w14:val="none"/>
    </w:rPr>
  </w:style>
  <w:style w:type="character" w:customStyle="1" w:styleId="Heading7Char">
    <w:name w:val="Heading 7 Char"/>
    <w:basedOn w:val="DefaultParagraphFont"/>
    <w:link w:val="Heading7"/>
    <w:rsid w:val="007332F7"/>
    <w:rPr>
      <w:rFonts w:ascii="Calibri Light" w:eastAsia="Calibri" w:hAnsi="Calibri Light" w:cs="font1347"/>
      <w:i/>
      <w:iCs/>
      <w:color w:val="1F3763"/>
      <w:lang w:eastAsia="ar-SA"/>
      <w14:ligatures w14:val="none"/>
    </w:rPr>
  </w:style>
  <w:style w:type="character" w:customStyle="1" w:styleId="Heading8Char">
    <w:name w:val="Heading 8 Char"/>
    <w:basedOn w:val="DefaultParagraphFont"/>
    <w:link w:val="Heading8"/>
    <w:rsid w:val="007332F7"/>
    <w:rPr>
      <w:rFonts w:ascii="Calibri Light" w:eastAsia="Calibri" w:hAnsi="Calibri Light" w:cs="font1347"/>
      <w:color w:val="272727"/>
      <w:sz w:val="21"/>
      <w:szCs w:val="21"/>
      <w:lang w:eastAsia="ar-SA"/>
      <w14:ligatures w14:val="none"/>
    </w:rPr>
  </w:style>
  <w:style w:type="character" w:customStyle="1" w:styleId="Heading9Char">
    <w:name w:val="Heading 9 Char"/>
    <w:basedOn w:val="DefaultParagraphFont"/>
    <w:link w:val="Heading9"/>
    <w:rsid w:val="007332F7"/>
    <w:rPr>
      <w:rFonts w:ascii="Calibri Light" w:eastAsia="Calibri" w:hAnsi="Calibri Light" w:cs="font1347"/>
      <w:i/>
      <w:iCs/>
      <w:color w:val="272727"/>
      <w:sz w:val="21"/>
      <w:szCs w:val="21"/>
      <w:lang w:eastAsia="ar-SA"/>
      <w14:ligatures w14:val="none"/>
    </w:rPr>
  </w:style>
  <w:style w:type="character" w:styleId="Hyperlink">
    <w:name w:val="Hyperlink"/>
    <w:uiPriority w:val="99"/>
    <w:rsid w:val="007332F7"/>
    <w:rPr>
      <w:color w:val="0563C1"/>
      <w:u w:val="single"/>
    </w:rPr>
  </w:style>
  <w:style w:type="character" w:styleId="Emphasis">
    <w:name w:val="Emphasis"/>
    <w:qFormat/>
    <w:rsid w:val="00733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ysara@nu.edu.eg" TargetMode="Externa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github.com/raw-lab/mercat2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E850-BB1A-4BDA-B40F-8663C877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427</Words>
  <Characters>10378</Characters>
  <Application>Microsoft Office Word</Application>
  <DocSecurity>0</DocSecurity>
  <Lines>86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Hassan Elkhooly</dc:creator>
  <cp:keywords/>
  <dc:description/>
  <cp:lastModifiedBy>Suresh kumar.S</cp:lastModifiedBy>
  <cp:revision>5</cp:revision>
  <dcterms:created xsi:type="dcterms:W3CDTF">2023-12-22T18:30:00Z</dcterms:created>
  <dcterms:modified xsi:type="dcterms:W3CDTF">2024-01-11T00:44:00Z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88504f7e06fb9e260966fd3a83e51f7d4dc856844ed068e03c89c94512b76b69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http://www.zotero.org/styles/springer-vancouver-brackets</vt:lpwstr>
  </property>
  <property fmtid="{D5CDD505-2E9C-101B-9397-08002B2CF9AE}" pid="20" name="Mendeley Recent Style Name 8_1">
    <vt:lpwstr>Springer - Vancouver (brackets)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