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Arial" w:hAnsi="Arial" w:cs="Arial"/>
          <w:b/>
          <w:bCs/>
          <w:sz w:val="36"/>
          <w:szCs w:val="36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lang w:val="en-US" w:eastAsia="zh-CN" w:bidi="ar"/>
        </w:rPr>
        <w:t>Prediction of anticancer drug sensitivity using an interpretable model guided by deep learning</w:t>
      </w:r>
    </w:p>
    <w:p>
      <w:pPr>
        <w:jc w:val="center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Supplementary Material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color w:val="FF0000"/>
          <w:sz w:val="18"/>
          <w:szCs w:val="18"/>
          <w:lang w:val="en-US"/>
        </w:rPr>
      </w:pPr>
      <w:r>
        <w:rPr>
          <w:rFonts w:hint="default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Supplementary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2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>Preprocessing results of experimental dataset</w:t>
      </w:r>
    </w:p>
    <w:tbl>
      <w:tblPr>
        <w:tblStyle w:val="4"/>
        <w:tblW w:w="8798" w:type="dxa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368"/>
        <w:gridCol w:w="2256"/>
        <w:gridCol w:w="1974"/>
      </w:tblGrid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Cell lines</w:t>
            </w: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Drugs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Gene ontolog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y</w:t>
            </w:r>
          </w:p>
        </w:tc>
      </w:tr>
      <w:tr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vailable data</w:t>
            </w:r>
          </w:p>
        </w:tc>
        <w:tc>
          <w:tcPr>
            <w:tcW w:w="3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60" w:firstLineChars="100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gene mutations, gene expression, and gene copy number variation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 xml:space="preserve">binary encoding with a length of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3008</w:t>
            </w: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60" w:firstLineChars="100"/>
              <w:jc w:val="both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Morgan fingerprint: binary encoding with a length of 2048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"/>
              </w:rPr>
              <w:t>2086 terms with parent-child relationships</w:t>
            </w:r>
          </w:p>
        </w:tc>
      </w:tr>
    </w:tbl>
    <w:p>
      <w:pPr>
        <w:jc w:val="center"/>
        <w:rPr>
          <w:rFonts w:ascii="Times New Roman" w:hAnsi="Times New Roman" w:eastAsia="宋体" w:cs="Times New Roman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1547"/>
        <w:gridCol w:w="1546"/>
        <w:gridCol w:w="1546"/>
        <w:gridCol w:w="1608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780" w:type="dxa"/>
            <w:gridSpan w:val="6"/>
            <w:tcBorders>
              <w:top w:val="nil"/>
              <w:left w:val="nil"/>
              <w:right w:val="nil"/>
              <w:tl2br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Supplementary Table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Comparison of Regression Performance of Models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38" w:type="dxa"/>
            <w:tcBorders>
              <w:left w:val="nil"/>
              <w:tl2br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Method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  <w:tc>
          <w:tcPr>
            <w:tcW w:w="154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earson</w:t>
            </w:r>
          </w:p>
        </w:tc>
        <w:tc>
          <w:tcPr>
            <w:tcW w:w="154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MSE</w:t>
            </w:r>
          </w:p>
        </w:tc>
        <w:tc>
          <w:tcPr>
            <w:tcW w:w="154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08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MAE</w:t>
            </w:r>
          </w:p>
        </w:tc>
        <w:tc>
          <w:tcPr>
            <w:tcW w:w="1595" w:type="dxa"/>
            <w:tcBorders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RMSE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38" w:type="dxa"/>
            <w:tcBorders>
              <w:left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rugGene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0.72±0.01</w:t>
            </w:r>
          </w:p>
        </w:tc>
        <w:tc>
          <w:tcPr>
            <w:tcW w:w="1546" w:type="dxa"/>
            <w:tcBorders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0.11±0.03</w:t>
            </w:r>
          </w:p>
        </w:tc>
        <w:tc>
          <w:tcPr>
            <w:tcW w:w="1546" w:type="dxa"/>
            <w:tcBorders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0.44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±0.04</w:t>
            </w:r>
          </w:p>
        </w:tc>
        <w:tc>
          <w:tcPr>
            <w:tcW w:w="1608" w:type="dxa"/>
            <w:tcBorders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0.30±0.02</w:t>
            </w:r>
          </w:p>
        </w:tc>
        <w:tc>
          <w:tcPr>
            <w:tcW w:w="1595" w:type="dxa"/>
            <w:tcBorders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0.33±0.04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38" w:type="dxa"/>
            <w:tcBorders>
              <w:top w:val="nil"/>
              <w:left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rugCell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0.68±0.01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0.14±0.04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0.43±0.05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0.34±0.04</w:t>
            </w: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0.37±0.06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38" w:type="dxa"/>
            <w:tcBorders>
              <w:top w:val="nil"/>
              <w:left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xpBox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0.69±0.01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0.17±0.02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0.46±0.03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0.39±0.05</w:t>
            </w: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0.41±0.02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38" w:type="dxa"/>
            <w:tcBorders>
              <w:top w:val="nil"/>
              <w:left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cnvBox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0.67±0.02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0.21±0.02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0.40±0.01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0.43±0.02</w:t>
            </w: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0.46±0.02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38" w:type="dxa"/>
            <w:tcBorders>
              <w:top w:val="nil"/>
              <w:left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EN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0.55±0.02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0.27±0.03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0.31±0.04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0.52±0.05</w:t>
            </w: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0.52±0.03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38" w:type="dxa"/>
            <w:tcBorders>
              <w:top w:val="nil"/>
              <w:left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RF</w:t>
            </w:r>
          </w:p>
        </w:tc>
        <w:tc>
          <w:tcPr>
            <w:tcW w:w="1547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0.57±0.03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0.23±0.05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0.25±0.03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0.56±0.04</w:t>
            </w: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0.48±0.05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38" w:type="dxa"/>
            <w:tcBorders>
              <w:top w:val="nil"/>
              <w:lef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Lasso</w:t>
            </w:r>
          </w:p>
        </w:tc>
        <w:tc>
          <w:tcPr>
            <w:tcW w:w="1547" w:type="dxa"/>
            <w:tcBorders>
              <w:top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0.48±0.08</w:t>
            </w:r>
          </w:p>
        </w:tc>
        <w:tc>
          <w:tcPr>
            <w:tcW w:w="1546" w:type="dxa"/>
            <w:tcBorders>
              <w:top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0.33±0.07</w:t>
            </w:r>
          </w:p>
        </w:tc>
        <w:tc>
          <w:tcPr>
            <w:tcW w:w="1546" w:type="dxa"/>
            <w:tcBorders>
              <w:top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0.22±0.06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0.61±0.07</w:t>
            </w:r>
          </w:p>
        </w:tc>
        <w:tc>
          <w:tcPr>
            <w:tcW w:w="1595" w:type="dxa"/>
            <w:tcBorders>
              <w:top w:val="nil"/>
              <w:right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0.57±0.07</w:t>
            </w:r>
          </w:p>
        </w:tc>
      </w:tr>
    </w:tbl>
    <w:p/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hYzRlMTNhMGI4MTBiZDlkZGVlNGJmODZiN2RhZGUifQ=="/>
  </w:docVars>
  <w:rsids>
    <w:rsidRoot w:val="00000000"/>
    <w:rsid w:val="00615EA1"/>
    <w:rsid w:val="03FB03BA"/>
    <w:rsid w:val="05E876A8"/>
    <w:rsid w:val="06175254"/>
    <w:rsid w:val="06F15AA5"/>
    <w:rsid w:val="07061550"/>
    <w:rsid w:val="0CF74636"/>
    <w:rsid w:val="0E4532A6"/>
    <w:rsid w:val="16113A6D"/>
    <w:rsid w:val="1B5543FC"/>
    <w:rsid w:val="1B7A3E63"/>
    <w:rsid w:val="1FE8583F"/>
    <w:rsid w:val="20531852"/>
    <w:rsid w:val="21BA320B"/>
    <w:rsid w:val="21FF50C2"/>
    <w:rsid w:val="22DC583D"/>
    <w:rsid w:val="2A094D30"/>
    <w:rsid w:val="2AD6555A"/>
    <w:rsid w:val="2BD61589"/>
    <w:rsid w:val="2C365B84"/>
    <w:rsid w:val="33770F5C"/>
    <w:rsid w:val="34AA7D4A"/>
    <w:rsid w:val="395E1EC2"/>
    <w:rsid w:val="3BC62A80"/>
    <w:rsid w:val="3C4D13F4"/>
    <w:rsid w:val="3DF24AD0"/>
    <w:rsid w:val="428E1E1E"/>
    <w:rsid w:val="435868D7"/>
    <w:rsid w:val="43C33D49"/>
    <w:rsid w:val="472745EF"/>
    <w:rsid w:val="48CE11C6"/>
    <w:rsid w:val="48D2515B"/>
    <w:rsid w:val="4B6F3D0A"/>
    <w:rsid w:val="4D0A4797"/>
    <w:rsid w:val="506863A4"/>
    <w:rsid w:val="522956BF"/>
    <w:rsid w:val="54260108"/>
    <w:rsid w:val="55CE2806"/>
    <w:rsid w:val="5B2D7FCE"/>
    <w:rsid w:val="5C7E485A"/>
    <w:rsid w:val="5DF748C4"/>
    <w:rsid w:val="62AC3ECF"/>
    <w:rsid w:val="62E775FD"/>
    <w:rsid w:val="63B3128D"/>
    <w:rsid w:val="656E5DB3"/>
    <w:rsid w:val="65962C14"/>
    <w:rsid w:val="69943AB9"/>
    <w:rsid w:val="69A753F0"/>
    <w:rsid w:val="6CC938CF"/>
    <w:rsid w:val="6E87616C"/>
    <w:rsid w:val="6FEF5D43"/>
    <w:rsid w:val="70F133F4"/>
    <w:rsid w:val="71B66075"/>
    <w:rsid w:val="76CF5F86"/>
    <w:rsid w:val="76D31F1A"/>
    <w:rsid w:val="775748F9"/>
    <w:rsid w:val="79E306C6"/>
    <w:rsid w:val="7B4909FD"/>
    <w:rsid w:val="7D511DEB"/>
    <w:rsid w:val="7D637428"/>
    <w:rsid w:val="7FCB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2023-11-27T20:22:00Z</dcterms:created>
  <dc:creator>ASUS</dc:creator>
  <cp:lastModifiedBy>shine</cp:lastModifiedBy>
  <dcterms:modified xsi:type="dcterms:W3CDTF">2023-12-03T12:21:45Z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6D9F5F3DDEEA43EE8166FB5FB5D572F2_12</vt:lpwstr>
  </property>
</Properties>
</file>