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778E0" w14:textId="77777777"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p>
    <w:p w14:paraId="44DDEE4A" w14:textId="77777777"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p>
    <w:p w14:paraId="311E73F8" w14:textId="77777777"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p>
    <w:p w14:paraId="6E651EE9" w14:textId="77777777"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p>
    <w:p w14:paraId="51F2FB47" w14:textId="77777777"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p>
    <w:p w14:paraId="0DB5EAFB" w14:textId="3BB55CF8" w:rsidR="00290DBC" w:rsidRDefault="00290DBC" w:rsidP="0082213D">
      <w:pPr>
        <w:shd w:val="clear" w:color="auto" w:fill="FFFFFF" w:themeFill="background1"/>
        <w:spacing w:line="240" w:lineRule="auto"/>
        <w:jc w:val="both"/>
        <w:rPr>
          <w:rFonts w:ascii="Times New Roman" w:eastAsia="Times New Roman" w:hAnsi="Times New Roman" w:cs="Times New Roman"/>
          <w:b/>
          <w:bCs/>
          <w:sz w:val="20"/>
          <w:szCs w:val="20"/>
        </w:rPr>
      </w:pPr>
      <w:r w:rsidRPr="00290DBC">
        <w:rPr>
          <w:rFonts w:ascii="Times New Roman" w:eastAsia="Times New Roman" w:hAnsi="Times New Roman" w:cs="Times New Roman"/>
          <w:b/>
          <w:bCs/>
          <w:sz w:val="20"/>
          <w:szCs w:val="20"/>
        </w:rPr>
        <w:t>Supplementary Figures</w:t>
      </w:r>
    </w:p>
    <w:p w14:paraId="719B41C4" w14:textId="77777777" w:rsidR="00290DBC" w:rsidRDefault="00290DBC" w:rsidP="0082213D">
      <w:pPr>
        <w:shd w:val="clear" w:color="auto" w:fill="FFFFFF" w:themeFill="background1"/>
        <w:spacing w:line="240" w:lineRule="auto"/>
        <w:jc w:val="both"/>
        <w:rPr>
          <w:rFonts w:ascii="Times New Roman" w:eastAsia="Times New Roman" w:hAnsi="Times New Roman" w:cs="Times New Roman"/>
          <w:b/>
          <w:bCs/>
          <w:sz w:val="20"/>
          <w:szCs w:val="20"/>
        </w:rPr>
      </w:pPr>
    </w:p>
    <w:p w14:paraId="17CF1FA0" w14:textId="6E460B3B" w:rsidR="00290DBC" w:rsidRDefault="003174F4" w:rsidP="0082213D">
      <w:pPr>
        <w:shd w:val="clear" w:color="auto" w:fill="FFFFFF" w:themeFill="background1"/>
        <w:spacing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en-IN" w:eastAsia="en-IN"/>
        </w:rPr>
        <w:drawing>
          <wp:inline distT="0" distB="0" distL="0" distR="0" wp14:anchorId="1029C0D6" wp14:editId="7011E809">
            <wp:extent cx="5943600" cy="4307205"/>
            <wp:effectExtent l="0" t="0" r="0" b="0"/>
            <wp:docPr id="167132282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22823" name="Picture 1" descr="A screenshot of a computer pro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307205"/>
                    </a:xfrm>
                    <a:prstGeom prst="rect">
                      <a:avLst/>
                    </a:prstGeom>
                  </pic:spPr>
                </pic:pic>
              </a:graphicData>
            </a:graphic>
          </wp:inline>
        </w:drawing>
      </w:r>
    </w:p>
    <w:p w14:paraId="0874FD23" w14:textId="7B105383" w:rsidR="003174F4" w:rsidRDefault="003174F4" w:rsidP="0082213D">
      <w:pPr>
        <w:shd w:val="clear" w:color="auto" w:fill="FFFFFF" w:themeFill="background1"/>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Supplementary Figure 1| HEROIC is easily customizable. A. </w:t>
      </w:r>
      <w:r w:rsidR="00A47B8A">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ode sample showing the selection of the device leading to a specific function for collecting the data. </w:t>
      </w:r>
      <w:r>
        <w:rPr>
          <w:rFonts w:ascii="Times New Roman" w:eastAsia="Times New Roman" w:hAnsi="Times New Roman" w:cs="Times New Roman"/>
          <w:b/>
          <w:bCs/>
          <w:sz w:val="20"/>
          <w:szCs w:val="20"/>
        </w:rPr>
        <w:t xml:space="preserve">B. </w:t>
      </w:r>
      <w:r w:rsidR="00A47B8A">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ode sample showing the definition of stimuli for a visual oddball session, including markers and references to files to access media. </w:t>
      </w:r>
      <w:r w:rsidRPr="003174F4">
        <w:rPr>
          <w:rFonts w:ascii="Times New Roman" w:eastAsia="Times New Roman" w:hAnsi="Times New Roman" w:cs="Times New Roman"/>
          <w:b/>
          <w:bCs/>
          <w:sz w:val="20"/>
          <w:szCs w:val="20"/>
        </w:rPr>
        <w:t>C.</w:t>
      </w:r>
      <w:r>
        <w:rPr>
          <w:rFonts w:ascii="Times New Roman" w:eastAsia="Times New Roman" w:hAnsi="Times New Roman" w:cs="Times New Roman"/>
          <w:sz w:val="20"/>
          <w:szCs w:val="20"/>
        </w:rPr>
        <w:t xml:space="preserve"> </w:t>
      </w:r>
      <w:r w:rsidR="00A47B8A">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ode sample showing the definition of a session configuration. Functions provide instructions on how to present the stimuli later as part of a sequence. </w:t>
      </w:r>
    </w:p>
    <w:p w14:paraId="7AC718EF" w14:textId="77777777" w:rsidR="00EA1B39" w:rsidRDefault="00EA1B39" w:rsidP="0082213D">
      <w:pPr>
        <w:shd w:val="clear" w:color="auto" w:fill="FFFFFF" w:themeFill="background1"/>
        <w:spacing w:line="240" w:lineRule="auto"/>
        <w:jc w:val="both"/>
        <w:rPr>
          <w:rFonts w:ascii="Times New Roman" w:eastAsia="Times New Roman" w:hAnsi="Times New Roman" w:cs="Times New Roman"/>
          <w:sz w:val="20"/>
          <w:szCs w:val="20"/>
        </w:rPr>
      </w:pPr>
    </w:p>
    <w:tbl>
      <w:tblPr>
        <w:tblW w:w="9360" w:type="dxa"/>
        <w:tblCellMar>
          <w:top w:w="15" w:type="dxa"/>
          <w:left w:w="15" w:type="dxa"/>
          <w:bottom w:w="15" w:type="dxa"/>
          <w:right w:w="15" w:type="dxa"/>
        </w:tblCellMar>
        <w:tblLook w:val="04A0" w:firstRow="1" w:lastRow="0" w:firstColumn="1" w:lastColumn="0" w:noHBand="0" w:noVBand="1"/>
      </w:tblPr>
      <w:tblGrid>
        <w:gridCol w:w="1809"/>
        <w:gridCol w:w="1774"/>
        <w:gridCol w:w="1850"/>
        <w:gridCol w:w="1926"/>
        <w:gridCol w:w="2001"/>
      </w:tblGrid>
      <w:tr w:rsidR="006F6CE6" w:rsidRPr="00EA1B39" w14:paraId="6AABC1FB" w14:textId="77777777" w:rsidTr="00EA1B39">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4D87D"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22CDE"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Temporal-parietal (TP)</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02B59"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Anterior-frontal (AF)</w:t>
            </w:r>
          </w:p>
        </w:tc>
      </w:tr>
      <w:tr w:rsidR="006F6CE6" w:rsidRPr="00EA1B39" w14:paraId="4285E85C"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DB36B"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Power band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8E5AB"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TP9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F83C6"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TP10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F14AD"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AF7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91136"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b/>
                <w:bCs/>
                <w:color w:val="000000"/>
                <w:sz w:val="24"/>
                <w:szCs w:val="24"/>
                <w:lang w:val="en-CA" w:eastAsia="en-US"/>
              </w:rPr>
              <w:t>AF8</w:t>
            </w:r>
          </w:p>
        </w:tc>
      </w:tr>
      <w:tr w:rsidR="006F6CE6" w:rsidRPr="00EA1B39" w14:paraId="0A8FA901"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FDD8D"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Delta, δ</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34111" w14:textId="3F0E06EC"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0.</w:t>
            </w:r>
            <w:r w:rsidR="00BD5E96">
              <w:rPr>
                <w:rFonts w:ascii="Times New Roman" w:eastAsia="Times New Roman" w:hAnsi="Times New Roman" w:cs="Times New Roman"/>
                <w:color w:val="000000"/>
                <w:sz w:val="24"/>
                <w:szCs w:val="24"/>
                <w:lang w:val="en-CA" w:eastAsia="en-US"/>
              </w:rPr>
              <w:t>249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3F0A9" w14:textId="6F6E0AB5"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0.3</w:t>
            </w:r>
            <w:r>
              <w:rPr>
                <w:rFonts w:ascii="Times New Roman" w:eastAsia="Times New Roman" w:hAnsi="Times New Roman" w:cs="Times New Roman"/>
                <w:color w:val="000000"/>
                <w:sz w:val="24"/>
                <w:szCs w:val="24"/>
                <w:lang w:val="en-CA" w:eastAsia="en-US"/>
              </w:rPr>
              <w:t>66</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6A6441CF" w14:textId="305C481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***1.</w:t>
            </w:r>
            <w:r w:rsidR="002015B2">
              <w:rPr>
                <w:rFonts w:ascii="Times New Roman" w:eastAsia="Times New Roman" w:hAnsi="Times New Roman" w:cs="Times New Roman"/>
                <w:color w:val="000000"/>
                <w:sz w:val="24"/>
                <w:szCs w:val="24"/>
                <w:lang w:val="en-CA" w:eastAsia="en-US"/>
              </w:rPr>
              <w:t>15e</w:t>
            </w:r>
            <w:r w:rsidRPr="00EA1B39">
              <w:rPr>
                <w:rFonts w:ascii="Times New Roman" w:eastAsia="Times New Roman" w:hAnsi="Times New Roman" w:cs="Times New Roman"/>
                <w:color w:val="000000"/>
                <w:sz w:val="24"/>
                <w:szCs w:val="24"/>
                <w:lang w:val="en-CA" w:eastAsia="en-US"/>
              </w:rPr>
              <w:t>-</w:t>
            </w:r>
            <w:r w:rsidR="002015B2">
              <w:rPr>
                <w:rFonts w:ascii="Times New Roman" w:eastAsia="Times New Roman" w:hAnsi="Times New Roman" w:cs="Times New Roman"/>
                <w:color w:val="000000"/>
                <w:sz w:val="24"/>
                <w:szCs w:val="24"/>
                <w:lang w:val="en-CA" w:eastAsia="en-US"/>
              </w:rPr>
              <w:t>57</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233D87CE" w14:textId="356A0384"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2.23e</w:t>
            </w:r>
            <w:r w:rsidR="006F6CE6" w:rsidRPr="00EA1B39">
              <w:rPr>
                <w:rFonts w:ascii="Times New Roman" w:eastAsia="Times New Roman" w:hAnsi="Times New Roman" w:cs="Times New Roman"/>
                <w:color w:val="000000"/>
                <w:sz w:val="24"/>
                <w:szCs w:val="24"/>
                <w:lang w:val="en-CA" w:eastAsia="en-US"/>
              </w:rPr>
              <w:t xml:space="preserve"> </w:t>
            </w: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108</w:t>
            </w:r>
          </w:p>
        </w:tc>
      </w:tr>
      <w:tr w:rsidR="006F6CE6" w:rsidRPr="00EA1B39" w14:paraId="5EDF7D27"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3438F"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Theta, θ</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953A7A1" w14:textId="10439EF2"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BD5E96">
              <w:rPr>
                <w:rFonts w:ascii="Times New Roman" w:eastAsia="Times New Roman" w:hAnsi="Times New Roman" w:cs="Times New Roman"/>
                <w:color w:val="000000"/>
                <w:sz w:val="24"/>
                <w:szCs w:val="24"/>
                <w:lang w:val="en-CA" w:eastAsia="en-US"/>
              </w:rPr>
              <w:t>1.47</w:t>
            </w:r>
            <w:r w:rsidRPr="00EA1B39">
              <w:rPr>
                <w:rFonts w:ascii="Times New Roman" w:eastAsia="Times New Roman" w:hAnsi="Times New Roman" w:cs="Times New Roman"/>
                <w:color w:val="000000"/>
                <w:sz w:val="24"/>
                <w:szCs w:val="24"/>
                <w:lang w:val="en-CA" w:eastAsia="en-US"/>
              </w:rPr>
              <w:t>e-58</w:t>
            </w:r>
            <w:bookmarkStart w:id="0" w:name="_GoBack"/>
            <w:bookmarkEnd w:id="0"/>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952ADCC" w14:textId="0C01F0F0"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***6.</w:t>
            </w:r>
            <w:r>
              <w:rPr>
                <w:rFonts w:ascii="Times New Roman" w:eastAsia="Times New Roman" w:hAnsi="Times New Roman" w:cs="Times New Roman"/>
                <w:color w:val="000000"/>
                <w:sz w:val="24"/>
                <w:szCs w:val="24"/>
                <w:lang w:val="en-CA" w:eastAsia="en-US"/>
              </w:rPr>
              <w:t>11</w:t>
            </w:r>
            <w:r w:rsidRPr="00EA1B39">
              <w:rPr>
                <w:rFonts w:ascii="Times New Roman" w:eastAsia="Times New Roman" w:hAnsi="Times New Roman" w:cs="Times New Roman"/>
                <w:color w:val="000000"/>
                <w:sz w:val="24"/>
                <w:szCs w:val="24"/>
                <w:lang w:val="en-CA" w:eastAsia="en-US"/>
              </w:rPr>
              <w:t>e-5</w:t>
            </w:r>
            <w:r>
              <w:rPr>
                <w:rFonts w:ascii="Times New Roman" w:eastAsia="Times New Roman" w:hAnsi="Times New Roman" w:cs="Times New Roman"/>
                <w:color w:val="000000"/>
                <w:sz w:val="24"/>
                <w:szCs w:val="24"/>
                <w:lang w:val="en-CA" w:eastAsia="en-US"/>
              </w:rPr>
              <w:t>1</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63E22A92" w14:textId="0556D5CD"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2015B2">
              <w:rPr>
                <w:rFonts w:ascii="Times New Roman" w:eastAsia="Times New Roman" w:hAnsi="Times New Roman" w:cs="Times New Roman"/>
                <w:color w:val="000000"/>
                <w:sz w:val="24"/>
                <w:szCs w:val="24"/>
                <w:lang w:val="en-CA" w:eastAsia="en-US"/>
              </w:rPr>
              <w:t>8.94</w:t>
            </w:r>
            <w:r w:rsidRPr="00EA1B39">
              <w:rPr>
                <w:rFonts w:ascii="Times New Roman" w:eastAsia="Times New Roman" w:hAnsi="Times New Roman" w:cs="Times New Roman"/>
                <w:color w:val="000000"/>
                <w:sz w:val="24"/>
                <w:szCs w:val="24"/>
                <w:lang w:val="en-CA" w:eastAsia="en-US"/>
              </w:rPr>
              <w:t>e-</w:t>
            </w:r>
            <w:r w:rsidR="002015B2">
              <w:rPr>
                <w:rFonts w:ascii="Times New Roman" w:eastAsia="Times New Roman" w:hAnsi="Times New Roman" w:cs="Times New Roman"/>
                <w:color w:val="000000"/>
                <w:sz w:val="24"/>
                <w:szCs w:val="24"/>
                <w:lang w:val="en-CA" w:eastAsia="en-US"/>
              </w:rPr>
              <w:t>15</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76881D78" w14:textId="4428EFC8"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 xml:space="preserve">*** </w:t>
            </w:r>
            <w:r w:rsidR="006F6CE6">
              <w:rPr>
                <w:rFonts w:ascii="Times New Roman" w:eastAsia="Times New Roman" w:hAnsi="Times New Roman" w:cs="Times New Roman"/>
                <w:color w:val="000000"/>
                <w:sz w:val="24"/>
                <w:szCs w:val="24"/>
                <w:lang w:val="en-CA" w:eastAsia="en-US"/>
              </w:rPr>
              <w:t>4.01</w:t>
            </w:r>
            <w:r w:rsidRPr="00EA1B39">
              <w:rPr>
                <w:rFonts w:ascii="Times New Roman" w:eastAsia="Times New Roman" w:hAnsi="Times New Roman" w:cs="Times New Roman"/>
                <w:color w:val="000000"/>
                <w:sz w:val="24"/>
                <w:szCs w:val="24"/>
                <w:lang w:val="en-CA" w:eastAsia="en-US"/>
              </w:rPr>
              <w:t>e-1</w:t>
            </w:r>
            <w:r w:rsidR="006F6CE6">
              <w:rPr>
                <w:rFonts w:ascii="Times New Roman" w:eastAsia="Times New Roman" w:hAnsi="Times New Roman" w:cs="Times New Roman"/>
                <w:color w:val="000000"/>
                <w:sz w:val="24"/>
                <w:szCs w:val="24"/>
                <w:lang w:val="en-CA" w:eastAsia="en-US"/>
              </w:rPr>
              <w:t>9</w:t>
            </w:r>
          </w:p>
        </w:tc>
      </w:tr>
      <w:tr w:rsidR="006F6CE6" w:rsidRPr="00EA1B39" w14:paraId="45F3BD15"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1250C"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Alpha, α</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78871C11" w14:textId="4A28D9E2"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BD5E96">
              <w:rPr>
                <w:rFonts w:ascii="Times New Roman" w:eastAsia="Times New Roman" w:hAnsi="Times New Roman" w:cs="Times New Roman"/>
                <w:color w:val="000000"/>
                <w:sz w:val="24"/>
                <w:szCs w:val="24"/>
                <w:lang w:val="en-CA" w:eastAsia="en-US"/>
              </w:rPr>
              <w:t>1.08</w:t>
            </w:r>
            <w:r w:rsidRPr="00EA1B39">
              <w:rPr>
                <w:rFonts w:ascii="Times New Roman" w:eastAsia="Times New Roman" w:hAnsi="Times New Roman" w:cs="Times New Roman"/>
                <w:color w:val="000000"/>
                <w:sz w:val="24"/>
                <w:szCs w:val="24"/>
                <w:lang w:val="en-CA" w:eastAsia="en-US"/>
              </w:rPr>
              <w:t>e-6</w:t>
            </w:r>
            <w:r w:rsidR="00BD5E96">
              <w:rPr>
                <w:rFonts w:ascii="Times New Roman" w:eastAsia="Times New Roman" w:hAnsi="Times New Roman" w:cs="Times New Roman"/>
                <w:color w:val="000000"/>
                <w:sz w:val="24"/>
                <w:szCs w:val="24"/>
                <w:lang w:val="en-CA" w:eastAsia="en-US"/>
              </w:rPr>
              <w:t>6</w:t>
            </w:r>
          </w:p>
        </w:tc>
        <w:tc>
          <w:tcPr>
            <w:tcW w:w="0" w:type="auto"/>
            <w:tcBorders>
              <w:top w:val="single" w:sz="8" w:space="0" w:color="000000"/>
              <w:left w:val="single" w:sz="8" w:space="0" w:color="000000"/>
              <w:bottom w:val="single" w:sz="8" w:space="0" w:color="000000"/>
              <w:right w:val="single" w:sz="8" w:space="0" w:color="000000"/>
            </w:tcBorders>
            <w:shd w:val="clear" w:color="auto" w:fill="EA9999"/>
            <w:tcMar>
              <w:top w:w="100" w:type="dxa"/>
              <w:left w:w="100" w:type="dxa"/>
              <w:bottom w:w="100" w:type="dxa"/>
              <w:right w:w="100" w:type="dxa"/>
            </w:tcMar>
            <w:hideMark/>
          </w:tcPr>
          <w:p w14:paraId="724CA8CA" w14:textId="689F725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 1.</w:t>
            </w:r>
            <w:r>
              <w:rPr>
                <w:rFonts w:ascii="Times New Roman" w:eastAsia="Times New Roman" w:hAnsi="Times New Roman" w:cs="Times New Roman"/>
                <w:color w:val="000000"/>
                <w:sz w:val="24"/>
                <w:szCs w:val="24"/>
                <w:lang w:val="en-CA" w:eastAsia="en-US"/>
              </w:rPr>
              <w:t>45</w:t>
            </w:r>
            <w:r w:rsidRPr="00EA1B39">
              <w:rPr>
                <w:rFonts w:ascii="Times New Roman" w:eastAsia="Times New Roman" w:hAnsi="Times New Roman" w:cs="Times New Roman"/>
                <w:color w:val="000000"/>
                <w:sz w:val="24"/>
                <w:szCs w:val="24"/>
                <w:lang w:val="en-CA" w:eastAsia="en-US"/>
              </w:rPr>
              <w:t>e-8</w:t>
            </w:r>
            <w:r>
              <w:rPr>
                <w:rFonts w:ascii="Times New Roman" w:eastAsia="Times New Roman" w:hAnsi="Times New Roman" w:cs="Times New Roman"/>
                <w:color w:val="000000"/>
                <w:sz w:val="24"/>
                <w:szCs w:val="24"/>
                <w:lang w:val="en-CA" w:eastAsia="en-US"/>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44DE4" w14:textId="034E07EE"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0.</w:t>
            </w:r>
            <w:r w:rsidR="002015B2">
              <w:rPr>
                <w:rFonts w:ascii="Times New Roman" w:eastAsia="Times New Roman" w:hAnsi="Times New Roman" w:cs="Times New Roman"/>
                <w:color w:val="000000"/>
                <w:sz w:val="24"/>
                <w:szCs w:val="24"/>
                <w:lang w:val="en-CA" w:eastAsia="en-US"/>
              </w:rPr>
              <w:t>546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CC4BA" w14:textId="7208602F"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0.1</w:t>
            </w:r>
            <w:r w:rsidR="006F6CE6">
              <w:rPr>
                <w:rFonts w:ascii="Times New Roman" w:eastAsia="Times New Roman" w:hAnsi="Times New Roman" w:cs="Times New Roman"/>
                <w:color w:val="000000"/>
                <w:sz w:val="24"/>
                <w:szCs w:val="24"/>
                <w:lang w:val="en-CA" w:eastAsia="en-US"/>
              </w:rPr>
              <w:t>98</w:t>
            </w:r>
          </w:p>
        </w:tc>
      </w:tr>
      <w:tr w:rsidR="006F6CE6" w:rsidRPr="00EA1B39" w14:paraId="6C71A026"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9B13C"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Beta, β</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3012623" w14:textId="3A6E3CAD"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***2.</w:t>
            </w:r>
            <w:r w:rsidR="00BD5E96">
              <w:rPr>
                <w:rFonts w:ascii="Times New Roman" w:eastAsia="Times New Roman" w:hAnsi="Times New Roman" w:cs="Times New Roman"/>
                <w:color w:val="000000"/>
                <w:sz w:val="24"/>
                <w:szCs w:val="24"/>
                <w:lang w:val="en-CA" w:eastAsia="en-US"/>
              </w:rPr>
              <w:t>05e</w:t>
            </w:r>
            <w:r w:rsidRPr="00EA1B39">
              <w:rPr>
                <w:rFonts w:ascii="Times New Roman" w:eastAsia="Times New Roman" w:hAnsi="Times New Roman" w:cs="Times New Roman"/>
                <w:color w:val="000000"/>
                <w:sz w:val="24"/>
                <w:szCs w:val="24"/>
                <w:lang w:val="en-CA" w:eastAsia="en-US"/>
              </w:rPr>
              <w:t>-14</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E20D04D" w14:textId="2475D9C6"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***3.</w:t>
            </w:r>
            <w:r>
              <w:rPr>
                <w:rFonts w:ascii="Times New Roman" w:eastAsia="Times New Roman" w:hAnsi="Times New Roman" w:cs="Times New Roman"/>
                <w:color w:val="000000"/>
                <w:sz w:val="24"/>
                <w:szCs w:val="24"/>
                <w:lang w:val="en-CA" w:eastAsia="en-US"/>
              </w:rPr>
              <w:t>62</w:t>
            </w:r>
            <w:r w:rsidRPr="00EA1B39">
              <w:rPr>
                <w:rFonts w:ascii="Times New Roman" w:eastAsia="Times New Roman" w:hAnsi="Times New Roman" w:cs="Times New Roman"/>
                <w:color w:val="000000"/>
                <w:sz w:val="24"/>
                <w:szCs w:val="24"/>
                <w:lang w:val="en-CA" w:eastAsia="en-US"/>
              </w:rPr>
              <w:t>e-13</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BE3EDAB" w14:textId="3954B1A2"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***1.5</w:t>
            </w:r>
            <w:r w:rsidR="006F6CE6">
              <w:rPr>
                <w:rFonts w:ascii="Times New Roman" w:eastAsia="Times New Roman" w:hAnsi="Times New Roman" w:cs="Times New Roman"/>
                <w:color w:val="000000"/>
                <w:sz w:val="24"/>
                <w:szCs w:val="24"/>
                <w:lang w:val="en-CA" w:eastAsia="en-US"/>
              </w:rPr>
              <w:t>6</w:t>
            </w:r>
            <w:r w:rsidRPr="00EA1B39">
              <w:rPr>
                <w:rFonts w:ascii="Times New Roman" w:eastAsia="Times New Roman" w:hAnsi="Times New Roman" w:cs="Times New Roman"/>
                <w:color w:val="000000"/>
                <w:sz w:val="24"/>
                <w:szCs w:val="24"/>
                <w:lang w:val="en-CA" w:eastAsia="en-US"/>
              </w:rPr>
              <w:t>e-</w:t>
            </w:r>
            <w:r w:rsidR="006F6CE6">
              <w:rPr>
                <w:rFonts w:ascii="Times New Roman" w:eastAsia="Times New Roman" w:hAnsi="Times New Roman" w:cs="Times New Roman"/>
                <w:color w:val="000000"/>
                <w:sz w:val="24"/>
                <w:szCs w:val="24"/>
                <w:lang w:val="en-CA" w:eastAsia="en-US"/>
              </w:rPr>
              <w:t>76</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2218ED7" w14:textId="76B12AA3"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1</w:t>
            </w: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66</w:t>
            </w:r>
            <w:r w:rsidRPr="00EA1B39">
              <w:rPr>
                <w:rFonts w:ascii="Times New Roman" w:eastAsia="Times New Roman" w:hAnsi="Times New Roman" w:cs="Times New Roman"/>
                <w:color w:val="000000"/>
                <w:sz w:val="24"/>
                <w:szCs w:val="24"/>
                <w:lang w:val="en-CA" w:eastAsia="en-US"/>
              </w:rPr>
              <w:t>e-1</w:t>
            </w:r>
            <w:r w:rsidR="006F6CE6">
              <w:rPr>
                <w:rFonts w:ascii="Times New Roman" w:eastAsia="Times New Roman" w:hAnsi="Times New Roman" w:cs="Times New Roman"/>
                <w:color w:val="000000"/>
                <w:sz w:val="24"/>
                <w:szCs w:val="24"/>
                <w:lang w:val="en-CA" w:eastAsia="en-US"/>
              </w:rPr>
              <w:t>45</w:t>
            </w:r>
          </w:p>
        </w:tc>
      </w:tr>
      <w:tr w:rsidR="006F6CE6" w:rsidRPr="00EA1B39" w14:paraId="33ACFED1" w14:textId="77777777" w:rsidTr="00EA1B3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9CE09"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lastRenderedPageBreak/>
              <w:t>Gamma, γ</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F020F41" w14:textId="72BCC3C3"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BD5E96">
              <w:rPr>
                <w:rFonts w:ascii="Times New Roman" w:eastAsia="Times New Roman" w:hAnsi="Times New Roman" w:cs="Times New Roman"/>
                <w:color w:val="000000"/>
                <w:sz w:val="24"/>
                <w:szCs w:val="24"/>
                <w:lang w:val="en-CA" w:eastAsia="en-US"/>
              </w:rPr>
              <w:t>6.56</w:t>
            </w:r>
            <w:r w:rsidRPr="00EA1B39">
              <w:rPr>
                <w:rFonts w:ascii="Times New Roman" w:eastAsia="Times New Roman" w:hAnsi="Times New Roman" w:cs="Times New Roman"/>
                <w:color w:val="000000"/>
                <w:sz w:val="24"/>
                <w:szCs w:val="24"/>
                <w:lang w:val="en-CA" w:eastAsia="en-US"/>
              </w:rPr>
              <w:t>e-</w:t>
            </w:r>
            <w:r w:rsidR="00BD5E96">
              <w:rPr>
                <w:rFonts w:ascii="Times New Roman" w:eastAsia="Times New Roman" w:hAnsi="Times New Roman" w:cs="Times New Roman"/>
                <w:color w:val="000000"/>
                <w:sz w:val="24"/>
                <w:szCs w:val="24"/>
                <w:lang w:val="en-CA" w:eastAsia="en-US"/>
              </w:rPr>
              <w:t>08</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D0FFE3E" w14:textId="3B420E97"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 xml:space="preserve"> ***</w:t>
            </w:r>
            <w:r>
              <w:rPr>
                <w:rFonts w:ascii="Times New Roman" w:eastAsia="Times New Roman" w:hAnsi="Times New Roman" w:cs="Times New Roman"/>
                <w:color w:val="000000"/>
                <w:sz w:val="24"/>
                <w:szCs w:val="24"/>
                <w:lang w:val="en-CA" w:eastAsia="en-US"/>
              </w:rPr>
              <w:t>3.52</w:t>
            </w:r>
            <w:r w:rsidRPr="00EA1B39">
              <w:rPr>
                <w:rFonts w:ascii="Times New Roman" w:eastAsia="Times New Roman" w:hAnsi="Times New Roman" w:cs="Times New Roman"/>
                <w:color w:val="000000"/>
                <w:sz w:val="24"/>
                <w:szCs w:val="24"/>
                <w:lang w:val="en-CA" w:eastAsia="en-US"/>
              </w:rPr>
              <w:t>1e-</w:t>
            </w:r>
            <w:r>
              <w:rPr>
                <w:rFonts w:ascii="Times New Roman" w:eastAsia="Times New Roman" w:hAnsi="Times New Roman" w:cs="Times New Roman"/>
                <w:color w:val="000000"/>
                <w:sz w:val="24"/>
                <w:szCs w:val="24"/>
                <w:lang w:val="en-CA" w:eastAsia="en-US"/>
              </w:rPr>
              <w:t>8</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9994AE4" w14:textId="68751BE9"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6.82</w:t>
            </w:r>
            <w:r w:rsidRPr="00EA1B39">
              <w:rPr>
                <w:rFonts w:ascii="Times New Roman" w:eastAsia="Times New Roman" w:hAnsi="Times New Roman" w:cs="Times New Roman"/>
                <w:color w:val="000000"/>
                <w:sz w:val="24"/>
                <w:szCs w:val="24"/>
                <w:lang w:val="en-CA" w:eastAsia="en-US"/>
              </w:rPr>
              <w:t>e-1</w:t>
            </w:r>
            <w:r w:rsidR="006F6CE6">
              <w:rPr>
                <w:rFonts w:ascii="Times New Roman" w:eastAsia="Times New Roman" w:hAnsi="Times New Roman" w:cs="Times New Roman"/>
                <w:color w:val="000000"/>
                <w:sz w:val="24"/>
                <w:szCs w:val="24"/>
                <w:lang w:val="en-CA" w:eastAsia="en-US"/>
              </w:rPr>
              <w:t>27</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8DAF9C6" w14:textId="09FB84BA" w:rsidR="00EA1B39" w:rsidRPr="00EA1B39" w:rsidRDefault="00EA1B39" w:rsidP="00EA1B39">
            <w:pPr>
              <w:spacing w:line="240" w:lineRule="auto"/>
              <w:rPr>
                <w:rFonts w:ascii="Times New Roman" w:eastAsia="Times New Roman" w:hAnsi="Times New Roman" w:cs="Times New Roman"/>
                <w:sz w:val="24"/>
                <w:szCs w:val="24"/>
                <w:lang w:val="en-CA" w:eastAsia="en-US"/>
              </w:rPr>
            </w:pPr>
            <w:r w:rsidRPr="00EA1B39">
              <w:rPr>
                <w:rFonts w:ascii="Times New Roman" w:eastAsia="Times New Roman" w:hAnsi="Times New Roman" w:cs="Times New Roman"/>
                <w:color w:val="000000"/>
                <w:sz w:val="24"/>
                <w:szCs w:val="24"/>
                <w:lang w:val="en-CA" w:eastAsia="en-US"/>
              </w:rPr>
              <w:t>***</w:t>
            </w:r>
            <w:r w:rsidR="006F6CE6">
              <w:rPr>
                <w:rFonts w:ascii="Times New Roman" w:eastAsia="Times New Roman" w:hAnsi="Times New Roman" w:cs="Times New Roman"/>
                <w:color w:val="000000"/>
                <w:sz w:val="24"/>
                <w:szCs w:val="24"/>
                <w:lang w:val="en-CA" w:eastAsia="en-US"/>
              </w:rPr>
              <w:t>2.98</w:t>
            </w:r>
            <w:r w:rsidRPr="00EA1B39">
              <w:rPr>
                <w:rFonts w:ascii="Times New Roman" w:eastAsia="Times New Roman" w:hAnsi="Times New Roman" w:cs="Times New Roman"/>
                <w:color w:val="000000"/>
                <w:sz w:val="24"/>
                <w:szCs w:val="24"/>
                <w:lang w:val="en-CA" w:eastAsia="en-US"/>
              </w:rPr>
              <w:t>e-1</w:t>
            </w:r>
            <w:r w:rsidR="006F6CE6">
              <w:rPr>
                <w:rFonts w:ascii="Times New Roman" w:eastAsia="Times New Roman" w:hAnsi="Times New Roman" w:cs="Times New Roman"/>
                <w:color w:val="000000"/>
                <w:sz w:val="24"/>
                <w:szCs w:val="24"/>
                <w:lang w:val="en-CA" w:eastAsia="en-US"/>
              </w:rPr>
              <w:t>62</w:t>
            </w:r>
          </w:p>
        </w:tc>
      </w:tr>
    </w:tbl>
    <w:p w14:paraId="0EB86242" w14:textId="33386BB1" w:rsidR="00EA1B39" w:rsidRPr="00BD0115" w:rsidRDefault="00EA1B39" w:rsidP="00EA1B39">
      <w:pPr>
        <w:spacing w:after="160" w:line="240" w:lineRule="auto"/>
        <w:rPr>
          <w:rFonts w:ascii="Times New Roman" w:eastAsia="Times New Roman" w:hAnsi="Times New Roman" w:cs="Times New Roman"/>
          <w:lang w:val="en-CA" w:eastAsia="en-US"/>
        </w:rPr>
      </w:pPr>
      <w:r w:rsidRPr="00BD0115">
        <w:rPr>
          <w:rFonts w:ascii="Times New Roman" w:eastAsia="Times New Roman" w:hAnsi="Times New Roman" w:cs="Times New Roman"/>
          <w:b/>
          <w:bCs/>
          <w:color w:val="000000"/>
          <w:lang w:val="en-CA" w:eastAsia="en-US"/>
        </w:rPr>
        <w:t>Supplemental Table 1</w:t>
      </w:r>
      <w:r w:rsidRPr="00BD0115">
        <w:rPr>
          <w:rFonts w:ascii="Times New Roman" w:eastAsia="Times New Roman" w:hAnsi="Times New Roman" w:cs="Times New Roman"/>
          <w:color w:val="000000"/>
          <w:lang w:val="en-CA" w:eastAsia="en-US"/>
        </w:rPr>
        <w:t xml:space="preserve">| </w:t>
      </w:r>
      <w:r w:rsidRPr="00BD0115">
        <w:rPr>
          <w:rFonts w:ascii="Times New Roman" w:eastAsia="Times New Roman" w:hAnsi="Times New Roman" w:cs="Times New Roman"/>
          <w:b/>
          <w:bCs/>
          <w:color w:val="000000"/>
          <w:lang w:val="en-CA" w:eastAsia="en-US"/>
        </w:rPr>
        <w:t>Summary of symmetrical changes across scalp.</w:t>
      </w:r>
      <w:r w:rsidRPr="00BD0115">
        <w:rPr>
          <w:rFonts w:ascii="Times New Roman" w:eastAsia="Times New Roman" w:hAnsi="Times New Roman" w:cs="Times New Roman"/>
          <w:color w:val="000000"/>
          <w:lang w:val="en-CA" w:eastAsia="en-US"/>
        </w:rPr>
        <w:t xml:space="preserve"> P-values by spectral changes across the scalp. Significant changes in power spectra frequency bands change from eyes-closed to eyes-open resting state conditions by brain regions in control participants. Overall, controls show symmetrical changes in brain activity between left (TP9) and right (TP10) temporal-parietal regions, and between left (AF7) and right (AF8) anterior-frontal regions.</w:t>
      </w:r>
    </w:p>
    <w:p w14:paraId="529E38A5" w14:textId="77777777" w:rsidR="00EA1B39" w:rsidRPr="00BD0115" w:rsidRDefault="00EA1B39" w:rsidP="00EA1B39">
      <w:pPr>
        <w:spacing w:after="160" w:line="240" w:lineRule="auto"/>
        <w:rPr>
          <w:rFonts w:ascii="Times New Roman" w:eastAsia="Times New Roman" w:hAnsi="Times New Roman" w:cs="Times New Roman"/>
          <w:lang w:val="en-CA" w:eastAsia="en-US"/>
        </w:rPr>
      </w:pPr>
      <w:r w:rsidRPr="00BD0115">
        <w:rPr>
          <w:rFonts w:ascii="Times New Roman" w:eastAsia="Times New Roman" w:hAnsi="Times New Roman" w:cs="Times New Roman"/>
          <w:color w:val="000000"/>
          <w:lang w:val="en-CA" w:eastAsia="en-US"/>
        </w:rPr>
        <w:t xml:space="preserve">*** p&lt;0.0001, ns </w:t>
      </w:r>
      <w:proofErr w:type="spellStart"/>
      <w:r w:rsidRPr="00BD0115">
        <w:rPr>
          <w:rFonts w:ascii="Times New Roman" w:eastAsia="Times New Roman" w:hAnsi="Times New Roman" w:cs="Times New Roman"/>
          <w:color w:val="000000"/>
          <w:lang w:val="en-CA" w:eastAsia="en-US"/>
        </w:rPr>
        <w:t>non significant</w:t>
      </w:r>
      <w:proofErr w:type="spellEnd"/>
      <w:r w:rsidRPr="00BD0115">
        <w:rPr>
          <w:rFonts w:ascii="Times New Roman" w:eastAsia="Times New Roman" w:hAnsi="Times New Roman" w:cs="Times New Roman"/>
          <w:color w:val="000000"/>
          <w:lang w:val="en-CA" w:eastAsia="en-US"/>
        </w:rPr>
        <w:t>, green boxes indicate an increase from eyes-closed to eyes open, red boxes indicate a decrease from eyes-closed to eyes-open.</w:t>
      </w:r>
    </w:p>
    <w:p w14:paraId="1AEFF466" w14:textId="77777777" w:rsidR="00EA1B39" w:rsidRPr="00EA1B39" w:rsidRDefault="00EA1B39" w:rsidP="00EA1B39">
      <w:pPr>
        <w:spacing w:line="240" w:lineRule="auto"/>
        <w:rPr>
          <w:rFonts w:ascii="Times New Roman" w:eastAsia="Times New Roman" w:hAnsi="Times New Roman" w:cs="Times New Roman"/>
          <w:sz w:val="24"/>
          <w:szCs w:val="24"/>
          <w:lang w:val="en-CA" w:eastAsia="en-US"/>
        </w:rPr>
      </w:pPr>
    </w:p>
    <w:p w14:paraId="4F21427A" w14:textId="6D4C018F" w:rsidR="00EA1B39" w:rsidRPr="003174F4" w:rsidRDefault="00EA1B39" w:rsidP="00EA1B39">
      <w:pPr>
        <w:shd w:val="clear" w:color="auto" w:fill="FFFFFF" w:themeFill="background1"/>
        <w:spacing w:line="240" w:lineRule="auto"/>
        <w:jc w:val="both"/>
        <w:rPr>
          <w:rFonts w:ascii="Times New Roman" w:eastAsia="Times New Roman" w:hAnsi="Times New Roman" w:cs="Times New Roman"/>
          <w:sz w:val="20"/>
          <w:szCs w:val="20"/>
        </w:rPr>
      </w:pPr>
    </w:p>
    <w:sectPr w:rsidR="00EA1B39" w:rsidRPr="003174F4" w:rsidSect="002E6301">
      <w:footerReference w:type="default" r:id="rId10"/>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A5067" w14:textId="77777777" w:rsidR="00BA7144" w:rsidRDefault="00BA7144">
      <w:pPr>
        <w:spacing w:line="240" w:lineRule="auto"/>
      </w:pPr>
      <w:r>
        <w:separator/>
      </w:r>
    </w:p>
  </w:endnote>
  <w:endnote w:type="continuationSeparator" w:id="0">
    <w:p w14:paraId="762EF4FE" w14:textId="77777777" w:rsidR="00BA7144" w:rsidRDefault="00BA7144">
      <w:pPr>
        <w:spacing w:line="240" w:lineRule="auto"/>
      </w:pPr>
      <w:r>
        <w:continuationSeparator/>
      </w:r>
    </w:p>
  </w:endnote>
  <w:endnote w:type="continuationNotice" w:id="1">
    <w:p w14:paraId="12C295FF" w14:textId="77777777" w:rsidR="00BA7144" w:rsidRDefault="00BA71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69920425"/>
      <w:docPartObj>
        <w:docPartGallery w:val="Page Numbers (Bottom of Page)"/>
        <w:docPartUnique/>
      </w:docPartObj>
    </w:sdtPr>
    <w:sdtEndPr>
      <w:rPr>
        <w:noProof/>
      </w:rPr>
    </w:sdtEndPr>
    <w:sdtContent>
      <w:p w14:paraId="72E74F36" w14:textId="55470048" w:rsidR="009D567C" w:rsidRPr="009D567C" w:rsidRDefault="009D567C">
        <w:pPr>
          <w:pStyle w:val="Footer"/>
          <w:jc w:val="right"/>
          <w:rPr>
            <w:rFonts w:ascii="Times New Roman" w:hAnsi="Times New Roman" w:cs="Times New Roman"/>
          </w:rPr>
        </w:pPr>
        <w:r w:rsidRPr="009D567C">
          <w:rPr>
            <w:rFonts w:ascii="Times New Roman" w:hAnsi="Times New Roman" w:cs="Times New Roman"/>
          </w:rPr>
          <w:fldChar w:fldCharType="begin"/>
        </w:r>
        <w:r w:rsidRPr="009D567C">
          <w:rPr>
            <w:rFonts w:ascii="Times New Roman" w:hAnsi="Times New Roman" w:cs="Times New Roman"/>
          </w:rPr>
          <w:instrText xml:space="preserve"> PAGE   \* MERGEFORMAT </w:instrText>
        </w:r>
        <w:r w:rsidRPr="009D567C">
          <w:rPr>
            <w:rFonts w:ascii="Times New Roman" w:hAnsi="Times New Roman" w:cs="Times New Roman"/>
          </w:rPr>
          <w:fldChar w:fldCharType="separate"/>
        </w:r>
        <w:r w:rsidR="002E6301">
          <w:rPr>
            <w:rFonts w:ascii="Times New Roman" w:hAnsi="Times New Roman" w:cs="Times New Roman"/>
            <w:noProof/>
          </w:rPr>
          <w:t>1</w:t>
        </w:r>
        <w:r w:rsidRPr="009D567C">
          <w:rPr>
            <w:rFonts w:ascii="Times New Roman" w:hAnsi="Times New Roman" w:cs="Times New Roman"/>
          </w:rPr>
          <w:fldChar w:fldCharType="end"/>
        </w:r>
      </w:p>
    </w:sdtContent>
  </w:sdt>
  <w:p w14:paraId="14CD2335" w14:textId="77777777" w:rsidR="00392242" w:rsidRDefault="003922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87949" w14:textId="77777777" w:rsidR="00BA7144" w:rsidRDefault="00BA7144">
      <w:pPr>
        <w:spacing w:line="240" w:lineRule="auto"/>
      </w:pPr>
      <w:r>
        <w:separator/>
      </w:r>
    </w:p>
  </w:footnote>
  <w:footnote w:type="continuationSeparator" w:id="0">
    <w:p w14:paraId="5B1E0D9D" w14:textId="77777777" w:rsidR="00BA7144" w:rsidRDefault="00BA7144">
      <w:pPr>
        <w:spacing w:line="240" w:lineRule="auto"/>
      </w:pPr>
      <w:r>
        <w:continuationSeparator/>
      </w:r>
    </w:p>
  </w:footnote>
  <w:footnote w:type="continuationNotice" w:id="1">
    <w:p w14:paraId="4A244011" w14:textId="77777777" w:rsidR="00BA7144" w:rsidRDefault="00BA7144">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B3A85"/>
    <w:multiLevelType w:val="hybridMultilevel"/>
    <w:tmpl w:val="02EECA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4621E7C"/>
    <w:multiLevelType w:val="hybridMultilevel"/>
    <w:tmpl w:val="8C1ECE4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CAB7C80"/>
    <w:multiLevelType w:val="multilevel"/>
    <w:tmpl w:val="1F822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18937B7"/>
    <w:multiLevelType w:val="multilevel"/>
    <w:tmpl w:val="35987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39C2B41"/>
    <w:multiLevelType w:val="multilevel"/>
    <w:tmpl w:val="14463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5E30D5B"/>
    <w:multiLevelType w:val="hybridMultilevel"/>
    <w:tmpl w:val="7C5426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8C204C0"/>
    <w:multiLevelType w:val="multilevel"/>
    <w:tmpl w:val="C5F4D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A264D1E"/>
    <w:multiLevelType w:val="hybridMultilevel"/>
    <w:tmpl w:val="8C1EC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F397241"/>
    <w:multiLevelType w:val="multilevel"/>
    <w:tmpl w:val="CD246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B717D90"/>
    <w:multiLevelType w:val="multilevel"/>
    <w:tmpl w:val="9EA4A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9"/>
  </w:num>
  <w:num w:numId="4">
    <w:abstractNumId w:val="8"/>
  </w:num>
  <w:num w:numId="5">
    <w:abstractNumId w:val="4"/>
  </w:num>
  <w:num w:numId="6">
    <w:abstractNumId w:val="6"/>
  </w:num>
  <w:num w:numId="7">
    <w:abstractNumId w:val="1"/>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242"/>
    <w:rsid w:val="000007D1"/>
    <w:rsid w:val="0000138C"/>
    <w:rsid w:val="00002018"/>
    <w:rsid w:val="000020CB"/>
    <w:rsid w:val="00002142"/>
    <w:rsid w:val="000028BD"/>
    <w:rsid w:val="000036A3"/>
    <w:rsid w:val="00003F1A"/>
    <w:rsid w:val="00005EC7"/>
    <w:rsid w:val="00007A9D"/>
    <w:rsid w:val="00010307"/>
    <w:rsid w:val="000103D1"/>
    <w:rsid w:val="000114CE"/>
    <w:rsid w:val="00011FD8"/>
    <w:rsid w:val="00012D96"/>
    <w:rsid w:val="000137D1"/>
    <w:rsid w:val="00013968"/>
    <w:rsid w:val="00014E83"/>
    <w:rsid w:val="00016186"/>
    <w:rsid w:val="00020C86"/>
    <w:rsid w:val="00020E4D"/>
    <w:rsid w:val="000218F5"/>
    <w:rsid w:val="00024076"/>
    <w:rsid w:val="0002509B"/>
    <w:rsid w:val="000265BE"/>
    <w:rsid w:val="00027182"/>
    <w:rsid w:val="00027739"/>
    <w:rsid w:val="00027AFC"/>
    <w:rsid w:val="0002BE39"/>
    <w:rsid w:val="0003017E"/>
    <w:rsid w:val="0003023E"/>
    <w:rsid w:val="00030A0F"/>
    <w:rsid w:val="00031245"/>
    <w:rsid w:val="00032339"/>
    <w:rsid w:val="000347C6"/>
    <w:rsid w:val="00034CAE"/>
    <w:rsid w:val="00034FE5"/>
    <w:rsid w:val="00036358"/>
    <w:rsid w:val="000364F4"/>
    <w:rsid w:val="0003704B"/>
    <w:rsid w:val="00037BB2"/>
    <w:rsid w:val="00037D09"/>
    <w:rsid w:val="00040502"/>
    <w:rsid w:val="0004145C"/>
    <w:rsid w:val="000416F2"/>
    <w:rsid w:val="000424A0"/>
    <w:rsid w:val="00042A8F"/>
    <w:rsid w:val="00043C76"/>
    <w:rsid w:val="00044E33"/>
    <w:rsid w:val="000450DE"/>
    <w:rsid w:val="00045727"/>
    <w:rsid w:val="00045E34"/>
    <w:rsid w:val="0004639D"/>
    <w:rsid w:val="0004683E"/>
    <w:rsid w:val="0004740C"/>
    <w:rsid w:val="00050BC2"/>
    <w:rsid w:val="000528D0"/>
    <w:rsid w:val="00052D71"/>
    <w:rsid w:val="00052DA4"/>
    <w:rsid w:val="00053878"/>
    <w:rsid w:val="0005440C"/>
    <w:rsid w:val="00054715"/>
    <w:rsid w:val="000547BC"/>
    <w:rsid w:val="00054978"/>
    <w:rsid w:val="00056200"/>
    <w:rsid w:val="000575DF"/>
    <w:rsid w:val="00057641"/>
    <w:rsid w:val="00060C30"/>
    <w:rsid w:val="0006154C"/>
    <w:rsid w:val="00061A60"/>
    <w:rsid w:val="00061CE0"/>
    <w:rsid w:val="000631A0"/>
    <w:rsid w:val="00063937"/>
    <w:rsid w:val="00063AB8"/>
    <w:rsid w:val="00064CA9"/>
    <w:rsid w:val="00065DB6"/>
    <w:rsid w:val="00065DED"/>
    <w:rsid w:val="000673F1"/>
    <w:rsid w:val="000675F0"/>
    <w:rsid w:val="00067B82"/>
    <w:rsid w:val="00067BFD"/>
    <w:rsid w:val="00071102"/>
    <w:rsid w:val="00071DF5"/>
    <w:rsid w:val="00072680"/>
    <w:rsid w:val="0007279B"/>
    <w:rsid w:val="00072A2B"/>
    <w:rsid w:val="00072CAF"/>
    <w:rsid w:val="000732C0"/>
    <w:rsid w:val="00073F98"/>
    <w:rsid w:val="00074996"/>
    <w:rsid w:val="00074E79"/>
    <w:rsid w:val="0007566D"/>
    <w:rsid w:val="00077AF5"/>
    <w:rsid w:val="00077ECE"/>
    <w:rsid w:val="000803A0"/>
    <w:rsid w:val="00081222"/>
    <w:rsid w:val="00081262"/>
    <w:rsid w:val="00082689"/>
    <w:rsid w:val="0008296D"/>
    <w:rsid w:val="00082E4B"/>
    <w:rsid w:val="00083216"/>
    <w:rsid w:val="000834F3"/>
    <w:rsid w:val="000839B8"/>
    <w:rsid w:val="00083ED3"/>
    <w:rsid w:val="00084B92"/>
    <w:rsid w:val="0008659A"/>
    <w:rsid w:val="00087C54"/>
    <w:rsid w:val="00090029"/>
    <w:rsid w:val="00090C1A"/>
    <w:rsid w:val="0009153F"/>
    <w:rsid w:val="00092294"/>
    <w:rsid w:val="00093EB6"/>
    <w:rsid w:val="000965EA"/>
    <w:rsid w:val="00096C6B"/>
    <w:rsid w:val="000977C9"/>
    <w:rsid w:val="0009EB85"/>
    <w:rsid w:val="000A19B6"/>
    <w:rsid w:val="000A1E26"/>
    <w:rsid w:val="000A43C5"/>
    <w:rsid w:val="000A4B03"/>
    <w:rsid w:val="000A5719"/>
    <w:rsid w:val="000A7511"/>
    <w:rsid w:val="000A7642"/>
    <w:rsid w:val="000B001B"/>
    <w:rsid w:val="000B3761"/>
    <w:rsid w:val="000B3D6D"/>
    <w:rsid w:val="000B42F4"/>
    <w:rsid w:val="000B44D6"/>
    <w:rsid w:val="000B4648"/>
    <w:rsid w:val="000B56D5"/>
    <w:rsid w:val="000B5785"/>
    <w:rsid w:val="000B5796"/>
    <w:rsid w:val="000B5AD4"/>
    <w:rsid w:val="000B6644"/>
    <w:rsid w:val="000B6654"/>
    <w:rsid w:val="000B6928"/>
    <w:rsid w:val="000B75AE"/>
    <w:rsid w:val="000B7953"/>
    <w:rsid w:val="000C1C3F"/>
    <w:rsid w:val="000C2544"/>
    <w:rsid w:val="000C2D4A"/>
    <w:rsid w:val="000C3E59"/>
    <w:rsid w:val="000C44CE"/>
    <w:rsid w:val="000C509D"/>
    <w:rsid w:val="000C53E6"/>
    <w:rsid w:val="000C55F4"/>
    <w:rsid w:val="000C5C00"/>
    <w:rsid w:val="000C6A67"/>
    <w:rsid w:val="000C6C0D"/>
    <w:rsid w:val="000C7849"/>
    <w:rsid w:val="000D09C0"/>
    <w:rsid w:val="000D1360"/>
    <w:rsid w:val="000D15EB"/>
    <w:rsid w:val="000D2349"/>
    <w:rsid w:val="000D2AFF"/>
    <w:rsid w:val="000D3339"/>
    <w:rsid w:val="000D3D43"/>
    <w:rsid w:val="000D452B"/>
    <w:rsid w:val="000D45BF"/>
    <w:rsid w:val="000D46A2"/>
    <w:rsid w:val="000D57A6"/>
    <w:rsid w:val="000D6600"/>
    <w:rsid w:val="000D7736"/>
    <w:rsid w:val="000D7F5E"/>
    <w:rsid w:val="000E073B"/>
    <w:rsid w:val="000E077E"/>
    <w:rsid w:val="000E0D20"/>
    <w:rsid w:val="000E0E82"/>
    <w:rsid w:val="000E208F"/>
    <w:rsid w:val="000E240C"/>
    <w:rsid w:val="000E25A7"/>
    <w:rsid w:val="000E2A47"/>
    <w:rsid w:val="000E31A1"/>
    <w:rsid w:val="000E3DA0"/>
    <w:rsid w:val="000E4F7A"/>
    <w:rsid w:val="000E569C"/>
    <w:rsid w:val="000E5E68"/>
    <w:rsid w:val="000E630F"/>
    <w:rsid w:val="000E72BE"/>
    <w:rsid w:val="000E7896"/>
    <w:rsid w:val="000F01D7"/>
    <w:rsid w:val="000F1985"/>
    <w:rsid w:val="000F2558"/>
    <w:rsid w:val="000F51FB"/>
    <w:rsid w:val="000F7896"/>
    <w:rsid w:val="0010011A"/>
    <w:rsid w:val="00100120"/>
    <w:rsid w:val="00100233"/>
    <w:rsid w:val="00100672"/>
    <w:rsid w:val="00101016"/>
    <w:rsid w:val="00101117"/>
    <w:rsid w:val="00101249"/>
    <w:rsid w:val="00101F9C"/>
    <w:rsid w:val="001044FD"/>
    <w:rsid w:val="00104EE8"/>
    <w:rsid w:val="0010549F"/>
    <w:rsid w:val="00107270"/>
    <w:rsid w:val="001077A3"/>
    <w:rsid w:val="00112DA6"/>
    <w:rsid w:val="00113E8A"/>
    <w:rsid w:val="001148A7"/>
    <w:rsid w:val="00114E07"/>
    <w:rsid w:val="001163AB"/>
    <w:rsid w:val="00116EAD"/>
    <w:rsid w:val="00117450"/>
    <w:rsid w:val="00117984"/>
    <w:rsid w:val="00117A53"/>
    <w:rsid w:val="00117D80"/>
    <w:rsid w:val="00121B44"/>
    <w:rsid w:val="001225C4"/>
    <w:rsid w:val="001226D0"/>
    <w:rsid w:val="0012289B"/>
    <w:rsid w:val="00122971"/>
    <w:rsid w:val="00122CD2"/>
    <w:rsid w:val="00122E36"/>
    <w:rsid w:val="00123B9C"/>
    <w:rsid w:val="00123D20"/>
    <w:rsid w:val="00125497"/>
    <w:rsid w:val="00125AF6"/>
    <w:rsid w:val="001261BB"/>
    <w:rsid w:val="0012669E"/>
    <w:rsid w:val="00126A6B"/>
    <w:rsid w:val="00126D0E"/>
    <w:rsid w:val="00127104"/>
    <w:rsid w:val="001278EC"/>
    <w:rsid w:val="00127BAE"/>
    <w:rsid w:val="00130D5F"/>
    <w:rsid w:val="00131559"/>
    <w:rsid w:val="00133501"/>
    <w:rsid w:val="00133BB9"/>
    <w:rsid w:val="001340AD"/>
    <w:rsid w:val="00135D49"/>
    <w:rsid w:val="00135F61"/>
    <w:rsid w:val="00136243"/>
    <w:rsid w:val="0013676D"/>
    <w:rsid w:val="00136942"/>
    <w:rsid w:val="001379EF"/>
    <w:rsid w:val="00137C2B"/>
    <w:rsid w:val="00140169"/>
    <w:rsid w:val="00140517"/>
    <w:rsid w:val="00140F1C"/>
    <w:rsid w:val="001415F9"/>
    <w:rsid w:val="0014190B"/>
    <w:rsid w:val="00142584"/>
    <w:rsid w:val="001436E9"/>
    <w:rsid w:val="001439FC"/>
    <w:rsid w:val="00144926"/>
    <w:rsid w:val="00145F68"/>
    <w:rsid w:val="00146452"/>
    <w:rsid w:val="00146913"/>
    <w:rsid w:val="00146EB8"/>
    <w:rsid w:val="00147BF9"/>
    <w:rsid w:val="0015181F"/>
    <w:rsid w:val="00151DA8"/>
    <w:rsid w:val="0015274F"/>
    <w:rsid w:val="00153361"/>
    <w:rsid w:val="00154999"/>
    <w:rsid w:val="001552C9"/>
    <w:rsid w:val="00155635"/>
    <w:rsid w:val="00155C4C"/>
    <w:rsid w:val="00161257"/>
    <w:rsid w:val="0016254B"/>
    <w:rsid w:val="001629F9"/>
    <w:rsid w:val="00163B3C"/>
    <w:rsid w:val="00163DC8"/>
    <w:rsid w:val="00164A26"/>
    <w:rsid w:val="00164B1C"/>
    <w:rsid w:val="00164E9E"/>
    <w:rsid w:val="001657DA"/>
    <w:rsid w:val="00166984"/>
    <w:rsid w:val="00166EA1"/>
    <w:rsid w:val="00166EA2"/>
    <w:rsid w:val="00167667"/>
    <w:rsid w:val="00170A8A"/>
    <w:rsid w:val="001722B6"/>
    <w:rsid w:val="00172890"/>
    <w:rsid w:val="001730B7"/>
    <w:rsid w:val="001731C8"/>
    <w:rsid w:val="00175B80"/>
    <w:rsid w:val="00177741"/>
    <w:rsid w:val="00177B6E"/>
    <w:rsid w:val="00177E14"/>
    <w:rsid w:val="00180035"/>
    <w:rsid w:val="00180D85"/>
    <w:rsid w:val="00180ED0"/>
    <w:rsid w:val="00181E14"/>
    <w:rsid w:val="00182B44"/>
    <w:rsid w:val="001836D3"/>
    <w:rsid w:val="00183B3E"/>
    <w:rsid w:val="00186353"/>
    <w:rsid w:val="00186463"/>
    <w:rsid w:val="00187018"/>
    <w:rsid w:val="001878B0"/>
    <w:rsid w:val="00191825"/>
    <w:rsid w:val="001965A1"/>
    <w:rsid w:val="00196724"/>
    <w:rsid w:val="00196D30"/>
    <w:rsid w:val="00197AF4"/>
    <w:rsid w:val="001A05C6"/>
    <w:rsid w:val="001A07FB"/>
    <w:rsid w:val="001A0866"/>
    <w:rsid w:val="001A1525"/>
    <w:rsid w:val="001A23B1"/>
    <w:rsid w:val="001A2BD5"/>
    <w:rsid w:val="001A2CF3"/>
    <w:rsid w:val="001A2DD8"/>
    <w:rsid w:val="001A3705"/>
    <w:rsid w:val="001A44C2"/>
    <w:rsid w:val="001A4D86"/>
    <w:rsid w:val="001A4FC5"/>
    <w:rsid w:val="001A5C0F"/>
    <w:rsid w:val="001A629C"/>
    <w:rsid w:val="001B10DD"/>
    <w:rsid w:val="001B12D2"/>
    <w:rsid w:val="001B1925"/>
    <w:rsid w:val="001B2C97"/>
    <w:rsid w:val="001B4A39"/>
    <w:rsid w:val="001B52E2"/>
    <w:rsid w:val="001B5454"/>
    <w:rsid w:val="001B7AD5"/>
    <w:rsid w:val="001C0C79"/>
    <w:rsid w:val="001C0DC1"/>
    <w:rsid w:val="001C1247"/>
    <w:rsid w:val="001C12D9"/>
    <w:rsid w:val="001C257E"/>
    <w:rsid w:val="001C2D0C"/>
    <w:rsid w:val="001C2DFD"/>
    <w:rsid w:val="001C30B7"/>
    <w:rsid w:val="001C311C"/>
    <w:rsid w:val="001C3620"/>
    <w:rsid w:val="001C39EE"/>
    <w:rsid w:val="001C4786"/>
    <w:rsid w:val="001C5DB6"/>
    <w:rsid w:val="001C69B7"/>
    <w:rsid w:val="001C6A7A"/>
    <w:rsid w:val="001D066A"/>
    <w:rsid w:val="001D32BE"/>
    <w:rsid w:val="001D5A7B"/>
    <w:rsid w:val="001D5B64"/>
    <w:rsid w:val="001D6098"/>
    <w:rsid w:val="001D6A51"/>
    <w:rsid w:val="001D7EB4"/>
    <w:rsid w:val="001E076C"/>
    <w:rsid w:val="001E0D73"/>
    <w:rsid w:val="001E1702"/>
    <w:rsid w:val="001E1EE2"/>
    <w:rsid w:val="001E27D3"/>
    <w:rsid w:val="001E3737"/>
    <w:rsid w:val="001E4694"/>
    <w:rsid w:val="001E4FBB"/>
    <w:rsid w:val="001E6F7D"/>
    <w:rsid w:val="001E72EC"/>
    <w:rsid w:val="001F0640"/>
    <w:rsid w:val="001F0759"/>
    <w:rsid w:val="001F076D"/>
    <w:rsid w:val="001F081C"/>
    <w:rsid w:val="001F125C"/>
    <w:rsid w:val="001F196C"/>
    <w:rsid w:val="001F19D2"/>
    <w:rsid w:val="001F1DD7"/>
    <w:rsid w:val="001F1F11"/>
    <w:rsid w:val="001F2FF7"/>
    <w:rsid w:val="001F3112"/>
    <w:rsid w:val="001F3898"/>
    <w:rsid w:val="001F44F2"/>
    <w:rsid w:val="001F76B6"/>
    <w:rsid w:val="002012A7"/>
    <w:rsid w:val="002015B2"/>
    <w:rsid w:val="0020160A"/>
    <w:rsid w:val="002025A7"/>
    <w:rsid w:val="00202D72"/>
    <w:rsid w:val="00203C6E"/>
    <w:rsid w:val="00204415"/>
    <w:rsid w:val="002056D0"/>
    <w:rsid w:val="00206533"/>
    <w:rsid w:val="002067E5"/>
    <w:rsid w:val="0020726A"/>
    <w:rsid w:val="002079FB"/>
    <w:rsid w:val="0021065E"/>
    <w:rsid w:val="00210D43"/>
    <w:rsid w:val="00210F26"/>
    <w:rsid w:val="00211D73"/>
    <w:rsid w:val="00211EF6"/>
    <w:rsid w:val="002129B4"/>
    <w:rsid w:val="002135E2"/>
    <w:rsid w:val="0021597A"/>
    <w:rsid w:val="00215F58"/>
    <w:rsid w:val="00215F9B"/>
    <w:rsid w:val="0021616F"/>
    <w:rsid w:val="0021661D"/>
    <w:rsid w:val="002167CC"/>
    <w:rsid w:val="00217703"/>
    <w:rsid w:val="002207E3"/>
    <w:rsid w:val="00221167"/>
    <w:rsid w:val="00223035"/>
    <w:rsid w:val="002231BF"/>
    <w:rsid w:val="00224A7C"/>
    <w:rsid w:val="0022719C"/>
    <w:rsid w:val="002277A4"/>
    <w:rsid w:val="00230EC0"/>
    <w:rsid w:val="00231E6F"/>
    <w:rsid w:val="00232430"/>
    <w:rsid w:val="00232BDE"/>
    <w:rsid w:val="00233B9B"/>
    <w:rsid w:val="002347C5"/>
    <w:rsid w:val="0023487B"/>
    <w:rsid w:val="00234AE5"/>
    <w:rsid w:val="0023565F"/>
    <w:rsid w:val="00235A64"/>
    <w:rsid w:val="00236374"/>
    <w:rsid w:val="00237884"/>
    <w:rsid w:val="0024047C"/>
    <w:rsid w:val="002411DD"/>
    <w:rsid w:val="00241883"/>
    <w:rsid w:val="00241BDD"/>
    <w:rsid w:val="00242FCA"/>
    <w:rsid w:val="002462F5"/>
    <w:rsid w:val="0025059F"/>
    <w:rsid w:val="00251774"/>
    <w:rsid w:val="00251898"/>
    <w:rsid w:val="00251DCC"/>
    <w:rsid w:val="00252127"/>
    <w:rsid w:val="00252134"/>
    <w:rsid w:val="0025271A"/>
    <w:rsid w:val="00253452"/>
    <w:rsid w:val="00254F2E"/>
    <w:rsid w:val="00257454"/>
    <w:rsid w:val="00257C3D"/>
    <w:rsid w:val="002601A2"/>
    <w:rsid w:val="0026043F"/>
    <w:rsid w:val="002607DD"/>
    <w:rsid w:val="00260A94"/>
    <w:rsid w:val="00261905"/>
    <w:rsid w:val="00262345"/>
    <w:rsid w:val="00263807"/>
    <w:rsid w:val="00263916"/>
    <w:rsid w:val="00263CE9"/>
    <w:rsid w:val="00264EB8"/>
    <w:rsid w:val="002655AB"/>
    <w:rsid w:val="00265C38"/>
    <w:rsid w:val="00265D54"/>
    <w:rsid w:val="002668EB"/>
    <w:rsid w:val="00267FFC"/>
    <w:rsid w:val="00270380"/>
    <w:rsid w:val="00270A92"/>
    <w:rsid w:val="0027109E"/>
    <w:rsid w:val="00272098"/>
    <w:rsid w:val="002734D6"/>
    <w:rsid w:val="0027449B"/>
    <w:rsid w:val="002744D5"/>
    <w:rsid w:val="0027670E"/>
    <w:rsid w:val="00276798"/>
    <w:rsid w:val="00277272"/>
    <w:rsid w:val="0027730B"/>
    <w:rsid w:val="002773B9"/>
    <w:rsid w:val="00281D69"/>
    <w:rsid w:val="0028248A"/>
    <w:rsid w:val="00282C45"/>
    <w:rsid w:val="00283321"/>
    <w:rsid w:val="00285404"/>
    <w:rsid w:val="0028540C"/>
    <w:rsid w:val="00285C8C"/>
    <w:rsid w:val="002863BA"/>
    <w:rsid w:val="00290DBC"/>
    <w:rsid w:val="00292479"/>
    <w:rsid w:val="00292580"/>
    <w:rsid w:val="0029262B"/>
    <w:rsid w:val="00292791"/>
    <w:rsid w:val="002927F5"/>
    <w:rsid w:val="00293331"/>
    <w:rsid w:val="002933BA"/>
    <w:rsid w:val="00293E02"/>
    <w:rsid w:val="002953D4"/>
    <w:rsid w:val="00295968"/>
    <w:rsid w:val="00295C6E"/>
    <w:rsid w:val="00296786"/>
    <w:rsid w:val="0029697E"/>
    <w:rsid w:val="00297C2F"/>
    <w:rsid w:val="002A08EC"/>
    <w:rsid w:val="002A159F"/>
    <w:rsid w:val="002A1AF2"/>
    <w:rsid w:val="002A1D10"/>
    <w:rsid w:val="002A24AA"/>
    <w:rsid w:val="002A2A1A"/>
    <w:rsid w:val="002A48F0"/>
    <w:rsid w:val="002A4C43"/>
    <w:rsid w:val="002A6674"/>
    <w:rsid w:val="002A67FB"/>
    <w:rsid w:val="002B1685"/>
    <w:rsid w:val="002B249E"/>
    <w:rsid w:val="002B3413"/>
    <w:rsid w:val="002B38B4"/>
    <w:rsid w:val="002B3CDD"/>
    <w:rsid w:val="002B402B"/>
    <w:rsid w:val="002B4A9D"/>
    <w:rsid w:val="002B4FD3"/>
    <w:rsid w:val="002B57BC"/>
    <w:rsid w:val="002B617D"/>
    <w:rsid w:val="002B7B70"/>
    <w:rsid w:val="002C0115"/>
    <w:rsid w:val="002C0651"/>
    <w:rsid w:val="002C09A9"/>
    <w:rsid w:val="002C0AFD"/>
    <w:rsid w:val="002C14C9"/>
    <w:rsid w:val="002C196A"/>
    <w:rsid w:val="002C2D10"/>
    <w:rsid w:val="002C4402"/>
    <w:rsid w:val="002C4BAA"/>
    <w:rsid w:val="002C5349"/>
    <w:rsid w:val="002C54C3"/>
    <w:rsid w:val="002C667A"/>
    <w:rsid w:val="002C68AC"/>
    <w:rsid w:val="002C7300"/>
    <w:rsid w:val="002C7A37"/>
    <w:rsid w:val="002D086C"/>
    <w:rsid w:val="002D1067"/>
    <w:rsid w:val="002D19F8"/>
    <w:rsid w:val="002D1A0E"/>
    <w:rsid w:val="002D3F40"/>
    <w:rsid w:val="002D4A7B"/>
    <w:rsid w:val="002D584F"/>
    <w:rsid w:val="002D7CB8"/>
    <w:rsid w:val="002E0458"/>
    <w:rsid w:val="002E1509"/>
    <w:rsid w:val="002E2784"/>
    <w:rsid w:val="002E2F09"/>
    <w:rsid w:val="002E2F89"/>
    <w:rsid w:val="002E353B"/>
    <w:rsid w:val="002E40AD"/>
    <w:rsid w:val="002E59FD"/>
    <w:rsid w:val="002E5F33"/>
    <w:rsid w:val="002E600E"/>
    <w:rsid w:val="002E6301"/>
    <w:rsid w:val="002E64FF"/>
    <w:rsid w:val="002E673B"/>
    <w:rsid w:val="002E705F"/>
    <w:rsid w:val="002E74C4"/>
    <w:rsid w:val="002E7803"/>
    <w:rsid w:val="002F1266"/>
    <w:rsid w:val="002F1478"/>
    <w:rsid w:val="002F1C28"/>
    <w:rsid w:val="002F23E7"/>
    <w:rsid w:val="002F2C3E"/>
    <w:rsid w:val="002F36AA"/>
    <w:rsid w:val="002F371E"/>
    <w:rsid w:val="002F4970"/>
    <w:rsid w:val="002F4A2E"/>
    <w:rsid w:val="002F579B"/>
    <w:rsid w:val="002F5ECC"/>
    <w:rsid w:val="002F6E99"/>
    <w:rsid w:val="002F76A7"/>
    <w:rsid w:val="002F78D3"/>
    <w:rsid w:val="00300AAB"/>
    <w:rsid w:val="00300D5E"/>
    <w:rsid w:val="003021C8"/>
    <w:rsid w:val="00302AF9"/>
    <w:rsid w:val="00302CBC"/>
    <w:rsid w:val="00304E8D"/>
    <w:rsid w:val="003050C1"/>
    <w:rsid w:val="00305984"/>
    <w:rsid w:val="00306268"/>
    <w:rsid w:val="0030775C"/>
    <w:rsid w:val="00307BDD"/>
    <w:rsid w:val="00307CCF"/>
    <w:rsid w:val="0031024F"/>
    <w:rsid w:val="0031046C"/>
    <w:rsid w:val="00310A87"/>
    <w:rsid w:val="00312F58"/>
    <w:rsid w:val="0031317C"/>
    <w:rsid w:val="00313803"/>
    <w:rsid w:val="00313F7C"/>
    <w:rsid w:val="0031514D"/>
    <w:rsid w:val="0031584E"/>
    <w:rsid w:val="00315970"/>
    <w:rsid w:val="00315B43"/>
    <w:rsid w:val="003164C6"/>
    <w:rsid w:val="00316AFE"/>
    <w:rsid w:val="0031704E"/>
    <w:rsid w:val="003174F4"/>
    <w:rsid w:val="00317C53"/>
    <w:rsid w:val="00320283"/>
    <w:rsid w:val="003210B3"/>
    <w:rsid w:val="003220A6"/>
    <w:rsid w:val="003222EE"/>
    <w:rsid w:val="003224B5"/>
    <w:rsid w:val="0032251B"/>
    <w:rsid w:val="003239E1"/>
    <w:rsid w:val="00325A8A"/>
    <w:rsid w:val="003272D3"/>
    <w:rsid w:val="0033001E"/>
    <w:rsid w:val="00331561"/>
    <w:rsid w:val="003321D4"/>
    <w:rsid w:val="003322EB"/>
    <w:rsid w:val="0033231A"/>
    <w:rsid w:val="003335AA"/>
    <w:rsid w:val="00333ED2"/>
    <w:rsid w:val="00334574"/>
    <w:rsid w:val="00334D93"/>
    <w:rsid w:val="00336BD2"/>
    <w:rsid w:val="0034003C"/>
    <w:rsid w:val="003405AA"/>
    <w:rsid w:val="003411A9"/>
    <w:rsid w:val="00341226"/>
    <w:rsid w:val="003421A6"/>
    <w:rsid w:val="003423A6"/>
    <w:rsid w:val="00342530"/>
    <w:rsid w:val="00342B5B"/>
    <w:rsid w:val="00342E1D"/>
    <w:rsid w:val="0034305C"/>
    <w:rsid w:val="00343F55"/>
    <w:rsid w:val="0034401A"/>
    <w:rsid w:val="00344E7C"/>
    <w:rsid w:val="00347553"/>
    <w:rsid w:val="00347789"/>
    <w:rsid w:val="00350387"/>
    <w:rsid w:val="00350E17"/>
    <w:rsid w:val="00351C6A"/>
    <w:rsid w:val="00352736"/>
    <w:rsid w:val="0035366C"/>
    <w:rsid w:val="00353873"/>
    <w:rsid w:val="00353B02"/>
    <w:rsid w:val="0035447D"/>
    <w:rsid w:val="00355028"/>
    <w:rsid w:val="0035502E"/>
    <w:rsid w:val="00357074"/>
    <w:rsid w:val="00357987"/>
    <w:rsid w:val="00357AB7"/>
    <w:rsid w:val="00357B32"/>
    <w:rsid w:val="00360113"/>
    <w:rsid w:val="0036099D"/>
    <w:rsid w:val="00360C6E"/>
    <w:rsid w:val="00361D5E"/>
    <w:rsid w:val="00362908"/>
    <w:rsid w:val="0036447D"/>
    <w:rsid w:val="00364A06"/>
    <w:rsid w:val="00365670"/>
    <w:rsid w:val="00365E91"/>
    <w:rsid w:val="003673C5"/>
    <w:rsid w:val="00367DEB"/>
    <w:rsid w:val="00370BBF"/>
    <w:rsid w:val="00370CE0"/>
    <w:rsid w:val="00372348"/>
    <w:rsid w:val="00373309"/>
    <w:rsid w:val="00373843"/>
    <w:rsid w:val="0037400F"/>
    <w:rsid w:val="003744F3"/>
    <w:rsid w:val="00375C13"/>
    <w:rsid w:val="003768FA"/>
    <w:rsid w:val="00377523"/>
    <w:rsid w:val="00377617"/>
    <w:rsid w:val="0037778E"/>
    <w:rsid w:val="00377883"/>
    <w:rsid w:val="003818DA"/>
    <w:rsid w:val="00382A1D"/>
    <w:rsid w:val="00382B73"/>
    <w:rsid w:val="00382F44"/>
    <w:rsid w:val="0038496D"/>
    <w:rsid w:val="003849B9"/>
    <w:rsid w:val="00387FE9"/>
    <w:rsid w:val="00390EF1"/>
    <w:rsid w:val="00391BF3"/>
    <w:rsid w:val="00392242"/>
    <w:rsid w:val="00392C05"/>
    <w:rsid w:val="00392D26"/>
    <w:rsid w:val="00393026"/>
    <w:rsid w:val="00393C07"/>
    <w:rsid w:val="00395A57"/>
    <w:rsid w:val="00395A85"/>
    <w:rsid w:val="00395C92"/>
    <w:rsid w:val="00395CBE"/>
    <w:rsid w:val="00395E88"/>
    <w:rsid w:val="00396491"/>
    <w:rsid w:val="003966DF"/>
    <w:rsid w:val="0039699B"/>
    <w:rsid w:val="003A04AE"/>
    <w:rsid w:val="003A0820"/>
    <w:rsid w:val="003A0CC2"/>
    <w:rsid w:val="003A1FE0"/>
    <w:rsid w:val="003A2220"/>
    <w:rsid w:val="003A2A09"/>
    <w:rsid w:val="003A2A23"/>
    <w:rsid w:val="003A316F"/>
    <w:rsid w:val="003A4B64"/>
    <w:rsid w:val="003A4D86"/>
    <w:rsid w:val="003A4EF3"/>
    <w:rsid w:val="003A5350"/>
    <w:rsid w:val="003A6607"/>
    <w:rsid w:val="003A67E0"/>
    <w:rsid w:val="003A68B6"/>
    <w:rsid w:val="003A6A37"/>
    <w:rsid w:val="003A6A58"/>
    <w:rsid w:val="003A73A1"/>
    <w:rsid w:val="003B0FE2"/>
    <w:rsid w:val="003B12EC"/>
    <w:rsid w:val="003B1FCB"/>
    <w:rsid w:val="003B4CF1"/>
    <w:rsid w:val="003B4E6F"/>
    <w:rsid w:val="003B53FA"/>
    <w:rsid w:val="003B61FC"/>
    <w:rsid w:val="003B76F1"/>
    <w:rsid w:val="003B772A"/>
    <w:rsid w:val="003B7CE4"/>
    <w:rsid w:val="003C0073"/>
    <w:rsid w:val="003C025B"/>
    <w:rsid w:val="003C068F"/>
    <w:rsid w:val="003C13C8"/>
    <w:rsid w:val="003C1B32"/>
    <w:rsid w:val="003C3B67"/>
    <w:rsid w:val="003C3D05"/>
    <w:rsid w:val="003C4471"/>
    <w:rsid w:val="003C48A9"/>
    <w:rsid w:val="003C52D9"/>
    <w:rsid w:val="003C68EE"/>
    <w:rsid w:val="003C799D"/>
    <w:rsid w:val="003C79BB"/>
    <w:rsid w:val="003D032C"/>
    <w:rsid w:val="003D04C2"/>
    <w:rsid w:val="003D07F2"/>
    <w:rsid w:val="003D0AE3"/>
    <w:rsid w:val="003D0DB5"/>
    <w:rsid w:val="003D1B02"/>
    <w:rsid w:val="003D3DBD"/>
    <w:rsid w:val="003D6171"/>
    <w:rsid w:val="003D626F"/>
    <w:rsid w:val="003D67D3"/>
    <w:rsid w:val="003D78AA"/>
    <w:rsid w:val="003E0061"/>
    <w:rsid w:val="003E03E1"/>
    <w:rsid w:val="003E144E"/>
    <w:rsid w:val="003E25CA"/>
    <w:rsid w:val="003E292F"/>
    <w:rsid w:val="003E3026"/>
    <w:rsid w:val="003E377B"/>
    <w:rsid w:val="003E63A3"/>
    <w:rsid w:val="003E6E06"/>
    <w:rsid w:val="003E798E"/>
    <w:rsid w:val="003E8DA7"/>
    <w:rsid w:val="003F06A7"/>
    <w:rsid w:val="003F0B9B"/>
    <w:rsid w:val="003F1428"/>
    <w:rsid w:val="003F1B6A"/>
    <w:rsid w:val="003F1FF3"/>
    <w:rsid w:val="003F204F"/>
    <w:rsid w:val="003F409C"/>
    <w:rsid w:val="003F63F7"/>
    <w:rsid w:val="003F64B8"/>
    <w:rsid w:val="003F6616"/>
    <w:rsid w:val="003F6A29"/>
    <w:rsid w:val="003F6D67"/>
    <w:rsid w:val="003F73D7"/>
    <w:rsid w:val="00401E29"/>
    <w:rsid w:val="00402562"/>
    <w:rsid w:val="00402564"/>
    <w:rsid w:val="00402EBB"/>
    <w:rsid w:val="00403ACD"/>
    <w:rsid w:val="00403DCC"/>
    <w:rsid w:val="00403EED"/>
    <w:rsid w:val="00404336"/>
    <w:rsid w:val="00404E45"/>
    <w:rsid w:val="0040525F"/>
    <w:rsid w:val="00407307"/>
    <w:rsid w:val="00407529"/>
    <w:rsid w:val="00407F44"/>
    <w:rsid w:val="00411200"/>
    <w:rsid w:val="0041262E"/>
    <w:rsid w:val="00413FAA"/>
    <w:rsid w:val="00414FD3"/>
    <w:rsid w:val="0041501A"/>
    <w:rsid w:val="00415792"/>
    <w:rsid w:val="00415C24"/>
    <w:rsid w:val="004171A9"/>
    <w:rsid w:val="0042015F"/>
    <w:rsid w:val="00422AE8"/>
    <w:rsid w:val="00422FF1"/>
    <w:rsid w:val="00423C63"/>
    <w:rsid w:val="00424234"/>
    <w:rsid w:val="004247E9"/>
    <w:rsid w:val="00424D91"/>
    <w:rsid w:val="00427275"/>
    <w:rsid w:val="00427B94"/>
    <w:rsid w:val="004306E0"/>
    <w:rsid w:val="00430F78"/>
    <w:rsid w:val="0043163E"/>
    <w:rsid w:val="0043273B"/>
    <w:rsid w:val="00433CE1"/>
    <w:rsid w:val="0043407F"/>
    <w:rsid w:val="00435E74"/>
    <w:rsid w:val="00437153"/>
    <w:rsid w:val="004378B1"/>
    <w:rsid w:val="0044035E"/>
    <w:rsid w:val="00440423"/>
    <w:rsid w:val="00440444"/>
    <w:rsid w:val="00440FAC"/>
    <w:rsid w:val="0044148A"/>
    <w:rsid w:val="00441B0C"/>
    <w:rsid w:val="00441BFC"/>
    <w:rsid w:val="0044483C"/>
    <w:rsid w:val="00444DAF"/>
    <w:rsid w:val="00444F04"/>
    <w:rsid w:val="00444F83"/>
    <w:rsid w:val="0044500D"/>
    <w:rsid w:val="00445362"/>
    <w:rsid w:val="00445AC6"/>
    <w:rsid w:val="0044609F"/>
    <w:rsid w:val="00447C71"/>
    <w:rsid w:val="0045079F"/>
    <w:rsid w:val="00450A23"/>
    <w:rsid w:val="00451174"/>
    <w:rsid w:val="0045162C"/>
    <w:rsid w:val="00451DDE"/>
    <w:rsid w:val="0045256C"/>
    <w:rsid w:val="00452A2D"/>
    <w:rsid w:val="004531EC"/>
    <w:rsid w:val="00453DC3"/>
    <w:rsid w:val="00453FE7"/>
    <w:rsid w:val="00454CEC"/>
    <w:rsid w:val="00455057"/>
    <w:rsid w:val="004550E7"/>
    <w:rsid w:val="004556E1"/>
    <w:rsid w:val="004557C3"/>
    <w:rsid w:val="0046154D"/>
    <w:rsid w:val="0046216E"/>
    <w:rsid w:val="00462BE8"/>
    <w:rsid w:val="00462C0B"/>
    <w:rsid w:val="00462E5E"/>
    <w:rsid w:val="00463180"/>
    <w:rsid w:val="0046318E"/>
    <w:rsid w:val="00463A7E"/>
    <w:rsid w:val="00463ADE"/>
    <w:rsid w:val="00465BEF"/>
    <w:rsid w:val="0046602F"/>
    <w:rsid w:val="0046738B"/>
    <w:rsid w:val="0047016F"/>
    <w:rsid w:val="004706DB"/>
    <w:rsid w:val="00470957"/>
    <w:rsid w:val="00470B5B"/>
    <w:rsid w:val="00471C55"/>
    <w:rsid w:val="00472E6A"/>
    <w:rsid w:val="00473626"/>
    <w:rsid w:val="004737E4"/>
    <w:rsid w:val="00476112"/>
    <w:rsid w:val="0047624A"/>
    <w:rsid w:val="00477E39"/>
    <w:rsid w:val="0048012D"/>
    <w:rsid w:val="00480852"/>
    <w:rsid w:val="00480E58"/>
    <w:rsid w:val="004817DE"/>
    <w:rsid w:val="00481DD5"/>
    <w:rsid w:val="00481F8D"/>
    <w:rsid w:val="00482B0A"/>
    <w:rsid w:val="00483337"/>
    <w:rsid w:val="004838E2"/>
    <w:rsid w:val="004851F4"/>
    <w:rsid w:val="00486147"/>
    <w:rsid w:val="004872B3"/>
    <w:rsid w:val="00491E71"/>
    <w:rsid w:val="00492789"/>
    <w:rsid w:val="004937DB"/>
    <w:rsid w:val="00493AFB"/>
    <w:rsid w:val="00493B98"/>
    <w:rsid w:val="00494398"/>
    <w:rsid w:val="004943D0"/>
    <w:rsid w:val="00495648"/>
    <w:rsid w:val="00495745"/>
    <w:rsid w:val="00495927"/>
    <w:rsid w:val="00496492"/>
    <w:rsid w:val="00496E51"/>
    <w:rsid w:val="004970DB"/>
    <w:rsid w:val="0049724F"/>
    <w:rsid w:val="004974DC"/>
    <w:rsid w:val="00497797"/>
    <w:rsid w:val="004A0946"/>
    <w:rsid w:val="004A3A52"/>
    <w:rsid w:val="004A3CA2"/>
    <w:rsid w:val="004A4EB2"/>
    <w:rsid w:val="004A72DD"/>
    <w:rsid w:val="004A7A3F"/>
    <w:rsid w:val="004B008E"/>
    <w:rsid w:val="004B0988"/>
    <w:rsid w:val="004B1B85"/>
    <w:rsid w:val="004B2896"/>
    <w:rsid w:val="004B3351"/>
    <w:rsid w:val="004B43F9"/>
    <w:rsid w:val="004B4CE7"/>
    <w:rsid w:val="004B5F83"/>
    <w:rsid w:val="004B66AE"/>
    <w:rsid w:val="004B67C2"/>
    <w:rsid w:val="004B7411"/>
    <w:rsid w:val="004C056D"/>
    <w:rsid w:val="004C0F00"/>
    <w:rsid w:val="004C1F15"/>
    <w:rsid w:val="004C2219"/>
    <w:rsid w:val="004C2B98"/>
    <w:rsid w:val="004C3C5A"/>
    <w:rsid w:val="004C4B49"/>
    <w:rsid w:val="004C5071"/>
    <w:rsid w:val="004C5B18"/>
    <w:rsid w:val="004C5CA7"/>
    <w:rsid w:val="004C668B"/>
    <w:rsid w:val="004C7783"/>
    <w:rsid w:val="004D0682"/>
    <w:rsid w:val="004D08D2"/>
    <w:rsid w:val="004D1A86"/>
    <w:rsid w:val="004D24B1"/>
    <w:rsid w:val="004D37BC"/>
    <w:rsid w:val="004D459D"/>
    <w:rsid w:val="004D4774"/>
    <w:rsid w:val="004D54AF"/>
    <w:rsid w:val="004D6431"/>
    <w:rsid w:val="004D71E8"/>
    <w:rsid w:val="004D7B09"/>
    <w:rsid w:val="004D7D1D"/>
    <w:rsid w:val="004E093B"/>
    <w:rsid w:val="004E0FBB"/>
    <w:rsid w:val="004E1883"/>
    <w:rsid w:val="004E22FB"/>
    <w:rsid w:val="004E26EA"/>
    <w:rsid w:val="004E2DCB"/>
    <w:rsid w:val="004E3A7F"/>
    <w:rsid w:val="004E61E6"/>
    <w:rsid w:val="004E6EA6"/>
    <w:rsid w:val="004E7152"/>
    <w:rsid w:val="004E7886"/>
    <w:rsid w:val="004E7D13"/>
    <w:rsid w:val="004F0E90"/>
    <w:rsid w:val="004F13AE"/>
    <w:rsid w:val="004F1F17"/>
    <w:rsid w:val="004F3173"/>
    <w:rsid w:val="004F3405"/>
    <w:rsid w:val="004F4981"/>
    <w:rsid w:val="004F49AE"/>
    <w:rsid w:val="004F54D1"/>
    <w:rsid w:val="004F63F4"/>
    <w:rsid w:val="004F767A"/>
    <w:rsid w:val="00500C6B"/>
    <w:rsid w:val="00500D21"/>
    <w:rsid w:val="00500DA1"/>
    <w:rsid w:val="005012B1"/>
    <w:rsid w:val="00502195"/>
    <w:rsid w:val="00502906"/>
    <w:rsid w:val="00504A8E"/>
    <w:rsid w:val="00504CB2"/>
    <w:rsid w:val="005059EF"/>
    <w:rsid w:val="00505D63"/>
    <w:rsid w:val="005068CD"/>
    <w:rsid w:val="00506CFA"/>
    <w:rsid w:val="00506D92"/>
    <w:rsid w:val="005120D1"/>
    <w:rsid w:val="00512337"/>
    <w:rsid w:val="00512EA0"/>
    <w:rsid w:val="005139E2"/>
    <w:rsid w:val="00513A5E"/>
    <w:rsid w:val="005142FC"/>
    <w:rsid w:val="00514557"/>
    <w:rsid w:val="0051577D"/>
    <w:rsid w:val="00515DC5"/>
    <w:rsid w:val="005162E9"/>
    <w:rsid w:val="0051755B"/>
    <w:rsid w:val="005176EB"/>
    <w:rsid w:val="00517CA7"/>
    <w:rsid w:val="00517F8E"/>
    <w:rsid w:val="0052089A"/>
    <w:rsid w:val="0052161F"/>
    <w:rsid w:val="005218A1"/>
    <w:rsid w:val="00521C6C"/>
    <w:rsid w:val="00521FDD"/>
    <w:rsid w:val="0052213D"/>
    <w:rsid w:val="005224AD"/>
    <w:rsid w:val="005228AE"/>
    <w:rsid w:val="00523720"/>
    <w:rsid w:val="00523CD9"/>
    <w:rsid w:val="00525BF4"/>
    <w:rsid w:val="00530A8F"/>
    <w:rsid w:val="00532723"/>
    <w:rsid w:val="00533EF2"/>
    <w:rsid w:val="005344ED"/>
    <w:rsid w:val="0053484F"/>
    <w:rsid w:val="00534E8C"/>
    <w:rsid w:val="005362EE"/>
    <w:rsid w:val="00536D28"/>
    <w:rsid w:val="00537478"/>
    <w:rsid w:val="005374D6"/>
    <w:rsid w:val="00537E0A"/>
    <w:rsid w:val="00537EA7"/>
    <w:rsid w:val="00540253"/>
    <w:rsid w:val="00542762"/>
    <w:rsid w:val="00543440"/>
    <w:rsid w:val="00543D57"/>
    <w:rsid w:val="00544264"/>
    <w:rsid w:val="0054500A"/>
    <w:rsid w:val="00545407"/>
    <w:rsid w:val="00545594"/>
    <w:rsid w:val="00545A0A"/>
    <w:rsid w:val="00550966"/>
    <w:rsid w:val="00550A80"/>
    <w:rsid w:val="005524DA"/>
    <w:rsid w:val="00552C2F"/>
    <w:rsid w:val="005543C7"/>
    <w:rsid w:val="005546C9"/>
    <w:rsid w:val="005556F7"/>
    <w:rsid w:val="00556448"/>
    <w:rsid w:val="005569F4"/>
    <w:rsid w:val="00560141"/>
    <w:rsid w:val="005603FE"/>
    <w:rsid w:val="00560EAD"/>
    <w:rsid w:val="00560F28"/>
    <w:rsid w:val="00562082"/>
    <w:rsid w:val="00562514"/>
    <w:rsid w:val="005628F3"/>
    <w:rsid w:val="00563737"/>
    <w:rsid w:val="00564043"/>
    <w:rsid w:val="005640C7"/>
    <w:rsid w:val="005642A3"/>
    <w:rsid w:val="00565752"/>
    <w:rsid w:val="00567168"/>
    <w:rsid w:val="00567A58"/>
    <w:rsid w:val="00571654"/>
    <w:rsid w:val="0057287B"/>
    <w:rsid w:val="00572C86"/>
    <w:rsid w:val="00574154"/>
    <w:rsid w:val="00574210"/>
    <w:rsid w:val="0057510A"/>
    <w:rsid w:val="00576401"/>
    <w:rsid w:val="0057680C"/>
    <w:rsid w:val="00577A43"/>
    <w:rsid w:val="005804C4"/>
    <w:rsid w:val="00580BE4"/>
    <w:rsid w:val="00581B51"/>
    <w:rsid w:val="00582C1A"/>
    <w:rsid w:val="00583560"/>
    <w:rsid w:val="00583C36"/>
    <w:rsid w:val="005844DB"/>
    <w:rsid w:val="00584834"/>
    <w:rsid w:val="00585655"/>
    <w:rsid w:val="00585CBC"/>
    <w:rsid w:val="0058672B"/>
    <w:rsid w:val="005872A9"/>
    <w:rsid w:val="00587FAC"/>
    <w:rsid w:val="00590AA1"/>
    <w:rsid w:val="00591E41"/>
    <w:rsid w:val="00591F2D"/>
    <w:rsid w:val="005920FF"/>
    <w:rsid w:val="00592A55"/>
    <w:rsid w:val="00593493"/>
    <w:rsid w:val="00593F5A"/>
    <w:rsid w:val="00593FE1"/>
    <w:rsid w:val="00594900"/>
    <w:rsid w:val="005952A5"/>
    <w:rsid w:val="005965B9"/>
    <w:rsid w:val="005969A0"/>
    <w:rsid w:val="00596D14"/>
    <w:rsid w:val="00597926"/>
    <w:rsid w:val="00597C1B"/>
    <w:rsid w:val="00597E5F"/>
    <w:rsid w:val="005A0D14"/>
    <w:rsid w:val="005A1BA2"/>
    <w:rsid w:val="005A2CC0"/>
    <w:rsid w:val="005A3D77"/>
    <w:rsid w:val="005A4A5F"/>
    <w:rsid w:val="005A5390"/>
    <w:rsid w:val="005A59F3"/>
    <w:rsid w:val="005A6564"/>
    <w:rsid w:val="005A6C46"/>
    <w:rsid w:val="005A79AC"/>
    <w:rsid w:val="005A79FE"/>
    <w:rsid w:val="005A7A90"/>
    <w:rsid w:val="005A7AFF"/>
    <w:rsid w:val="005AFACE"/>
    <w:rsid w:val="005B0165"/>
    <w:rsid w:val="005B08CC"/>
    <w:rsid w:val="005B12CD"/>
    <w:rsid w:val="005B2288"/>
    <w:rsid w:val="005B23B7"/>
    <w:rsid w:val="005B2476"/>
    <w:rsid w:val="005B2A66"/>
    <w:rsid w:val="005B338C"/>
    <w:rsid w:val="005B4073"/>
    <w:rsid w:val="005B47C2"/>
    <w:rsid w:val="005B51A1"/>
    <w:rsid w:val="005B6A74"/>
    <w:rsid w:val="005B6AF0"/>
    <w:rsid w:val="005B793E"/>
    <w:rsid w:val="005B7C1D"/>
    <w:rsid w:val="005C1DCE"/>
    <w:rsid w:val="005C33E7"/>
    <w:rsid w:val="005C562D"/>
    <w:rsid w:val="005C5D8A"/>
    <w:rsid w:val="005C6C9E"/>
    <w:rsid w:val="005C7053"/>
    <w:rsid w:val="005C73ED"/>
    <w:rsid w:val="005D0840"/>
    <w:rsid w:val="005D0C8C"/>
    <w:rsid w:val="005D15B4"/>
    <w:rsid w:val="005D1707"/>
    <w:rsid w:val="005D245B"/>
    <w:rsid w:val="005D2613"/>
    <w:rsid w:val="005D3B00"/>
    <w:rsid w:val="005D4180"/>
    <w:rsid w:val="005D48F1"/>
    <w:rsid w:val="005D5641"/>
    <w:rsid w:val="005D6735"/>
    <w:rsid w:val="005D6E91"/>
    <w:rsid w:val="005D71B9"/>
    <w:rsid w:val="005D7C2C"/>
    <w:rsid w:val="005D7CC5"/>
    <w:rsid w:val="005E1481"/>
    <w:rsid w:val="005E3C51"/>
    <w:rsid w:val="005E66B7"/>
    <w:rsid w:val="005E6D58"/>
    <w:rsid w:val="005E6FBA"/>
    <w:rsid w:val="005E730D"/>
    <w:rsid w:val="005F046B"/>
    <w:rsid w:val="005F0B04"/>
    <w:rsid w:val="005F0C07"/>
    <w:rsid w:val="005F2FDB"/>
    <w:rsid w:val="005F33C1"/>
    <w:rsid w:val="005F3956"/>
    <w:rsid w:val="005F4582"/>
    <w:rsid w:val="005F6013"/>
    <w:rsid w:val="005F60F1"/>
    <w:rsid w:val="005F776C"/>
    <w:rsid w:val="00600649"/>
    <w:rsid w:val="00600B8D"/>
    <w:rsid w:val="006022E2"/>
    <w:rsid w:val="006026CE"/>
    <w:rsid w:val="006033C4"/>
    <w:rsid w:val="006036D5"/>
    <w:rsid w:val="00603E27"/>
    <w:rsid w:val="0060433D"/>
    <w:rsid w:val="00604D21"/>
    <w:rsid w:val="00605E3D"/>
    <w:rsid w:val="006123C4"/>
    <w:rsid w:val="006131F2"/>
    <w:rsid w:val="00613F2D"/>
    <w:rsid w:val="006140FA"/>
    <w:rsid w:val="006141DD"/>
    <w:rsid w:val="00614C00"/>
    <w:rsid w:val="00615D25"/>
    <w:rsid w:val="00616828"/>
    <w:rsid w:val="00616A39"/>
    <w:rsid w:val="0061792D"/>
    <w:rsid w:val="006208A6"/>
    <w:rsid w:val="006210CB"/>
    <w:rsid w:val="00621A3F"/>
    <w:rsid w:val="00623448"/>
    <w:rsid w:val="00623C20"/>
    <w:rsid w:val="00623EBA"/>
    <w:rsid w:val="0062495B"/>
    <w:rsid w:val="00624D09"/>
    <w:rsid w:val="006252D3"/>
    <w:rsid w:val="00625F80"/>
    <w:rsid w:val="0062609A"/>
    <w:rsid w:val="006264EA"/>
    <w:rsid w:val="0063038B"/>
    <w:rsid w:val="0063169A"/>
    <w:rsid w:val="00631D45"/>
    <w:rsid w:val="00632B27"/>
    <w:rsid w:val="00634E0B"/>
    <w:rsid w:val="00635228"/>
    <w:rsid w:val="0063692D"/>
    <w:rsid w:val="00636CC7"/>
    <w:rsid w:val="00637DDB"/>
    <w:rsid w:val="006403F8"/>
    <w:rsid w:val="0064080B"/>
    <w:rsid w:val="00640AE8"/>
    <w:rsid w:val="006419B2"/>
    <w:rsid w:val="00641A3F"/>
    <w:rsid w:val="006432E9"/>
    <w:rsid w:val="00644F52"/>
    <w:rsid w:val="00645058"/>
    <w:rsid w:val="006458C5"/>
    <w:rsid w:val="00646859"/>
    <w:rsid w:val="006500DE"/>
    <w:rsid w:val="00651ABA"/>
    <w:rsid w:val="00651E60"/>
    <w:rsid w:val="0065370A"/>
    <w:rsid w:val="00653B59"/>
    <w:rsid w:val="00653BEC"/>
    <w:rsid w:val="00654019"/>
    <w:rsid w:val="0065500F"/>
    <w:rsid w:val="006551F6"/>
    <w:rsid w:val="00655327"/>
    <w:rsid w:val="0065639B"/>
    <w:rsid w:val="00656722"/>
    <w:rsid w:val="0065679C"/>
    <w:rsid w:val="00656BC4"/>
    <w:rsid w:val="00660099"/>
    <w:rsid w:val="00660B1E"/>
    <w:rsid w:val="006612C6"/>
    <w:rsid w:val="00661623"/>
    <w:rsid w:val="00662691"/>
    <w:rsid w:val="00663170"/>
    <w:rsid w:val="006637ED"/>
    <w:rsid w:val="00663FD8"/>
    <w:rsid w:val="00664ADC"/>
    <w:rsid w:val="0066576B"/>
    <w:rsid w:val="0066584C"/>
    <w:rsid w:val="00665C07"/>
    <w:rsid w:val="00666416"/>
    <w:rsid w:val="00666955"/>
    <w:rsid w:val="00666E29"/>
    <w:rsid w:val="00667A77"/>
    <w:rsid w:val="006703AB"/>
    <w:rsid w:val="00670D84"/>
    <w:rsid w:val="00671D7D"/>
    <w:rsid w:val="006721E9"/>
    <w:rsid w:val="00673548"/>
    <w:rsid w:val="00673E33"/>
    <w:rsid w:val="00676144"/>
    <w:rsid w:val="006764AE"/>
    <w:rsid w:val="006768A5"/>
    <w:rsid w:val="006814C1"/>
    <w:rsid w:val="00681FEE"/>
    <w:rsid w:val="00683A54"/>
    <w:rsid w:val="00684372"/>
    <w:rsid w:val="006850D1"/>
    <w:rsid w:val="00685411"/>
    <w:rsid w:val="0068615F"/>
    <w:rsid w:val="0068632A"/>
    <w:rsid w:val="006864AE"/>
    <w:rsid w:val="00686CCB"/>
    <w:rsid w:val="006876B0"/>
    <w:rsid w:val="0069235B"/>
    <w:rsid w:val="006929FC"/>
    <w:rsid w:val="0069368A"/>
    <w:rsid w:val="006944C3"/>
    <w:rsid w:val="006957F1"/>
    <w:rsid w:val="00696084"/>
    <w:rsid w:val="00696331"/>
    <w:rsid w:val="006965C2"/>
    <w:rsid w:val="00696E84"/>
    <w:rsid w:val="00696FE8"/>
    <w:rsid w:val="00697DA0"/>
    <w:rsid w:val="00697DB2"/>
    <w:rsid w:val="006A14D8"/>
    <w:rsid w:val="006A2776"/>
    <w:rsid w:val="006A304E"/>
    <w:rsid w:val="006A3EE7"/>
    <w:rsid w:val="006A4DFD"/>
    <w:rsid w:val="006A5D04"/>
    <w:rsid w:val="006A5F76"/>
    <w:rsid w:val="006A6267"/>
    <w:rsid w:val="006A7A25"/>
    <w:rsid w:val="006A7DA4"/>
    <w:rsid w:val="006B0404"/>
    <w:rsid w:val="006B0501"/>
    <w:rsid w:val="006B1BD1"/>
    <w:rsid w:val="006B2052"/>
    <w:rsid w:val="006B2E5A"/>
    <w:rsid w:val="006B401C"/>
    <w:rsid w:val="006B4989"/>
    <w:rsid w:val="006B4C1E"/>
    <w:rsid w:val="006B503E"/>
    <w:rsid w:val="006B56C4"/>
    <w:rsid w:val="006B56ED"/>
    <w:rsid w:val="006B6A8C"/>
    <w:rsid w:val="006C0900"/>
    <w:rsid w:val="006C0B85"/>
    <w:rsid w:val="006C1181"/>
    <w:rsid w:val="006C1EEB"/>
    <w:rsid w:val="006C25E8"/>
    <w:rsid w:val="006C3B39"/>
    <w:rsid w:val="006C424C"/>
    <w:rsid w:val="006C4E56"/>
    <w:rsid w:val="006C5106"/>
    <w:rsid w:val="006C5F0A"/>
    <w:rsid w:val="006C63C7"/>
    <w:rsid w:val="006C6551"/>
    <w:rsid w:val="006C6C8D"/>
    <w:rsid w:val="006C7521"/>
    <w:rsid w:val="006C7A98"/>
    <w:rsid w:val="006D3C60"/>
    <w:rsid w:val="006D6D1A"/>
    <w:rsid w:val="006D778A"/>
    <w:rsid w:val="006D7DA4"/>
    <w:rsid w:val="006E1BF5"/>
    <w:rsid w:val="006E2CCD"/>
    <w:rsid w:val="006E2F72"/>
    <w:rsid w:val="006E311C"/>
    <w:rsid w:val="006E40A3"/>
    <w:rsid w:val="006E52A8"/>
    <w:rsid w:val="006E5305"/>
    <w:rsid w:val="006E6201"/>
    <w:rsid w:val="006F01E6"/>
    <w:rsid w:val="006F04B3"/>
    <w:rsid w:val="006F08BE"/>
    <w:rsid w:val="006F0C65"/>
    <w:rsid w:val="006F102F"/>
    <w:rsid w:val="006F1057"/>
    <w:rsid w:val="006F1747"/>
    <w:rsid w:val="006F1892"/>
    <w:rsid w:val="006F26CD"/>
    <w:rsid w:val="006F39B6"/>
    <w:rsid w:val="006F4AAC"/>
    <w:rsid w:val="006F551D"/>
    <w:rsid w:val="006F5644"/>
    <w:rsid w:val="006F574C"/>
    <w:rsid w:val="006F5A4A"/>
    <w:rsid w:val="006F5E1F"/>
    <w:rsid w:val="006F6C57"/>
    <w:rsid w:val="006F6CE6"/>
    <w:rsid w:val="006F71F8"/>
    <w:rsid w:val="00700E95"/>
    <w:rsid w:val="00704263"/>
    <w:rsid w:val="0070478F"/>
    <w:rsid w:val="00704C29"/>
    <w:rsid w:val="007054C4"/>
    <w:rsid w:val="0070786B"/>
    <w:rsid w:val="00707B5C"/>
    <w:rsid w:val="00710EEA"/>
    <w:rsid w:val="00712DE6"/>
    <w:rsid w:val="0071434E"/>
    <w:rsid w:val="0071516F"/>
    <w:rsid w:val="0071569C"/>
    <w:rsid w:val="007158E8"/>
    <w:rsid w:val="00715FA4"/>
    <w:rsid w:val="0071669E"/>
    <w:rsid w:val="00720CB5"/>
    <w:rsid w:val="007216D2"/>
    <w:rsid w:val="00721CBE"/>
    <w:rsid w:val="00721DC0"/>
    <w:rsid w:val="0072299A"/>
    <w:rsid w:val="0072450C"/>
    <w:rsid w:val="00724A61"/>
    <w:rsid w:val="00724CA4"/>
    <w:rsid w:val="00727E0D"/>
    <w:rsid w:val="0073073C"/>
    <w:rsid w:val="00733611"/>
    <w:rsid w:val="00733767"/>
    <w:rsid w:val="00733876"/>
    <w:rsid w:val="007341AF"/>
    <w:rsid w:val="007341C4"/>
    <w:rsid w:val="00734395"/>
    <w:rsid w:val="007348A2"/>
    <w:rsid w:val="007349E5"/>
    <w:rsid w:val="0073503D"/>
    <w:rsid w:val="00740AB6"/>
    <w:rsid w:val="00741698"/>
    <w:rsid w:val="007435B0"/>
    <w:rsid w:val="007435C2"/>
    <w:rsid w:val="00744189"/>
    <w:rsid w:val="00744855"/>
    <w:rsid w:val="00746EE9"/>
    <w:rsid w:val="00747368"/>
    <w:rsid w:val="0075014D"/>
    <w:rsid w:val="007504FA"/>
    <w:rsid w:val="007515DC"/>
    <w:rsid w:val="0075216C"/>
    <w:rsid w:val="007521A5"/>
    <w:rsid w:val="007523EB"/>
    <w:rsid w:val="00752EB2"/>
    <w:rsid w:val="00753A4F"/>
    <w:rsid w:val="00754874"/>
    <w:rsid w:val="00760DD3"/>
    <w:rsid w:val="0076113B"/>
    <w:rsid w:val="00761379"/>
    <w:rsid w:val="00761970"/>
    <w:rsid w:val="00761DB4"/>
    <w:rsid w:val="00762279"/>
    <w:rsid w:val="00763106"/>
    <w:rsid w:val="007631D2"/>
    <w:rsid w:val="007636D3"/>
    <w:rsid w:val="00763A79"/>
    <w:rsid w:val="00764983"/>
    <w:rsid w:val="00765016"/>
    <w:rsid w:val="00766F61"/>
    <w:rsid w:val="007670BF"/>
    <w:rsid w:val="007677F7"/>
    <w:rsid w:val="00767E04"/>
    <w:rsid w:val="007709E5"/>
    <w:rsid w:val="00771497"/>
    <w:rsid w:val="00772AB7"/>
    <w:rsid w:val="00773912"/>
    <w:rsid w:val="00774F04"/>
    <w:rsid w:val="007751AE"/>
    <w:rsid w:val="00775623"/>
    <w:rsid w:val="007757D9"/>
    <w:rsid w:val="00775B7B"/>
    <w:rsid w:val="00776599"/>
    <w:rsid w:val="00776A61"/>
    <w:rsid w:val="00780197"/>
    <w:rsid w:val="00780241"/>
    <w:rsid w:val="007806B2"/>
    <w:rsid w:val="00783E81"/>
    <w:rsid w:val="00784613"/>
    <w:rsid w:val="00785B1C"/>
    <w:rsid w:val="0078665D"/>
    <w:rsid w:val="00786677"/>
    <w:rsid w:val="00791ABB"/>
    <w:rsid w:val="00791AF4"/>
    <w:rsid w:val="0079238B"/>
    <w:rsid w:val="00792757"/>
    <w:rsid w:val="007933DA"/>
    <w:rsid w:val="007937AF"/>
    <w:rsid w:val="00793819"/>
    <w:rsid w:val="00794A88"/>
    <w:rsid w:val="00795257"/>
    <w:rsid w:val="0079583A"/>
    <w:rsid w:val="00796684"/>
    <w:rsid w:val="0079678C"/>
    <w:rsid w:val="007967FD"/>
    <w:rsid w:val="007A01D3"/>
    <w:rsid w:val="007A0615"/>
    <w:rsid w:val="007A06F1"/>
    <w:rsid w:val="007A11BE"/>
    <w:rsid w:val="007A29B9"/>
    <w:rsid w:val="007A3176"/>
    <w:rsid w:val="007A3949"/>
    <w:rsid w:val="007A3A41"/>
    <w:rsid w:val="007A451F"/>
    <w:rsid w:val="007A51D0"/>
    <w:rsid w:val="007A5523"/>
    <w:rsid w:val="007A5853"/>
    <w:rsid w:val="007A637A"/>
    <w:rsid w:val="007A6A89"/>
    <w:rsid w:val="007B019A"/>
    <w:rsid w:val="007B0576"/>
    <w:rsid w:val="007B0AAC"/>
    <w:rsid w:val="007B0CA1"/>
    <w:rsid w:val="007B0D53"/>
    <w:rsid w:val="007B2B08"/>
    <w:rsid w:val="007B2B6C"/>
    <w:rsid w:val="007B3A38"/>
    <w:rsid w:val="007B3CBA"/>
    <w:rsid w:val="007B3CE7"/>
    <w:rsid w:val="007B4404"/>
    <w:rsid w:val="007B4427"/>
    <w:rsid w:val="007B5339"/>
    <w:rsid w:val="007B587B"/>
    <w:rsid w:val="007B5F5C"/>
    <w:rsid w:val="007B6B00"/>
    <w:rsid w:val="007B6EA6"/>
    <w:rsid w:val="007C005E"/>
    <w:rsid w:val="007C0C7A"/>
    <w:rsid w:val="007C1B03"/>
    <w:rsid w:val="007C3027"/>
    <w:rsid w:val="007C5BB9"/>
    <w:rsid w:val="007C66ED"/>
    <w:rsid w:val="007C7105"/>
    <w:rsid w:val="007D03BF"/>
    <w:rsid w:val="007D0A1A"/>
    <w:rsid w:val="007D135C"/>
    <w:rsid w:val="007D1EB9"/>
    <w:rsid w:val="007D3BCE"/>
    <w:rsid w:val="007D44D9"/>
    <w:rsid w:val="007D5085"/>
    <w:rsid w:val="007D58DE"/>
    <w:rsid w:val="007D5D7C"/>
    <w:rsid w:val="007D5F39"/>
    <w:rsid w:val="007D6370"/>
    <w:rsid w:val="007D6A04"/>
    <w:rsid w:val="007D6CF8"/>
    <w:rsid w:val="007D7692"/>
    <w:rsid w:val="007D7711"/>
    <w:rsid w:val="007D7812"/>
    <w:rsid w:val="007E04B0"/>
    <w:rsid w:val="007E0660"/>
    <w:rsid w:val="007E09C2"/>
    <w:rsid w:val="007E0CA7"/>
    <w:rsid w:val="007E1144"/>
    <w:rsid w:val="007E2BA7"/>
    <w:rsid w:val="007E2FAB"/>
    <w:rsid w:val="007E3358"/>
    <w:rsid w:val="007E33C5"/>
    <w:rsid w:val="007E4391"/>
    <w:rsid w:val="007E50C2"/>
    <w:rsid w:val="007E60CB"/>
    <w:rsid w:val="007E7BA7"/>
    <w:rsid w:val="007EA90E"/>
    <w:rsid w:val="007F1262"/>
    <w:rsid w:val="007F1805"/>
    <w:rsid w:val="007F2240"/>
    <w:rsid w:val="007F6033"/>
    <w:rsid w:val="007F6B19"/>
    <w:rsid w:val="007F71C6"/>
    <w:rsid w:val="00800562"/>
    <w:rsid w:val="008012EB"/>
    <w:rsid w:val="00801836"/>
    <w:rsid w:val="00802C9E"/>
    <w:rsid w:val="008032E3"/>
    <w:rsid w:val="00804EB1"/>
    <w:rsid w:val="00804F77"/>
    <w:rsid w:val="00805270"/>
    <w:rsid w:val="008104CD"/>
    <w:rsid w:val="00810671"/>
    <w:rsid w:val="00810E4D"/>
    <w:rsid w:val="00811440"/>
    <w:rsid w:val="008117BD"/>
    <w:rsid w:val="00811C91"/>
    <w:rsid w:val="0081231A"/>
    <w:rsid w:val="00812F47"/>
    <w:rsid w:val="00814CAC"/>
    <w:rsid w:val="00816177"/>
    <w:rsid w:val="00816984"/>
    <w:rsid w:val="00817875"/>
    <w:rsid w:val="0082094C"/>
    <w:rsid w:val="0082170B"/>
    <w:rsid w:val="00821A76"/>
    <w:rsid w:val="0082213D"/>
    <w:rsid w:val="00822453"/>
    <w:rsid w:val="00822C40"/>
    <w:rsid w:val="0082482A"/>
    <w:rsid w:val="00825646"/>
    <w:rsid w:val="00825F01"/>
    <w:rsid w:val="0082609B"/>
    <w:rsid w:val="008261AC"/>
    <w:rsid w:val="00827AC1"/>
    <w:rsid w:val="00827D92"/>
    <w:rsid w:val="00830A37"/>
    <w:rsid w:val="00831DF8"/>
    <w:rsid w:val="00831FDE"/>
    <w:rsid w:val="008321F2"/>
    <w:rsid w:val="00835D49"/>
    <w:rsid w:val="00835E51"/>
    <w:rsid w:val="00836CAF"/>
    <w:rsid w:val="00837431"/>
    <w:rsid w:val="008375F6"/>
    <w:rsid w:val="008400AA"/>
    <w:rsid w:val="00841489"/>
    <w:rsid w:val="0084198E"/>
    <w:rsid w:val="008429DA"/>
    <w:rsid w:val="00842C8E"/>
    <w:rsid w:val="00842F77"/>
    <w:rsid w:val="0084371C"/>
    <w:rsid w:val="008440B1"/>
    <w:rsid w:val="00844DE3"/>
    <w:rsid w:val="00845267"/>
    <w:rsid w:val="00845418"/>
    <w:rsid w:val="00845442"/>
    <w:rsid w:val="0084563A"/>
    <w:rsid w:val="008459F4"/>
    <w:rsid w:val="00846947"/>
    <w:rsid w:val="00846E0B"/>
    <w:rsid w:val="00846EB8"/>
    <w:rsid w:val="0084743C"/>
    <w:rsid w:val="00850052"/>
    <w:rsid w:val="00850A18"/>
    <w:rsid w:val="00850DE9"/>
    <w:rsid w:val="00853B6B"/>
    <w:rsid w:val="00853E66"/>
    <w:rsid w:val="00854088"/>
    <w:rsid w:val="008548DB"/>
    <w:rsid w:val="008548ED"/>
    <w:rsid w:val="008557A0"/>
    <w:rsid w:val="00855E20"/>
    <w:rsid w:val="00855E77"/>
    <w:rsid w:val="00856077"/>
    <w:rsid w:val="00857C8F"/>
    <w:rsid w:val="00861AC2"/>
    <w:rsid w:val="00862143"/>
    <w:rsid w:val="008626BB"/>
    <w:rsid w:val="0086292D"/>
    <w:rsid w:val="0086296D"/>
    <w:rsid w:val="00863F44"/>
    <w:rsid w:val="00864478"/>
    <w:rsid w:val="00866670"/>
    <w:rsid w:val="00866957"/>
    <w:rsid w:val="00866DDD"/>
    <w:rsid w:val="00870200"/>
    <w:rsid w:val="008711B2"/>
    <w:rsid w:val="008722D6"/>
    <w:rsid w:val="008724AD"/>
    <w:rsid w:val="00872B64"/>
    <w:rsid w:val="00872C2A"/>
    <w:rsid w:val="00873B75"/>
    <w:rsid w:val="00873CD1"/>
    <w:rsid w:val="00873F25"/>
    <w:rsid w:val="00874C51"/>
    <w:rsid w:val="008750DB"/>
    <w:rsid w:val="008752A2"/>
    <w:rsid w:val="0087588A"/>
    <w:rsid w:val="0087673E"/>
    <w:rsid w:val="00877A4C"/>
    <w:rsid w:val="00881390"/>
    <w:rsid w:val="008815C0"/>
    <w:rsid w:val="00882C8B"/>
    <w:rsid w:val="00882C8F"/>
    <w:rsid w:val="008840DC"/>
    <w:rsid w:val="00884C80"/>
    <w:rsid w:val="00885269"/>
    <w:rsid w:val="00885F31"/>
    <w:rsid w:val="00886968"/>
    <w:rsid w:val="00886F2F"/>
    <w:rsid w:val="008874B2"/>
    <w:rsid w:val="0089040B"/>
    <w:rsid w:val="0089124E"/>
    <w:rsid w:val="00891BFD"/>
    <w:rsid w:val="00891CF4"/>
    <w:rsid w:val="00892103"/>
    <w:rsid w:val="00892CBB"/>
    <w:rsid w:val="00894184"/>
    <w:rsid w:val="008941E4"/>
    <w:rsid w:val="00894361"/>
    <w:rsid w:val="008960DC"/>
    <w:rsid w:val="008961E5"/>
    <w:rsid w:val="00896453"/>
    <w:rsid w:val="0089677A"/>
    <w:rsid w:val="00897219"/>
    <w:rsid w:val="00897379"/>
    <w:rsid w:val="008A0D2B"/>
    <w:rsid w:val="008A21DC"/>
    <w:rsid w:val="008A23EB"/>
    <w:rsid w:val="008A2696"/>
    <w:rsid w:val="008A31D3"/>
    <w:rsid w:val="008A35D7"/>
    <w:rsid w:val="008A4186"/>
    <w:rsid w:val="008A6340"/>
    <w:rsid w:val="008A79AF"/>
    <w:rsid w:val="008B0AF4"/>
    <w:rsid w:val="008B1442"/>
    <w:rsid w:val="008B1692"/>
    <w:rsid w:val="008B17D6"/>
    <w:rsid w:val="008B1C8F"/>
    <w:rsid w:val="008B2563"/>
    <w:rsid w:val="008B3618"/>
    <w:rsid w:val="008B38FC"/>
    <w:rsid w:val="008B3D3F"/>
    <w:rsid w:val="008B466C"/>
    <w:rsid w:val="008B4902"/>
    <w:rsid w:val="008B4EDD"/>
    <w:rsid w:val="008B6A10"/>
    <w:rsid w:val="008B7B9A"/>
    <w:rsid w:val="008C024C"/>
    <w:rsid w:val="008C07B2"/>
    <w:rsid w:val="008C2AB7"/>
    <w:rsid w:val="008C64E5"/>
    <w:rsid w:val="008C64F0"/>
    <w:rsid w:val="008C799D"/>
    <w:rsid w:val="008D1258"/>
    <w:rsid w:val="008D130E"/>
    <w:rsid w:val="008D167B"/>
    <w:rsid w:val="008D18B2"/>
    <w:rsid w:val="008D2D9F"/>
    <w:rsid w:val="008D393E"/>
    <w:rsid w:val="008D3FBA"/>
    <w:rsid w:val="008D624B"/>
    <w:rsid w:val="008E003C"/>
    <w:rsid w:val="008E20A6"/>
    <w:rsid w:val="008E24A2"/>
    <w:rsid w:val="008E31EB"/>
    <w:rsid w:val="008E3804"/>
    <w:rsid w:val="008E3FDA"/>
    <w:rsid w:val="008E4945"/>
    <w:rsid w:val="008E4B66"/>
    <w:rsid w:val="008E4CF6"/>
    <w:rsid w:val="008E5218"/>
    <w:rsid w:val="008E584D"/>
    <w:rsid w:val="008E5D75"/>
    <w:rsid w:val="008E61A4"/>
    <w:rsid w:val="008F0F1E"/>
    <w:rsid w:val="008F22DC"/>
    <w:rsid w:val="008F23D2"/>
    <w:rsid w:val="008F32A0"/>
    <w:rsid w:val="008F32AA"/>
    <w:rsid w:val="008F40E5"/>
    <w:rsid w:val="008F4D63"/>
    <w:rsid w:val="008F5A0D"/>
    <w:rsid w:val="008F6797"/>
    <w:rsid w:val="008F6E62"/>
    <w:rsid w:val="008F7730"/>
    <w:rsid w:val="008F79A2"/>
    <w:rsid w:val="0090091A"/>
    <w:rsid w:val="00900B2F"/>
    <w:rsid w:val="00900ECF"/>
    <w:rsid w:val="00901B17"/>
    <w:rsid w:val="00902042"/>
    <w:rsid w:val="00903B89"/>
    <w:rsid w:val="009043AA"/>
    <w:rsid w:val="00904824"/>
    <w:rsid w:val="009049B2"/>
    <w:rsid w:val="00904F80"/>
    <w:rsid w:val="0090509F"/>
    <w:rsid w:val="0090553A"/>
    <w:rsid w:val="009061B3"/>
    <w:rsid w:val="009063B3"/>
    <w:rsid w:val="00906A9D"/>
    <w:rsid w:val="00906DDA"/>
    <w:rsid w:val="00907780"/>
    <w:rsid w:val="00907B50"/>
    <w:rsid w:val="00907D72"/>
    <w:rsid w:val="00910A03"/>
    <w:rsid w:val="00911585"/>
    <w:rsid w:val="009129E4"/>
    <w:rsid w:val="009131CF"/>
    <w:rsid w:val="009145C4"/>
    <w:rsid w:val="00914D05"/>
    <w:rsid w:val="00914DBF"/>
    <w:rsid w:val="00914ED3"/>
    <w:rsid w:val="00915DC3"/>
    <w:rsid w:val="009164BC"/>
    <w:rsid w:val="0091659B"/>
    <w:rsid w:val="00916A9B"/>
    <w:rsid w:val="00916BB2"/>
    <w:rsid w:val="00916E27"/>
    <w:rsid w:val="0091745B"/>
    <w:rsid w:val="00920C13"/>
    <w:rsid w:val="00921782"/>
    <w:rsid w:val="009217AD"/>
    <w:rsid w:val="009227CE"/>
    <w:rsid w:val="009230BC"/>
    <w:rsid w:val="009233AC"/>
    <w:rsid w:val="00923B8D"/>
    <w:rsid w:val="00924101"/>
    <w:rsid w:val="009244AF"/>
    <w:rsid w:val="009265EC"/>
    <w:rsid w:val="009267A0"/>
    <w:rsid w:val="00926BF7"/>
    <w:rsid w:val="00926E45"/>
    <w:rsid w:val="00927154"/>
    <w:rsid w:val="009308AE"/>
    <w:rsid w:val="00930CD5"/>
    <w:rsid w:val="00932102"/>
    <w:rsid w:val="009322D3"/>
    <w:rsid w:val="009324ED"/>
    <w:rsid w:val="009332BC"/>
    <w:rsid w:val="009350E0"/>
    <w:rsid w:val="00935322"/>
    <w:rsid w:val="00936517"/>
    <w:rsid w:val="00937D05"/>
    <w:rsid w:val="00940000"/>
    <w:rsid w:val="009408F5"/>
    <w:rsid w:val="00940CC5"/>
    <w:rsid w:val="00940CE4"/>
    <w:rsid w:val="00943FE2"/>
    <w:rsid w:val="0094513E"/>
    <w:rsid w:val="009459AC"/>
    <w:rsid w:val="009473AD"/>
    <w:rsid w:val="00947416"/>
    <w:rsid w:val="0094764C"/>
    <w:rsid w:val="0095078A"/>
    <w:rsid w:val="00951424"/>
    <w:rsid w:val="00951868"/>
    <w:rsid w:val="0095283F"/>
    <w:rsid w:val="00952DC9"/>
    <w:rsid w:val="009538C5"/>
    <w:rsid w:val="0095436D"/>
    <w:rsid w:val="00954928"/>
    <w:rsid w:val="00955088"/>
    <w:rsid w:val="0095541D"/>
    <w:rsid w:val="00955453"/>
    <w:rsid w:val="009557BF"/>
    <w:rsid w:val="00957506"/>
    <w:rsid w:val="0095AD74"/>
    <w:rsid w:val="00960848"/>
    <w:rsid w:val="00960C6E"/>
    <w:rsid w:val="0096112E"/>
    <w:rsid w:val="009614A8"/>
    <w:rsid w:val="00961795"/>
    <w:rsid w:val="00962231"/>
    <w:rsid w:val="009622CD"/>
    <w:rsid w:val="0096292C"/>
    <w:rsid w:val="00962AA7"/>
    <w:rsid w:val="00962BD1"/>
    <w:rsid w:val="00963BBD"/>
    <w:rsid w:val="009647A8"/>
    <w:rsid w:val="00964981"/>
    <w:rsid w:val="00966B9C"/>
    <w:rsid w:val="00971E7B"/>
    <w:rsid w:val="00972CFB"/>
    <w:rsid w:val="00973729"/>
    <w:rsid w:val="00973B7C"/>
    <w:rsid w:val="009747DB"/>
    <w:rsid w:val="00974C0C"/>
    <w:rsid w:val="0097551A"/>
    <w:rsid w:val="00976411"/>
    <w:rsid w:val="009764C1"/>
    <w:rsid w:val="00980643"/>
    <w:rsid w:val="00980E90"/>
    <w:rsid w:val="00981564"/>
    <w:rsid w:val="00981940"/>
    <w:rsid w:val="00981C90"/>
    <w:rsid w:val="00982BB0"/>
    <w:rsid w:val="009831FB"/>
    <w:rsid w:val="00983F72"/>
    <w:rsid w:val="00985213"/>
    <w:rsid w:val="009870D2"/>
    <w:rsid w:val="009872E0"/>
    <w:rsid w:val="00987744"/>
    <w:rsid w:val="0098786C"/>
    <w:rsid w:val="00991783"/>
    <w:rsid w:val="009921BB"/>
    <w:rsid w:val="0099255C"/>
    <w:rsid w:val="0099318E"/>
    <w:rsid w:val="0099333A"/>
    <w:rsid w:val="009936C7"/>
    <w:rsid w:val="00994357"/>
    <w:rsid w:val="00994C1C"/>
    <w:rsid w:val="0099585A"/>
    <w:rsid w:val="00996DE4"/>
    <w:rsid w:val="009971AA"/>
    <w:rsid w:val="0099795A"/>
    <w:rsid w:val="009A0C23"/>
    <w:rsid w:val="009A1D97"/>
    <w:rsid w:val="009A1E49"/>
    <w:rsid w:val="009A22E8"/>
    <w:rsid w:val="009A2928"/>
    <w:rsid w:val="009A3142"/>
    <w:rsid w:val="009A3330"/>
    <w:rsid w:val="009A5DFC"/>
    <w:rsid w:val="009A7378"/>
    <w:rsid w:val="009A7B0E"/>
    <w:rsid w:val="009A7D4F"/>
    <w:rsid w:val="009B045B"/>
    <w:rsid w:val="009B07DB"/>
    <w:rsid w:val="009B1000"/>
    <w:rsid w:val="009B1CE4"/>
    <w:rsid w:val="009B27B4"/>
    <w:rsid w:val="009B3A5C"/>
    <w:rsid w:val="009B507B"/>
    <w:rsid w:val="009B582F"/>
    <w:rsid w:val="009C0109"/>
    <w:rsid w:val="009C1E30"/>
    <w:rsid w:val="009C21DB"/>
    <w:rsid w:val="009C23DD"/>
    <w:rsid w:val="009C2764"/>
    <w:rsid w:val="009C2DF4"/>
    <w:rsid w:val="009C3DF5"/>
    <w:rsid w:val="009C3F0B"/>
    <w:rsid w:val="009C4E80"/>
    <w:rsid w:val="009C524F"/>
    <w:rsid w:val="009C5493"/>
    <w:rsid w:val="009C56BF"/>
    <w:rsid w:val="009C59C1"/>
    <w:rsid w:val="009C6C30"/>
    <w:rsid w:val="009C7342"/>
    <w:rsid w:val="009C7EEE"/>
    <w:rsid w:val="009D3E37"/>
    <w:rsid w:val="009D4129"/>
    <w:rsid w:val="009D420E"/>
    <w:rsid w:val="009D4ABA"/>
    <w:rsid w:val="009D5479"/>
    <w:rsid w:val="009D555B"/>
    <w:rsid w:val="009D567C"/>
    <w:rsid w:val="009D5C55"/>
    <w:rsid w:val="009D6645"/>
    <w:rsid w:val="009E025B"/>
    <w:rsid w:val="009E0E9C"/>
    <w:rsid w:val="009E36CD"/>
    <w:rsid w:val="009E6D44"/>
    <w:rsid w:val="009E7BAF"/>
    <w:rsid w:val="009F0A8F"/>
    <w:rsid w:val="009F10FD"/>
    <w:rsid w:val="009F1ACA"/>
    <w:rsid w:val="009F2666"/>
    <w:rsid w:val="009F69FC"/>
    <w:rsid w:val="00A0058D"/>
    <w:rsid w:val="00A00705"/>
    <w:rsid w:val="00A014C9"/>
    <w:rsid w:val="00A01F55"/>
    <w:rsid w:val="00A034E6"/>
    <w:rsid w:val="00A03B47"/>
    <w:rsid w:val="00A04B1D"/>
    <w:rsid w:val="00A055B5"/>
    <w:rsid w:val="00A0574A"/>
    <w:rsid w:val="00A05758"/>
    <w:rsid w:val="00A057E1"/>
    <w:rsid w:val="00A06A29"/>
    <w:rsid w:val="00A06F32"/>
    <w:rsid w:val="00A075C9"/>
    <w:rsid w:val="00A07FFB"/>
    <w:rsid w:val="00A10024"/>
    <w:rsid w:val="00A104B3"/>
    <w:rsid w:val="00A10745"/>
    <w:rsid w:val="00A10988"/>
    <w:rsid w:val="00A11612"/>
    <w:rsid w:val="00A14806"/>
    <w:rsid w:val="00A15479"/>
    <w:rsid w:val="00A167DE"/>
    <w:rsid w:val="00A1751E"/>
    <w:rsid w:val="00A20FCF"/>
    <w:rsid w:val="00A21056"/>
    <w:rsid w:val="00A2120B"/>
    <w:rsid w:val="00A21279"/>
    <w:rsid w:val="00A220BD"/>
    <w:rsid w:val="00A2336F"/>
    <w:rsid w:val="00A2396B"/>
    <w:rsid w:val="00A25A2E"/>
    <w:rsid w:val="00A271E4"/>
    <w:rsid w:val="00A27FEC"/>
    <w:rsid w:val="00A303CF"/>
    <w:rsid w:val="00A3117B"/>
    <w:rsid w:val="00A312B3"/>
    <w:rsid w:val="00A316B5"/>
    <w:rsid w:val="00A32A3A"/>
    <w:rsid w:val="00A32AE0"/>
    <w:rsid w:val="00A345FA"/>
    <w:rsid w:val="00A34CA2"/>
    <w:rsid w:val="00A364F6"/>
    <w:rsid w:val="00A36873"/>
    <w:rsid w:val="00A3691A"/>
    <w:rsid w:val="00A3788A"/>
    <w:rsid w:val="00A37F1A"/>
    <w:rsid w:val="00A40C09"/>
    <w:rsid w:val="00A40E43"/>
    <w:rsid w:val="00A413FA"/>
    <w:rsid w:val="00A415BF"/>
    <w:rsid w:val="00A41731"/>
    <w:rsid w:val="00A42C7D"/>
    <w:rsid w:val="00A439E0"/>
    <w:rsid w:val="00A43DDE"/>
    <w:rsid w:val="00A44302"/>
    <w:rsid w:val="00A44386"/>
    <w:rsid w:val="00A4546E"/>
    <w:rsid w:val="00A45DEA"/>
    <w:rsid w:val="00A465E1"/>
    <w:rsid w:val="00A46745"/>
    <w:rsid w:val="00A468A8"/>
    <w:rsid w:val="00A46B4B"/>
    <w:rsid w:val="00A47B8A"/>
    <w:rsid w:val="00A51424"/>
    <w:rsid w:val="00A51509"/>
    <w:rsid w:val="00A5389F"/>
    <w:rsid w:val="00A54567"/>
    <w:rsid w:val="00A5541F"/>
    <w:rsid w:val="00A55AAD"/>
    <w:rsid w:val="00A57F4A"/>
    <w:rsid w:val="00A605E3"/>
    <w:rsid w:val="00A60983"/>
    <w:rsid w:val="00A6171C"/>
    <w:rsid w:val="00A61952"/>
    <w:rsid w:val="00A62108"/>
    <w:rsid w:val="00A622E9"/>
    <w:rsid w:val="00A62810"/>
    <w:rsid w:val="00A64C08"/>
    <w:rsid w:val="00A6590D"/>
    <w:rsid w:val="00A65EA3"/>
    <w:rsid w:val="00A700FA"/>
    <w:rsid w:val="00A70619"/>
    <w:rsid w:val="00A70F21"/>
    <w:rsid w:val="00A71273"/>
    <w:rsid w:val="00A71355"/>
    <w:rsid w:val="00A71ABB"/>
    <w:rsid w:val="00A720A5"/>
    <w:rsid w:val="00A721AD"/>
    <w:rsid w:val="00A732A1"/>
    <w:rsid w:val="00A73903"/>
    <w:rsid w:val="00A7450C"/>
    <w:rsid w:val="00A75D8F"/>
    <w:rsid w:val="00A76363"/>
    <w:rsid w:val="00A77221"/>
    <w:rsid w:val="00A7773A"/>
    <w:rsid w:val="00A77ADA"/>
    <w:rsid w:val="00A77C3D"/>
    <w:rsid w:val="00A77CB4"/>
    <w:rsid w:val="00A80A39"/>
    <w:rsid w:val="00A8154A"/>
    <w:rsid w:val="00A81C75"/>
    <w:rsid w:val="00A82783"/>
    <w:rsid w:val="00A830AC"/>
    <w:rsid w:val="00A834A1"/>
    <w:rsid w:val="00A83934"/>
    <w:rsid w:val="00A841F9"/>
    <w:rsid w:val="00A84558"/>
    <w:rsid w:val="00A8461C"/>
    <w:rsid w:val="00A852E3"/>
    <w:rsid w:val="00A855BE"/>
    <w:rsid w:val="00A86E7E"/>
    <w:rsid w:val="00A87DF2"/>
    <w:rsid w:val="00A900D7"/>
    <w:rsid w:val="00A902C3"/>
    <w:rsid w:val="00A918C6"/>
    <w:rsid w:val="00A91E3A"/>
    <w:rsid w:val="00A92F9A"/>
    <w:rsid w:val="00A93441"/>
    <w:rsid w:val="00A93947"/>
    <w:rsid w:val="00A93B77"/>
    <w:rsid w:val="00A93DD2"/>
    <w:rsid w:val="00A94084"/>
    <w:rsid w:val="00A940EB"/>
    <w:rsid w:val="00A94A9B"/>
    <w:rsid w:val="00A95318"/>
    <w:rsid w:val="00A95B46"/>
    <w:rsid w:val="00A9798C"/>
    <w:rsid w:val="00AA118A"/>
    <w:rsid w:val="00AA1839"/>
    <w:rsid w:val="00AA26AA"/>
    <w:rsid w:val="00AA2B78"/>
    <w:rsid w:val="00AA2BA5"/>
    <w:rsid w:val="00AA351F"/>
    <w:rsid w:val="00AA3D97"/>
    <w:rsid w:val="00AA4F52"/>
    <w:rsid w:val="00AA5050"/>
    <w:rsid w:val="00AA5E10"/>
    <w:rsid w:val="00AA5E82"/>
    <w:rsid w:val="00AA69B7"/>
    <w:rsid w:val="00AB0D7C"/>
    <w:rsid w:val="00AB10AC"/>
    <w:rsid w:val="00AB1632"/>
    <w:rsid w:val="00AB17D8"/>
    <w:rsid w:val="00AB259C"/>
    <w:rsid w:val="00AB374E"/>
    <w:rsid w:val="00AB4EAB"/>
    <w:rsid w:val="00AB654C"/>
    <w:rsid w:val="00AB69F3"/>
    <w:rsid w:val="00AB75A6"/>
    <w:rsid w:val="00AB7A0C"/>
    <w:rsid w:val="00AC01B3"/>
    <w:rsid w:val="00AC0287"/>
    <w:rsid w:val="00AC0ED4"/>
    <w:rsid w:val="00AC14DA"/>
    <w:rsid w:val="00AC2A49"/>
    <w:rsid w:val="00AC2F47"/>
    <w:rsid w:val="00AC49E6"/>
    <w:rsid w:val="00AC4BF9"/>
    <w:rsid w:val="00AC5517"/>
    <w:rsid w:val="00AC559F"/>
    <w:rsid w:val="00AC561B"/>
    <w:rsid w:val="00AC57B8"/>
    <w:rsid w:val="00AC6846"/>
    <w:rsid w:val="00AC6F7A"/>
    <w:rsid w:val="00AC74E9"/>
    <w:rsid w:val="00AD0AE9"/>
    <w:rsid w:val="00AD290D"/>
    <w:rsid w:val="00AD412C"/>
    <w:rsid w:val="00AD5000"/>
    <w:rsid w:val="00AD7595"/>
    <w:rsid w:val="00AD7E0E"/>
    <w:rsid w:val="00AE03C5"/>
    <w:rsid w:val="00AE09E6"/>
    <w:rsid w:val="00AE1850"/>
    <w:rsid w:val="00AE2027"/>
    <w:rsid w:val="00AE24C2"/>
    <w:rsid w:val="00AE267B"/>
    <w:rsid w:val="00AE2D3B"/>
    <w:rsid w:val="00AE3323"/>
    <w:rsid w:val="00AE4386"/>
    <w:rsid w:val="00AE4918"/>
    <w:rsid w:val="00AE4BB1"/>
    <w:rsid w:val="00AE4C4D"/>
    <w:rsid w:val="00AE4DF8"/>
    <w:rsid w:val="00AE4E3B"/>
    <w:rsid w:val="00AE5783"/>
    <w:rsid w:val="00AE600C"/>
    <w:rsid w:val="00AE66B6"/>
    <w:rsid w:val="00AE6F2A"/>
    <w:rsid w:val="00AE76BA"/>
    <w:rsid w:val="00AF1942"/>
    <w:rsid w:val="00AF266E"/>
    <w:rsid w:val="00AF2C74"/>
    <w:rsid w:val="00AF32A2"/>
    <w:rsid w:val="00AF420F"/>
    <w:rsid w:val="00AF5EA1"/>
    <w:rsid w:val="00B003C4"/>
    <w:rsid w:val="00B0063C"/>
    <w:rsid w:val="00B00B52"/>
    <w:rsid w:val="00B01FA3"/>
    <w:rsid w:val="00B033AF"/>
    <w:rsid w:val="00B042CF"/>
    <w:rsid w:val="00B043F6"/>
    <w:rsid w:val="00B057C6"/>
    <w:rsid w:val="00B058C4"/>
    <w:rsid w:val="00B06621"/>
    <w:rsid w:val="00B07962"/>
    <w:rsid w:val="00B07AE0"/>
    <w:rsid w:val="00B10F01"/>
    <w:rsid w:val="00B1103B"/>
    <w:rsid w:val="00B113C2"/>
    <w:rsid w:val="00B115A8"/>
    <w:rsid w:val="00B11831"/>
    <w:rsid w:val="00B134B3"/>
    <w:rsid w:val="00B13DE9"/>
    <w:rsid w:val="00B14709"/>
    <w:rsid w:val="00B163D8"/>
    <w:rsid w:val="00B16F18"/>
    <w:rsid w:val="00B21730"/>
    <w:rsid w:val="00B21BFD"/>
    <w:rsid w:val="00B220FB"/>
    <w:rsid w:val="00B22334"/>
    <w:rsid w:val="00B2322C"/>
    <w:rsid w:val="00B2373C"/>
    <w:rsid w:val="00B23E82"/>
    <w:rsid w:val="00B24FB0"/>
    <w:rsid w:val="00B2567C"/>
    <w:rsid w:val="00B257A7"/>
    <w:rsid w:val="00B25B90"/>
    <w:rsid w:val="00B26322"/>
    <w:rsid w:val="00B27AB7"/>
    <w:rsid w:val="00B27F33"/>
    <w:rsid w:val="00B3103B"/>
    <w:rsid w:val="00B31586"/>
    <w:rsid w:val="00B31F40"/>
    <w:rsid w:val="00B32840"/>
    <w:rsid w:val="00B3321F"/>
    <w:rsid w:val="00B335DB"/>
    <w:rsid w:val="00B33C3F"/>
    <w:rsid w:val="00B348AF"/>
    <w:rsid w:val="00B35377"/>
    <w:rsid w:val="00B35950"/>
    <w:rsid w:val="00B35D09"/>
    <w:rsid w:val="00B35E54"/>
    <w:rsid w:val="00B36194"/>
    <w:rsid w:val="00B365FB"/>
    <w:rsid w:val="00B426EF"/>
    <w:rsid w:val="00B42D25"/>
    <w:rsid w:val="00B43AEB"/>
    <w:rsid w:val="00B442F1"/>
    <w:rsid w:val="00B445D8"/>
    <w:rsid w:val="00B46508"/>
    <w:rsid w:val="00B46EEC"/>
    <w:rsid w:val="00B4723B"/>
    <w:rsid w:val="00B472A1"/>
    <w:rsid w:val="00B47F83"/>
    <w:rsid w:val="00B507CB"/>
    <w:rsid w:val="00B50FB7"/>
    <w:rsid w:val="00B51077"/>
    <w:rsid w:val="00B51C7F"/>
    <w:rsid w:val="00B5454F"/>
    <w:rsid w:val="00B551EB"/>
    <w:rsid w:val="00B55E4C"/>
    <w:rsid w:val="00B55FB4"/>
    <w:rsid w:val="00B56107"/>
    <w:rsid w:val="00B564EC"/>
    <w:rsid w:val="00B56D9A"/>
    <w:rsid w:val="00B56E34"/>
    <w:rsid w:val="00B577D9"/>
    <w:rsid w:val="00B60176"/>
    <w:rsid w:val="00B6090F"/>
    <w:rsid w:val="00B61422"/>
    <w:rsid w:val="00B61564"/>
    <w:rsid w:val="00B62377"/>
    <w:rsid w:val="00B62436"/>
    <w:rsid w:val="00B62E1C"/>
    <w:rsid w:val="00B63891"/>
    <w:rsid w:val="00B63B85"/>
    <w:rsid w:val="00B63BA5"/>
    <w:rsid w:val="00B63C11"/>
    <w:rsid w:val="00B64829"/>
    <w:rsid w:val="00B70116"/>
    <w:rsid w:val="00B70982"/>
    <w:rsid w:val="00B71093"/>
    <w:rsid w:val="00B71F1F"/>
    <w:rsid w:val="00B720E1"/>
    <w:rsid w:val="00B721BE"/>
    <w:rsid w:val="00B7232D"/>
    <w:rsid w:val="00B7335A"/>
    <w:rsid w:val="00B73387"/>
    <w:rsid w:val="00B76328"/>
    <w:rsid w:val="00B76486"/>
    <w:rsid w:val="00B76490"/>
    <w:rsid w:val="00B76D9E"/>
    <w:rsid w:val="00B77442"/>
    <w:rsid w:val="00B77A62"/>
    <w:rsid w:val="00B77FB5"/>
    <w:rsid w:val="00B802A7"/>
    <w:rsid w:val="00B80751"/>
    <w:rsid w:val="00B80B74"/>
    <w:rsid w:val="00B818A7"/>
    <w:rsid w:val="00B82D83"/>
    <w:rsid w:val="00B831C3"/>
    <w:rsid w:val="00B83A89"/>
    <w:rsid w:val="00B85ABA"/>
    <w:rsid w:val="00B85B1A"/>
    <w:rsid w:val="00B86156"/>
    <w:rsid w:val="00B90695"/>
    <w:rsid w:val="00B91482"/>
    <w:rsid w:val="00B91987"/>
    <w:rsid w:val="00B939EF"/>
    <w:rsid w:val="00B94118"/>
    <w:rsid w:val="00B94965"/>
    <w:rsid w:val="00B94BC8"/>
    <w:rsid w:val="00B95DC2"/>
    <w:rsid w:val="00B966FA"/>
    <w:rsid w:val="00B96D54"/>
    <w:rsid w:val="00BA0540"/>
    <w:rsid w:val="00BA2DC8"/>
    <w:rsid w:val="00BA7144"/>
    <w:rsid w:val="00BA72FA"/>
    <w:rsid w:val="00BB0106"/>
    <w:rsid w:val="00BB0277"/>
    <w:rsid w:val="00BB04E7"/>
    <w:rsid w:val="00BB1202"/>
    <w:rsid w:val="00BB2433"/>
    <w:rsid w:val="00BB27D8"/>
    <w:rsid w:val="00BB318B"/>
    <w:rsid w:val="00BB3F26"/>
    <w:rsid w:val="00BB49C0"/>
    <w:rsid w:val="00BB56B3"/>
    <w:rsid w:val="00BB621E"/>
    <w:rsid w:val="00BB6274"/>
    <w:rsid w:val="00BB7479"/>
    <w:rsid w:val="00BB74DB"/>
    <w:rsid w:val="00BB7B6D"/>
    <w:rsid w:val="00BC015B"/>
    <w:rsid w:val="00BC0D17"/>
    <w:rsid w:val="00BC261D"/>
    <w:rsid w:val="00BC4358"/>
    <w:rsid w:val="00BC4738"/>
    <w:rsid w:val="00BC51A5"/>
    <w:rsid w:val="00BC6289"/>
    <w:rsid w:val="00BC7E3E"/>
    <w:rsid w:val="00BD0115"/>
    <w:rsid w:val="00BD0496"/>
    <w:rsid w:val="00BD1016"/>
    <w:rsid w:val="00BD286E"/>
    <w:rsid w:val="00BD2AEC"/>
    <w:rsid w:val="00BD43BF"/>
    <w:rsid w:val="00BD5814"/>
    <w:rsid w:val="00BD5C69"/>
    <w:rsid w:val="00BD5E96"/>
    <w:rsid w:val="00BD65AB"/>
    <w:rsid w:val="00BD6AD0"/>
    <w:rsid w:val="00BD6C05"/>
    <w:rsid w:val="00BD7618"/>
    <w:rsid w:val="00BD7A88"/>
    <w:rsid w:val="00BE0365"/>
    <w:rsid w:val="00BE0601"/>
    <w:rsid w:val="00BE0CD7"/>
    <w:rsid w:val="00BE13F1"/>
    <w:rsid w:val="00BE242E"/>
    <w:rsid w:val="00BE3763"/>
    <w:rsid w:val="00BE5B68"/>
    <w:rsid w:val="00BF0398"/>
    <w:rsid w:val="00BF2555"/>
    <w:rsid w:val="00BF372A"/>
    <w:rsid w:val="00BF510D"/>
    <w:rsid w:val="00BF5412"/>
    <w:rsid w:val="00BF58C0"/>
    <w:rsid w:val="00BF6050"/>
    <w:rsid w:val="00BF6569"/>
    <w:rsid w:val="00BF7FFA"/>
    <w:rsid w:val="00C00AF1"/>
    <w:rsid w:val="00C00C20"/>
    <w:rsid w:val="00C0264A"/>
    <w:rsid w:val="00C0287D"/>
    <w:rsid w:val="00C02EE5"/>
    <w:rsid w:val="00C0440F"/>
    <w:rsid w:val="00C067A5"/>
    <w:rsid w:val="00C06ACA"/>
    <w:rsid w:val="00C07AC9"/>
    <w:rsid w:val="00C117EB"/>
    <w:rsid w:val="00C12297"/>
    <w:rsid w:val="00C13BA7"/>
    <w:rsid w:val="00C13C89"/>
    <w:rsid w:val="00C13F98"/>
    <w:rsid w:val="00C14109"/>
    <w:rsid w:val="00C14B3B"/>
    <w:rsid w:val="00C14DB5"/>
    <w:rsid w:val="00C15361"/>
    <w:rsid w:val="00C157A8"/>
    <w:rsid w:val="00C206DE"/>
    <w:rsid w:val="00C215E9"/>
    <w:rsid w:val="00C21F56"/>
    <w:rsid w:val="00C23C74"/>
    <w:rsid w:val="00C24E22"/>
    <w:rsid w:val="00C26410"/>
    <w:rsid w:val="00C2703A"/>
    <w:rsid w:val="00C274CA"/>
    <w:rsid w:val="00C274D5"/>
    <w:rsid w:val="00C30854"/>
    <w:rsid w:val="00C310AA"/>
    <w:rsid w:val="00C31FCF"/>
    <w:rsid w:val="00C32876"/>
    <w:rsid w:val="00C32E31"/>
    <w:rsid w:val="00C35A9B"/>
    <w:rsid w:val="00C3629A"/>
    <w:rsid w:val="00C3657D"/>
    <w:rsid w:val="00C40600"/>
    <w:rsid w:val="00C40B56"/>
    <w:rsid w:val="00C40E79"/>
    <w:rsid w:val="00C4212B"/>
    <w:rsid w:val="00C433E9"/>
    <w:rsid w:val="00C44CB1"/>
    <w:rsid w:val="00C44F76"/>
    <w:rsid w:val="00C4549D"/>
    <w:rsid w:val="00C455B2"/>
    <w:rsid w:val="00C45933"/>
    <w:rsid w:val="00C45B3F"/>
    <w:rsid w:val="00C45FA8"/>
    <w:rsid w:val="00C4689B"/>
    <w:rsid w:val="00C46E95"/>
    <w:rsid w:val="00C51332"/>
    <w:rsid w:val="00C516FC"/>
    <w:rsid w:val="00C51DD0"/>
    <w:rsid w:val="00C52397"/>
    <w:rsid w:val="00C52E17"/>
    <w:rsid w:val="00C54B61"/>
    <w:rsid w:val="00C54BC2"/>
    <w:rsid w:val="00C551F4"/>
    <w:rsid w:val="00C555BD"/>
    <w:rsid w:val="00C5599C"/>
    <w:rsid w:val="00C55AB4"/>
    <w:rsid w:val="00C60776"/>
    <w:rsid w:val="00C60982"/>
    <w:rsid w:val="00C6100B"/>
    <w:rsid w:val="00C61149"/>
    <w:rsid w:val="00C63908"/>
    <w:rsid w:val="00C639B3"/>
    <w:rsid w:val="00C63A7D"/>
    <w:rsid w:val="00C650FA"/>
    <w:rsid w:val="00C66BC9"/>
    <w:rsid w:val="00C7011B"/>
    <w:rsid w:val="00C7089C"/>
    <w:rsid w:val="00C71F36"/>
    <w:rsid w:val="00C721DD"/>
    <w:rsid w:val="00C7284C"/>
    <w:rsid w:val="00C734B1"/>
    <w:rsid w:val="00C74CAC"/>
    <w:rsid w:val="00C75FF2"/>
    <w:rsid w:val="00C7643B"/>
    <w:rsid w:val="00C76C9E"/>
    <w:rsid w:val="00C808AC"/>
    <w:rsid w:val="00C80966"/>
    <w:rsid w:val="00C80D62"/>
    <w:rsid w:val="00C81683"/>
    <w:rsid w:val="00C81A47"/>
    <w:rsid w:val="00C81DAB"/>
    <w:rsid w:val="00C82C51"/>
    <w:rsid w:val="00C82CDC"/>
    <w:rsid w:val="00C84301"/>
    <w:rsid w:val="00C84F8E"/>
    <w:rsid w:val="00C906D1"/>
    <w:rsid w:val="00C907ED"/>
    <w:rsid w:val="00C92CA9"/>
    <w:rsid w:val="00C92E13"/>
    <w:rsid w:val="00C94FB5"/>
    <w:rsid w:val="00C95B5E"/>
    <w:rsid w:val="00C95F7C"/>
    <w:rsid w:val="00C96377"/>
    <w:rsid w:val="00C97211"/>
    <w:rsid w:val="00C974C3"/>
    <w:rsid w:val="00C97B0E"/>
    <w:rsid w:val="00CA01B5"/>
    <w:rsid w:val="00CA0A11"/>
    <w:rsid w:val="00CA0D9B"/>
    <w:rsid w:val="00CA0DB3"/>
    <w:rsid w:val="00CA2072"/>
    <w:rsid w:val="00CA33BF"/>
    <w:rsid w:val="00CA4181"/>
    <w:rsid w:val="00CA4A15"/>
    <w:rsid w:val="00CA5C3C"/>
    <w:rsid w:val="00CA6490"/>
    <w:rsid w:val="00CB064A"/>
    <w:rsid w:val="00CB0A11"/>
    <w:rsid w:val="00CB14B8"/>
    <w:rsid w:val="00CB198A"/>
    <w:rsid w:val="00CB1FFD"/>
    <w:rsid w:val="00CB24FF"/>
    <w:rsid w:val="00CB30B6"/>
    <w:rsid w:val="00CB39A3"/>
    <w:rsid w:val="00CB42FF"/>
    <w:rsid w:val="00CB467E"/>
    <w:rsid w:val="00CB4CCF"/>
    <w:rsid w:val="00CB586A"/>
    <w:rsid w:val="00CB5B2A"/>
    <w:rsid w:val="00CB5C3B"/>
    <w:rsid w:val="00CB7524"/>
    <w:rsid w:val="00CB7DD3"/>
    <w:rsid w:val="00CC0108"/>
    <w:rsid w:val="00CC030B"/>
    <w:rsid w:val="00CC0414"/>
    <w:rsid w:val="00CC1343"/>
    <w:rsid w:val="00CC1F32"/>
    <w:rsid w:val="00CC37BD"/>
    <w:rsid w:val="00CC46AA"/>
    <w:rsid w:val="00CC51B9"/>
    <w:rsid w:val="00CC7B50"/>
    <w:rsid w:val="00CC7FCD"/>
    <w:rsid w:val="00CD03F2"/>
    <w:rsid w:val="00CD077A"/>
    <w:rsid w:val="00CD1944"/>
    <w:rsid w:val="00CD1F9A"/>
    <w:rsid w:val="00CD2AB3"/>
    <w:rsid w:val="00CD2EAE"/>
    <w:rsid w:val="00CD48F9"/>
    <w:rsid w:val="00CD4B8D"/>
    <w:rsid w:val="00CD55AD"/>
    <w:rsid w:val="00CD730B"/>
    <w:rsid w:val="00CD7658"/>
    <w:rsid w:val="00CD7C2E"/>
    <w:rsid w:val="00CD7E62"/>
    <w:rsid w:val="00CE0BB8"/>
    <w:rsid w:val="00CE11E5"/>
    <w:rsid w:val="00CE2356"/>
    <w:rsid w:val="00CE2C0C"/>
    <w:rsid w:val="00CE42EB"/>
    <w:rsid w:val="00CE436B"/>
    <w:rsid w:val="00CE671A"/>
    <w:rsid w:val="00CE7755"/>
    <w:rsid w:val="00CE787A"/>
    <w:rsid w:val="00CE7AFD"/>
    <w:rsid w:val="00CF1433"/>
    <w:rsid w:val="00CF2FE3"/>
    <w:rsid w:val="00CF3B5C"/>
    <w:rsid w:val="00CF3BCE"/>
    <w:rsid w:val="00CF40F3"/>
    <w:rsid w:val="00CF517D"/>
    <w:rsid w:val="00CF53CD"/>
    <w:rsid w:val="00CF5AA4"/>
    <w:rsid w:val="00CF6B5D"/>
    <w:rsid w:val="00CF7080"/>
    <w:rsid w:val="00CF73F7"/>
    <w:rsid w:val="00CF79F4"/>
    <w:rsid w:val="00CF7ABC"/>
    <w:rsid w:val="00D0141F"/>
    <w:rsid w:val="00D02379"/>
    <w:rsid w:val="00D0284C"/>
    <w:rsid w:val="00D028A9"/>
    <w:rsid w:val="00D02918"/>
    <w:rsid w:val="00D03DA4"/>
    <w:rsid w:val="00D04857"/>
    <w:rsid w:val="00D04BE5"/>
    <w:rsid w:val="00D0676D"/>
    <w:rsid w:val="00D0681B"/>
    <w:rsid w:val="00D0745A"/>
    <w:rsid w:val="00D07D1A"/>
    <w:rsid w:val="00D07DB9"/>
    <w:rsid w:val="00D107A1"/>
    <w:rsid w:val="00D10DF9"/>
    <w:rsid w:val="00D10E76"/>
    <w:rsid w:val="00D11AF1"/>
    <w:rsid w:val="00D12B3F"/>
    <w:rsid w:val="00D13DBD"/>
    <w:rsid w:val="00D150BD"/>
    <w:rsid w:val="00D15B11"/>
    <w:rsid w:val="00D15C8B"/>
    <w:rsid w:val="00D15E4D"/>
    <w:rsid w:val="00D16209"/>
    <w:rsid w:val="00D164F1"/>
    <w:rsid w:val="00D1665A"/>
    <w:rsid w:val="00D16F11"/>
    <w:rsid w:val="00D172A1"/>
    <w:rsid w:val="00D1773D"/>
    <w:rsid w:val="00D1799C"/>
    <w:rsid w:val="00D179C4"/>
    <w:rsid w:val="00D17E49"/>
    <w:rsid w:val="00D20265"/>
    <w:rsid w:val="00D20679"/>
    <w:rsid w:val="00D20FD0"/>
    <w:rsid w:val="00D222F4"/>
    <w:rsid w:val="00D234C7"/>
    <w:rsid w:val="00D24439"/>
    <w:rsid w:val="00D247DC"/>
    <w:rsid w:val="00D24847"/>
    <w:rsid w:val="00D2487C"/>
    <w:rsid w:val="00D248F9"/>
    <w:rsid w:val="00D259E8"/>
    <w:rsid w:val="00D25C89"/>
    <w:rsid w:val="00D26F7B"/>
    <w:rsid w:val="00D2768B"/>
    <w:rsid w:val="00D27704"/>
    <w:rsid w:val="00D27B30"/>
    <w:rsid w:val="00D30748"/>
    <w:rsid w:val="00D30876"/>
    <w:rsid w:val="00D326D6"/>
    <w:rsid w:val="00D32821"/>
    <w:rsid w:val="00D32D14"/>
    <w:rsid w:val="00D33A81"/>
    <w:rsid w:val="00D33C3A"/>
    <w:rsid w:val="00D33D4C"/>
    <w:rsid w:val="00D34388"/>
    <w:rsid w:val="00D3477D"/>
    <w:rsid w:val="00D35972"/>
    <w:rsid w:val="00D35A19"/>
    <w:rsid w:val="00D35A3E"/>
    <w:rsid w:val="00D3610D"/>
    <w:rsid w:val="00D36531"/>
    <w:rsid w:val="00D36BC2"/>
    <w:rsid w:val="00D36CA5"/>
    <w:rsid w:val="00D37041"/>
    <w:rsid w:val="00D3760E"/>
    <w:rsid w:val="00D404FE"/>
    <w:rsid w:val="00D411A1"/>
    <w:rsid w:val="00D41C6B"/>
    <w:rsid w:val="00D42671"/>
    <w:rsid w:val="00D44033"/>
    <w:rsid w:val="00D4427F"/>
    <w:rsid w:val="00D44996"/>
    <w:rsid w:val="00D455C1"/>
    <w:rsid w:val="00D46154"/>
    <w:rsid w:val="00D46163"/>
    <w:rsid w:val="00D466C3"/>
    <w:rsid w:val="00D47F05"/>
    <w:rsid w:val="00D50136"/>
    <w:rsid w:val="00D50604"/>
    <w:rsid w:val="00D506F3"/>
    <w:rsid w:val="00D50E6C"/>
    <w:rsid w:val="00D51DBF"/>
    <w:rsid w:val="00D528AD"/>
    <w:rsid w:val="00D5334A"/>
    <w:rsid w:val="00D53381"/>
    <w:rsid w:val="00D535B5"/>
    <w:rsid w:val="00D53620"/>
    <w:rsid w:val="00D53CBC"/>
    <w:rsid w:val="00D54976"/>
    <w:rsid w:val="00D54CCA"/>
    <w:rsid w:val="00D55CDF"/>
    <w:rsid w:val="00D5698B"/>
    <w:rsid w:val="00D57615"/>
    <w:rsid w:val="00D60489"/>
    <w:rsid w:val="00D60DFE"/>
    <w:rsid w:val="00D614B5"/>
    <w:rsid w:val="00D6298B"/>
    <w:rsid w:val="00D62D6D"/>
    <w:rsid w:val="00D6310F"/>
    <w:rsid w:val="00D633A5"/>
    <w:rsid w:val="00D63AAF"/>
    <w:rsid w:val="00D64708"/>
    <w:rsid w:val="00D656BD"/>
    <w:rsid w:val="00D659A5"/>
    <w:rsid w:val="00D65E01"/>
    <w:rsid w:val="00D668A8"/>
    <w:rsid w:val="00D67AF3"/>
    <w:rsid w:val="00D71A26"/>
    <w:rsid w:val="00D727C6"/>
    <w:rsid w:val="00D73610"/>
    <w:rsid w:val="00D74265"/>
    <w:rsid w:val="00D74991"/>
    <w:rsid w:val="00D7535B"/>
    <w:rsid w:val="00D7636A"/>
    <w:rsid w:val="00D7636B"/>
    <w:rsid w:val="00D76BD7"/>
    <w:rsid w:val="00D76E39"/>
    <w:rsid w:val="00D76ED4"/>
    <w:rsid w:val="00D80FAC"/>
    <w:rsid w:val="00D81062"/>
    <w:rsid w:val="00D81B4E"/>
    <w:rsid w:val="00D81D9D"/>
    <w:rsid w:val="00D82740"/>
    <w:rsid w:val="00D82E8C"/>
    <w:rsid w:val="00D83440"/>
    <w:rsid w:val="00D83F2E"/>
    <w:rsid w:val="00D83FEC"/>
    <w:rsid w:val="00D84A8A"/>
    <w:rsid w:val="00D84B7F"/>
    <w:rsid w:val="00D855F1"/>
    <w:rsid w:val="00D8663F"/>
    <w:rsid w:val="00D86695"/>
    <w:rsid w:val="00D87079"/>
    <w:rsid w:val="00D8756E"/>
    <w:rsid w:val="00D87EE6"/>
    <w:rsid w:val="00D90623"/>
    <w:rsid w:val="00D91F76"/>
    <w:rsid w:val="00D945A2"/>
    <w:rsid w:val="00D94F55"/>
    <w:rsid w:val="00D9681D"/>
    <w:rsid w:val="00DA03F4"/>
    <w:rsid w:val="00DA0B56"/>
    <w:rsid w:val="00DA163E"/>
    <w:rsid w:val="00DA1A6D"/>
    <w:rsid w:val="00DA3D35"/>
    <w:rsid w:val="00DA48D3"/>
    <w:rsid w:val="00DA49BE"/>
    <w:rsid w:val="00DA51A9"/>
    <w:rsid w:val="00DA7216"/>
    <w:rsid w:val="00DA73DC"/>
    <w:rsid w:val="00DB0E1F"/>
    <w:rsid w:val="00DB211D"/>
    <w:rsid w:val="00DB21F4"/>
    <w:rsid w:val="00DB21F9"/>
    <w:rsid w:val="00DB2300"/>
    <w:rsid w:val="00DB305F"/>
    <w:rsid w:val="00DB4052"/>
    <w:rsid w:val="00DB41AE"/>
    <w:rsid w:val="00DB495C"/>
    <w:rsid w:val="00DB4DB1"/>
    <w:rsid w:val="00DB4DD2"/>
    <w:rsid w:val="00DB563B"/>
    <w:rsid w:val="00DB6FDC"/>
    <w:rsid w:val="00DB7ADE"/>
    <w:rsid w:val="00DC011E"/>
    <w:rsid w:val="00DC076B"/>
    <w:rsid w:val="00DC0A36"/>
    <w:rsid w:val="00DC0FF6"/>
    <w:rsid w:val="00DC17A1"/>
    <w:rsid w:val="00DC2A7B"/>
    <w:rsid w:val="00DC302F"/>
    <w:rsid w:val="00DC348D"/>
    <w:rsid w:val="00DC399B"/>
    <w:rsid w:val="00DC5079"/>
    <w:rsid w:val="00DC5239"/>
    <w:rsid w:val="00DC5A0E"/>
    <w:rsid w:val="00DC5A51"/>
    <w:rsid w:val="00DC6176"/>
    <w:rsid w:val="00DC6666"/>
    <w:rsid w:val="00DC6A08"/>
    <w:rsid w:val="00DC768F"/>
    <w:rsid w:val="00DC79AE"/>
    <w:rsid w:val="00DD047C"/>
    <w:rsid w:val="00DD60C2"/>
    <w:rsid w:val="00DD69F4"/>
    <w:rsid w:val="00DD70B4"/>
    <w:rsid w:val="00DD7BE6"/>
    <w:rsid w:val="00DE164B"/>
    <w:rsid w:val="00DE249B"/>
    <w:rsid w:val="00DE3682"/>
    <w:rsid w:val="00DE4B1E"/>
    <w:rsid w:val="00DE55F4"/>
    <w:rsid w:val="00DE5824"/>
    <w:rsid w:val="00DE69BC"/>
    <w:rsid w:val="00DE7A34"/>
    <w:rsid w:val="00DE7C70"/>
    <w:rsid w:val="00DF194E"/>
    <w:rsid w:val="00DF1DA4"/>
    <w:rsid w:val="00DF20F1"/>
    <w:rsid w:val="00DF2C14"/>
    <w:rsid w:val="00DF6C5C"/>
    <w:rsid w:val="00DF6DD3"/>
    <w:rsid w:val="00DF7FA8"/>
    <w:rsid w:val="00E00310"/>
    <w:rsid w:val="00E00B30"/>
    <w:rsid w:val="00E02334"/>
    <w:rsid w:val="00E02B80"/>
    <w:rsid w:val="00E03FE9"/>
    <w:rsid w:val="00E041FF"/>
    <w:rsid w:val="00E06D0A"/>
    <w:rsid w:val="00E0769A"/>
    <w:rsid w:val="00E07F16"/>
    <w:rsid w:val="00E101C8"/>
    <w:rsid w:val="00E1062C"/>
    <w:rsid w:val="00E10690"/>
    <w:rsid w:val="00E10847"/>
    <w:rsid w:val="00E10D15"/>
    <w:rsid w:val="00E12583"/>
    <w:rsid w:val="00E12CD6"/>
    <w:rsid w:val="00E12F50"/>
    <w:rsid w:val="00E13FBB"/>
    <w:rsid w:val="00E14826"/>
    <w:rsid w:val="00E15391"/>
    <w:rsid w:val="00E155FD"/>
    <w:rsid w:val="00E15B2B"/>
    <w:rsid w:val="00E15D14"/>
    <w:rsid w:val="00E15ED7"/>
    <w:rsid w:val="00E16020"/>
    <w:rsid w:val="00E16432"/>
    <w:rsid w:val="00E16A1A"/>
    <w:rsid w:val="00E16FEB"/>
    <w:rsid w:val="00E1712D"/>
    <w:rsid w:val="00E20BCD"/>
    <w:rsid w:val="00E20F72"/>
    <w:rsid w:val="00E21A87"/>
    <w:rsid w:val="00E22410"/>
    <w:rsid w:val="00E2324D"/>
    <w:rsid w:val="00E23E45"/>
    <w:rsid w:val="00E24FF6"/>
    <w:rsid w:val="00E2564C"/>
    <w:rsid w:val="00E265BA"/>
    <w:rsid w:val="00E26C02"/>
    <w:rsid w:val="00E27A2C"/>
    <w:rsid w:val="00E27EAA"/>
    <w:rsid w:val="00E30710"/>
    <w:rsid w:val="00E315AC"/>
    <w:rsid w:val="00E3239D"/>
    <w:rsid w:val="00E324A2"/>
    <w:rsid w:val="00E32A50"/>
    <w:rsid w:val="00E32B08"/>
    <w:rsid w:val="00E32B4B"/>
    <w:rsid w:val="00E33B9D"/>
    <w:rsid w:val="00E3405B"/>
    <w:rsid w:val="00E347DF"/>
    <w:rsid w:val="00E35014"/>
    <w:rsid w:val="00E35A81"/>
    <w:rsid w:val="00E36422"/>
    <w:rsid w:val="00E40917"/>
    <w:rsid w:val="00E40C81"/>
    <w:rsid w:val="00E41DB3"/>
    <w:rsid w:val="00E42074"/>
    <w:rsid w:val="00E42E50"/>
    <w:rsid w:val="00E45096"/>
    <w:rsid w:val="00E45445"/>
    <w:rsid w:val="00E46806"/>
    <w:rsid w:val="00E46822"/>
    <w:rsid w:val="00E469F7"/>
    <w:rsid w:val="00E473BA"/>
    <w:rsid w:val="00E51B31"/>
    <w:rsid w:val="00E51C86"/>
    <w:rsid w:val="00E525CC"/>
    <w:rsid w:val="00E52ADA"/>
    <w:rsid w:val="00E543C1"/>
    <w:rsid w:val="00E547CC"/>
    <w:rsid w:val="00E557D8"/>
    <w:rsid w:val="00E55B67"/>
    <w:rsid w:val="00E55CBE"/>
    <w:rsid w:val="00E56772"/>
    <w:rsid w:val="00E567F2"/>
    <w:rsid w:val="00E569EC"/>
    <w:rsid w:val="00E56D42"/>
    <w:rsid w:val="00E60C21"/>
    <w:rsid w:val="00E6103B"/>
    <w:rsid w:val="00E61D20"/>
    <w:rsid w:val="00E62015"/>
    <w:rsid w:val="00E626BC"/>
    <w:rsid w:val="00E62D45"/>
    <w:rsid w:val="00E637CE"/>
    <w:rsid w:val="00E6446E"/>
    <w:rsid w:val="00E66385"/>
    <w:rsid w:val="00E66857"/>
    <w:rsid w:val="00E66D1C"/>
    <w:rsid w:val="00E70CC3"/>
    <w:rsid w:val="00E72C95"/>
    <w:rsid w:val="00E72EE7"/>
    <w:rsid w:val="00E73143"/>
    <w:rsid w:val="00E73848"/>
    <w:rsid w:val="00E738CA"/>
    <w:rsid w:val="00E73F26"/>
    <w:rsid w:val="00E7422A"/>
    <w:rsid w:val="00E74C62"/>
    <w:rsid w:val="00E758FA"/>
    <w:rsid w:val="00E765BE"/>
    <w:rsid w:val="00E77317"/>
    <w:rsid w:val="00E80383"/>
    <w:rsid w:val="00E81700"/>
    <w:rsid w:val="00E81B2A"/>
    <w:rsid w:val="00E827C0"/>
    <w:rsid w:val="00E82B3A"/>
    <w:rsid w:val="00E83141"/>
    <w:rsid w:val="00E834BD"/>
    <w:rsid w:val="00E8371E"/>
    <w:rsid w:val="00E843E4"/>
    <w:rsid w:val="00E84523"/>
    <w:rsid w:val="00E845FB"/>
    <w:rsid w:val="00E84A54"/>
    <w:rsid w:val="00E84FAA"/>
    <w:rsid w:val="00E852DA"/>
    <w:rsid w:val="00E85789"/>
    <w:rsid w:val="00E85824"/>
    <w:rsid w:val="00E859D2"/>
    <w:rsid w:val="00E863F2"/>
    <w:rsid w:val="00E8707A"/>
    <w:rsid w:val="00E908B9"/>
    <w:rsid w:val="00E90C75"/>
    <w:rsid w:val="00E935EB"/>
    <w:rsid w:val="00E9367E"/>
    <w:rsid w:val="00E94D74"/>
    <w:rsid w:val="00E96D03"/>
    <w:rsid w:val="00E97295"/>
    <w:rsid w:val="00E97B2C"/>
    <w:rsid w:val="00EA0D2F"/>
    <w:rsid w:val="00EA195E"/>
    <w:rsid w:val="00EA1B39"/>
    <w:rsid w:val="00EA2281"/>
    <w:rsid w:val="00EA23F7"/>
    <w:rsid w:val="00EA288D"/>
    <w:rsid w:val="00EA29A7"/>
    <w:rsid w:val="00EA3204"/>
    <w:rsid w:val="00EA3CC7"/>
    <w:rsid w:val="00EA4BB9"/>
    <w:rsid w:val="00EA5A9F"/>
    <w:rsid w:val="00EA627C"/>
    <w:rsid w:val="00EA6D7F"/>
    <w:rsid w:val="00EA730A"/>
    <w:rsid w:val="00EB0E73"/>
    <w:rsid w:val="00EB2C28"/>
    <w:rsid w:val="00EB3D70"/>
    <w:rsid w:val="00EB4872"/>
    <w:rsid w:val="00EB5440"/>
    <w:rsid w:val="00EB6A94"/>
    <w:rsid w:val="00EB7576"/>
    <w:rsid w:val="00EC0718"/>
    <w:rsid w:val="00EC2AAC"/>
    <w:rsid w:val="00EC3701"/>
    <w:rsid w:val="00EC3E53"/>
    <w:rsid w:val="00EC4AC4"/>
    <w:rsid w:val="00EC5096"/>
    <w:rsid w:val="00EC566F"/>
    <w:rsid w:val="00EC5A0F"/>
    <w:rsid w:val="00EC648B"/>
    <w:rsid w:val="00EC65B8"/>
    <w:rsid w:val="00EC76C9"/>
    <w:rsid w:val="00ED02E8"/>
    <w:rsid w:val="00ED107D"/>
    <w:rsid w:val="00ED2026"/>
    <w:rsid w:val="00ED2460"/>
    <w:rsid w:val="00ED2680"/>
    <w:rsid w:val="00ED2909"/>
    <w:rsid w:val="00ED30D1"/>
    <w:rsid w:val="00ED3D4E"/>
    <w:rsid w:val="00ED606E"/>
    <w:rsid w:val="00ED6759"/>
    <w:rsid w:val="00ED6B3E"/>
    <w:rsid w:val="00ED7713"/>
    <w:rsid w:val="00ED7939"/>
    <w:rsid w:val="00EE059C"/>
    <w:rsid w:val="00EE3811"/>
    <w:rsid w:val="00EE490F"/>
    <w:rsid w:val="00EE49EF"/>
    <w:rsid w:val="00EE4F3F"/>
    <w:rsid w:val="00EE53D7"/>
    <w:rsid w:val="00EE5C22"/>
    <w:rsid w:val="00EE5E4F"/>
    <w:rsid w:val="00EE64BB"/>
    <w:rsid w:val="00EE67CF"/>
    <w:rsid w:val="00EE6E04"/>
    <w:rsid w:val="00EE789A"/>
    <w:rsid w:val="00EE79D4"/>
    <w:rsid w:val="00EE7BBF"/>
    <w:rsid w:val="00EF1114"/>
    <w:rsid w:val="00EF22C7"/>
    <w:rsid w:val="00EF3930"/>
    <w:rsid w:val="00EF3A9B"/>
    <w:rsid w:val="00EF506B"/>
    <w:rsid w:val="00EF528B"/>
    <w:rsid w:val="00EF54EB"/>
    <w:rsid w:val="00EF61FF"/>
    <w:rsid w:val="00EF633D"/>
    <w:rsid w:val="00EF6E5A"/>
    <w:rsid w:val="00EF7734"/>
    <w:rsid w:val="00EF79CD"/>
    <w:rsid w:val="00F00B49"/>
    <w:rsid w:val="00F0134D"/>
    <w:rsid w:val="00F01459"/>
    <w:rsid w:val="00F01A89"/>
    <w:rsid w:val="00F01BBF"/>
    <w:rsid w:val="00F01DAC"/>
    <w:rsid w:val="00F02084"/>
    <w:rsid w:val="00F023B7"/>
    <w:rsid w:val="00F02C9A"/>
    <w:rsid w:val="00F033BF"/>
    <w:rsid w:val="00F04769"/>
    <w:rsid w:val="00F04BD5"/>
    <w:rsid w:val="00F0585C"/>
    <w:rsid w:val="00F05866"/>
    <w:rsid w:val="00F058D8"/>
    <w:rsid w:val="00F07296"/>
    <w:rsid w:val="00F101D3"/>
    <w:rsid w:val="00F10512"/>
    <w:rsid w:val="00F1109D"/>
    <w:rsid w:val="00F13A1D"/>
    <w:rsid w:val="00F142B9"/>
    <w:rsid w:val="00F14559"/>
    <w:rsid w:val="00F147DD"/>
    <w:rsid w:val="00F1558F"/>
    <w:rsid w:val="00F15882"/>
    <w:rsid w:val="00F15E6A"/>
    <w:rsid w:val="00F16367"/>
    <w:rsid w:val="00F1741F"/>
    <w:rsid w:val="00F17940"/>
    <w:rsid w:val="00F17F09"/>
    <w:rsid w:val="00F21F1B"/>
    <w:rsid w:val="00F2224C"/>
    <w:rsid w:val="00F22E1D"/>
    <w:rsid w:val="00F232CB"/>
    <w:rsid w:val="00F23FDC"/>
    <w:rsid w:val="00F2581A"/>
    <w:rsid w:val="00F25CA0"/>
    <w:rsid w:val="00F263BF"/>
    <w:rsid w:val="00F274B5"/>
    <w:rsid w:val="00F30CC4"/>
    <w:rsid w:val="00F31C99"/>
    <w:rsid w:val="00F322B0"/>
    <w:rsid w:val="00F32A82"/>
    <w:rsid w:val="00F32AF5"/>
    <w:rsid w:val="00F3376C"/>
    <w:rsid w:val="00F34127"/>
    <w:rsid w:val="00F342AC"/>
    <w:rsid w:val="00F34691"/>
    <w:rsid w:val="00F34FB3"/>
    <w:rsid w:val="00F35018"/>
    <w:rsid w:val="00F3546A"/>
    <w:rsid w:val="00F35DD8"/>
    <w:rsid w:val="00F369BB"/>
    <w:rsid w:val="00F37558"/>
    <w:rsid w:val="00F37BB7"/>
    <w:rsid w:val="00F40041"/>
    <w:rsid w:val="00F40473"/>
    <w:rsid w:val="00F405A3"/>
    <w:rsid w:val="00F40BCF"/>
    <w:rsid w:val="00F40DCA"/>
    <w:rsid w:val="00F41A2C"/>
    <w:rsid w:val="00F41D92"/>
    <w:rsid w:val="00F426DD"/>
    <w:rsid w:val="00F42CE6"/>
    <w:rsid w:val="00F42F00"/>
    <w:rsid w:val="00F449BC"/>
    <w:rsid w:val="00F4543F"/>
    <w:rsid w:val="00F4552A"/>
    <w:rsid w:val="00F45928"/>
    <w:rsid w:val="00F459BC"/>
    <w:rsid w:val="00F46079"/>
    <w:rsid w:val="00F47E1D"/>
    <w:rsid w:val="00F505F8"/>
    <w:rsid w:val="00F50C6E"/>
    <w:rsid w:val="00F51FE2"/>
    <w:rsid w:val="00F52E16"/>
    <w:rsid w:val="00F5338F"/>
    <w:rsid w:val="00F533B9"/>
    <w:rsid w:val="00F53EAB"/>
    <w:rsid w:val="00F56DF4"/>
    <w:rsid w:val="00F572AF"/>
    <w:rsid w:val="00F602F1"/>
    <w:rsid w:val="00F60C8E"/>
    <w:rsid w:val="00F61976"/>
    <w:rsid w:val="00F62A50"/>
    <w:rsid w:val="00F63A92"/>
    <w:rsid w:val="00F64114"/>
    <w:rsid w:val="00F64859"/>
    <w:rsid w:val="00F64CEE"/>
    <w:rsid w:val="00F64EBA"/>
    <w:rsid w:val="00F65643"/>
    <w:rsid w:val="00F663D5"/>
    <w:rsid w:val="00F66529"/>
    <w:rsid w:val="00F66D76"/>
    <w:rsid w:val="00F673A2"/>
    <w:rsid w:val="00F678FE"/>
    <w:rsid w:val="00F71855"/>
    <w:rsid w:val="00F71C07"/>
    <w:rsid w:val="00F71E1B"/>
    <w:rsid w:val="00F73AB5"/>
    <w:rsid w:val="00F7439C"/>
    <w:rsid w:val="00F75602"/>
    <w:rsid w:val="00F756B0"/>
    <w:rsid w:val="00F7579D"/>
    <w:rsid w:val="00F7596B"/>
    <w:rsid w:val="00F75CAA"/>
    <w:rsid w:val="00F76F35"/>
    <w:rsid w:val="00F7BA6E"/>
    <w:rsid w:val="00F8327E"/>
    <w:rsid w:val="00F8392D"/>
    <w:rsid w:val="00F83B59"/>
    <w:rsid w:val="00F83E22"/>
    <w:rsid w:val="00F849BB"/>
    <w:rsid w:val="00F85F8F"/>
    <w:rsid w:val="00F8611A"/>
    <w:rsid w:val="00F86870"/>
    <w:rsid w:val="00F8759F"/>
    <w:rsid w:val="00F90811"/>
    <w:rsid w:val="00F90B61"/>
    <w:rsid w:val="00F91EA1"/>
    <w:rsid w:val="00F9245B"/>
    <w:rsid w:val="00F928F9"/>
    <w:rsid w:val="00F929C7"/>
    <w:rsid w:val="00F9339D"/>
    <w:rsid w:val="00F934E8"/>
    <w:rsid w:val="00F93565"/>
    <w:rsid w:val="00F935B3"/>
    <w:rsid w:val="00F9463A"/>
    <w:rsid w:val="00F94B45"/>
    <w:rsid w:val="00F9565C"/>
    <w:rsid w:val="00F95D17"/>
    <w:rsid w:val="00F96384"/>
    <w:rsid w:val="00F9672B"/>
    <w:rsid w:val="00F96BF2"/>
    <w:rsid w:val="00F97A2A"/>
    <w:rsid w:val="00FA08A3"/>
    <w:rsid w:val="00FA0E5C"/>
    <w:rsid w:val="00FA14BB"/>
    <w:rsid w:val="00FA1AFC"/>
    <w:rsid w:val="00FA27CC"/>
    <w:rsid w:val="00FA34D5"/>
    <w:rsid w:val="00FA4049"/>
    <w:rsid w:val="00FA40B0"/>
    <w:rsid w:val="00FA40BF"/>
    <w:rsid w:val="00FA6946"/>
    <w:rsid w:val="00FA6F25"/>
    <w:rsid w:val="00FA765E"/>
    <w:rsid w:val="00FB0468"/>
    <w:rsid w:val="00FB0D6F"/>
    <w:rsid w:val="00FB3B18"/>
    <w:rsid w:val="00FB4BF2"/>
    <w:rsid w:val="00FB55A1"/>
    <w:rsid w:val="00FB5E94"/>
    <w:rsid w:val="00FB5F4D"/>
    <w:rsid w:val="00FB67F4"/>
    <w:rsid w:val="00FB7736"/>
    <w:rsid w:val="00FB797D"/>
    <w:rsid w:val="00FC1ED8"/>
    <w:rsid w:val="00FC2885"/>
    <w:rsid w:val="00FC2A19"/>
    <w:rsid w:val="00FC2D2B"/>
    <w:rsid w:val="00FC2D9C"/>
    <w:rsid w:val="00FC3157"/>
    <w:rsid w:val="00FC321B"/>
    <w:rsid w:val="00FC3CB1"/>
    <w:rsid w:val="00FC4DB6"/>
    <w:rsid w:val="00FC65FA"/>
    <w:rsid w:val="00FC6C4B"/>
    <w:rsid w:val="00FC7CCB"/>
    <w:rsid w:val="00FD0C2D"/>
    <w:rsid w:val="00FD0D0B"/>
    <w:rsid w:val="00FD3869"/>
    <w:rsid w:val="00FD3EEA"/>
    <w:rsid w:val="00FD543E"/>
    <w:rsid w:val="00FD5646"/>
    <w:rsid w:val="00FD56E7"/>
    <w:rsid w:val="00FD577A"/>
    <w:rsid w:val="00FD5EEA"/>
    <w:rsid w:val="00FD6A57"/>
    <w:rsid w:val="00FD762F"/>
    <w:rsid w:val="00FD7925"/>
    <w:rsid w:val="00FD7A0E"/>
    <w:rsid w:val="00FD7D49"/>
    <w:rsid w:val="00FE0428"/>
    <w:rsid w:val="00FE0C90"/>
    <w:rsid w:val="00FE0E39"/>
    <w:rsid w:val="00FE1CE4"/>
    <w:rsid w:val="00FE1D45"/>
    <w:rsid w:val="00FE1E3F"/>
    <w:rsid w:val="00FE219D"/>
    <w:rsid w:val="00FE2218"/>
    <w:rsid w:val="00FE22AB"/>
    <w:rsid w:val="00FE2CF8"/>
    <w:rsid w:val="00FE3B80"/>
    <w:rsid w:val="00FE4004"/>
    <w:rsid w:val="00FE4012"/>
    <w:rsid w:val="00FE5CF8"/>
    <w:rsid w:val="00FE6426"/>
    <w:rsid w:val="00FE6506"/>
    <w:rsid w:val="00FE70A1"/>
    <w:rsid w:val="00FE7758"/>
    <w:rsid w:val="00FF19F1"/>
    <w:rsid w:val="00FF27FC"/>
    <w:rsid w:val="00FF3406"/>
    <w:rsid w:val="00FF4114"/>
    <w:rsid w:val="00FF4681"/>
    <w:rsid w:val="00FF4968"/>
    <w:rsid w:val="00FF56CD"/>
    <w:rsid w:val="00FF57A8"/>
    <w:rsid w:val="00FF595F"/>
    <w:rsid w:val="00FF7F96"/>
    <w:rsid w:val="01994682"/>
    <w:rsid w:val="01A8503B"/>
    <w:rsid w:val="01B40571"/>
    <w:rsid w:val="01DF3573"/>
    <w:rsid w:val="01FF1F88"/>
    <w:rsid w:val="020D2C8F"/>
    <w:rsid w:val="0238C513"/>
    <w:rsid w:val="026CEC8F"/>
    <w:rsid w:val="026D64ED"/>
    <w:rsid w:val="02B36507"/>
    <w:rsid w:val="02EEEE0F"/>
    <w:rsid w:val="02EF79B3"/>
    <w:rsid w:val="03084C32"/>
    <w:rsid w:val="030B0326"/>
    <w:rsid w:val="0317EA44"/>
    <w:rsid w:val="03494712"/>
    <w:rsid w:val="03779B32"/>
    <w:rsid w:val="039B5264"/>
    <w:rsid w:val="03AEED47"/>
    <w:rsid w:val="03E17E65"/>
    <w:rsid w:val="04156631"/>
    <w:rsid w:val="04193591"/>
    <w:rsid w:val="04198FA0"/>
    <w:rsid w:val="0424AEEC"/>
    <w:rsid w:val="042EB7F8"/>
    <w:rsid w:val="043B14C2"/>
    <w:rsid w:val="043ED368"/>
    <w:rsid w:val="045F16F3"/>
    <w:rsid w:val="04D0DFA7"/>
    <w:rsid w:val="04D52737"/>
    <w:rsid w:val="04F646B7"/>
    <w:rsid w:val="04FF7440"/>
    <w:rsid w:val="05309D22"/>
    <w:rsid w:val="0557A35C"/>
    <w:rsid w:val="05AC41B8"/>
    <w:rsid w:val="05B00DC4"/>
    <w:rsid w:val="05BBC092"/>
    <w:rsid w:val="05BCE7E5"/>
    <w:rsid w:val="05F6FDEC"/>
    <w:rsid w:val="0669EE7C"/>
    <w:rsid w:val="06FB316D"/>
    <w:rsid w:val="06FCDBDD"/>
    <w:rsid w:val="0705E07F"/>
    <w:rsid w:val="0715498A"/>
    <w:rsid w:val="0757D5D2"/>
    <w:rsid w:val="076F9C6E"/>
    <w:rsid w:val="07921E1F"/>
    <w:rsid w:val="0798B923"/>
    <w:rsid w:val="079F10F6"/>
    <w:rsid w:val="07A1DE15"/>
    <w:rsid w:val="07B572D6"/>
    <w:rsid w:val="07D7784A"/>
    <w:rsid w:val="07F4EA8A"/>
    <w:rsid w:val="07F58D23"/>
    <w:rsid w:val="08073289"/>
    <w:rsid w:val="08420047"/>
    <w:rsid w:val="08455F10"/>
    <w:rsid w:val="084F12A5"/>
    <w:rsid w:val="0863AED3"/>
    <w:rsid w:val="086AD11A"/>
    <w:rsid w:val="08794B54"/>
    <w:rsid w:val="08BA136A"/>
    <w:rsid w:val="08CBAF7E"/>
    <w:rsid w:val="08D93240"/>
    <w:rsid w:val="09474CCA"/>
    <w:rsid w:val="09C371EA"/>
    <w:rsid w:val="09E4222B"/>
    <w:rsid w:val="0A090051"/>
    <w:rsid w:val="0A227AC1"/>
    <w:rsid w:val="0A2895F6"/>
    <w:rsid w:val="0A38F94D"/>
    <w:rsid w:val="0A4B668F"/>
    <w:rsid w:val="0A5F029A"/>
    <w:rsid w:val="0A757212"/>
    <w:rsid w:val="0AA6C67B"/>
    <w:rsid w:val="0B269522"/>
    <w:rsid w:val="0B3FC421"/>
    <w:rsid w:val="0B4CBAE8"/>
    <w:rsid w:val="0B5A3FB3"/>
    <w:rsid w:val="0B8D3696"/>
    <w:rsid w:val="0B8F70CA"/>
    <w:rsid w:val="0BB21A12"/>
    <w:rsid w:val="0BD14828"/>
    <w:rsid w:val="0BD5AFC0"/>
    <w:rsid w:val="0BF5AE4A"/>
    <w:rsid w:val="0C014454"/>
    <w:rsid w:val="0C0E1176"/>
    <w:rsid w:val="0C21DFF9"/>
    <w:rsid w:val="0C6EDC23"/>
    <w:rsid w:val="0C972D6E"/>
    <w:rsid w:val="0CA00885"/>
    <w:rsid w:val="0CBC4520"/>
    <w:rsid w:val="0D09D08E"/>
    <w:rsid w:val="0D0C1341"/>
    <w:rsid w:val="0D109B35"/>
    <w:rsid w:val="0D3934DA"/>
    <w:rsid w:val="0D50B9F0"/>
    <w:rsid w:val="0D67AA48"/>
    <w:rsid w:val="0D762ED5"/>
    <w:rsid w:val="0D828C9B"/>
    <w:rsid w:val="0D833D49"/>
    <w:rsid w:val="0DE0C5A6"/>
    <w:rsid w:val="0DE83746"/>
    <w:rsid w:val="0E2AE1F3"/>
    <w:rsid w:val="0E5449FE"/>
    <w:rsid w:val="0E558195"/>
    <w:rsid w:val="0E5C5042"/>
    <w:rsid w:val="0E66F35A"/>
    <w:rsid w:val="0E7AF4AE"/>
    <w:rsid w:val="0E7F4E47"/>
    <w:rsid w:val="0EA6BCCC"/>
    <w:rsid w:val="0EC75ACB"/>
    <w:rsid w:val="0EE6C5AE"/>
    <w:rsid w:val="0F19ADAE"/>
    <w:rsid w:val="0F272569"/>
    <w:rsid w:val="0F29F32B"/>
    <w:rsid w:val="0F8407A7"/>
    <w:rsid w:val="0FB9D4B3"/>
    <w:rsid w:val="0FBA368C"/>
    <w:rsid w:val="1001D9AA"/>
    <w:rsid w:val="1004BFEF"/>
    <w:rsid w:val="100B3E0B"/>
    <w:rsid w:val="103AD2CA"/>
    <w:rsid w:val="1062AEEF"/>
    <w:rsid w:val="108A0CD9"/>
    <w:rsid w:val="10A2A0C7"/>
    <w:rsid w:val="10DBBC05"/>
    <w:rsid w:val="10DCF294"/>
    <w:rsid w:val="10E12BE4"/>
    <w:rsid w:val="11090D1B"/>
    <w:rsid w:val="1110F7AF"/>
    <w:rsid w:val="1111DD15"/>
    <w:rsid w:val="1116DC07"/>
    <w:rsid w:val="112F8970"/>
    <w:rsid w:val="11377D71"/>
    <w:rsid w:val="115A34A5"/>
    <w:rsid w:val="11690E7A"/>
    <w:rsid w:val="118468FE"/>
    <w:rsid w:val="118792B1"/>
    <w:rsid w:val="11DEE254"/>
    <w:rsid w:val="11ECC74C"/>
    <w:rsid w:val="11FB7CDB"/>
    <w:rsid w:val="120604AF"/>
    <w:rsid w:val="1212118C"/>
    <w:rsid w:val="121E16CC"/>
    <w:rsid w:val="1228AA1D"/>
    <w:rsid w:val="122CA93D"/>
    <w:rsid w:val="1282EED8"/>
    <w:rsid w:val="12B6971B"/>
    <w:rsid w:val="12B9F495"/>
    <w:rsid w:val="12F901BD"/>
    <w:rsid w:val="12FA935F"/>
    <w:rsid w:val="132ACF4B"/>
    <w:rsid w:val="13434685"/>
    <w:rsid w:val="137279AE"/>
    <w:rsid w:val="13C397FD"/>
    <w:rsid w:val="13C57D2E"/>
    <w:rsid w:val="141B5B60"/>
    <w:rsid w:val="142C2B42"/>
    <w:rsid w:val="1482C182"/>
    <w:rsid w:val="14E37B49"/>
    <w:rsid w:val="14F71053"/>
    <w:rsid w:val="14F7652C"/>
    <w:rsid w:val="15010B47"/>
    <w:rsid w:val="152F2958"/>
    <w:rsid w:val="15392921"/>
    <w:rsid w:val="15668DBE"/>
    <w:rsid w:val="15772FA4"/>
    <w:rsid w:val="1592C1F2"/>
    <w:rsid w:val="1599FE55"/>
    <w:rsid w:val="15A2C703"/>
    <w:rsid w:val="15B3FA98"/>
    <w:rsid w:val="15CC75B8"/>
    <w:rsid w:val="1602DD24"/>
    <w:rsid w:val="16241DE2"/>
    <w:rsid w:val="16291015"/>
    <w:rsid w:val="1663EE6F"/>
    <w:rsid w:val="168E54F7"/>
    <w:rsid w:val="16B6E76E"/>
    <w:rsid w:val="16E40BBE"/>
    <w:rsid w:val="1715A75F"/>
    <w:rsid w:val="173A9B64"/>
    <w:rsid w:val="17417D67"/>
    <w:rsid w:val="17564958"/>
    <w:rsid w:val="1774A7BF"/>
    <w:rsid w:val="17C168DB"/>
    <w:rsid w:val="17DAB100"/>
    <w:rsid w:val="17DE3DFD"/>
    <w:rsid w:val="1816BC1E"/>
    <w:rsid w:val="18516F58"/>
    <w:rsid w:val="18F5ABDC"/>
    <w:rsid w:val="191D3A7B"/>
    <w:rsid w:val="194AB6C5"/>
    <w:rsid w:val="194C7FB2"/>
    <w:rsid w:val="19B50095"/>
    <w:rsid w:val="19C5648F"/>
    <w:rsid w:val="1A100BE7"/>
    <w:rsid w:val="1A169BA2"/>
    <w:rsid w:val="1A1942ED"/>
    <w:rsid w:val="1A224E9D"/>
    <w:rsid w:val="1A28E72B"/>
    <w:rsid w:val="1A29AD9C"/>
    <w:rsid w:val="1A33F469"/>
    <w:rsid w:val="1A4A13C5"/>
    <w:rsid w:val="1A79E777"/>
    <w:rsid w:val="1A80DCFB"/>
    <w:rsid w:val="1AAA928C"/>
    <w:rsid w:val="1AABA503"/>
    <w:rsid w:val="1AACAB75"/>
    <w:rsid w:val="1AB7646E"/>
    <w:rsid w:val="1AF4FF76"/>
    <w:rsid w:val="1AF65D41"/>
    <w:rsid w:val="1B16629B"/>
    <w:rsid w:val="1B2E3E40"/>
    <w:rsid w:val="1B369453"/>
    <w:rsid w:val="1B4489DD"/>
    <w:rsid w:val="1B5225B2"/>
    <w:rsid w:val="1B816E7C"/>
    <w:rsid w:val="1B82E246"/>
    <w:rsid w:val="1B8C0213"/>
    <w:rsid w:val="1BE16C5B"/>
    <w:rsid w:val="1BF70351"/>
    <w:rsid w:val="1C19F96C"/>
    <w:rsid w:val="1C1FA5AF"/>
    <w:rsid w:val="1C6EBADA"/>
    <w:rsid w:val="1C7F2536"/>
    <w:rsid w:val="1C96B98C"/>
    <w:rsid w:val="1CA14160"/>
    <w:rsid w:val="1CB53030"/>
    <w:rsid w:val="1CF41927"/>
    <w:rsid w:val="1CF7E265"/>
    <w:rsid w:val="1CFDFDE1"/>
    <w:rsid w:val="1D117526"/>
    <w:rsid w:val="1D12D3DC"/>
    <w:rsid w:val="1D39A4C0"/>
    <w:rsid w:val="1D3F4E6A"/>
    <w:rsid w:val="1D686B78"/>
    <w:rsid w:val="1DA31433"/>
    <w:rsid w:val="1DE01B43"/>
    <w:rsid w:val="1DE573A2"/>
    <w:rsid w:val="1E0492D1"/>
    <w:rsid w:val="1E08723A"/>
    <w:rsid w:val="1E0F3BD8"/>
    <w:rsid w:val="1E2AD3AE"/>
    <w:rsid w:val="1E62EC06"/>
    <w:rsid w:val="1E827104"/>
    <w:rsid w:val="1E8B57DE"/>
    <w:rsid w:val="1E99D5EE"/>
    <w:rsid w:val="1ED3A2F9"/>
    <w:rsid w:val="1F020CD4"/>
    <w:rsid w:val="1F147B23"/>
    <w:rsid w:val="1F6C3BF8"/>
    <w:rsid w:val="1F814BA0"/>
    <w:rsid w:val="1FC9A20E"/>
    <w:rsid w:val="200C751F"/>
    <w:rsid w:val="201A8DF3"/>
    <w:rsid w:val="201F8558"/>
    <w:rsid w:val="2076B558"/>
    <w:rsid w:val="20B0F916"/>
    <w:rsid w:val="20B343C5"/>
    <w:rsid w:val="20B8346C"/>
    <w:rsid w:val="20E0AEF5"/>
    <w:rsid w:val="20F64B19"/>
    <w:rsid w:val="20FF2B20"/>
    <w:rsid w:val="210051A4"/>
    <w:rsid w:val="2114C6AD"/>
    <w:rsid w:val="211F6E4E"/>
    <w:rsid w:val="212C87F3"/>
    <w:rsid w:val="213EF829"/>
    <w:rsid w:val="21597325"/>
    <w:rsid w:val="215989D5"/>
    <w:rsid w:val="215B2189"/>
    <w:rsid w:val="215C8271"/>
    <w:rsid w:val="217A72F1"/>
    <w:rsid w:val="2185EBC6"/>
    <w:rsid w:val="219AC0E8"/>
    <w:rsid w:val="21B8BC16"/>
    <w:rsid w:val="21C7D7B7"/>
    <w:rsid w:val="21E418E8"/>
    <w:rsid w:val="22768BD1"/>
    <w:rsid w:val="2295BD7E"/>
    <w:rsid w:val="22B4DA28"/>
    <w:rsid w:val="22D7CAA8"/>
    <w:rsid w:val="22DEF460"/>
    <w:rsid w:val="232257B8"/>
    <w:rsid w:val="2336927F"/>
    <w:rsid w:val="23492B97"/>
    <w:rsid w:val="23743360"/>
    <w:rsid w:val="23B33097"/>
    <w:rsid w:val="23BD6EEB"/>
    <w:rsid w:val="23D0BF15"/>
    <w:rsid w:val="23E062D5"/>
    <w:rsid w:val="24010F20"/>
    <w:rsid w:val="2431819A"/>
    <w:rsid w:val="2441361A"/>
    <w:rsid w:val="24427BB0"/>
    <w:rsid w:val="244CBF09"/>
    <w:rsid w:val="247AC23C"/>
    <w:rsid w:val="249C9D77"/>
    <w:rsid w:val="249DDD7A"/>
    <w:rsid w:val="24B3A58A"/>
    <w:rsid w:val="24BA1B67"/>
    <w:rsid w:val="24BD8B4E"/>
    <w:rsid w:val="24D1E2BE"/>
    <w:rsid w:val="24EA19CC"/>
    <w:rsid w:val="25076046"/>
    <w:rsid w:val="251019EC"/>
    <w:rsid w:val="25106315"/>
    <w:rsid w:val="251B4C3C"/>
    <w:rsid w:val="253345A9"/>
    <w:rsid w:val="2538356B"/>
    <w:rsid w:val="253AFA59"/>
    <w:rsid w:val="2562718E"/>
    <w:rsid w:val="2576790E"/>
    <w:rsid w:val="2591E86E"/>
    <w:rsid w:val="25BFFC30"/>
    <w:rsid w:val="25E8D26F"/>
    <w:rsid w:val="268F491F"/>
    <w:rsid w:val="26938DA4"/>
    <w:rsid w:val="2698611F"/>
    <w:rsid w:val="269EBC98"/>
    <w:rsid w:val="269F518B"/>
    <w:rsid w:val="26A6997B"/>
    <w:rsid w:val="26B6B380"/>
    <w:rsid w:val="26C76177"/>
    <w:rsid w:val="271EFF96"/>
    <w:rsid w:val="272941EE"/>
    <w:rsid w:val="273C55D8"/>
    <w:rsid w:val="274BF505"/>
    <w:rsid w:val="2753E5C6"/>
    <w:rsid w:val="27762A80"/>
    <w:rsid w:val="278C278D"/>
    <w:rsid w:val="27967915"/>
    <w:rsid w:val="27AD7568"/>
    <w:rsid w:val="27B547FF"/>
    <w:rsid w:val="27CB172B"/>
    <w:rsid w:val="27EA15FB"/>
    <w:rsid w:val="28086ED5"/>
    <w:rsid w:val="2809FD54"/>
    <w:rsid w:val="283E50E4"/>
    <w:rsid w:val="2854B921"/>
    <w:rsid w:val="28661912"/>
    <w:rsid w:val="2866E94A"/>
    <w:rsid w:val="2873A361"/>
    <w:rsid w:val="289F072A"/>
    <w:rsid w:val="28C6105F"/>
    <w:rsid w:val="2919E34F"/>
    <w:rsid w:val="29285B9F"/>
    <w:rsid w:val="294A3F1A"/>
    <w:rsid w:val="29AFB7F0"/>
    <w:rsid w:val="29CA9299"/>
    <w:rsid w:val="2A055415"/>
    <w:rsid w:val="2A3DA708"/>
    <w:rsid w:val="2A3EFF1F"/>
    <w:rsid w:val="2A78F107"/>
    <w:rsid w:val="2A95036F"/>
    <w:rsid w:val="2AADC81B"/>
    <w:rsid w:val="2AC06AD5"/>
    <w:rsid w:val="2ADE876A"/>
    <w:rsid w:val="2AE669CD"/>
    <w:rsid w:val="2B0598BA"/>
    <w:rsid w:val="2B0D51D4"/>
    <w:rsid w:val="2B4155E8"/>
    <w:rsid w:val="2B9A9CCE"/>
    <w:rsid w:val="2BC4A8EE"/>
    <w:rsid w:val="2BE4B9A4"/>
    <w:rsid w:val="2C05EF4F"/>
    <w:rsid w:val="2C2C1290"/>
    <w:rsid w:val="2C3F951C"/>
    <w:rsid w:val="2C503DF0"/>
    <w:rsid w:val="2C647342"/>
    <w:rsid w:val="2C68A127"/>
    <w:rsid w:val="2C98F8A8"/>
    <w:rsid w:val="2CA3D1CA"/>
    <w:rsid w:val="2D3688DF"/>
    <w:rsid w:val="2D8B0F54"/>
    <w:rsid w:val="2DB1BE7A"/>
    <w:rsid w:val="2DDDF1AE"/>
    <w:rsid w:val="2DE83186"/>
    <w:rsid w:val="2DF60F90"/>
    <w:rsid w:val="2E039563"/>
    <w:rsid w:val="2E069C97"/>
    <w:rsid w:val="2E49B1A0"/>
    <w:rsid w:val="2E78E892"/>
    <w:rsid w:val="2EAEEBD3"/>
    <w:rsid w:val="2EC49284"/>
    <w:rsid w:val="2ECC4E88"/>
    <w:rsid w:val="2F5C608E"/>
    <w:rsid w:val="2F73F600"/>
    <w:rsid w:val="2F77845A"/>
    <w:rsid w:val="2F96DAED"/>
    <w:rsid w:val="2FB7F382"/>
    <w:rsid w:val="301DE296"/>
    <w:rsid w:val="3026BA1D"/>
    <w:rsid w:val="30271E2D"/>
    <w:rsid w:val="302BDD7F"/>
    <w:rsid w:val="307D1DB9"/>
    <w:rsid w:val="309C0915"/>
    <w:rsid w:val="309FCCB3"/>
    <w:rsid w:val="30A2CFF7"/>
    <w:rsid w:val="30AFA7BA"/>
    <w:rsid w:val="30F073EB"/>
    <w:rsid w:val="31018394"/>
    <w:rsid w:val="318B57E1"/>
    <w:rsid w:val="31928934"/>
    <w:rsid w:val="31B0FC13"/>
    <w:rsid w:val="3230DCEF"/>
    <w:rsid w:val="327BEABC"/>
    <w:rsid w:val="327FF227"/>
    <w:rsid w:val="329F7DDC"/>
    <w:rsid w:val="32A14444"/>
    <w:rsid w:val="32D3B69B"/>
    <w:rsid w:val="32D5FD71"/>
    <w:rsid w:val="331A269C"/>
    <w:rsid w:val="331A7D25"/>
    <w:rsid w:val="3348C921"/>
    <w:rsid w:val="334FAC97"/>
    <w:rsid w:val="336396F1"/>
    <w:rsid w:val="336EA68D"/>
    <w:rsid w:val="337AAA54"/>
    <w:rsid w:val="33C854D4"/>
    <w:rsid w:val="33D7CF97"/>
    <w:rsid w:val="33E8D898"/>
    <w:rsid w:val="34453401"/>
    <w:rsid w:val="347B8A94"/>
    <w:rsid w:val="34CB512B"/>
    <w:rsid w:val="34CC7583"/>
    <w:rsid w:val="34CD8F3E"/>
    <w:rsid w:val="34DC99B0"/>
    <w:rsid w:val="34E00ABA"/>
    <w:rsid w:val="34EEB11C"/>
    <w:rsid w:val="34FCC19E"/>
    <w:rsid w:val="352689AD"/>
    <w:rsid w:val="357417B2"/>
    <w:rsid w:val="35AC543E"/>
    <w:rsid w:val="35BBBF6A"/>
    <w:rsid w:val="35CA0905"/>
    <w:rsid w:val="35CC7607"/>
    <w:rsid w:val="3607C14E"/>
    <w:rsid w:val="362DEFEF"/>
    <w:rsid w:val="3641116D"/>
    <w:rsid w:val="36627555"/>
    <w:rsid w:val="36919375"/>
    <w:rsid w:val="36A6474F"/>
    <w:rsid w:val="36B6FA48"/>
    <w:rsid w:val="36BEE6E9"/>
    <w:rsid w:val="37227FDD"/>
    <w:rsid w:val="375AEFFC"/>
    <w:rsid w:val="3769D47A"/>
    <w:rsid w:val="37BFA62B"/>
    <w:rsid w:val="37C174F7"/>
    <w:rsid w:val="37D4D789"/>
    <w:rsid w:val="37F9B0D5"/>
    <w:rsid w:val="381FD11D"/>
    <w:rsid w:val="3850E9DC"/>
    <w:rsid w:val="3876F0AA"/>
    <w:rsid w:val="389576D2"/>
    <w:rsid w:val="389B0027"/>
    <w:rsid w:val="389DED30"/>
    <w:rsid w:val="38B76497"/>
    <w:rsid w:val="38CE2A4F"/>
    <w:rsid w:val="390A66BD"/>
    <w:rsid w:val="391CA550"/>
    <w:rsid w:val="39372EA0"/>
    <w:rsid w:val="3940EFF4"/>
    <w:rsid w:val="39513DBF"/>
    <w:rsid w:val="3965B4F4"/>
    <w:rsid w:val="398A115A"/>
    <w:rsid w:val="399F8D1A"/>
    <w:rsid w:val="39B7D100"/>
    <w:rsid w:val="39CC03B4"/>
    <w:rsid w:val="39D899F1"/>
    <w:rsid w:val="39DBDDC5"/>
    <w:rsid w:val="39FA9248"/>
    <w:rsid w:val="3A0994ED"/>
    <w:rsid w:val="3A1D73E5"/>
    <w:rsid w:val="3A4A8029"/>
    <w:rsid w:val="3A636748"/>
    <w:rsid w:val="3A69783B"/>
    <w:rsid w:val="3A8E9F5D"/>
    <w:rsid w:val="3AB0FD67"/>
    <w:rsid w:val="3AB50682"/>
    <w:rsid w:val="3AEA63C4"/>
    <w:rsid w:val="3AEE51FB"/>
    <w:rsid w:val="3B3136A4"/>
    <w:rsid w:val="3B316C9C"/>
    <w:rsid w:val="3B347D9F"/>
    <w:rsid w:val="3B3CA50E"/>
    <w:rsid w:val="3B4AE46B"/>
    <w:rsid w:val="3BD0AD52"/>
    <w:rsid w:val="3BEE691C"/>
    <w:rsid w:val="3BF3CC3F"/>
    <w:rsid w:val="3BF4F808"/>
    <w:rsid w:val="3C1E5BC4"/>
    <w:rsid w:val="3C274890"/>
    <w:rsid w:val="3C2851A5"/>
    <w:rsid w:val="3C2A40E3"/>
    <w:rsid w:val="3C2E315F"/>
    <w:rsid w:val="3C364DC0"/>
    <w:rsid w:val="3C3F75FC"/>
    <w:rsid w:val="3C586949"/>
    <w:rsid w:val="3C58D05D"/>
    <w:rsid w:val="3C5D281A"/>
    <w:rsid w:val="3C85B658"/>
    <w:rsid w:val="3C99643F"/>
    <w:rsid w:val="3C9ACC7B"/>
    <w:rsid w:val="3CA4EEAD"/>
    <w:rsid w:val="3CD34E1D"/>
    <w:rsid w:val="3CEB3A51"/>
    <w:rsid w:val="3D116659"/>
    <w:rsid w:val="3D252618"/>
    <w:rsid w:val="3D37BFE2"/>
    <w:rsid w:val="3D47827B"/>
    <w:rsid w:val="3D502861"/>
    <w:rsid w:val="3D558FC4"/>
    <w:rsid w:val="3D74359C"/>
    <w:rsid w:val="3D86A1E8"/>
    <w:rsid w:val="3DCB9597"/>
    <w:rsid w:val="3DD34C16"/>
    <w:rsid w:val="3DDBDBD9"/>
    <w:rsid w:val="3E140267"/>
    <w:rsid w:val="3E2BBAF9"/>
    <w:rsid w:val="3E45774E"/>
    <w:rsid w:val="3E47157D"/>
    <w:rsid w:val="3E51D610"/>
    <w:rsid w:val="3E5D2EDF"/>
    <w:rsid w:val="3E5D9970"/>
    <w:rsid w:val="3E7B9AE3"/>
    <w:rsid w:val="3E842293"/>
    <w:rsid w:val="3E8DA3B0"/>
    <w:rsid w:val="3E903339"/>
    <w:rsid w:val="3EA18ED3"/>
    <w:rsid w:val="3EB168E4"/>
    <w:rsid w:val="3EC74855"/>
    <w:rsid w:val="3F45C0F5"/>
    <w:rsid w:val="3F71EB68"/>
    <w:rsid w:val="3F7D08FB"/>
    <w:rsid w:val="3F7FEB0A"/>
    <w:rsid w:val="3F835DB9"/>
    <w:rsid w:val="3FA60E4B"/>
    <w:rsid w:val="3FCCE5AA"/>
    <w:rsid w:val="3FCEEB28"/>
    <w:rsid w:val="400ECC40"/>
    <w:rsid w:val="401B10C4"/>
    <w:rsid w:val="40250FAE"/>
    <w:rsid w:val="40460331"/>
    <w:rsid w:val="408BBAC7"/>
    <w:rsid w:val="40A2C3E3"/>
    <w:rsid w:val="40ABD8E3"/>
    <w:rsid w:val="40CE2105"/>
    <w:rsid w:val="40DE2CBF"/>
    <w:rsid w:val="40E2EDFF"/>
    <w:rsid w:val="40F0BDC4"/>
    <w:rsid w:val="40FE4C03"/>
    <w:rsid w:val="411D9A83"/>
    <w:rsid w:val="411F0FFB"/>
    <w:rsid w:val="4154D361"/>
    <w:rsid w:val="4165CD52"/>
    <w:rsid w:val="41A1950A"/>
    <w:rsid w:val="41BFB11F"/>
    <w:rsid w:val="41C2FDAA"/>
    <w:rsid w:val="41EA25BF"/>
    <w:rsid w:val="41FFA152"/>
    <w:rsid w:val="42041A8F"/>
    <w:rsid w:val="421F711F"/>
    <w:rsid w:val="42538EC4"/>
    <w:rsid w:val="425DF000"/>
    <w:rsid w:val="4270A832"/>
    <w:rsid w:val="4286E56A"/>
    <w:rsid w:val="428B1429"/>
    <w:rsid w:val="4292CDCC"/>
    <w:rsid w:val="42CBD226"/>
    <w:rsid w:val="42CD366C"/>
    <w:rsid w:val="42D6EFE0"/>
    <w:rsid w:val="42F7E912"/>
    <w:rsid w:val="43308DA8"/>
    <w:rsid w:val="43348CC6"/>
    <w:rsid w:val="43388E75"/>
    <w:rsid w:val="4348ACA1"/>
    <w:rsid w:val="434917B9"/>
    <w:rsid w:val="43491B66"/>
    <w:rsid w:val="43929A1C"/>
    <w:rsid w:val="4394FF14"/>
    <w:rsid w:val="43F1627C"/>
    <w:rsid w:val="43F85206"/>
    <w:rsid w:val="43FD5BC4"/>
    <w:rsid w:val="4403F715"/>
    <w:rsid w:val="4411B5CF"/>
    <w:rsid w:val="442C653B"/>
    <w:rsid w:val="44368890"/>
    <w:rsid w:val="443946C4"/>
    <w:rsid w:val="44530DB1"/>
    <w:rsid w:val="4454E391"/>
    <w:rsid w:val="44989E9D"/>
    <w:rsid w:val="44A64751"/>
    <w:rsid w:val="44AFF386"/>
    <w:rsid w:val="44CF3091"/>
    <w:rsid w:val="44D45ED6"/>
    <w:rsid w:val="44D9689D"/>
    <w:rsid w:val="44DA2E70"/>
    <w:rsid w:val="4514295B"/>
    <w:rsid w:val="45227140"/>
    <w:rsid w:val="4534C889"/>
    <w:rsid w:val="45580F28"/>
    <w:rsid w:val="45772EC7"/>
    <w:rsid w:val="457C5378"/>
    <w:rsid w:val="45820C8D"/>
    <w:rsid w:val="4596CD2E"/>
    <w:rsid w:val="45B5DC5C"/>
    <w:rsid w:val="45C82048"/>
    <w:rsid w:val="45FA8DB9"/>
    <w:rsid w:val="4607D74B"/>
    <w:rsid w:val="46099D81"/>
    <w:rsid w:val="460E119E"/>
    <w:rsid w:val="4664F950"/>
    <w:rsid w:val="469ED53D"/>
    <w:rsid w:val="46A7FE23"/>
    <w:rsid w:val="46A82DF4"/>
    <w:rsid w:val="46C010AB"/>
    <w:rsid w:val="47018EAA"/>
    <w:rsid w:val="47340978"/>
    <w:rsid w:val="477FD92F"/>
    <w:rsid w:val="479EE30F"/>
    <w:rsid w:val="47A9FA25"/>
    <w:rsid w:val="47FDCF06"/>
    <w:rsid w:val="48485869"/>
    <w:rsid w:val="486D786B"/>
    <w:rsid w:val="486F6088"/>
    <w:rsid w:val="4877188A"/>
    <w:rsid w:val="488133ED"/>
    <w:rsid w:val="48C1CCAB"/>
    <w:rsid w:val="48DD0B95"/>
    <w:rsid w:val="48F5792A"/>
    <w:rsid w:val="48FA644B"/>
    <w:rsid w:val="49239377"/>
    <w:rsid w:val="492A9A54"/>
    <w:rsid w:val="49306B3A"/>
    <w:rsid w:val="49538FB1"/>
    <w:rsid w:val="496A46D3"/>
    <w:rsid w:val="496C0FC0"/>
    <w:rsid w:val="49849D25"/>
    <w:rsid w:val="498DEFE7"/>
    <w:rsid w:val="49920030"/>
    <w:rsid w:val="49A466FE"/>
    <w:rsid w:val="49B92A28"/>
    <w:rsid w:val="49CC61BE"/>
    <w:rsid w:val="49D9A37B"/>
    <w:rsid w:val="49E0DC41"/>
    <w:rsid w:val="49E4255C"/>
    <w:rsid w:val="4A08C987"/>
    <w:rsid w:val="4A0C9672"/>
    <w:rsid w:val="4A10221A"/>
    <w:rsid w:val="4A19777E"/>
    <w:rsid w:val="4A2D74DC"/>
    <w:rsid w:val="4A372851"/>
    <w:rsid w:val="4A4205BC"/>
    <w:rsid w:val="4A4CCF57"/>
    <w:rsid w:val="4AA2A9B7"/>
    <w:rsid w:val="4AFDE94A"/>
    <w:rsid w:val="4AFFBF8F"/>
    <w:rsid w:val="4B12C2FA"/>
    <w:rsid w:val="4B34ABFA"/>
    <w:rsid w:val="4B3C95D3"/>
    <w:rsid w:val="4B8159F1"/>
    <w:rsid w:val="4B8F6D9A"/>
    <w:rsid w:val="4BD78E3C"/>
    <w:rsid w:val="4BEA978E"/>
    <w:rsid w:val="4BFCB55E"/>
    <w:rsid w:val="4C2CFAD1"/>
    <w:rsid w:val="4C4A83E4"/>
    <w:rsid w:val="4C56247D"/>
    <w:rsid w:val="4C5793D1"/>
    <w:rsid w:val="4C5995CF"/>
    <w:rsid w:val="4C699716"/>
    <w:rsid w:val="4C82951F"/>
    <w:rsid w:val="4C849DAC"/>
    <w:rsid w:val="4C9C5521"/>
    <w:rsid w:val="4CD5D67E"/>
    <w:rsid w:val="4CDC5B26"/>
    <w:rsid w:val="4CEE3744"/>
    <w:rsid w:val="4D104E7B"/>
    <w:rsid w:val="4D4A7484"/>
    <w:rsid w:val="4D514B11"/>
    <w:rsid w:val="4D6E555C"/>
    <w:rsid w:val="4D7117E3"/>
    <w:rsid w:val="4D72C1D2"/>
    <w:rsid w:val="4D960F2F"/>
    <w:rsid w:val="4E530A7E"/>
    <w:rsid w:val="4EA79348"/>
    <w:rsid w:val="4EB6C982"/>
    <w:rsid w:val="4EBA93A9"/>
    <w:rsid w:val="4ED650F5"/>
    <w:rsid w:val="4EF99371"/>
    <w:rsid w:val="4F0C9A82"/>
    <w:rsid w:val="4F418402"/>
    <w:rsid w:val="4F7E2897"/>
    <w:rsid w:val="4FB9D897"/>
    <w:rsid w:val="4FD0C771"/>
    <w:rsid w:val="4FD35E6B"/>
    <w:rsid w:val="5028AC2E"/>
    <w:rsid w:val="5028BC1A"/>
    <w:rsid w:val="50A23AE9"/>
    <w:rsid w:val="50C6F3A5"/>
    <w:rsid w:val="50D26518"/>
    <w:rsid w:val="50F02A15"/>
    <w:rsid w:val="50F28E17"/>
    <w:rsid w:val="50FF5688"/>
    <w:rsid w:val="510347FA"/>
    <w:rsid w:val="5120B131"/>
    <w:rsid w:val="51288DEE"/>
    <w:rsid w:val="513D2BAB"/>
    <w:rsid w:val="51846168"/>
    <w:rsid w:val="518DB3BB"/>
    <w:rsid w:val="518FCD2F"/>
    <w:rsid w:val="51A15391"/>
    <w:rsid w:val="51AAD742"/>
    <w:rsid w:val="51DF3F98"/>
    <w:rsid w:val="51E3E517"/>
    <w:rsid w:val="51EFCE31"/>
    <w:rsid w:val="52083DEB"/>
    <w:rsid w:val="5231C926"/>
    <w:rsid w:val="5263A4B5"/>
    <w:rsid w:val="5272CFD1"/>
    <w:rsid w:val="5276F661"/>
    <w:rsid w:val="5291F909"/>
    <w:rsid w:val="52B9C14B"/>
    <w:rsid w:val="52E5BC1D"/>
    <w:rsid w:val="530DFEF0"/>
    <w:rsid w:val="530E28AD"/>
    <w:rsid w:val="534857CB"/>
    <w:rsid w:val="53498302"/>
    <w:rsid w:val="534B24FF"/>
    <w:rsid w:val="534FFC6A"/>
    <w:rsid w:val="53642D8F"/>
    <w:rsid w:val="537C2A50"/>
    <w:rsid w:val="5385820C"/>
    <w:rsid w:val="5398140C"/>
    <w:rsid w:val="53A9DAC8"/>
    <w:rsid w:val="53B506C7"/>
    <w:rsid w:val="53DF0339"/>
    <w:rsid w:val="53ED83F5"/>
    <w:rsid w:val="541FD7FB"/>
    <w:rsid w:val="54494B83"/>
    <w:rsid w:val="54599A0B"/>
    <w:rsid w:val="545EF71C"/>
    <w:rsid w:val="546B5894"/>
    <w:rsid w:val="547A4231"/>
    <w:rsid w:val="548F62D4"/>
    <w:rsid w:val="54C2798A"/>
    <w:rsid w:val="54C48E40"/>
    <w:rsid w:val="54C4E52A"/>
    <w:rsid w:val="54E55234"/>
    <w:rsid w:val="54F87C2E"/>
    <w:rsid w:val="554B27F5"/>
    <w:rsid w:val="557F0D12"/>
    <w:rsid w:val="55C3899F"/>
    <w:rsid w:val="55CE256A"/>
    <w:rsid w:val="55DA2C58"/>
    <w:rsid w:val="55E06CC3"/>
    <w:rsid w:val="5610F14A"/>
    <w:rsid w:val="566EA299"/>
    <w:rsid w:val="56805D49"/>
    <w:rsid w:val="5688CC1C"/>
    <w:rsid w:val="569C80D9"/>
    <w:rsid w:val="56BD7421"/>
    <w:rsid w:val="56E6253C"/>
    <w:rsid w:val="56E91D8F"/>
    <w:rsid w:val="56EF67F5"/>
    <w:rsid w:val="56F895AB"/>
    <w:rsid w:val="570F6028"/>
    <w:rsid w:val="5742C86D"/>
    <w:rsid w:val="57598442"/>
    <w:rsid w:val="5763E160"/>
    <w:rsid w:val="57996309"/>
    <w:rsid w:val="57B10F16"/>
    <w:rsid w:val="57C4078B"/>
    <w:rsid w:val="57C49B1E"/>
    <w:rsid w:val="5825DF24"/>
    <w:rsid w:val="5829C033"/>
    <w:rsid w:val="582EC419"/>
    <w:rsid w:val="58659E75"/>
    <w:rsid w:val="58A375D4"/>
    <w:rsid w:val="58A487F1"/>
    <w:rsid w:val="58ACBDA5"/>
    <w:rsid w:val="58B57AC7"/>
    <w:rsid w:val="58E2D970"/>
    <w:rsid w:val="5967D2A0"/>
    <w:rsid w:val="598B2BE4"/>
    <w:rsid w:val="59DED2F6"/>
    <w:rsid w:val="59EDBCF9"/>
    <w:rsid w:val="5A043950"/>
    <w:rsid w:val="5A1EF7E9"/>
    <w:rsid w:val="5A215200"/>
    <w:rsid w:val="5A28C38C"/>
    <w:rsid w:val="5A2E018F"/>
    <w:rsid w:val="5A448310"/>
    <w:rsid w:val="5A8B595C"/>
    <w:rsid w:val="5A945F09"/>
    <w:rsid w:val="5A988E59"/>
    <w:rsid w:val="5A9C19BE"/>
    <w:rsid w:val="5AAFEEE3"/>
    <w:rsid w:val="5AC86718"/>
    <w:rsid w:val="5AC967F5"/>
    <w:rsid w:val="5AD1EABA"/>
    <w:rsid w:val="5AE737BD"/>
    <w:rsid w:val="5B20911C"/>
    <w:rsid w:val="5B22C6C3"/>
    <w:rsid w:val="5B9BCA64"/>
    <w:rsid w:val="5BB1BE59"/>
    <w:rsid w:val="5BB3862F"/>
    <w:rsid w:val="5BFD904D"/>
    <w:rsid w:val="5C3DFB3F"/>
    <w:rsid w:val="5C55C48B"/>
    <w:rsid w:val="5C5DC464"/>
    <w:rsid w:val="5C7CBA40"/>
    <w:rsid w:val="5CC0FBA6"/>
    <w:rsid w:val="5CC5E93C"/>
    <w:rsid w:val="5CCE089F"/>
    <w:rsid w:val="5D04FA6C"/>
    <w:rsid w:val="5D15DC40"/>
    <w:rsid w:val="5D28C9C8"/>
    <w:rsid w:val="5D806156"/>
    <w:rsid w:val="5D9507E1"/>
    <w:rsid w:val="5D9F54FB"/>
    <w:rsid w:val="5DAFC24E"/>
    <w:rsid w:val="5DBB284A"/>
    <w:rsid w:val="5DC505F8"/>
    <w:rsid w:val="5DCA8907"/>
    <w:rsid w:val="5E1F892B"/>
    <w:rsid w:val="5E29DA38"/>
    <w:rsid w:val="5E4B7C00"/>
    <w:rsid w:val="5E6250FF"/>
    <w:rsid w:val="5E85FB83"/>
    <w:rsid w:val="5EA94DDA"/>
    <w:rsid w:val="5EC2A608"/>
    <w:rsid w:val="5EC7FEC0"/>
    <w:rsid w:val="5F1AD687"/>
    <w:rsid w:val="5F205C8B"/>
    <w:rsid w:val="5F32B34E"/>
    <w:rsid w:val="5F4147FA"/>
    <w:rsid w:val="5F4CE33D"/>
    <w:rsid w:val="5F732EFC"/>
    <w:rsid w:val="5F76487C"/>
    <w:rsid w:val="60152893"/>
    <w:rsid w:val="6016545C"/>
    <w:rsid w:val="603EC247"/>
    <w:rsid w:val="6073137C"/>
    <w:rsid w:val="608088B4"/>
    <w:rsid w:val="60BAC7B0"/>
    <w:rsid w:val="60C0BE82"/>
    <w:rsid w:val="60F83F26"/>
    <w:rsid w:val="60FF87D8"/>
    <w:rsid w:val="610029E8"/>
    <w:rsid w:val="61071E4A"/>
    <w:rsid w:val="6108E737"/>
    <w:rsid w:val="616D2DCE"/>
    <w:rsid w:val="6176E094"/>
    <w:rsid w:val="6177A9E2"/>
    <w:rsid w:val="61A9E88E"/>
    <w:rsid w:val="61C40EEB"/>
    <w:rsid w:val="61CA211F"/>
    <w:rsid w:val="61EFA8CB"/>
    <w:rsid w:val="62192D7C"/>
    <w:rsid w:val="623B1554"/>
    <w:rsid w:val="625570BE"/>
    <w:rsid w:val="625FBF73"/>
    <w:rsid w:val="6261428A"/>
    <w:rsid w:val="6267B451"/>
    <w:rsid w:val="629BEFB1"/>
    <w:rsid w:val="62A5E403"/>
    <w:rsid w:val="62FA0BA7"/>
    <w:rsid w:val="630E7102"/>
    <w:rsid w:val="633EB366"/>
    <w:rsid w:val="6343F76A"/>
    <w:rsid w:val="63C27918"/>
    <w:rsid w:val="64051A3A"/>
    <w:rsid w:val="64360216"/>
    <w:rsid w:val="6442D3CB"/>
    <w:rsid w:val="64607604"/>
    <w:rsid w:val="647197B5"/>
    <w:rsid w:val="647C2E17"/>
    <w:rsid w:val="647D7209"/>
    <w:rsid w:val="64C5E768"/>
    <w:rsid w:val="64C5F702"/>
    <w:rsid w:val="64C8A6C8"/>
    <w:rsid w:val="64FF6049"/>
    <w:rsid w:val="65358CCF"/>
    <w:rsid w:val="655034D5"/>
    <w:rsid w:val="6551B759"/>
    <w:rsid w:val="65595F37"/>
    <w:rsid w:val="65660823"/>
    <w:rsid w:val="656F1833"/>
    <w:rsid w:val="65761569"/>
    <w:rsid w:val="65903F56"/>
    <w:rsid w:val="659C82C8"/>
    <w:rsid w:val="65A56C6D"/>
    <w:rsid w:val="65E34641"/>
    <w:rsid w:val="65F0BC50"/>
    <w:rsid w:val="65F4FCF6"/>
    <w:rsid w:val="66058708"/>
    <w:rsid w:val="663A48F2"/>
    <w:rsid w:val="665AF429"/>
    <w:rsid w:val="666B2CC1"/>
    <w:rsid w:val="6674E046"/>
    <w:rsid w:val="667891E0"/>
    <w:rsid w:val="667CC239"/>
    <w:rsid w:val="6684A138"/>
    <w:rsid w:val="668B2328"/>
    <w:rsid w:val="66B3F3AF"/>
    <w:rsid w:val="66B75512"/>
    <w:rsid w:val="66C72901"/>
    <w:rsid w:val="66D1B301"/>
    <w:rsid w:val="66DFC008"/>
    <w:rsid w:val="66F47826"/>
    <w:rsid w:val="67051B85"/>
    <w:rsid w:val="67174168"/>
    <w:rsid w:val="6734AB08"/>
    <w:rsid w:val="673A0990"/>
    <w:rsid w:val="67540AE1"/>
    <w:rsid w:val="67A29025"/>
    <w:rsid w:val="67ADFECF"/>
    <w:rsid w:val="67AF101E"/>
    <w:rsid w:val="67B35011"/>
    <w:rsid w:val="67CA01DE"/>
    <w:rsid w:val="67E25CDD"/>
    <w:rsid w:val="6814E282"/>
    <w:rsid w:val="68234DAF"/>
    <w:rsid w:val="68375C85"/>
    <w:rsid w:val="6863615D"/>
    <w:rsid w:val="6865C5B8"/>
    <w:rsid w:val="68793962"/>
    <w:rsid w:val="68B59839"/>
    <w:rsid w:val="68C77299"/>
    <w:rsid w:val="68F0906E"/>
    <w:rsid w:val="68F1DD7D"/>
    <w:rsid w:val="690DE57E"/>
    <w:rsid w:val="691CC61B"/>
    <w:rsid w:val="6920D52E"/>
    <w:rsid w:val="69326D3B"/>
    <w:rsid w:val="69A0AA77"/>
    <w:rsid w:val="69C779B0"/>
    <w:rsid w:val="6A10563D"/>
    <w:rsid w:val="6A47F1D5"/>
    <w:rsid w:val="6A5B8AA2"/>
    <w:rsid w:val="6A656516"/>
    <w:rsid w:val="6A6B6E55"/>
    <w:rsid w:val="6A777679"/>
    <w:rsid w:val="6A7ED1DD"/>
    <w:rsid w:val="6A9589C6"/>
    <w:rsid w:val="6A9C8850"/>
    <w:rsid w:val="6AB84800"/>
    <w:rsid w:val="6AF31BC2"/>
    <w:rsid w:val="6B12A7D8"/>
    <w:rsid w:val="6B503B24"/>
    <w:rsid w:val="6B59FB7F"/>
    <w:rsid w:val="6B5AE74A"/>
    <w:rsid w:val="6B7059CE"/>
    <w:rsid w:val="6B764CD3"/>
    <w:rsid w:val="6B798863"/>
    <w:rsid w:val="6BD7E90E"/>
    <w:rsid w:val="6BFA887E"/>
    <w:rsid w:val="6C4AE394"/>
    <w:rsid w:val="6C828141"/>
    <w:rsid w:val="6CB42EF0"/>
    <w:rsid w:val="6CCF427F"/>
    <w:rsid w:val="6CD1E9D9"/>
    <w:rsid w:val="6CD943DD"/>
    <w:rsid w:val="6CEEE110"/>
    <w:rsid w:val="6D1ED913"/>
    <w:rsid w:val="6D37DCEF"/>
    <w:rsid w:val="6D59FA8C"/>
    <w:rsid w:val="6D66CBD5"/>
    <w:rsid w:val="6D7B8046"/>
    <w:rsid w:val="6D9DEF6B"/>
    <w:rsid w:val="6DAFB51C"/>
    <w:rsid w:val="6DD2FE98"/>
    <w:rsid w:val="6E339D60"/>
    <w:rsid w:val="6E565FBB"/>
    <w:rsid w:val="6E7488B6"/>
    <w:rsid w:val="6ED36FF8"/>
    <w:rsid w:val="6EEF280B"/>
    <w:rsid w:val="6F0C81C8"/>
    <w:rsid w:val="6F1EB03C"/>
    <w:rsid w:val="6F4ED23E"/>
    <w:rsid w:val="6F54562F"/>
    <w:rsid w:val="6F547B05"/>
    <w:rsid w:val="6F561E4C"/>
    <w:rsid w:val="6F5BBBB1"/>
    <w:rsid w:val="6F7FA433"/>
    <w:rsid w:val="6FA283CD"/>
    <w:rsid w:val="6FACBD73"/>
    <w:rsid w:val="6FAFA4F9"/>
    <w:rsid w:val="6FC8DCBE"/>
    <w:rsid w:val="6FCB5DD5"/>
    <w:rsid w:val="6FD50DA1"/>
    <w:rsid w:val="6FD8D924"/>
    <w:rsid w:val="6FDCF936"/>
    <w:rsid w:val="702063A6"/>
    <w:rsid w:val="70283962"/>
    <w:rsid w:val="70307E32"/>
    <w:rsid w:val="704865FF"/>
    <w:rsid w:val="706DC572"/>
    <w:rsid w:val="707A917B"/>
    <w:rsid w:val="7085A62F"/>
    <w:rsid w:val="70A24AD8"/>
    <w:rsid w:val="70C53E0E"/>
    <w:rsid w:val="70DC2102"/>
    <w:rsid w:val="710FFB81"/>
    <w:rsid w:val="711F8EA1"/>
    <w:rsid w:val="712020EF"/>
    <w:rsid w:val="7122014F"/>
    <w:rsid w:val="712CB303"/>
    <w:rsid w:val="712CB388"/>
    <w:rsid w:val="71353B81"/>
    <w:rsid w:val="7139993C"/>
    <w:rsid w:val="714ABDE8"/>
    <w:rsid w:val="714E2E3F"/>
    <w:rsid w:val="7158048D"/>
    <w:rsid w:val="71971FB2"/>
    <w:rsid w:val="719EB1FF"/>
    <w:rsid w:val="71B10798"/>
    <w:rsid w:val="71B5AF16"/>
    <w:rsid w:val="71BE4552"/>
    <w:rsid w:val="71CFA18A"/>
    <w:rsid w:val="71EF97DA"/>
    <w:rsid w:val="7202F15E"/>
    <w:rsid w:val="72318C19"/>
    <w:rsid w:val="7237DB6B"/>
    <w:rsid w:val="7245F5E8"/>
    <w:rsid w:val="72653E8F"/>
    <w:rsid w:val="726A2FA0"/>
    <w:rsid w:val="729AEEEF"/>
    <w:rsid w:val="72A2122C"/>
    <w:rsid w:val="72A27AC9"/>
    <w:rsid w:val="72C68D6F"/>
    <w:rsid w:val="72E2B2FD"/>
    <w:rsid w:val="72E60D29"/>
    <w:rsid w:val="73031A48"/>
    <w:rsid w:val="7322E78A"/>
    <w:rsid w:val="733B9CB2"/>
    <w:rsid w:val="73BCAF79"/>
    <w:rsid w:val="73BD7640"/>
    <w:rsid w:val="73D3E571"/>
    <w:rsid w:val="73D9456D"/>
    <w:rsid w:val="74236B78"/>
    <w:rsid w:val="7435DFD7"/>
    <w:rsid w:val="7443D65C"/>
    <w:rsid w:val="7458B8B3"/>
    <w:rsid w:val="745F72FA"/>
    <w:rsid w:val="74667531"/>
    <w:rsid w:val="748370DE"/>
    <w:rsid w:val="74934B05"/>
    <w:rsid w:val="749FC7F0"/>
    <w:rsid w:val="74A6EB2D"/>
    <w:rsid w:val="74A87B1F"/>
    <w:rsid w:val="74A984B2"/>
    <w:rsid w:val="74B9C33D"/>
    <w:rsid w:val="74C04734"/>
    <w:rsid w:val="74C4A616"/>
    <w:rsid w:val="74FDEFE3"/>
    <w:rsid w:val="75181555"/>
    <w:rsid w:val="754E8F7E"/>
    <w:rsid w:val="75886EEB"/>
    <w:rsid w:val="759D43F8"/>
    <w:rsid w:val="75AE824F"/>
    <w:rsid w:val="75B2DF85"/>
    <w:rsid w:val="75BC7952"/>
    <w:rsid w:val="75D68423"/>
    <w:rsid w:val="75F80A37"/>
    <w:rsid w:val="75F971E0"/>
    <w:rsid w:val="762377F6"/>
    <w:rsid w:val="76483F6B"/>
    <w:rsid w:val="764C1281"/>
    <w:rsid w:val="764F82AB"/>
    <w:rsid w:val="765FE226"/>
    <w:rsid w:val="7673F5BB"/>
    <w:rsid w:val="7678F4C8"/>
    <w:rsid w:val="767F8EAB"/>
    <w:rsid w:val="76897F07"/>
    <w:rsid w:val="76AABB27"/>
    <w:rsid w:val="76AAC945"/>
    <w:rsid w:val="770D9BE0"/>
    <w:rsid w:val="773C1FED"/>
    <w:rsid w:val="775BF1ED"/>
    <w:rsid w:val="77B9B3EB"/>
    <w:rsid w:val="77D30FD0"/>
    <w:rsid w:val="77E492FD"/>
    <w:rsid w:val="78093583"/>
    <w:rsid w:val="782407C2"/>
    <w:rsid w:val="7849295C"/>
    <w:rsid w:val="7884340C"/>
    <w:rsid w:val="7888C7C0"/>
    <w:rsid w:val="78A00FB2"/>
    <w:rsid w:val="78A621A7"/>
    <w:rsid w:val="78ABDB34"/>
    <w:rsid w:val="78EC9230"/>
    <w:rsid w:val="7949BDB5"/>
    <w:rsid w:val="796DFB10"/>
    <w:rsid w:val="7990EBA4"/>
    <w:rsid w:val="799FD810"/>
    <w:rsid w:val="79B8BC9D"/>
    <w:rsid w:val="79C0BDD4"/>
    <w:rsid w:val="7A057B4A"/>
    <w:rsid w:val="7A2AF0E8"/>
    <w:rsid w:val="7A6D7F61"/>
    <w:rsid w:val="7A6DEC72"/>
    <w:rsid w:val="7A8D6DC3"/>
    <w:rsid w:val="7A8D8BBF"/>
    <w:rsid w:val="7A96F502"/>
    <w:rsid w:val="7AC77E05"/>
    <w:rsid w:val="7B342913"/>
    <w:rsid w:val="7B9665AB"/>
    <w:rsid w:val="7B96A98F"/>
    <w:rsid w:val="7BA6D0B9"/>
    <w:rsid w:val="7BB15B88"/>
    <w:rsid w:val="7BD3D5AC"/>
    <w:rsid w:val="7BF5A831"/>
    <w:rsid w:val="7C044CE4"/>
    <w:rsid w:val="7C573DE7"/>
    <w:rsid w:val="7C7F642A"/>
    <w:rsid w:val="7C8B5C2E"/>
    <w:rsid w:val="7CDF28EF"/>
    <w:rsid w:val="7CEFFB29"/>
    <w:rsid w:val="7D32CD84"/>
    <w:rsid w:val="7D3B2818"/>
    <w:rsid w:val="7D57C1D5"/>
    <w:rsid w:val="7D84B648"/>
    <w:rsid w:val="7D969917"/>
    <w:rsid w:val="7E12F53B"/>
    <w:rsid w:val="7E4E0270"/>
    <w:rsid w:val="7E6E462E"/>
    <w:rsid w:val="7E75C130"/>
    <w:rsid w:val="7E7CAC54"/>
    <w:rsid w:val="7E8B0FCF"/>
    <w:rsid w:val="7EAAA9D0"/>
    <w:rsid w:val="7EB5D3CE"/>
    <w:rsid w:val="7EF88A64"/>
    <w:rsid w:val="7F044DDB"/>
    <w:rsid w:val="7F23A7DF"/>
    <w:rsid w:val="7F39A2E0"/>
    <w:rsid w:val="7F45CF5E"/>
    <w:rsid w:val="7F525E2A"/>
    <w:rsid w:val="7F7517BC"/>
    <w:rsid w:val="7F829D72"/>
    <w:rsid w:val="7FBC08D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225A"/>
  <w15:docId w15:val="{6AFBFD17-E3DA-4564-A02E-1830C17A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CEF"/>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E1BDB"/>
    <w:pPr>
      <w:spacing w:line="240" w:lineRule="auto"/>
    </w:pPr>
  </w:style>
  <w:style w:type="paragraph" w:styleId="CommentSubject">
    <w:name w:val="annotation subject"/>
    <w:basedOn w:val="CommentText"/>
    <w:next w:val="CommentText"/>
    <w:link w:val="CommentSubjectChar"/>
    <w:uiPriority w:val="99"/>
    <w:semiHidden/>
    <w:unhideWhenUsed/>
    <w:rsid w:val="00565D00"/>
    <w:rPr>
      <w:b/>
      <w:bCs/>
    </w:rPr>
  </w:style>
  <w:style w:type="character" w:customStyle="1" w:styleId="CommentSubjectChar">
    <w:name w:val="Comment Subject Char"/>
    <w:basedOn w:val="CommentTextChar"/>
    <w:link w:val="CommentSubject"/>
    <w:uiPriority w:val="99"/>
    <w:semiHidden/>
    <w:rsid w:val="00565D00"/>
    <w:rPr>
      <w:b/>
      <w:bCs/>
      <w:sz w:val="20"/>
      <w:szCs w:val="20"/>
    </w:rPr>
  </w:style>
  <w:style w:type="character" w:styleId="PlaceholderText">
    <w:name w:val="Placeholder Text"/>
    <w:basedOn w:val="DefaultParagraphFont"/>
    <w:uiPriority w:val="99"/>
    <w:semiHidden/>
    <w:rsid w:val="0097551A"/>
    <w:rPr>
      <w:color w:val="808080"/>
    </w:rPr>
  </w:style>
  <w:style w:type="paragraph" w:styleId="Header">
    <w:name w:val="header"/>
    <w:basedOn w:val="Normal"/>
    <w:link w:val="HeaderChar"/>
    <w:uiPriority w:val="99"/>
    <w:unhideWhenUsed/>
    <w:rsid w:val="00300D5E"/>
    <w:pPr>
      <w:tabs>
        <w:tab w:val="center" w:pos="4680"/>
        <w:tab w:val="right" w:pos="9360"/>
      </w:tabs>
      <w:spacing w:line="240" w:lineRule="auto"/>
    </w:pPr>
  </w:style>
  <w:style w:type="character" w:customStyle="1" w:styleId="HeaderChar">
    <w:name w:val="Header Char"/>
    <w:basedOn w:val="DefaultParagraphFont"/>
    <w:link w:val="Header"/>
    <w:uiPriority w:val="99"/>
    <w:rsid w:val="00300D5E"/>
  </w:style>
  <w:style w:type="paragraph" w:styleId="Footer">
    <w:name w:val="footer"/>
    <w:basedOn w:val="Normal"/>
    <w:link w:val="FooterChar"/>
    <w:uiPriority w:val="99"/>
    <w:unhideWhenUsed/>
    <w:rsid w:val="00300D5E"/>
    <w:pPr>
      <w:tabs>
        <w:tab w:val="center" w:pos="4680"/>
        <w:tab w:val="right" w:pos="9360"/>
      </w:tabs>
      <w:spacing w:line="240" w:lineRule="auto"/>
    </w:pPr>
  </w:style>
  <w:style w:type="character" w:customStyle="1" w:styleId="FooterChar">
    <w:name w:val="Footer Char"/>
    <w:basedOn w:val="DefaultParagraphFont"/>
    <w:link w:val="Footer"/>
    <w:uiPriority w:val="99"/>
    <w:rsid w:val="00300D5E"/>
  </w:style>
  <w:style w:type="character" w:styleId="LineNumber">
    <w:name w:val="line number"/>
    <w:basedOn w:val="DefaultParagraphFont"/>
    <w:uiPriority w:val="99"/>
    <w:semiHidden/>
    <w:unhideWhenUsed/>
    <w:rsid w:val="001148A7"/>
  </w:style>
  <w:style w:type="character" w:styleId="Hyperlink">
    <w:name w:val="Hyperlink"/>
    <w:basedOn w:val="DefaultParagraphFont"/>
    <w:uiPriority w:val="99"/>
    <w:unhideWhenUsed/>
    <w:rsid w:val="000E569C"/>
    <w:rPr>
      <w:color w:val="0000FF" w:themeColor="hyperlink"/>
      <w:u w:val="single"/>
    </w:rPr>
  </w:style>
  <w:style w:type="table" w:styleId="TableGrid">
    <w:name w:val="Table Grid"/>
    <w:basedOn w:val="TableNormal"/>
    <w:uiPriority w:val="59"/>
    <w:rsid w:val="00904F80"/>
    <w:pPr>
      <w:spacing w:line="240" w:lineRule="auto"/>
    </w:pPr>
    <w:rPr>
      <w:rFonts w:asciiTheme="minorHAnsi" w:eastAsiaTheme="minorHAnsi" w:hAnsiTheme="minorHAnsi" w:cstheme="minorBid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61AC2"/>
    <w:rPr>
      <w:color w:val="605E5C"/>
      <w:shd w:val="clear" w:color="auto" w:fill="E1DFDD"/>
    </w:rPr>
  </w:style>
  <w:style w:type="character" w:styleId="FollowedHyperlink">
    <w:name w:val="FollowedHyperlink"/>
    <w:basedOn w:val="DefaultParagraphFont"/>
    <w:uiPriority w:val="99"/>
    <w:semiHidden/>
    <w:unhideWhenUsed/>
    <w:rsid w:val="00861AC2"/>
    <w:rPr>
      <w:color w:val="800080" w:themeColor="followedHyperlink"/>
      <w:u w:val="single"/>
    </w:rPr>
  </w:style>
  <w:style w:type="paragraph" w:styleId="ListParagraph">
    <w:name w:val="List Paragraph"/>
    <w:basedOn w:val="Normal"/>
    <w:uiPriority w:val="34"/>
    <w:qFormat/>
    <w:rsid w:val="00FF4114"/>
    <w:pPr>
      <w:spacing w:after="160" w:line="259" w:lineRule="auto"/>
      <w:ind w:left="720"/>
      <w:contextualSpacing/>
    </w:pPr>
    <w:rPr>
      <w:rFonts w:asciiTheme="minorHAnsi" w:eastAsiaTheme="minorHAnsi" w:hAnsiTheme="minorHAnsi" w:cstheme="minorBidi"/>
      <w:kern w:val="2"/>
      <w:lang w:val="en-CA" w:eastAsia="en-US"/>
      <w14:ligatures w14:val="standardContextual"/>
    </w:rPr>
  </w:style>
  <w:style w:type="paragraph" w:styleId="Bibliography">
    <w:name w:val="Bibliography"/>
    <w:basedOn w:val="Normal"/>
    <w:next w:val="Normal"/>
    <w:uiPriority w:val="37"/>
    <w:unhideWhenUsed/>
    <w:rsid w:val="002079FB"/>
    <w:pPr>
      <w:tabs>
        <w:tab w:val="left" w:pos="380"/>
      </w:tabs>
      <w:spacing w:after="240" w:line="240" w:lineRule="auto"/>
      <w:ind w:left="384" w:hanging="384"/>
    </w:pPr>
  </w:style>
  <w:style w:type="paragraph" w:styleId="NormalWeb">
    <w:name w:val="Normal (Web)"/>
    <w:basedOn w:val="Normal"/>
    <w:uiPriority w:val="99"/>
    <w:semiHidden/>
    <w:unhideWhenUsed/>
    <w:rsid w:val="00EA1B39"/>
    <w:pPr>
      <w:spacing w:before="100" w:beforeAutospacing="1" w:after="100" w:afterAutospacing="1" w:line="240" w:lineRule="auto"/>
    </w:pPr>
    <w:rPr>
      <w:rFonts w:ascii="Times New Roman" w:eastAsia="Times New Roman" w:hAnsi="Times New Roman" w:cs="Times New Roman"/>
      <w:sz w:val="24"/>
      <w:szCs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6260">
      <w:bodyDiv w:val="1"/>
      <w:marLeft w:val="0"/>
      <w:marRight w:val="0"/>
      <w:marTop w:val="0"/>
      <w:marBottom w:val="0"/>
      <w:divBdr>
        <w:top w:val="none" w:sz="0" w:space="0" w:color="auto"/>
        <w:left w:val="none" w:sz="0" w:space="0" w:color="auto"/>
        <w:bottom w:val="none" w:sz="0" w:space="0" w:color="auto"/>
        <w:right w:val="none" w:sz="0" w:space="0" w:color="auto"/>
      </w:divBdr>
      <w:divsChild>
        <w:div w:id="77337604">
          <w:marLeft w:val="640"/>
          <w:marRight w:val="0"/>
          <w:marTop w:val="0"/>
          <w:marBottom w:val="0"/>
          <w:divBdr>
            <w:top w:val="none" w:sz="0" w:space="0" w:color="auto"/>
            <w:left w:val="none" w:sz="0" w:space="0" w:color="auto"/>
            <w:bottom w:val="none" w:sz="0" w:space="0" w:color="auto"/>
            <w:right w:val="none" w:sz="0" w:space="0" w:color="auto"/>
          </w:divBdr>
        </w:div>
        <w:div w:id="108355672">
          <w:marLeft w:val="640"/>
          <w:marRight w:val="0"/>
          <w:marTop w:val="0"/>
          <w:marBottom w:val="0"/>
          <w:divBdr>
            <w:top w:val="none" w:sz="0" w:space="0" w:color="auto"/>
            <w:left w:val="none" w:sz="0" w:space="0" w:color="auto"/>
            <w:bottom w:val="none" w:sz="0" w:space="0" w:color="auto"/>
            <w:right w:val="none" w:sz="0" w:space="0" w:color="auto"/>
          </w:divBdr>
        </w:div>
        <w:div w:id="205337167">
          <w:marLeft w:val="640"/>
          <w:marRight w:val="0"/>
          <w:marTop w:val="0"/>
          <w:marBottom w:val="0"/>
          <w:divBdr>
            <w:top w:val="none" w:sz="0" w:space="0" w:color="auto"/>
            <w:left w:val="none" w:sz="0" w:space="0" w:color="auto"/>
            <w:bottom w:val="none" w:sz="0" w:space="0" w:color="auto"/>
            <w:right w:val="none" w:sz="0" w:space="0" w:color="auto"/>
          </w:divBdr>
        </w:div>
        <w:div w:id="264074586">
          <w:marLeft w:val="640"/>
          <w:marRight w:val="0"/>
          <w:marTop w:val="0"/>
          <w:marBottom w:val="0"/>
          <w:divBdr>
            <w:top w:val="none" w:sz="0" w:space="0" w:color="auto"/>
            <w:left w:val="none" w:sz="0" w:space="0" w:color="auto"/>
            <w:bottom w:val="none" w:sz="0" w:space="0" w:color="auto"/>
            <w:right w:val="none" w:sz="0" w:space="0" w:color="auto"/>
          </w:divBdr>
        </w:div>
        <w:div w:id="535971030">
          <w:marLeft w:val="640"/>
          <w:marRight w:val="0"/>
          <w:marTop w:val="0"/>
          <w:marBottom w:val="0"/>
          <w:divBdr>
            <w:top w:val="none" w:sz="0" w:space="0" w:color="auto"/>
            <w:left w:val="none" w:sz="0" w:space="0" w:color="auto"/>
            <w:bottom w:val="none" w:sz="0" w:space="0" w:color="auto"/>
            <w:right w:val="none" w:sz="0" w:space="0" w:color="auto"/>
          </w:divBdr>
        </w:div>
        <w:div w:id="555357640">
          <w:marLeft w:val="640"/>
          <w:marRight w:val="0"/>
          <w:marTop w:val="0"/>
          <w:marBottom w:val="0"/>
          <w:divBdr>
            <w:top w:val="none" w:sz="0" w:space="0" w:color="auto"/>
            <w:left w:val="none" w:sz="0" w:space="0" w:color="auto"/>
            <w:bottom w:val="none" w:sz="0" w:space="0" w:color="auto"/>
            <w:right w:val="none" w:sz="0" w:space="0" w:color="auto"/>
          </w:divBdr>
        </w:div>
        <w:div w:id="767386207">
          <w:marLeft w:val="640"/>
          <w:marRight w:val="0"/>
          <w:marTop w:val="0"/>
          <w:marBottom w:val="0"/>
          <w:divBdr>
            <w:top w:val="none" w:sz="0" w:space="0" w:color="auto"/>
            <w:left w:val="none" w:sz="0" w:space="0" w:color="auto"/>
            <w:bottom w:val="none" w:sz="0" w:space="0" w:color="auto"/>
            <w:right w:val="none" w:sz="0" w:space="0" w:color="auto"/>
          </w:divBdr>
        </w:div>
        <w:div w:id="784739082">
          <w:marLeft w:val="640"/>
          <w:marRight w:val="0"/>
          <w:marTop w:val="0"/>
          <w:marBottom w:val="0"/>
          <w:divBdr>
            <w:top w:val="none" w:sz="0" w:space="0" w:color="auto"/>
            <w:left w:val="none" w:sz="0" w:space="0" w:color="auto"/>
            <w:bottom w:val="none" w:sz="0" w:space="0" w:color="auto"/>
            <w:right w:val="none" w:sz="0" w:space="0" w:color="auto"/>
          </w:divBdr>
        </w:div>
        <w:div w:id="835730583">
          <w:marLeft w:val="640"/>
          <w:marRight w:val="0"/>
          <w:marTop w:val="0"/>
          <w:marBottom w:val="0"/>
          <w:divBdr>
            <w:top w:val="none" w:sz="0" w:space="0" w:color="auto"/>
            <w:left w:val="none" w:sz="0" w:space="0" w:color="auto"/>
            <w:bottom w:val="none" w:sz="0" w:space="0" w:color="auto"/>
            <w:right w:val="none" w:sz="0" w:space="0" w:color="auto"/>
          </w:divBdr>
        </w:div>
        <w:div w:id="942686913">
          <w:marLeft w:val="640"/>
          <w:marRight w:val="0"/>
          <w:marTop w:val="0"/>
          <w:marBottom w:val="0"/>
          <w:divBdr>
            <w:top w:val="none" w:sz="0" w:space="0" w:color="auto"/>
            <w:left w:val="none" w:sz="0" w:space="0" w:color="auto"/>
            <w:bottom w:val="none" w:sz="0" w:space="0" w:color="auto"/>
            <w:right w:val="none" w:sz="0" w:space="0" w:color="auto"/>
          </w:divBdr>
        </w:div>
        <w:div w:id="1436704976">
          <w:marLeft w:val="640"/>
          <w:marRight w:val="0"/>
          <w:marTop w:val="0"/>
          <w:marBottom w:val="0"/>
          <w:divBdr>
            <w:top w:val="none" w:sz="0" w:space="0" w:color="auto"/>
            <w:left w:val="none" w:sz="0" w:space="0" w:color="auto"/>
            <w:bottom w:val="none" w:sz="0" w:space="0" w:color="auto"/>
            <w:right w:val="none" w:sz="0" w:space="0" w:color="auto"/>
          </w:divBdr>
        </w:div>
        <w:div w:id="1495991131">
          <w:marLeft w:val="640"/>
          <w:marRight w:val="0"/>
          <w:marTop w:val="0"/>
          <w:marBottom w:val="0"/>
          <w:divBdr>
            <w:top w:val="none" w:sz="0" w:space="0" w:color="auto"/>
            <w:left w:val="none" w:sz="0" w:space="0" w:color="auto"/>
            <w:bottom w:val="none" w:sz="0" w:space="0" w:color="auto"/>
            <w:right w:val="none" w:sz="0" w:space="0" w:color="auto"/>
          </w:divBdr>
        </w:div>
        <w:div w:id="1878271491">
          <w:marLeft w:val="640"/>
          <w:marRight w:val="0"/>
          <w:marTop w:val="0"/>
          <w:marBottom w:val="0"/>
          <w:divBdr>
            <w:top w:val="none" w:sz="0" w:space="0" w:color="auto"/>
            <w:left w:val="none" w:sz="0" w:space="0" w:color="auto"/>
            <w:bottom w:val="none" w:sz="0" w:space="0" w:color="auto"/>
            <w:right w:val="none" w:sz="0" w:space="0" w:color="auto"/>
          </w:divBdr>
        </w:div>
      </w:divsChild>
    </w:div>
    <w:div w:id="215508968">
      <w:bodyDiv w:val="1"/>
      <w:marLeft w:val="0"/>
      <w:marRight w:val="0"/>
      <w:marTop w:val="0"/>
      <w:marBottom w:val="0"/>
      <w:divBdr>
        <w:top w:val="none" w:sz="0" w:space="0" w:color="auto"/>
        <w:left w:val="none" w:sz="0" w:space="0" w:color="auto"/>
        <w:bottom w:val="none" w:sz="0" w:space="0" w:color="auto"/>
        <w:right w:val="none" w:sz="0" w:space="0" w:color="auto"/>
      </w:divBdr>
      <w:divsChild>
        <w:div w:id="199827728">
          <w:marLeft w:val="640"/>
          <w:marRight w:val="0"/>
          <w:marTop w:val="0"/>
          <w:marBottom w:val="0"/>
          <w:divBdr>
            <w:top w:val="none" w:sz="0" w:space="0" w:color="auto"/>
            <w:left w:val="none" w:sz="0" w:space="0" w:color="auto"/>
            <w:bottom w:val="none" w:sz="0" w:space="0" w:color="auto"/>
            <w:right w:val="none" w:sz="0" w:space="0" w:color="auto"/>
          </w:divBdr>
        </w:div>
        <w:div w:id="317618197">
          <w:marLeft w:val="640"/>
          <w:marRight w:val="0"/>
          <w:marTop w:val="0"/>
          <w:marBottom w:val="0"/>
          <w:divBdr>
            <w:top w:val="none" w:sz="0" w:space="0" w:color="auto"/>
            <w:left w:val="none" w:sz="0" w:space="0" w:color="auto"/>
            <w:bottom w:val="none" w:sz="0" w:space="0" w:color="auto"/>
            <w:right w:val="none" w:sz="0" w:space="0" w:color="auto"/>
          </w:divBdr>
        </w:div>
        <w:div w:id="878128506">
          <w:marLeft w:val="640"/>
          <w:marRight w:val="0"/>
          <w:marTop w:val="0"/>
          <w:marBottom w:val="0"/>
          <w:divBdr>
            <w:top w:val="none" w:sz="0" w:space="0" w:color="auto"/>
            <w:left w:val="none" w:sz="0" w:space="0" w:color="auto"/>
            <w:bottom w:val="none" w:sz="0" w:space="0" w:color="auto"/>
            <w:right w:val="none" w:sz="0" w:space="0" w:color="auto"/>
          </w:divBdr>
        </w:div>
        <w:div w:id="968559887">
          <w:marLeft w:val="640"/>
          <w:marRight w:val="0"/>
          <w:marTop w:val="0"/>
          <w:marBottom w:val="0"/>
          <w:divBdr>
            <w:top w:val="none" w:sz="0" w:space="0" w:color="auto"/>
            <w:left w:val="none" w:sz="0" w:space="0" w:color="auto"/>
            <w:bottom w:val="none" w:sz="0" w:space="0" w:color="auto"/>
            <w:right w:val="none" w:sz="0" w:space="0" w:color="auto"/>
          </w:divBdr>
        </w:div>
        <w:div w:id="997533579">
          <w:marLeft w:val="640"/>
          <w:marRight w:val="0"/>
          <w:marTop w:val="0"/>
          <w:marBottom w:val="0"/>
          <w:divBdr>
            <w:top w:val="none" w:sz="0" w:space="0" w:color="auto"/>
            <w:left w:val="none" w:sz="0" w:space="0" w:color="auto"/>
            <w:bottom w:val="none" w:sz="0" w:space="0" w:color="auto"/>
            <w:right w:val="none" w:sz="0" w:space="0" w:color="auto"/>
          </w:divBdr>
        </w:div>
        <w:div w:id="1795634581">
          <w:marLeft w:val="640"/>
          <w:marRight w:val="0"/>
          <w:marTop w:val="0"/>
          <w:marBottom w:val="0"/>
          <w:divBdr>
            <w:top w:val="none" w:sz="0" w:space="0" w:color="auto"/>
            <w:left w:val="none" w:sz="0" w:space="0" w:color="auto"/>
            <w:bottom w:val="none" w:sz="0" w:space="0" w:color="auto"/>
            <w:right w:val="none" w:sz="0" w:space="0" w:color="auto"/>
          </w:divBdr>
        </w:div>
        <w:div w:id="1915240560">
          <w:marLeft w:val="640"/>
          <w:marRight w:val="0"/>
          <w:marTop w:val="0"/>
          <w:marBottom w:val="0"/>
          <w:divBdr>
            <w:top w:val="none" w:sz="0" w:space="0" w:color="auto"/>
            <w:left w:val="none" w:sz="0" w:space="0" w:color="auto"/>
            <w:bottom w:val="none" w:sz="0" w:space="0" w:color="auto"/>
            <w:right w:val="none" w:sz="0" w:space="0" w:color="auto"/>
          </w:divBdr>
        </w:div>
      </w:divsChild>
    </w:div>
    <w:div w:id="252469084">
      <w:bodyDiv w:val="1"/>
      <w:marLeft w:val="0"/>
      <w:marRight w:val="0"/>
      <w:marTop w:val="0"/>
      <w:marBottom w:val="0"/>
      <w:divBdr>
        <w:top w:val="none" w:sz="0" w:space="0" w:color="auto"/>
        <w:left w:val="none" w:sz="0" w:space="0" w:color="auto"/>
        <w:bottom w:val="none" w:sz="0" w:space="0" w:color="auto"/>
        <w:right w:val="none" w:sz="0" w:space="0" w:color="auto"/>
      </w:divBdr>
      <w:divsChild>
        <w:div w:id="59600402">
          <w:marLeft w:val="640"/>
          <w:marRight w:val="0"/>
          <w:marTop w:val="0"/>
          <w:marBottom w:val="0"/>
          <w:divBdr>
            <w:top w:val="none" w:sz="0" w:space="0" w:color="auto"/>
            <w:left w:val="none" w:sz="0" w:space="0" w:color="auto"/>
            <w:bottom w:val="none" w:sz="0" w:space="0" w:color="auto"/>
            <w:right w:val="none" w:sz="0" w:space="0" w:color="auto"/>
          </w:divBdr>
        </w:div>
        <w:div w:id="628823004">
          <w:marLeft w:val="640"/>
          <w:marRight w:val="0"/>
          <w:marTop w:val="0"/>
          <w:marBottom w:val="0"/>
          <w:divBdr>
            <w:top w:val="none" w:sz="0" w:space="0" w:color="auto"/>
            <w:left w:val="none" w:sz="0" w:space="0" w:color="auto"/>
            <w:bottom w:val="none" w:sz="0" w:space="0" w:color="auto"/>
            <w:right w:val="none" w:sz="0" w:space="0" w:color="auto"/>
          </w:divBdr>
        </w:div>
        <w:div w:id="997656026">
          <w:marLeft w:val="640"/>
          <w:marRight w:val="0"/>
          <w:marTop w:val="0"/>
          <w:marBottom w:val="0"/>
          <w:divBdr>
            <w:top w:val="none" w:sz="0" w:space="0" w:color="auto"/>
            <w:left w:val="none" w:sz="0" w:space="0" w:color="auto"/>
            <w:bottom w:val="none" w:sz="0" w:space="0" w:color="auto"/>
            <w:right w:val="none" w:sz="0" w:space="0" w:color="auto"/>
          </w:divBdr>
        </w:div>
        <w:div w:id="1308824606">
          <w:marLeft w:val="640"/>
          <w:marRight w:val="0"/>
          <w:marTop w:val="0"/>
          <w:marBottom w:val="0"/>
          <w:divBdr>
            <w:top w:val="none" w:sz="0" w:space="0" w:color="auto"/>
            <w:left w:val="none" w:sz="0" w:space="0" w:color="auto"/>
            <w:bottom w:val="none" w:sz="0" w:space="0" w:color="auto"/>
            <w:right w:val="none" w:sz="0" w:space="0" w:color="auto"/>
          </w:divBdr>
        </w:div>
        <w:div w:id="1345787098">
          <w:marLeft w:val="640"/>
          <w:marRight w:val="0"/>
          <w:marTop w:val="0"/>
          <w:marBottom w:val="0"/>
          <w:divBdr>
            <w:top w:val="none" w:sz="0" w:space="0" w:color="auto"/>
            <w:left w:val="none" w:sz="0" w:space="0" w:color="auto"/>
            <w:bottom w:val="none" w:sz="0" w:space="0" w:color="auto"/>
            <w:right w:val="none" w:sz="0" w:space="0" w:color="auto"/>
          </w:divBdr>
        </w:div>
        <w:div w:id="1373463547">
          <w:marLeft w:val="640"/>
          <w:marRight w:val="0"/>
          <w:marTop w:val="0"/>
          <w:marBottom w:val="0"/>
          <w:divBdr>
            <w:top w:val="none" w:sz="0" w:space="0" w:color="auto"/>
            <w:left w:val="none" w:sz="0" w:space="0" w:color="auto"/>
            <w:bottom w:val="none" w:sz="0" w:space="0" w:color="auto"/>
            <w:right w:val="none" w:sz="0" w:space="0" w:color="auto"/>
          </w:divBdr>
        </w:div>
        <w:div w:id="1377312415">
          <w:marLeft w:val="640"/>
          <w:marRight w:val="0"/>
          <w:marTop w:val="0"/>
          <w:marBottom w:val="0"/>
          <w:divBdr>
            <w:top w:val="none" w:sz="0" w:space="0" w:color="auto"/>
            <w:left w:val="none" w:sz="0" w:space="0" w:color="auto"/>
            <w:bottom w:val="none" w:sz="0" w:space="0" w:color="auto"/>
            <w:right w:val="none" w:sz="0" w:space="0" w:color="auto"/>
          </w:divBdr>
        </w:div>
        <w:div w:id="1383752125">
          <w:marLeft w:val="640"/>
          <w:marRight w:val="0"/>
          <w:marTop w:val="0"/>
          <w:marBottom w:val="0"/>
          <w:divBdr>
            <w:top w:val="none" w:sz="0" w:space="0" w:color="auto"/>
            <w:left w:val="none" w:sz="0" w:space="0" w:color="auto"/>
            <w:bottom w:val="none" w:sz="0" w:space="0" w:color="auto"/>
            <w:right w:val="none" w:sz="0" w:space="0" w:color="auto"/>
          </w:divBdr>
        </w:div>
        <w:div w:id="1429038240">
          <w:marLeft w:val="640"/>
          <w:marRight w:val="0"/>
          <w:marTop w:val="0"/>
          <w:marBottom w:val="0"/>
          <w:divBdr>
            <w:top w:val="none" w:sz="0" w:space="0" w:color="auto"/>
            <w:left w:val="none" w:sz="0" w:space="0" w:color="auto"/>
            <w:bottom w:val="none" w:sz="0" w:space="0" w:color="auto"/>
            <w:right w:val="none" w:sz="0" w:space="0" w:color="auto"/>
          </w:divBdr>
        </w:div>
        <w:div w:id="1448155617">
          <w:marLeft w:val="640"/>
          <w:marRight w:val="0"/>
          <w:marTop w:val="0"/>
          <w:marBottom w:val="0"/>
          <w:divBdr>
            <w:top w:val="none" w:sz="0" w:space="0" w:color="auto"/>
            <w:left w:val="none" w:sz="0" w:space="0" w:color="auto"/>
            <w:bottom w:val="none" w:sz="0" w:space="0" w:color="auto"/>
            <w:right w:val="none" w:sz="0" w:space="0" w:color="auto"/>
          </w:divBdr>
        </w:div>
        <w:div w:id="1548878767">
          <w:marLeft w:val="640"/>
          <w:marRight w:val="0"/>
          <w:marTop w:val="0"/>
          <w:marBottom w:val="0"/>
          <w:divBdr>
            <w:top w:val="none" w:sz="0" w:space="0" w:color="auto"/>
            <w:left w:val="none" w:sz="0" w:space="0" w:color="auto"/>
            <w:bottom w:val="none" w:sz="0" w:space="0" w:color="auto"/>
            <w:right w:val="none" w:sz="0" w:space="0" w:color="auto"/>
          </w:divBdr>
        </w:div>
        <w:div w:id="1721593195">
          <w:marLeft w:val="640"/>
          <w:marRight w:val="0"/>
          <w:marTop w:val="0"/>
          <w:marBottom w:val="0"/>
          <w:divBdr>
            <w:top w:val="none" w:sz="0" w:space="0" w:color="auto"/>
            <w:left w:val="none" w:sz="0" w:space="0" w:color="auto"/>
            <w:bottom w:val="none" w:sz="0" w:space="0" w:color="auto"/>
            <w:right w:val="none" w:sz="0" w:space="0" w:color="auto"/>
          </w:divBdr>
        </w:div>
        <w:div w:id="1863014215">
          <w:marLeft w:val="640"/>
          <w:marRight w:val="0"/>
          <w:marTop w:val="0"/>
          <w:marBottom w:val="0"/>
          <w:divBdr>
            <w:top w:val="none" w:sz="0" w:space="0" w:color="auto"/>
            <w:left w:val="none" w:sz="0" w:space="0" w:color="auto"/>
            <w:bottom w:val="none" w:sz="0" w:space="0" w:color="auto"/>
            <w:right w:val="none" w:sz="0" w:space="0" w:color="auto"/>
          </w:divBdr>
        </w:div>
        <w:div w:id="2051150494">
          <w:marLeft w:val="640"/>
          <w:marRight w:val="0"/>
          <w:marTop w:val="0"/>
          <w:marBottom w:val="0"/>
          <w:divBdr>
            <w:top w:val="none" w:sz="0" w:space="0" w:color="auto"/>
            <w:left w:val="none" w:sz="0" w:space="0" w:color="auto"/>
            <w:bottom w:val="none" w:sz="0" w:space="0" w:color="auto"/>
            <w:right w:val="none" w:sz="0" w:space="0" w:color="auto"/>
          </w:divBdr>
        </w:div>
      </w:divsChild>
    </w:div>
    <w:div w:id="266619510">
      <w:bodyDiv w:val="1"/>
      <w:marLeft w:val="0"/>
      <w:marRight w:val="0"/>
      <w:marTop w:val="0"/>
      <w:marBottom w:val="0"/>
      <w:divBdr>
        <w:top w:val="none" w:sz="0" w:space="0" w:color="auto"/>
        <w:left w:val="none" w:sz="0" w:space="0" w:color="auto"/>
        <w:bottom w:val="none" w:sz="0" w:space="0" w:color="auto"/>
        <w:right w:val="none" w:sz="0" w:space="0" w:color="auto"/>
      </w:divBdr>
      <w:divsChild>
        <w:div w:id="313342283">
          <w:marLeft w:val="640"/>
          <w:marRight w:val="0"/>
          <w:marTop w:val="0"/>
          <w:marBottom w:val="0"/>
          <w:divBdr>
            <w:top w:val="none" w:sz="0" w:space="0" w:color="auto"/>
            <w:left w:val="none" w:sz="0" w:space="0" w:color="auto"/>
            <w:bottom w:val="none" w:sz="0" w:space="0" w:color="auto"/>
            <w:right w:val="none" w:sz="0" w:space="0" w:color="auto"/>
          </w:divBdr>
        </w:div>
        <w:div w:id="447428066">
          <w:marLeft w:val="640"/>
          <w:marRight w:val="0"/>
          <w:marTop w:val="0"/>
          <w:marBottom w:val="0"/>
          <w:divBdr>
            <w:top w:val="none" w:sz="0" w:space="0" w:color="auto"/>
            <w:left w:val="none" w:sz="0" w:space="0" w:color="auto"/>
            <w:bottom w:val="none" w:sz="0" w:space="0" w:color="auto"/>
            <w:right w:val="none" w:sz="0" w:space="0" w:color="auto"/>
          </w:divBdr>
        </w:div>
        <w:div w:id="510998489">
          <w:marLeft w:val="640"/>
          <w:marRight w:val="0"/>
          <w:marTop w:val="0"/>
          <w:marBottom w:val="0"/>
          <w:divBdr>
            <w:top w:val="none" w:sz="0" w:space="0" w:color="auto"/>
            <w:left w:val="none" w:sz="0" w:space="0" w:color="auto"/>
            <w:bottom w:val="none" w:sz="0" w:space="0" w:color="auto"/>
            <w:right w:val="none" w:sz="0" w:space="0" w:color="auto"/>
          </w:divBdr>
        </w:div>
        <w:div w:id="535653742">
          <w:marLeft w:val="640"/>
          <w:marRight w:val="0"/>
          <w:marTop w:val="0"/>
          <w:marBottom w:val="0"/>
          <w:divBdr>
            <w:top w:val="none" w:sz="0" w:space="0" w:color="auto"/>
            <w:left w:val="none" w:sz="0" w:space="0" w:color="auto"/>
            <w:bottom w:val="none" w:sz="0" w:space="0" w:color="auto"/>
            <w:right w:val="none" w:sz="0" w:space="0" w:color="auto"/>
          </w:divBdr>
        </w:div>
        <w:div w:id="587422623">
          <w:marLeft w:val="640"/>
          <w:marRight w:val="0"/>
          <w:marTop w:val="0"/>
          <w:marBottom w:val="0"/>
          <w:divBdr>
            <w:top w:val="none" w:sz="0" w:space="0" w:color="auto"/>
            <w:left w:val="none" w:sz="0" w:space="0" w:color="auto"/>
            <w:bottom w:val="none" w:sz="0" w:space="0" w:color="auto"/>
            <w:right w:val="none" w:sz="0" w:space="0" w:color="auto"/>
          </w:divBdr>
        </w:div>
        <w:div w:id="642933854">
          <w:marLeft w:val="640"/>
          <w:marRight w:val="0"/>
          <w:marTop w:val="0"/>
          <w:marBottom w:val="0"/>
          <w:divBdr>
            <w:top w:val="none" w:sz="0" w:space="0" w:color="auto"/>
            <w:left w:val="none" w:sz="0" w:space="0" w:color="auto"/>
            <w:bottom w:val="none" w:sz="0" w:space="0" w:color="auto"/>
            <w:right w:val="none" w:sz="0" w:space="0" w:color="auto"/>
          </w:divBdr>
        </w:div>
        <w:div w:id="748233481">
          <w:marLeft w:val="640"/>
          <w:marRight w:val="0"/>
          <w:marTop w:val="0"/>
          <w:marBottom w:val="0"/>
          <w:divBdr>
            <w:top w:val="none" w:sz="0" w:space="0" w:color="auto"/>
            <w:left w:val="none" w:sz="0" w:space="0" w:color="auto"/>
            <w:bottom w:val="none" w:sz="0" w:space="0" w:color="auto"/>
            <w:right w:val="none" w:sz="0" w:space="0" w:color="auto"/>
          </w:divBdr>
        </w:div>
        <w:div w:id="750850407">
          <w:marLeft w:val="640"/>
          <w:marRight w:val="0"/>
          <w:marTop w:val="0"/>
          <w:marBottom w:val="0"/>
          <w:divBdr>
            <w:top w:val="none" w:sz="0" w:space="0" w:color="auto"/>
            <w:left w:val="none" w:sz="0" w:space="0" w:color="auto"/>
            <w:bottom w:val="none" w:sz="0" w:space="0" w:color="auto"/>
            <w:right w:val="none" w:sz="0" w:space="0" w:color="auto"/>
          </w:divBdr>
        </w:div>
        <w:div w:id="1033573843">
          <w:marLeft w:val="640"/>
          <w:marRight w:val="0"/>
          <w:marTop w:val="0"/>
          <w:marBottom w:val="0"/>
          <w:divBdr>
            <w:top w:val="none" w:sz="0" w:space="0" w:color="auto"/>
            <w:left w:val="none" w:sz="0" w:space="0" w:color="auto"/>
            <w:bottom w:val="none" w:sz="0" w:space="0" w:color="auto"/>
            <w:right w:val="none" w:sz="0" w:space="0" w:color="auto"/>
          </w:divBdr>
        </w:div>
        <w:div w:id="1053653451">
          <w:marLeft w:val="640"/>
          <w:marRight w:val="0"/>
          <w:marTop w:val="0"/>
          <w:marBottom w:val="0"/>
          <w:divBdr>
            <w:top w:val="none" w:sz="0" w:space="0" w:color="auto"/>
            <w:left w:val="none" w:sz="0" w:space="0" w:color="auto"/>
            <w:bottom w:val="none" w:sz="0" w:space="0" w:color="auto"/>
            <w:right w:val="none" w:sz="0" w:space="0" w:color="auto"/>
          </w:divBdr>
        </w:div>
        <w:div w:id="1242450821">
          <w:marLeft w:val="640"/>
          <w:marRight w:val="0"/>
          <w:marTop w:val="0"/>
          <w:marBottom w:val="0"/>
          <w:divBdr>
            <w:top w:val="none" w:sz="0" w:space="0" w:color="auto"/>
            <w:left w:val="none" w:sz="0" w:space="0" w:color="auto"/>
            <w:bottom w:val="none" w:sz="0" w:space="0" w:color="auto"/>
            <w:right w:val="none" w:sz="0" w:space="0" w:color="auto"/>
          </w:divBdr>
        </w:div>
        <w:div w:id="1279408096">
          <w:marLeft w:val="640"/>
          <w:marRight w:val="0"/>
          <w:marTop w:val="0"/>
          <w:marBottom w:val="0"/>
          <w:divBdr>
            <w:top w:val="none" w:sz="0" w:space="0" w:color="auto"/>
            <w:left w:val="none" w:sz="0" w:space="0" w:color="auto"/>
            <w:bottom w:val="none" w:sz="0" w:space="0" w:color="auto"/>
            <w:right w:val="none" w:sz="0" w:space="0" w:color="auto"/>
          </w:divBdr>
        </w:div>
        <w:div w:id="1280258674">
          <w:marLeft w:val="640"/>
          <w:marRight w:val="0"/>
          <w:marTop w:val="0"/>
          <w:marBottom w:val="0"/>
          <w:divBdr>
            <w:top w:val="none" w:sz="0" w:space="0" w:color="auto"/>
            <w:left w:val="none" w:sz="0" w:space="0" w:color="auto"/>
            <w:bottom w:val="none" w:sz="0" w:space="0" w:color="auto"/>
            <w:right w:val="none" w:sz="0" w:space="0" w:color="auto"/>
          </w:divBdr>
        </w:div>
        <w:div w:id="1648049098">
          <w:marLeft w:val="640"/>
          <w:marRight w:val="0"/>
          <w:marTop w:val="0"/>
          <w:marBottom w:val="0"/>
          <w:divBdr>
            <w:top w:val="none" w:sz="0" w:space="0" w:color="auto"/>
            <w:left w:val="none" w:sz="0" w:space="0" w:color="auto"/>
            <w:bottom w:val="none" w:sz="0" w:space="0" w:color="auto"/>
            <w:right w:val="none" w:sz="0" w:space="0" w:color="auto"/>
          </w:divBdr>
        </w:div>
        <w:div w:id="2014918120">
          <w:marLeft w:val="640"/>
          <w:marRight w:val="0"/>
          <w:marTop w:val="0"/>
          <w:marBottom w:val="0"/>
          <w:divBdr>
            <w:top w:val="none" w:sz="0" w:space="0" w:color="auto"/>
            <w:left w:val="none" w:sz="0" w:space="0" w:color="auto"/>
            <w:bottom w:val="none" w:sz="0" w:space="0" w:color="auto"/>
            <w:right w:val="none" w:sz="0" w:space="0" w:color="auto"/>
          </w:divBdr>
        </w:div>
        <w:div w:id="2076002693">
          <w:marLeft w:val="640"/>
          <w:marRight w:val="0"/>
          <w:marTop w:val="0"/>
          <w:marBottom w:val="0"/>
          <w:divBdr>
            <w:top w:val="none" w:sz="0" w:space="0" w:color="auto"/>
            <w:left w:val="none" w:sz="0" w:space="0" w:color="auto"/>
            <w:bottom w:val="none" w:sz="0" w:space="0" w:color="auto"/>
            <w:right w:val="none" w:sz="0" w:space="0" w:color="auto"/>
          </w:divBdr>
        </w:div>
      </w:divsChild>
    </w:div>
    <w:div w:id="279459642">
      <w:bodyDiv w:val="1"/>
      <w:marLeft w:val="0"/>
      <w:marRight w:val="0"/>
      <w:marTop w:val="0"/>
      <w:marBottom w:val="0"/>
      <w:divBdr>
        <w:top w:val="none" w:sz="0" w:space="0" w:color="auto"/>
        <w:left w:val="none" w:sz="0" w:space="0" w:color="auto"/>
        <w:bottom w:val="none" w:sz="0" w:space="0" w:color="auto"/>
        <w:right w:val="none" w:sz="0" w:space="0" w:color="auto"/>
      </w:divBdr>
    </w:div>
    <w:div w:id="283318128">
      <w:bodyDiv w:val="1"/>
      <w:marLeft w:val="0"/>
      <w:marRight w:val="0"/>
      <w:marTop w:val="0"/>
      <w:marBottom w:val="0"/>
      <w:divBdr>
        <w:top w:val="none" w:sz="0" w:space="0" w:color="auto"/>
        <w:left w:val="none" w:sz="0" w:space="0" w:color="auto"/>
        <w:bottom w:val="none" w:sz="0" w:space="0" w:color="auto"/>
        <w:right w:val="none" w:sz="0" w:space="0" w:color="auto"/>
      </w:divBdr>
      <w:divsChild>
        <w:div w:id="336616803">
          <w:marLeft w:val="640"/>
          <w:marRight w:val="0"/>
          <w:marTop w:val="0"/>
          <w:marBottom w:val="0"/>
          <w:divBdr>
            <w:top w:val="none" w:sz="0" w:space="0" w:color="auto"/>
            <w:left w:val="none" w:sz="0" w:space="0" w:color="auto"/>
            <w:bottom w:val="none" w:sz="0" w:space="0" w:color="auto"/>
            <w:right w:val="none" w:sz="0" w:space="0" w:color="auto"/>
          </w:divBdr>
        </w:div>
        <w:div w:id="561915443">
          <w:marLeft w:val="640"/>
          <w:marRight w:val="0"/>
          <w:marTop w:val="0"/>
          <w:marBottom w:val="0"/>
          <w:divBdr>
            <w:top w:val="none" w:sz="0" w:space="0" w:color="auto"/>
            <w:left w:val="none" w:sz="0" w:space="0" w:color="auto"/>
            <w:bottom w:val="none" w:sz="0" w:space="0" w:color="auto"/>
            <w:right w:val="none" w:sz="0" w:space="0" w:color="auto"/>
          </w:divBdr>
        </w:div>
        <w:div w:id="759791290">
          <w:marLeft w:val="640"/>
          <w:marRight w:val="0"/>
          <w:marTop w:val="0"/>
          <w:marBottom w:val="0"/>
          <w:divBdr>
            <w:top w:val="none" w:sz="0" w:space="0" w:color="auto"/>
            <w:left w:val="none" w:sz="0" w:space="0" w:color="auto"/>
            <w:bottom w:val="none" w:sz="0" w:space="0" w:color="auto"/>
            <w:right w:val="none" w:sz="0" w:space="0" w:color="auto"/>
          </w:divBdr>
        </w:div>
        <w:div w:id="980188476">
          <w:marLeft w:val="640"/>
          <w:marRight w:val="0"/>
          <w:marTop w:val="0"/>
          <w:marBottom w:val="0"/>
          <w:divBdr>
            <w:top w:val="none" w:sz="0" w:space="0" w:color="auto"/>
            <w:left w:val="none" w:sz="0" w:space="0" w:color="auto"/>
            <w:bottom w:val="none" w:sz="0" w:space="0" w:color="auto"/>
            <w:right w:val="none" w:sz="0" w:space="0" w:color="auto"/>
          </w:divBdr>
        </w:div>
        <w:div w:id="1027490489">
          <w:marLeft w:val="640"/>
          <w:marRight w:val="0"/>
          <w:marTop w:val="0"/>
          <w:marBottom w:val="0"/>
          <w:divBdr>
            <w:top w:val="none" w:sz="0" w:space="0" w:color="auto"/>
            <w:left w:val="none" w:sz="0" w:space="0" w:color="auto"/>
            <w:bottom w:val="none" w:sz="0" w:space="0" w:color="auto"/>
            <w:right w:val="none" w:sz="0" w:space="0" w:color="auto"/>
          </w:divBdr>
        </w:div>
        <w:div w:id="1042364815">
          <w:marLeft w:val="640"/>
          <w:marRight w:val="0"/>
          <w:marTop w:val="0"/>
          <w:marBottom w:val="0"/>
          <w:divBdr>
            <w:top w:val="none" w:sz="0" w:space="0" w:color="auto"/>
            <w:left w:val="none" w:sz="0" w:space="0" w:color="auto"/>
            <w:bottom w:val="none" w:sz="0" w:space="0" w:color="auto"/>
            <w:right w:val="none" w:sz="0" w:space="0" w:color="auto"/>
          </w:divBdr>
        </w:div>
        <w:div w:id="1354500789">
          <w:marLeft w:val="640"/>
          <w:marRight w:val="0"/>
          <w:marTop w:val="0"/>
          <w:marBottom w:val="0"/>
          <w:divBdr>
            <w:top w:val="none" w:sz="0" w:space="0" w:color="auto"/>
            <w:left w:val="none" w:sz="0" w:space="0" w:color="auto"/>
            <w:bottom w:val="none" w:sz="0" w:space="0" w:color="auto"/>
            <w:right w:val="none" w:sz="0" w:space="0" w:color="auto"/>
          </w:divBdr>
        </w:div>
        <w:div w:id="1570572890">
          <w:marLeft w:val="640"/>
          <w:marRight w:val="0"/>
          <w:marTop w:val="0"/>
          <w:marBottom w:val="0"/>
          <w:divBdr>
            <w:top w:val="none" w:sz="0" w:space="0" w:color="auto"/>
            <w:left w:val="none" w:sz="0" w:space="0" w:color="auto"/>
            <w:bottom w:val="none" w:sz="0" w:space="0" w:color="auto"/>
            <w:right w:val="none" w:sz="0" w:space="0" w:color="auto"/>
          </w:divBdr>
        </w:div>
        <w:div w:id="1638293050">
          <w:marLeft w:val="640"/>
          <w:marRight w:val="0"/>
          <w:marTop w:val="0"/>
          <w:marBottom w:val="0"/>
          <w:divBdr>
            <w:top w:val="none" w:sz="0" w:space="0" w:color="auto"/>
            <w:left w:val="none" w:sz="0" w:space="0" w:color="auto"/>
            <w:bottom w:val="none" w:sz="0" w:space="0" w:color="auto"/>
            <w:right w:val="none" w:sz="0" w:space="0" w:color="auto"/>
          </w:divBdr>
        </w:div>
        <w:div w:id="1830244158">
          <w:marLeft w:val="640"/>
          <w:marRight w:val="0"/>
          <w:marTop w:val="0"/>
          <w:marBottom w:val="0"/>
          <w:divBdr>
            <w:top w:val="none" w:sz="0" w:space="0" w:color="auto"/>
            <w:left w:val="none" w:sz="0" w:space="0" w:color="auto"/>
            <w:bottom w:val="none" w:sz="0" w:space="0" w:color="auto"/>
            <w:right w:val="none" w:sz="0" w:space="0" w:color="auto"/>
          </w:divBdr>
        </w:div>
      </w:divsChild>
    </w:div>
    <w:div w:id="285814500">
      <w:bodyDiv w:val="1"/>
      <w:marLeft w:val="0"/>
      <w:marRight w:val="0"/>
      <w:marTop w:val="0"/>
      <w:marBottom w:val="0"/>
      <w:divBdr>
        <w:top w:val="none" w:sz="0" w:space="0" w:color="auto"/>
        <w:left w:val="none" w:sz="0" w:space="0" w:color="auto"/>
        <w:bottom w:val="none" w:sz="0" w:space="0" w:color="auto"/>
        <w:right w:val="none" w:sz="0" w:space="0" w:color="auto"/>
      </w:divBdr>
    </w:div>
    <w:div w:id="396249808">
      <w:bodyDiv w:val="1"/>
      <w:marLeft w:val="0"/>
      <w:marRight w:val="0"/>
      <w:marTop w:val="0"/>
      <w:marBottom w:val="0"/>
      <w:divBdr>
        <w:top w:val="none" w:sz="0" w:space="0" w:color="auto"/>
        <w:left w:val="none" w:sz="0" w:space="0" w:color="auto"/>
        <w:bottom w:val="none" w:sz="0" w:space="0" w:color="auto"/>
        <w:right w:val="none" w:sz="0" w:space="0" w:color="auto"/>
      </w:divBdr>
      <w:divsChild>
        <w:div w:id="167140968">
          <w:marLeft w:val="640"/>
          <w:marRight w:val="0"/>
          <w:marTop w:val="0"/>
          <w:marBottom w:val="0"/>
          <w:divBdr>
            <w:top w:val="none" w:sz="0" w:space="0" w:color="auto"/>
            <w:left w:val="none" w:sz="0" w:space="0" w:color="auto"/>
            <w:bottom w:val="none" w:sz="0" w:space="0" w:color="auto"/>
            <w:right w:val="none" w:sz="0" w:space="0" w:color="auto"/>
          </w:divBdr>
        </w:div>
        <w:div w:id="483819428">
          <w:marLeft w:val="640"/>
          <w:marRight w:val="0"/>
          <w:marTop w:val="0"/>
          <w:marBottom w:val="0"/>
          <w:divBdr>
            <w:top w:val="none" w:sz="0" w:space="0" w:color="auto"/>
            <w:left w:val="none" w:sz="0" w:space="0" w:color="auto"/>
            <w:bottom w:val="none" w:sz="0" w:space="0" w:color="auto"/>
            <w:right w:val="none" w:sz="0" w:space="0" w:color="auto"/>
          </w:divBdr>
        </w:div>
        <w:div w:id="542526689">
          <w:marLeft w:val="640"/>
          <w:marRight w:val="0"/>
          <w:marTop w:val="0"/>
          <w:marBottom w:val="0"/>
          <w:divBdr>
            <w:top w:val="none" w:sz="0" w:space="0" w:color="auto"/>
            <w:left w:val="none" w:sz="0" w:space="0" w:color="auto"/>
            <w:bottom w:val="none" w:sz="0" w:space="0" w:color="auto"/>
            <w:right w:val="none" w:sz="0" w:space="0" w:color="auto"/>
          </w:divBdr>
        </w:div>
        <w:div w:id="895625275">
          <w:marLeft w:val="640"/>
          <w:marRight w:val="0"/>
          <w:marTop w:val="0"/>
          <w:marBottom w:val="0"/>
          <w:divBdr>
            <w:top w:val="none" w:sz="0" w:space="0" w:color="auto"/>
            <w:left w:val="none" w:sz="0" w:space="0" w:color="auto"/>
            <w:bottom w:val="none" w:sz="0" w:space="0" w:color="auto"/>
            <w:right w:val="none" w:sz="0" w:space="0" w:color="auto"/>
          </w:divBdr>
        </w:div>
        <w:div w:id="905451683">
          <w:marLeft w:val="640"/>
          <w:marRight w:val="0"/>
          <w:marTop w:val="0"/>
          <w:marBottom w:val="0"/>
          <w:divBdr>
            <w:top w:val="none" w:sz="0" w:space="0" w:color="auto"/>
            <w:left w:val="none" w:sz="0" w:space="0" w:color="auto"/>
            <w:bottom w:val="none" w:sz="0" w:space="0" w:color="auto"/>
            <w:right w:val="none" w:sz="0" w:space="0" w:color="auto"/>
          </w:divBdr>
        </w:div>
        <w:div w:id="911813802">
          <w:marLeft w:val="640"/>
          <w:marRight w:val="0"/>
          <w:marTop w:val="0"/>
          <w:marBottom w:val="0"/>
          <w:divBdr>
            <w:top w:val="none" w:sz="0" w:space="0" w:color="auto"/>
            <w:left w:val="none" w:sz="0" w:space="0" w:color="auto"/>
            <w:bottom w:val="none" w:sz="0" w:space="0" w:color="auto"/>
            <w:right w:val="none" w:sz="0" w:space="0" w:color="auto"/>
          </w:divBdr>
        </w:div>
        <w:div w:id="1194272858">
          <w:marLeft w:val="640"/>
          <w:marRight w:val="0"/>
          <w:marTop w:val="0"/>
          <w:marBottom w:val="0"/>
          <w:divBdr>
            <w:top w:val="none" w:sz="0" w:space="0" w:color="auto"/>
            <w:left w:val="none" w:sz="0" w:space="0" w:color="auto"/>
            <w:bottom w:val="none" w:sz="0" w:space="0" w:color="auto"/>
            <w:right w:val="none" w:sz="0" w:space="0" w:color="auto"/>
          </w:divBdr>
        </w:div>
        <w:div w:id="1340277257">
          <w:marLeft w:val="640"/>
          <w:marRight w:val="0"/>
          <w:marTop w:val="0"/>
          <w:marBottom w:val="0"/>
          <w:divBdr>
            <w:top w:val="none" w:sz="0" w:space="0" w:color="auto"/>
            <w:left w:val="none" w:sz="0" w:space="0" w:color="auto"/>
            <w:bottom w:val="none" w:sz="0" w:space="0" w:color="auto"/>
            <w:right w:val="none" w:sz="0" w:space="0" w:color="auto"/>
          </w:divBdr>
        </w:div>
        <w:div w:id="1532186197">
          <w:marLeft w:val="640"/>
          <w:marRight w:val="0"/>
          <w:marTop w:val="0"/>
          <w:marBottom w:val="0"/>
          <w:divBdr>
            <w:top w:val="none" w:sz="0" w:space="0" w:color="auto"/>
            <w:left w:val="none" w:sz="0" w:space="0" w:color="auto"/>
            <w:bottom w:val="none" w:sz="0" w:space="0" w:color="auto"/>
            <w:right w:val="none" w:sz="0" w:space="0" w:color="auto"/>
          </w:divBdr>
        </w:div>
        <w:div w:id="1729263112">
          <w:marLeft w:val="640"/>
          <w:marRight w:val="0"/>
          <w:marTop w:val="0"/>
          <w:marBottom w:val="0"/>
          <w:divBdr>
            <w:top w:val="none" w:sz="0" w:space="0" w:color="auto"/>
            <w:left w:val="none" w:sz="0" w:space="0" w:color="auto"/>
            <w:bottom w:val="none" w:sz="0" w:space="0" w:color="auto"/>
            <w:right w:val="none" w:sz="0" w:space="0" w:color="auto"/>
          </w:divBdr>
        </w:div>
        <w:div w:id="1934432777">
          <w:marLeft w:val="640"/>
          <w:marRight w:val="0"/>
          <w:marTop w:val="0"/>
          <w:marBottom w:val="0"/>
          <w:divBdr>
            <w:top w:val="none" w:sz="0" w:space="0" w:color="auto"/>
            <w:left w:val="none" w:sz="0" w:space="0" w:color="auto"/>
            <w:bottom w:val="none" w:sz="0" w:space="0" w:color="auto"/>
            <w:right w:val="none" w:sz="0" w:space="0" w:color="auto"/>
          </w:divBdr>
        </w:div>
        <w:div w:id="1935287342">
          <w:marLeft w:val="640"/>
          <w:marRight w:val="0"/>
          <w:marTop w:val="0"/>
          <w:marBottom w:val="0"/>
          <w:divBdr>
            <w:top w:val="none" w:sz="0" w:space="0" w:color="auto"/>
            <w:left w:val="none" w:sz="0" w:space="0" w:color="auto"/>
            <w:bottom w:val="none" w:sz="0" w:space="0" w:color="auto"/>
            <w:right w:val="none" w:sz="0" w:space="0" w:color="auto"/>
          </w:divBdr>
        </w:div>
        <w:div w:id="2030059580">
          <w:marLeft w:val="640"/>
          <w:marRight w:val="0"/>
          <w:marTop w:val="0"/>
          <w:marBottom w:val="0"/>
          <w:divBdr>
            <w:top w:val="none" w:sz="0" w:space="0" w:color="auto"/>
            <w:left w:val="none" w:sz="0" w:space="0" w:color="auto"/>
            <w:bottom w:val="none" w:sz="0" w:space="0" w:color="auto"/>
            <w:right w:val="none" w:sz="0" w:space="0" w:color="auto"/>
          </w:divBdr>
        </w:div>
        <w:div w:id="2030254617">
          <w:marLeft w:val="640"/>
          <w:marRight w:val="0"/>
          <w:marTop w:val="0"/>
          <w:marBottom w:val="0"/>
          <w:divBdr>
            <w:top w:val="none" w:sz="0" w:space="0" w:color="auto"/>
            <w:left w:val="none" w:sz="0" w:space="0" w:color="auto"/>
            <w:bottom w:val="none" w:sz="0" w:space="0" w:color="auto"/>
            <w:right w:val="none" w:sz="0" w:space="0" w:color="auto"/>
          </w:divBdr>
        </w:div>
        <w:div w:id="2137291035">
          <w:marLeft w:val="640"/>
          <w:marRight w:val="0"/>
          <w:marTop w:val="0"/>
          <w:marBottom w:val="0"/>
          <w:divBdr>
            <w:top w:val="none" w:sz="0" w:space="0" w:color="auto"/>
            <w:left w:val="none" w:sz="0" w:space="0" w:color="auto"/>
            <w:bottom w:val="none" w:sz="0" w:space="0" w:color="auto"/>
            <w:right w:val="none" w:sz="0" w:space="0" w:color="auto"/>
          </w:divBdr>
        </w:div>
      </w:divsChild>
    </w:div>
    <w:div w:id="557475896">
      <w:bodyDiv w:val="1"/>
      <w:marLeft w:val="0"/>
      <w:marRight w:val="0"/>
      <w:marTop w:val="0"/>
      <w:marBottom w:val="0"/>
      <w:divBdr>
        <w:top w:val="none" w:sz="0" w:space="0" w:color="auto"/>
        <w:left w:val="none" w:sz="0" w:space="0" w:color="auto"/>
        <w:bottom w:val="none" w:sz="0" w:space="0" w:color="auto"/>
        <w:right w:val="none" w:sz="0" w:space="0" w:color="auto"/>
      </w:divBdr>
      <w:divsChild>
        <w:div w:id="2036494491">
          <w:marLeft w:val="0"/>
          <w:marRight w:val="0"/>
          <w:marTop w:val="0"/>
          <w:marBottom w:val="0"/>
          <w:divBdr>
            <w:top w:val="none" w:sz="0" w:space="0" w:color="auto"/>
            <w:left w:val="none" w:sz="0" w:space="0" w:color="auto"/>
            <w:bottom w:val="none" w:sz="0" w:space="0" w:color="auto"/>
            <w:right w:val="none" w:sz="0" w:space="0" w:color="auto"/>
          </w:divBdr>
          <w:divsChild>
            <w:div w:id="1537623058">
              <w:marLeft w:val="0"/>
              <w:marRight w:val="0"/>
              <w:marTop w:val="0"/>
              <w:marBottom w:val="0"/>
              <w:divBdr>
                <w:top w:val="none" w:sz="0" w:space="0" w:color="auto"/>
                <w:left w:val="none" w:sz="0" w:space="0" w:color="auto"/>
                <w:bottom w:val="none" w:sz="0" w:space="0" w:color="auto"/>
                <w:right w:val="none" w:sz="0" w:space="0" w:color="auto"/>
              </w:divBdr>
              <w:divsChild>
                <w:div w:id="382487087">
                  <w:marLeft w:val="0"/>
                  <w:marRight w:val="0"/>
                  <w:marTop w:val="0"/>
                  <w:marBottom w:val="0"/>
                  <w:divBdr>
                    <w:top w:val="none" w:sz="0" w:space="0" w:color="auto"/>
                    <w:left w:val="none" w:sz="0" w:space="0" w:color="auto"/>
                    <w:bottom w:val="none" w:sz="0" w:space="0" w:color="auto"/>
                    <w:right w:val="none" w:sz="0" w:space="0" w:color="auto"/>
                  </w:divBdr>
                  <w:divsChild>
                    <w:div w:id="360017308">
                      <w:marLeft w:val="0"/>
                      <w:marRight w:val="0"/>
                      <w:marTop w:val="0"/>
                      <w:marBottom w:val="0"/>
                      <w:divBdr>
                        <w:top w:val="none" w:sz="0" w:space="0" w:color="auto"/>
                        <w:left w:val="none" w:sz="0" w:space="0" w:color="auto"/>
                        <w:bottom w:val="none" w:sz="0" w:space="0" w:color="auto"/>
                        <w:right w:val="none" w:sz="0" w:space="0" w:color="auto"/>
                      </w:divBdr>
                    </w:div>
                  </w:divsChild>
                </w:div>
                <w:div w:id="337923907">
                  <w:marLeft w:val="0"/>
                  <w:marRight w:val="0"/>
                  <w:marTop w:val="0"/>
                  <w:marBottom w:val="0"/>
                  <w:divBdr>
                    <w:top w:val="none" w:sz="0" w:space="0" w:color="auto"/>
                    <w:left w:val="none" w:sz="0" w:space="0" w:color="auto"/>
                    <w:bottom w:val="none" w:sz="0" w:space="0" w:color="auto"/>
                    <w:right w:val="none" w:sz="0" w:space="0" w:color="auto"/>
                  </w:divBdr>
                  <w:divsChild>
                    <w:div w:id="56021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880105">
      <w:bodyDiv w:val="1"/>
      <w:marLeft w:val="0"/>
      <w:marRight w:val="0"/>
      <w:marTop w:val="0"/>
      <w:marBottom w:val="0"/>
      <w:divBdr>
        <w:top w:val="none" w:sz="0" w:space="0" w:color="auto"/>
        <w:left w:val="none" w:sz="0" w:space="0" w:color="auto"/>
        <w:bottom w:val="none" w:sz="0" w:space="0" w:color="auto"/>
        <w:right w:val="none" w:sz="0" w:space="0" w:color="auto"/>
      </w:divBdr>
      <w:divsChild>
        <w:div w:id="39399644">
          <w:marLeft w:val="640"/>
          <w:marRight w:val="0"/>
          <w:marTop w:val="0"/>
          <w:marBottom w:val="0"/>
          <w:divBdr>
            <w:top w:val="none" w:sz="0" w:space="0" w:color="auto"/>
            <w:left w:val="none" w:sz="0" w:space="0" w:color="auto"/>
            <w:bottom w:val="none" w:sz="0" w:space="0" w:color="auto"/>
            <w:right w:val="none" w:sz="0" w:space="0" w:color="auto"/>
          </w:divBdr>
        </w:div>
        <w:div w:id="77942182">
          <w:marLeft w:val="640"/>
          <w:marRight w:val="0"/>
          <w:marTop w:val="0"/>
          <w:marBottom w:val="0"/>
          <w:divBdr>
            <w:top w:val="none" w:sz="0" w:space="0" w:color="auto"/>
            <w:left w:val="none" w:sz="0" w:space="0" w:color="auto"/>
            <w:bottom w:val="none" w:sz="0" w:space="0" w:color="auto"/>
            <w:right w:val="none" w:sz="0" w:space="0" w:color="auto"/>
          </w:divBdr>
        </w:div>
        <w:div w:id="314991025">
          <w:marLeft w:val="640"/>
          <w:marRight w:val="0"/>
          <w:marTop w:val="0"/>
          <w:marBottom w:val="0"/>
          <w:divBdr>
            <w:top w:val="none" w:sz="0" w:space="0" w:color="auto"/>
            <w:left w:val="none" w:sz="0" w:space="0" w:color="auto"/>
            <w:bottom w:val="none" w:sz="0" w:space="0" w:color="auto"/>
            <w:right w:val="none" w:sz="0" w:space="0" w:color="auto"/>
          </w:divBdr>
        </w:div>
        <w:div w:id="806698999">
          <w:marLeft w:val="640"/>
          <w:marRight w:val="0"/>
          <w:marTop w:val="0"/>
          <w:marBottom w:val="0"/>
          <w:divBdr>
            <w:top w:val="none" w:sz="0" w:space="0" w:color="auto"/>
            <w:left w:val="none" w:sz="0" w:space="0" w:color="auto"/>
            <w:bottom w:val="none" w:sz="0" w:space="0" w:color="auto"/>
            <w:right w:val="none" w:sz="0" w:space="0" w:color="auto"/>
          </w:divBdr>
        </w:div>
        <w:div w:id="1310011866">
          <w:marLeft w:val="640"/>
          <w:marRight w:val="0"/>
          <w:marTop w:val="0"/>
          <w:marBottom w:val="0"/>
          <w:divBdr>
            <w:top w:val="none" w:sz="0" w:space="0" w:color="auto"/>
            <w:left w:val="none" w:sz="0" w:space="0" w:color="auto"/>
            <w:bottom w:val="none" w:sz="0" w:space="0" w:color="auto"/>
            <w:right w:val="none" w:sz="0" w:space="0" w:color="auto"/>
          </w:divBdr>
        </w:div>
        <w:div w:id="1381322683">
          <w:marLeft w:val="640"/>
          <w:marRight w:val="0"/>
          <w:marTop w:val="0"/>
          <w:marBottom w:val="0"/>
          <w:divBdr>
            <w:top w:val="none" w:sz="0" w:space="0" w:color="auto"/>
            <w:left w:val="none" w:sz="0" w:space="0" w:color="auto"/>
            <w:bottom w:val="none" w:sz="0" w:space="0" w:color="auto"/>
            <w:right w:val="none" w:sz="0" w:space="0" w:color="auto"/>
          </w:divBdr>
        </w:div>
        <w:div w:id="1625890489">
          <w:marLeft w:val="640"/>
          <w:marRight w:val="0"/>
          <w:marTop w:val="0"/>
          <w:marBottom w:val="0"/>
          <w:divBdr>
            <w:top w:val="none" w:sz="0" w:space="0" w:color="auto"/>
            <w:left w:val="none" w:sz="0" w:space="0" w:color="auto"/>
            <w:bottom w:val="none" w:sz="0" w:space="0" w:color="auto"/>
            <w:right w:val="none" w:sz="0" w:space="0" w:color="auto"/>
          </w:divBdr>
        </w:div>
        <w:div w:id="1708987449">
          <w:marLeft w:val="640"/>
          <w:marRight w:val="0"/>
          <w:marTop w:val="0"/>
          <w:marBottom w:val="0"/>
          <w:divBdr>
            <w:top w:val="none" w:sz="0" w:space="0" w:color="auto"/>
            <w:left w:val="none" w:sz="0" w:space="0" w:color="auto"/>
            <w:bottom w:val="none" w:sz="0" w:space="0" w:color="auto"/>
            <w:right w:val="none" w:sz="0" w:space="0" w:color="auto"/>
          </w:divBdr>
        </w:div>
        <w:div w:id="1938056937">
          <w:marLeft w:val="640"/>
          <w:marRight w:val="0"/>
          <w:marTop w:val="0"/>
          <w:marBottom w:val="0"/>
          <w:divBdr>
            <w:top w:val="none" w:sz="0" w:space="0" w:color="auto"/>
            <w:left w:val="none" w:sz="0" w:space="0" w:color="auto"/>
            <w:bottom w:val="none" w:sz="0" w:space="0" w:color="auto"/>
            <w:right w:val="none" w:sz="0" w:space="0" w:color="auto"/>
          </w:divBdr>
        </w:div>
        <w:div w:id="2063943010">
          <w:marLeft w:val="640"/>
          <w:marRight w:val="0"/>
          <w:marTop w:val="0"/>
          <w:marBottom w:val="0"/>
          <w:divBdr>
            <w:top w:val="none" w:sz="0" w:space="0" w:color="auto"/>
            <w:left w:val="none" w:sz="0" w:space="0" w:color="auto"/>
            <w:bottom w:val="none" w:sz="0" w:space="0" w:color="auto"/>
            <w:right w:val="none" w:sz="0" w:space="0" w:color="auto"/>
          </w:divBdr>
        </w:div>
      </w:divsChild>
    </w:div>
    <w:div w:id="570307900">
      <w:bodyDiv w:val="1"/>
      <w:marLeft w:val="0"/>
      <w:marRight w:val="0"/>
      <w:marTop w:val="0"/>
      <w:marBottom w:val="0"/>
      <w:divBdr>
        <w:top w:val="none" w:sz="0" w:space="0" w:color="auto"/>
        <w:left w:val="none" w:sz="0" w:space="0" w:color="auto"/>
        <w:bottom w:val="none" w:sz="0" w:space="0" w:color="auto"/>
        <w:right w:val="none" w:sz="0" w:space="0" w:color="auto"/>
      </w:divBdr>
      <w:divsChild>
        <w:div w:id="161046251">
          <w:marLeft w:val="640"/>
          <w:marRight w:val="0"/>
          <w:marTop w:val="0"/>
          <w:marBottom w:val="0"/>
          <w:divBdr>
            <w:top w:val="none" w:sz="0" w:space="0" w:color="auto"/>
            <w:left w:val="none" w:sz="0" w:space="0" w:color="auto"/>
            <w:bottom w:val="none" w:sz="0" w:space="0" w:color="auto"/>
            <w:right w:val="none" w:sz="0" w:space="0" w:color="auto"/>
          </w:divBdr>
        </w:div>
        <w:div w:id="166484668">
          <w:marLeft w:val="640"/>
          <w:marRight w:val="0"/>
          <w:marTop w:val="0"/>
          <w:marBottom w:val="0"/>
          <w:divBdr>
            <w:top w:val="none" w:sz="0" w:space="0" w:color="auto"/>
            <w:left w:val="none" w:sz="0" w:space="0" w:color="auto"/>
            <w:bottom w:val="none" w:sz="0" w:space="0" w:color="auto"/>
            <w:right w:val="none" w:sz="0" w:space="0" w:color="auto"/>
          </w:divBdr>
        </w:div>
        <w:div w:id="344329523">
          <w:marLeft w:val="640"/>
          <w:marRight w:val="0"/>
          <w:marTop w:val="0"/>
          <w:marBottom w:val="0"/>
          <w:divBdr>
            <w:top w:val="none" w:sz="0" w:space="0" w:color="auto"/>
            <w:left w:val="none" w:sz="0" w:space="0" w:color="auto"/>
            <w:bottom w:val="none" w:sz="0" w:space="0" w:color="auto"/>
            <w:right w:val="none" w:sz="0" w:space="0" w:color="auto"/>
          </w:divBdr>
        </w:div>
        <w:div w:id="408040852">
          <w:marLeft w:val="640"/>
          <w:marRight w:val="0"/>
          <w:marTop w:val="0"/>
          <w:marBottom w:val="0"/>
          <w:divBdr>
            <w:top w:val="none" w:sz="0" w:space="0" w:color="auto"/>
            <w:left w:val="none" w:sz="0" w:space="0" w:color="auto"/>
            <w:bottom w:val="none" w:sz="0" w:space="0" w:color="auto"/>
            <w:right w:val="none" w:sz="0" w:space="0" w:color="auto"/>
          </w:divBdr>
        </w:div>
        <w:div w:id="513224723">
          <w:marLeft w:val="640"/>
          <w:marRight w:val="0"/>
          <w:marTop w:val="0"/>
          <w:marBottom w:val="0"/>
          <w:divBdr>
            <w:top w:val="none" w:sz="0" w:space="0" w:color="auto"/>
            <w:left w:val="none" w:sz="0" w:space="0" w:color="auto"/>
            <w:bottom w:val="none" w:sz="0" w:space="0" w:color="auto"/>
            <w:right w:val="none" w:sz="0" w:space="0" w:color="auto"/>
          </w:divBdr>
        </w:div>
        <w:div w:id="645937616">
          <w:marLeft w:val="640"/>
          <w:marRight w:val="0"/>
          <w:marTop w:val="0"/>
          <w:marBottom w:val="0"/>
          <w:divBdr>
            <w:top w:val="none" w:sz="0" w:space="0" w:color="auto"/>
            <w:left w:val="none" w:sz="0" w:space="0" w:color="auto"/>
            <w:bottom w:val="none" w:sz="0" w:space="0" w:color="auto"/>
            <w:right w:val="none" w:sz="0" w:space="0" w:color="auto"/>
          </w:divBdr>
        </w:div>
        <w:div w:id="646781819">
          <w:marLeft w:val="640"/>
          <w:marRight w:val="0"/>
          <w:marTop w:val="0"/>
          <w:marBottom w:val="0"/>
          <w:divBdr>
            <w:top w:val="none" w:sz="0" w:space="0" w:color="auto"/>
            <w:left w:val="none" w:sz="0" w:space="0" w:color="auto"/>
            <w:bottom w:val="none" w:sz="0" w:space="0" w:color="auto"/>
            <w:right w:val="none" w:sz="0" w:space="0" w:color="auto"/>
          </w:divBdr>
        </w:div>
        <w:div w:id="1156917031">
          <w:marLeft w:val="640"/>
          <w:marRight w:val="0"/>
          <w:marTop w:val="0"/>
          <w:marBottom w:val="0"/>
          <w:divBdr>
            <w:top w:val="none" w:sz="0" w:space="0" w:color="auto"/>
            <w:left w:val="none" w:sz="0" w:space="0" w:color="auto"/>
            <w:bottom w:val="none" w:sz="0" w:space="0" w:color="auto"/>
            <w:right w:val="none" w:sz="0" w:space="0" w:color="auto"/>
          </w:divBdr>
        </w:div>
        <w:div w:id="1169639853">
          <w:marLeft w:val="640"/>
          <w:marRight w:val="0"/>
          <w:marTop w:val="0"/>
          <w:marBottom w:val="0"/>
          <w:divBdr>
            <w:top w:val="none" w:sz="0" w:space="0" w:color="auto"/>
            <w:left w:val="none" w:sz="0" w:space="0" w:color="auto"/>
            <w:bottom w:val="none" w:sz="0" w:space="0" w:color="auto"/>
            <w:right w:val="none" w:sz="0" w:space="0" w:color="auto"/>
          </w:divBdr>
        </w:div>
        <w:div w:id="1202551066">
          <w:marLeft w:val="640"/>
          <w:marRight w:val="0"/>
          <w:marTop w:val="0"/>
          <w:marBottom w:val="0"/>
          <w:divBdr>
            <w:top w:val="none" w:sz="0" w:space="0" w:color="auto"/>
            <w:left w:val="none" w:sz="0" w:space="0" w:color="auto"/>
            <w:bottom w:val="none" w:sz="0" w:space="0" w:color="auto"/>
            <w:right w:val="none" w:sz="0" w:space="0" w:color="auto"/>
          </w:divBdr>
        </w:div>
        <w:div w:id="1326665239">
          <w:marLeft w:val="640"/>
          <w:marRight w:val="0"/>
          <w:marTop w:val="0"/>
          <w:marBottom w:val="0"/>
          <w:divBdr>
            <w:top w:val="none" w:sz="0" w:space="0" w:color="auto"/>
            <w:left w:val="none" w:sz="0" w:space="0" w:color="auto"/>
            <w:bottom w:val="none" w:sz="0" w:space="0" w:color="auto"/>
            <w:right w:val="none" w:sz="0" w:space="0" w:color="auto"/>
          </w:divBdr>
        </w:div>
        <w:div w:id="1387680360">
          <w:marLeft w:val="640"/>
          <w:marRight w:val="0"/>
          <w:marTop w:val="0"/>
          <w:marBottom w:val="0"/>
          <w:divBdr>
            <w:top w:val="none" w:sz="0" w:space="0" w:color="auto"/>
            <w:left w:val="none" w:sz="0" w:space="0" w:color="auto"/>
            <w:bottom w:val="none" w:sz="0" w:space="0" w:color="auto"/>
            <w:right w:val="none" w:sz="0" w:space="0" w:color="auto"/>
          </w:divBdr>
        </w:div>
        <w:div w:id="1600410682">
          <w:marLeft w:val="640"/>
          <w:marRight w:val="0"/>
          <w:marTop w:val="0"/>
          <w:marBottom w:val="0"/>
          <w:divBdr>
            <w:top w:val="none" w:sz="0" w:space="0" w:color="auto"/>
            <w:left w:val="none" w:sz="0" w:space="0" w:color="auto"/>
            <w:bottom w:val="none" w:sz="0" w:space="0" w:color="auto"/>
            <w:right w:val="none" w:sz="0" w:space="0" w:color="auto"/>
          </w:divBdr>
        </w:div>
        <w:div w:id="1680309653">
          <w:marLeft w:val="640"/>
          <w:marRight w:val="0"/>
          <w:marTop w:val="0"/>
          <w:marBottom w:val="0"/>
          <w:divBdr>
            <w:top w:val="none" w:sz="0" w:space="0" w:color="auto"/>
            <w:left w:val="none" w:sz="0" w:space="0" w:color="auto"/>
            <w:bottom w:val="none" w:sz="0" w:space="0" w:color="auto"/>
            <w:right w:val="none" w:sz="0" w:space="0" w:color="auto"/>
          </w:divBdr>
        </w:div>
        <w:div w:id="1776360503">
          <w:marLeft w:val="640"/>
          <w:marRight w:val="0"/>
          <w:marTop w:val="0"/>
          <w:marBottom w:val="0"/>
          <w:divBdr>
            <w:top w:val="none" w:sz="0" w:space="0" w:color="auto"/>
            <w:left w:val="none" w:sz="0" w:space="0" w:color="auto"/>
            <w:bottom w:val="none" w:sz="0" w:space="0" w:color="auto"/>
            <w:right w:val="none" w:sz="0" w:space="0" w:color="auto"/>
          </w:divBdr>
        </w:div>
        <w:div w:id="1906332333">
          <w:marLeft w:val="640"/>
          <w:marRight w:val="0"/>
          <w:marTop w:val="0"/>
          <w:marBottom w:val="0"/>
          <w:divBdr>
            <w:top w:val="none" w:sz="0" w:space="0" w:color="auto"/>
            <w:left w:val="none" w:sz="0" w:space="0" w:color="auto"/>
            <w:bottom w:val="none" w:sz="0" w:space="0" w:color="auto"/>
            <w:right w:val="none" w:sz="0" w:space="0" w:color="auto"/>
          </w:divBdr>
        </w:div>
        <w:div w:id="1909924140">
          <w:marLeft w:val="640"/>
          <w:marRight w:val="0"/>
          <w:marTop w:val="0"/>
          <w:marBottom w:val="0"/>
          <w:divBdr>
            <w:top w:val="none" w:sz="0" w:space="0" w:color="auto"/>
            <w:left w:val="none" w:sz="0" w:space="0" w:color="auto"/>
            <w:bottom w:val="none" w:sz="0" w:space="0" w:color="auto"/>
            <w:right w:val="none" w:sz="0" w:space="0" w:color="auto"/>
          </w:divBdr>
        </w:div>
        <w:div w:id="2013413045">
          <w:marLeft w:val="640"/>
          <w:marRight w:val="0"/>
          <w:marTop w:val="0"/>
          <w:marBottom w:val="0"/>
          <w:divBdr>
            <w:top w:val="none" w:sz="0" w:space="0" w:color="auto"/>
            <w:left w:val="none" w:sz="0" w:space="0" w:color="auto"/>
            <w:bottom w:val="none" w:sz="0" w:space="0" w:color="auto"/>
            <w:right w:val="none" w:sz="0" w:space="0" w:color="auto"/>
          </w:divBdr>
        </w:div>
        <w:div w:id="2056272753">
          <w:marLeft w:val="640"/>
          <w:marRight w:val="0"/>
          <w:marTop w:val="0"/>
          <w:marBottom w:val="0"/>
          <w:divBdr>
            <w:top w:val="none" w:sz="0" w:space="0" w:color="auto"/>
            <w:left w:val="none" w:sz="0" w:space="0" w:color="auto"/>
            <w:bottom w:val="none" w:sz="0" w:space="0" w:color="auto"/>
            <w:right w:val="none" w:sz="0" w:space="0" w:color="auto"/>
          </w:divBdr>
        </w:div>
        <w:div w:id="2057075618">
          <w:marLeft w:val="640"/>
          <w:marRight w:val="0"/>
          <w:marTop w:val="0"/>
          <w:marBottom w:val="0"/>
          <w:divBdr>
            <w:top w:val="none" w:sz="0" w:space="0" w:color="auto"/>
            <w:left w:val="none" w:sz="0" w:space="0" w:color="auto"/>
            <w:bottom w:val="none" w:sz="0" w:space="0" w:color="auto"/>
            <w:right w:val="none" w:sz="0" w:space="0" w:color="auto"/>
          </w:divBdr>
        </w:div>
        <w:div w:id="2101870934">
          <w:marLeft w:val="640"/>
          <w:marRight w:val="0"/>
          <w:marTop w:val="0"/>
          <w:marBottom w:val="0"/>
          <w:divBdr>
            <w:top w:val="none" w:sz="0" w:space="0" w:color="auto"/>
            <w:left w:val="none" w:sz="0" w:space="0" w:color="auto"/>
            <w:bottom w:val="none" w:sz="0" w:space="0" w:color="auto"/>
            <w:right w:val="none" w:sz="0" w:space="0" w:color="auto"/>
          </w:divBdr>
        </w:div>
      </w:divsChild>
    </w:div>
    <w:div w:id="589774368">
      <w:bodyDiv w:val="1"/>
      <w:marLeft w:val="0"/>
      <w:marRight w:val="0"/>
      <w:marTop w:val="0"/>
      <w:marBottom w:val="0"/>
      <w:divBdr>
        <w:top w:val="none" w:sz="0" w:space="0" w:color="auto"/>
        <w:left w:val="none" w:sz="0" w:space="0" w:color="auto"/>
        <w:bottom w:val="none" w:sz="0" w:space="0" w:color="auto"/>
        <w:right w:val="none" w:sz="0" w:space="0" w:color="auto"/>
      </w:divBdr>
      <w:divsChild>
        <w:div w:id="82924305">
          <w:marLeft w:val="640"/>
          <w:marRight w:val="0"/>
          <w:marTop w:val="0"/>
          <w:marBottom w:val="0"/>
          <w:divBdr>
            <w:top w:val="none" w:sz="0" w:space="0" w:color="auto"/>
            <w:left w:val="none" w:sz="0" w:space="0" w:color="auto"/>
            <w:bottom w:val="none" w:sz="0" w:space="0" w:color="auto"/>
            <w:right w:val="none" w:sz="0" w:space="0" w:color="auto"/>
          </w:divBdr>
        </w:div>
        <w:div w:id="105663919">
          <w:marLeft w:val="640"/>
          <w:marRight w:val="0"/>
          <w:marTop w:val="0"/>
          <w:marBottom w:val="0"/>
          <w:divBdr>
            <w:top w:val="none" w:sz="0" w:space="0" w:color="auto"/>
            <w:left w:val="none" w:sz="0" w:space="0" w:color="auto"/>
            <w:bottom w:val="none" w:sz="0" w:space="0" w:color="auto"/>
            <w:right w:val="none" w:sz="0" w:space="0" w:color="auto"/>
          </w:divBdr>
        </w:div>
        <w:div w:id="521362160">
          <w:marLeft w:val="640"/>
          <w:marRight w:val="0"/>
          <w:marTop w:val="0"/>
          <w:marBottom w:val="0"/>
          <w:divBdr>
            <w:top w:val="none" w:sz="0" w:space="0" w:color="auto"/>
            <w:left w:val="none" w:sz="0" w:space="0" w:color="auto"/>
            <w:bottom w:val="none" w:sz="0" w:space="0" w:color="auto"/>
            <w:right w:val="none" w:sz="0" w:space="0" w:color="auto"/>
          </w:divBdr>
        </w:div>
        <w:div w:id="686058393">
          <w:marLeft w:val="640"/>
          <w:marRight w:val="0"/>
          <w:marTop w:val="0"/>
          <w:marBottom w:val="0"/>
          <w:divBdr>
            <w:top w:val="none" w:sz="0" w:space="0" w:color="auto"/>
            <w:left w:val="none" w:sz="0" w:space="0" w:color="auto"/>
            <w:bottom w:val="none" w:sz="0" w:space="0" w:color="auto"/>
            <w:right w:val="none" w:sz="0" w:space="0" w:color="auto"/>
          </w:divBdr>
        </w:div>
        <w:div w:id="722868305">
          <w:marLeft w:val="640"/>
          <w:marRight w:val="0"/>
          <w:marTop w:val="0"/>
          <w:marBottom w:val="0"/>
          <w:divBdr>
            <w:top w:val="none" w:sz="0" w:space="0" w:color="auto"/>
            <w:left w:val="none" w:sz="0" w:space="0" w:color="auto"/>
            <w:bottom w:val="none" w:sz="0" w:space="0" w:color="auto"/>
            <w:right w:val="none" w:sz="0" w:space="0" w:color="auto"/>
          </w:divBdr>
        </w:div>
        <w:div w:id="757753991">
          <w:marLeft w:val="640"/>
          <w:marRight w:val="0"/>
          <w:marTop w:val="0"/>
          <w:marBottom w:val="0"/>
          <w:divBdr>
            <w:top w:val="none" w:sz="0" w:space="0" w:color="auto"/>
            <w:left w:val="none" w:sz="0" w:space="0" w:color="auto"/>
            <w:bottom w:val="none" w:sz="0" w:space="0" w:color="auto"/>
            <w:right w:val="none" w:sz="0" w:space="0" w:color="auto"/>
          </w:divBdr>
        </w:div>
        <w:div w:id="773593049">
          <w:marLeft w:val="640"/>
          <w:marRight w:val="0"/>
          <w:marTop w:val="0"/>
          <w:marBottom w:val="0"/>
          <w:divBdr>
            <w:top w:val="none" w:sz="0" w:space="0" w:color="auto"/>
            <w:left w:val="none" w:sz="0" w:space="0" w:color="auto"/>
            <w:bottom w:val="none" w:sz="0" w:space="0" w:color="auto"/>
            <w:right w:val="none" w:sz="0" w:space="0" w:color="auto"/>
          </w:divBdr>
        </w:div>
        <w:div w:id="879128289">
          <w:marLeft w:val="640"/>
          <w:marRight w:val="0"/>
          <w:marTop w:val="0"/>
          <w:marBottom w:val="0"/>
          <w:divBdr>
            <w:top w:val="none" w:sz="0" w:space="0" w:color="auto"/>
            <w:left w:val="none" w:sz="0" w:space="0" w:color="auto"/>
            <w:bottom w:val="none" w:sz="0" w:space="0" w:color="auto"/>
            <w:right w:val="none" w:sz="0" w:space="0" w:color="auto"/>
          </w:divBdr>
        </w:div>
        <w:div w:id="948194419">
          <w:marLeft w:val="640"/>
          <w:marRight w:val="0"/>
          <w:marTop w:val="0"/>
          <w:marBottom w:val="0"/>
          <w:divBdr>
            <w:top w:val="none" w:sz="0" w:space="0" w:color="auto"/>
            <w:left w:val="none" w:sz="0" w:space="0" w:color="auto"/>
            <w:bottom w:val="none" w:sz="0" w:space="0" w:color="auto"/>
            <w:right w:val="none" w:sz="0" w:space="0" w:color="auto"/>
          </w:divBdr>
        </w:div>
        <w:div w:id="974991791">
          <w:marLeft w:val="640"/>
          <w:marRight w:val="0"/>
          <w:marTop w:val="0"/>
          <w:marBottom w:val="0"/>
          <w:divBdr>
            <w:top w:val="none" w:sz="0" w:space="0" w:color="auto"/>
            <w:left w:val="none" w:sz="0" w:space="0" w:color="auto"/>
            <w:bottom w:val="none" w:sz="0" w:space="0" w:color="auto"/>
            <w:right w:val="none" w:sz="0" w:space="0" w:color="auto"/>
          </w:divBdr>
        </w:div>
        <w:div w:id="1102456772">
          <w:marLeft w:val="640"/>
          <w:marRight w:val="0"/>
          <w:marTop w:val="0"/>
          <w:marBottom w:val="0"/>
          <w:divBdr>
            <w:top w:val="none" w:sz="0" w:space="0" w:color="auto"/>
            <w:left w:val="none" w:sz="0" w:space="0" w:color="auto"/>
            <w:bottom w:val="none" w:sz="0" w:space="0" w:color="auto"/>
            <w:right w:val="none" w:sz="0" w:space="0" w:color="auto"/>
          </w:divBdr>
        </w:div>
        <w:div w:id="1419909767">
          <w:marLeft w:val="640"/>
          <w:marRight w:val="0"/>
          <w:marTop w:val="0"/>
          <w:marBottom w:val="0"/>
          <w:divBdr>
            <w:top w:val="none" w:sz="0" w:space="0" w:color="auto"/>
            <w:left w:val="none" w:sz="0" w:space="0" w:color="auto"/>
            <w:bottom w:val="none" w:sz="0" w:space="0" w:color="auto"/>
            <w:right w:val="none" w:sz="0" w:space="0" w:color="auto"/>
          </w:divBdr>
        </w:div>
        <w:div w:id="1493718310">
          <w:marLeft w:val="640"/>
          <w:marRight w:val="0"/>
          <w:marTop w:val="0"/>
          <w:marBottom w:val="0"/>
          <w:divBdr>
            <w:top w:val="none" w:sz="0" w:space="0" w:color="auto"/>
            <w:left w:val="none" w:sz="0" w:space="0" w:color="auto"/>
            <w:bottom w:val="none" w:sz="0" w:space="0" w:color="auto"/>
            <w:right w:val="none" w:sz="0" w:space="0" w:color="auto"/>
          </w:divBdr>
        </w:div>
        <w:div w:id="1546598629">
          <w:marLeft w:val="640"/>
          <w:marRight w:val="0"/>
          <w:marTop w:val="0"/>
          <w:marBottom w:val="0"/>
          <w:divBdr>
            <w:top w:val="none" w:sz="0" w:space="0" w:color="auto"/>
            <w:left w:val="none" w:sz="0" w:space="0" w:color="auto"/>
            <w:bottom w:val="none" w:sz="0" w:space="0" w:color="auto"/>
            <w:right w:val="none" w:sz="0" w:space="0" w:color="auto"/>
          </w:divBdr>
        </w:div>
        <w:div w:id="1656300971">
          <w:marLeft w:val="640"/>
          <w:marRight w:val="0"/>
          <w:marTop w:val="0"/>
          <w:marBottom w:val="0"/>
          <w:divBdr>
            <w:top w:val="none" w:sz="0" w:space="0" w:color="auto"/>
            <w:left w:val="none" w:sz="0" w:space="0" w:color="auto"/>
            <w:bottom w:val="none" w:sz="0" w:space="0" w:color="auto"/>
            <w:right w:val="none" w:sz="0" w:space="0" w:color="auto"/>
          </w:divBdr>
        </w:div>
        <w:div w:id="1665160344">
          <w:marLeft w:val="640"/>
          <w:marRight w:val="0"/>
          <w:marTop w:val="0"/>
          <w:marBottom w:val="0"/>
          <w:divBdr>
            <w:top w:val="none" w:sz="0" w:space="0" w:color="auto"/>
            <w:left w:val="none" w:sz="0" w:space="0" w:color="auto"/>
            <w:bottom w:val="none" w:sz="0" w:space="0" w:color="auto"/>
            <w:right w:val="none" w:sz="0" w:space="0" w:color="auto"/>
          </w:divBdr>
        </w:div>
        <w:div w:id="1677265203">
          <w:marLeft w:val="640"/>
          <w:marRight w:val="0"/>
          <w:marTop w:val="0"/>
          <w:marBottom w:val="0"/>
          <w:divBdr>
            <w:top w:val="none" w:sz="0" w:space="0" w:color="auto"/>
            <w:left w:val="none" w:sz="0" w:space="0" w:color="auto"/>
            <w:bottom w:val="none" w:sz="0" w:space="0" w:color="auto"/>
            <w:right w:val="none" w:sz="0" w:space="0" w:color="auto"/>
          </w:divBdr>
        </w:div>
        <w:div w:id="1829789713">
          <w:marLeft w:val="640"/>
          <w:marRight w:val="0"/>
          <w:marTop w:val="0"/>
          <w:marBottom w:val="0"/>
          <w:divBdr>
            <w:top w:val="none" w:sz="0" w:space="0" w:color="auto"/>
            <w:left w:val="none" w:sz="0" w:space="0" w:color="auto"/>
            <w:bottom w:val="none" w:sz="0" w:space="0" w:color="auto"/>
            <w:right w:val="none" w:sz="0" w:space="0" w:color="auto"/>
          </w:divBdr>
        </w:div>
        <w:div w:id="2026010713">
          <w:marLeft w:val="640"/>
          <w:marRight w:val="0"/>
          <w:marTop w:val="0"/>
          <w:marBottom w:val="0"/>
          <w:divBdr>
            <w:top w:val="none" w:sz="0" w:space="0" w:color="auto"/>
            <w:left w:val="none" w:sz="0" w:space="0" w:color="auto"/>
            <w:bottom w:val="none" w:sz="0" w:space="0" w:color="auto"/>
            <w:right w:val="none" w:sz="0" w:space="0" w:color="auto"/>
          </w:divBdr>
        </w:div>
      </w:divsChild>
    </w:div>
    <w:div w:id="612056878">
      <w:bodyDiv w:val="1"/>
      <w:marLeft w:val="0"/>
      <w:marRight w:val="0"/>
      <w:marTop w:val="0"/>
      <w:marBottom w:val="0"/>
      <w:divBdr>
        <w:top w:val="none" w:sz="0" w:space="0" w:color="auto"/>
        <w:left w:val="none" w:sz="0" w:space="0" w:color="auto"/>
        <w:bottom w:val="none" w:sz="0" w:space="0" w:color="auto"/>
        <w:right w:val="none" w:sz="0" w:space="0" w:color="auto"/>
      </w:divBdr>
      <w:divsChild>
        <w:div w:id="15692583">
          <w:marLeft w:val="640"/>
          <w:marRight w:val="0"/>
          <w:marTop w:val="0"/>
          <w:marBottom w:val="0"/>
          <w:divBdr>
            <w:top w:val="none" w:sz="0" w:space="0" w:color="auto"/>
            <w:left w:val="none" w:sz="0" w:space="0" w:color="auto"/>
            <w:bottom w:val="none" w:sz="0" w:space="0" w:color="auto"/>
            <w:right w:val="none" w:sz="0" w:space="0" w:color="auto"/>
          </w:divBdr>
        </w:div>
        <w:div w:id="386224937">
          <w:marLeft w:val="640"/>
          <w:marRight w:val="0"/>
          <w:marTop w:val="0"/>
          <w:marBottom w:val="0"/>
          <w:divBdr>
            <w:top w:val="none" w:sz="0" w:space="0" w:color="auto"/>
            <w:left w:val="none" w:sz="0" w:space="0" w:color="auto"/>
            <w:bottom w:val="none" w:sz="0" w:space="0" w:color="auto"/>
            <w:right w:val="none" w:sz="0" w:space="0" w:color="auto"/>
          </w:divBdr>
        </w:div>
        <w:div w:id="524901473">
          <w:marLeft w:val="640"/>
          <w:marRight w:val="0"/>
          <w:marTop w:val="0"/>
          <w:marBottom w:val="0"/>
          <w:divBdr>
            <w:top w:val="none" w:sz="0" w:space="0" w:color="auto"/>
            <w:left w:val="none" w:sz="0" w:space="0" w:color="auto"/>
            <w:bottom w:val="none" w:sz="0" w:space="0" w:color="auto"/>
            <w:right w:val="none" w:sz="0" w:space="0" w:color="auto"/>
          </w:divBdr>
        </w:div>
        <w:div w:id="626131426">
          <w:marLeft w:val="640"/>
          <w:marRight w:val="0"/>
          <w:marTop w:val="0"/>
          <w:marBottom w:val="0"/>
          <w:divBdr>
            <w:top w:val="none" w:sz="0" w:space="0" w:color="auto"/>
            <w:left w:val="none" w:sz="0" w:space="0" w:color="auto"/>
            <w:bottom w:val="none" w:sz="0" w:space="0" w:color="auto"/>
            <w:right w:val="none" w:sz="0" w:space="0" w:color="auto"/>
          </w:divBdr>
        </w:div>
        <w:div w:id="823164562">
          <w:marLeft w:val="640"/>
          <w:marRight w:val="0"/>
          <w:marTop w:val="0"/>
          <w:marBottom w:val="0"/>
          <w:divBdr>
            <w:top w:val="none" w:sz="0" w:space="0" w:color="auto"/>
            <w:left w:val="none" w:sz="0" w:space="0" w:color="auto"/>
            <w:bottom w:val="none" w:sz="0" w:space="0" w:color="auto"/>
            <w:right w:val="none" w:sz="0" w:space="0" w:color="auto"/>
          </w:divBdr>
        </w:div>
        <w:div w:id="1050152935">
          <w:marLeft w:val="640"/>
          <w:marRight w:val="0"/>
          <w:marTop w:val="0"/>
          <w:marBottom w:val="0"/>
          <w:divBdr>
            <w:top w:val="none" w:sz="0" w:space="0" w:color="auto"/>
            <w:left w:val="none" w:sz="0" w:space="0" w:color="auto"/>
            <w:bottom w:val="none" w:sz="0" w:space="0" w:color="auto"/>
            <w:right w:val="none" w:sz="0" w:space="0" w:color="auto"/>
          </w:divBdr>
        </w:div>
        <w:div w:id="1078093762">
          <w:marLeft w:val="640"/>
          <w:marRight w:val="0"/>
          <w:marTop w:val="0"/>
          <w:marBottom w:val="0"/>
          <w:divBdr>
            <w:top w:val="none" w:sz="0" w:space="0" w:color="auto"/>
            <w:left w:val="none" w:sz="0" w:space="0" w:color="auto"/>
            <w:bottom w:val="none" w:sz="0" w:space="0" w:color="auto"/>
            <w:right w:val="none" w:sz="0" w:space="0" w:color="auto"/>
          </w:divBdr>
        </w:div>
        <w:div w:id="1363358568">
          <w:marLeft w:val="640"/>
          <w:marRight w:val="0"/>
          <w:marTop w:val="0"/>
          <w:marBottom w:val="0"/>
          <w:divBdr>
            <w:top w:val="none" w:sz="0" w:space="0" w:color="auto"/>
            <w:left w:val="none" w:sz="0" w:space="0" w:color="auto"/>
            <w:bottom w:val="none" w:sz="0" w:space="0" w:color="auto"/>
            <w:right w:val="none" w:sz="0" w:space="0" w:color="auto"/>
          </w:divBdr>
        </w:div>
        <w:div w:id="1530751991">
          <w:marLeft w:val="640"/>
          <w:marRight w:val="0"/>
          <w:marTop w:val="0"/>
          <w:marBottom w:val="0"/>
          <w:divBdr>
            <w:top w:val="none" w:sz="0" w:space="0" w:color="auto"/>
            <w:left w:val="none" w:sz="0" w:space="0" w:color="auto"/>
            <w:bottom w:val="none" w:sz="0" w:space="0" w:color="auto"/>
            <w:right w:val="none" w:sz="0" w:space="0" w:color="auto"/>
          </w:divBdr>
        </w:div>
        <w:div w:id="1556891693">
          <w:marLeft w:val="640"/>
          <w:marRight w:val="0"/>
          <w:marTop w:val="0"/>
          <w:marBottom w:val="0"/>
          <w:divBdr>
            <w:top w:val="none" w:sz="0" w:space="0" w:color="auto"/>
            <w:left w:val="none" w:sz="0" w:space="0" w:color="auto"/>
            <w:bottom w:val="none" w:sz="0" w:space="0" w:color="auto"/>
            <w:right w:val="none" w:sz="0" w:space="0" w:color="auto"/>
          </w:divBdr>
        </w:div>
        <w:div w:id="2005274682">
          <w:marLeft w:val="640"/>
          <w:marRight w:val="0"/>
          <w:marTop w:val="0"/>
          <w:marBottom w:val="0"/>
          <w:divBdr>
            <w:top w:val="none" w:sz="0" w:space="0" w:color="auto"/>
            <w:left w:val="none" w:sz="0" w:space="0" w:color="auto"/>
            <w:bottom w:val="none" w:sz="0" w:space="0" w:color="auto"/>
            <w:right w:val="none" w:sz="0" w:space="0" w:color="auto"/>
          </w:divBdr>
        </w:div>
      </w:divsChild>
    </w:div>
    <w:div w:id="617873899">
      <w:bodyDiv w:val="1"/>
      <w:marLeft w:val="0"/>
      <w:marRight w:val="0"/>
      <w:marTop w:val="0"/>
      <w:marBottom w:val="0"/>
      <w:divBdr>
        <w:top w:val="none" w:sz="0" w:space="0" w:color="auto"/>
        <w:left w:val="none" w:sz="0" w:space="0" w:color="auto"/>
        <w:bottom w:val="none" w:sz="0" w:space="0" w:color="auto"/>
        <w:right w:val="none" w:sz="0" w:space="0" w:color="auto"/>
      </w:divBdr>
      <w:divsChild>
        <w:div w:id="217087630">
          <w:marLeft w:val="640"/>
          <w:marRight w:val="0"/>
          <w:marTop w:val="0"/>
          <w:marBottom w:val="0"/>
          <w:divBdr>
            <w:top w:val="none" w:sz="0" w:space="0" w:color="auto"/>
            <w:left w:val="none" w:sz="0" w:space="0" w:color="auto"/>
            <w:bottom w:val="none" w:sz="0" w:space="0" w:color="auto"/>
            <w:right w:val="none" w:sz="0" w:space="0" w:color="auto"/>
          </w:divBdr>
        </w:div>
        <w:div w:id="221911459">
          <w:marLeft w:val="640"/>
          <w:marRight w:val="0"/>
          <w:marTop w:val="0"/>
          <w:marBottom w:val="0"/>
          <w:divBdr>
            <w:top w:val="none" w:sz="0" w:space="0" w:color="auto"/>
            <w:left w:val="none" w:sz="0" w:space="0" w:color="auto"/>
            <w:bottom w:val="none" w:sz="0" w:space="0" w:color="auto"/>
            <w:right w:val="none" w:sz="0" w:space="0" w:color="auto"/>
          </w:divBdr>
        </w:div>
        <w:div w:id="266351631">
          <w:marLeft w:val="640"/>
          <w:marRight w:val="0"/>
          <w:marTop w:val="0"/>
          <w:marBottom w:val="0"/>
          <w:divBdr>
            <w:top w:val="none" w:sz="0" w:space="0" w:color="auto"/>
            <w:left w:val="none" w:sz="0" w:space="0" w:color="auto"/>
            <w:bottom w:val="none" w:sz="0" w:space="0" w:color="auto"/>
            <w:right w:val="none" w:sz="0" w:space="0" w:color="auto"/>
          </w:divBdr>
        </w:div>
        <w:div w:id="413013091">
          <w:marLeft w:val="640"/>
          <w:marRight w:val="0"/>
          <w:marTop w:val="0"/>
          <w:marBottom w:val="0"/>
          <w:divBdr>
            <w:top w:val="none" w:sz="0" w:space="0" w:color="auto"/>
            <w:left w:val="none" w:sz="0" w:space="0" w:color="auto"/>
            <w:bottom w:val="none" w:sz="0" w:space="0" w:color="auto"/>
            <w:right w:val="none" w:sz="0" w:space="0" w:color="auto"/>
          </w:divBdr>
        </w:div>
        <w:div w:id="1034960435">
          <w:marLeft w:val="640"/>
          <w:marRight w:val="0"/>
          <w:marTop w:val="0"/>
          <w:marBottom w:val="0"/>
          <w:divBdr>
            <w:top w:val="none" w:sz="0" w:space="0" w:color="auto"/>
            <w:left w:val="none" w:sz="0" w:space="0" w:color="auto"/>
            <w:bottom w:val="none" w:sz="0" w:space="0" w:color="auto"/>
            <w:right w:val="none" w:sz="0" w:space="0" w:color="auto"/>
          </w:divBdr>
        </w:div>
        <w:div w:id="1223255251">
          <w:marLeft w:val="640"/>
          <w:marRight w:val="0"/>
          <w:marTop w:val="0"/>
          <w:marBottom w:val="0"/>
          <w:divBdr>
            <w:top w:val="none" w:sz="0" w:space="0" w:color="auto"/>
            <w:left w:val="none" w:sz="0" w:space="0" w:color="auto"/>
            <w:bottom w:val="none" w:sz="0" w:space="0" w:color="auto"/>
            <w:right w:val="none" w:sz="0" w:space="0" w:color="auto"/>
          </w:divBdr>
        </w:div>
        <w:div w:id="1276981692">
          <w:marLeft w:val="640"/>
          <w:marRight w:val="0"/>
          <w:marTop w:val="0"/>
          <w:marBottom w:val="0"/>
          <w:divBdr>
            <w:top w:val="none" w:sz="0" w:space="0" w:color="auto"/>
            <w:left w:val="none" w:sz="0" w:space="0" w:color="auto"/>
            <w:bottom w:val="none" w:sz="0" w:space="0" w:color="auto"/>
            <w:right w:val="none" w:sz="0" w:space="0" w:color="auto"/>
          </w:divBdr>
        </w:div>
      </w:divsChild>
    </w:div>
    <w:div w:id="660699089">
      <w:bodyDiv w:val="1"/>
      <w:marLeft w:val="0"/>
      <w:marRight w:val="0"/>
      <w:marTop w:val="0"/>
      <w:marBottom w:val="0"/>
      <w:divBdr>
        <w:top w:val="none" w:sz="0" w:space="0" w:color="auto"/>
        <w:left w:val="none" w:sz="0" w:space="0" w:color="auto"/>
        <w:bottom w:val="none" w:sz="0" w:space="0" w:color="auto"/>
        <w:right w:val="none" w:sz="0" w:space="0" w:color="auto"/>
      </w:divBdr>
      <w:divsChild>
        <w:div w:id="58983250">
          <w:marLeft w:val="640"/>
          <w:marRight w:val="0"/>
          <w:marTop w:val="0"/>
          <w:marBottom w:val="0"/>
          <w:divBdr>
            <w:top w:val="none" w:sz="0" w:space="0" w:color="auto"/>
            <w:left w:val="none" w:sz="0" w:space="0" w:color="auto"/>
            <w:bottom w:val="none" w:sz="0" w:space="0" w:color="auto"/>
            <w:right w:val="none" w:sz="0" w:space="0" w:color="auto"/>
          </w:divBdr>
        </w:div>
        <w:div w:id="547107558">
          <w:marLeft w:val="640"/>
          <w:marRight w:val="0"/>
          <w:marTop w:val="0"/>
          <w:marBottom w:val="0"/>
          <w:divBdr>
            <w:top w:val="none" w:sz="0" w:space="0" w:color="auto"/>
            <w:left w:val="none" w:sz="0" w:space="0" w:color="auto"/>
            <w:bottom w:val="none" w:sz="0" w:space="0" w:color="auto"/>
            <w:right w:val="none" w:sz="0" w:space="0" w:color="auto"/>
          </w:divBdr>
        </w:div>
        <w:div w:id="611254668">
          <w:marLeft w:val="640"/>
          <w:marRight w:val="0"/>
          <w:marTop w:val="0"/>
          <w:marBottom w:val="0"/>
          <w:divBdr>
            <w:top w:val="none" w:sz="0" w:space="0" w:color="auto"/>
            <w:left w:val="none" w:sz="0" w:space="0" w:color="auto"/>
            <w:bottom w:val="none" w:sz="0" w:space="0" w:color="auto"/>
            <w:right w:val="none" w:sz="0" w:space="0" w:color="auto"/>
          </w:divBdr>
        </w:div>
        <w:div w:id="630860932">
          <w:marLeft w:val="640"/>
          <w:marRight w:val="0"/>
          <w:marTop w:val="0"/>
          <w:marBottom w:val="0"/>
          <w:divBdr>
            <w:top w:val="none" w:sz="0" w:space="0" w:color="auto"/>
            <w:left w:val="none" w:sz="0" w:space="0" w:color="auto"/>
            <w:bottom w:val="none" w:sz="0" w:space="0" w:color="auto"/>
            <w:right w:val="none" w:sz="0" w:space="0" w:color="auto"/>
          </w:divBdr>
        </w:div>
        <w:div w:id="697127923">
          <w:marLeft w:val="640"/>
          <w:marRight w:val="0"/>
          <w:marTop w:val="0"/>
          <w:marBottom w:val="0"/>
          <w:divBdr>
            <w:top w:val="none" w:sz="0" w:space="0" w:color="auto"/>
            <w:left w:val="none" w:sz="0" w:space="0" w:color="auto"/>
            <w:bottom w:val="none" w:sz="0" w:space="0" w:color="auto"/>
            <w:right w:val="none" w:sz="0" w:space="0" w:color="auto"/>
          </w:divBdr>
        </w:div>
        <w:div w:id="766121428">
          <w:marLeft w:val="640"/>
          <w:marRight w:val="0"/>
          <w:marTop w:val="0"/>
          <w:marBottom w:val="0"/>
          <w:divBdr>
            <w:top w:val="none" w:sz="0" w:space="0" w:color="auto"/>
            <w:left w:val="none" w:sz="0" w:space="0" w:color="auto"/>
            <w:bottom w:val="none" w:sz="0" w:space="0" w:color="auto"/>
            <w:right w:val="none" w:sz="0" w:space="0" w:color="auto"/>
          </w:divBdr>
        </w:div>
        <w:div w:id="840044414">
          <w:marLeft w:val="640"/>
          <w:marRight w:val="0"/>
          <w:marTop w:val="0"/>
          <w:marBottom w:val="0"/>
          <w:divBdr>
            <w:top w:val="none" w:sz="0" w:space="0" w:color="auto"/>
            <w:left w:val="none" w:sz="0" w:space="0" w:color="auto"/>
            <w:bottom w:val="none" w:sz="0" w:space="0" w:color="auto"/>
            <w:right w:val="none" w:sz="0" w:space="0" w:color="auto"/>
          </w:divBdr>
        </w:div>
        <w:div w:id="855461682">
          <w:marLeft w:val="640"/>
          <w:marRight w:val="0"/>
          <w:marTop w:val="0"/>
          <w:marBottom w:val="0"/>
          <w:divBdr>
            <w:top w:val="none" w:sz="0" w:space="0" w:color="auto"/>
            <w:left w:val="none" w:sz="0" w:space="0" w:color="auto"/>
            <w:bottom w:val="none" w:sz="0" w:space="0" w:color="auto"/>
            <w:right w:val="none" w:sz="0" w:space="0" w:color="auto"/>
          </w:divBdr>
        </w:div>
        <w:div w:id="922371184">
          <w:marLeft w:val="640"/>
          <w:marRight w:val="0"/>
          <w:marTop w:val="0"/>
          <w:marBottom w:val="0"/>
          <w:divBdr>
            <w:top w:val="none" w:sz="0" w:space="0" w:color="auto"/>
            <w:left w:val="none" w:sz="0" w:space="0" w:color="auto"/>
            <w:bottom w:val="none" w:sz="0" w:space="0" w:color="auto"/>
            <w:right w:val="none" w:sz="0" w:space="0" w:color="auto"/>
          </w:divBdr>
        </w:div>
        <w:div w:id="1158378614">
          <w:marLeft w:val="640"/>
          <w:marRight w:val="0"/>
          <w:marTop w:val="0"/>
          <w:marBottom w:val="0"/>
          <w:divBdr>
            <w:top w:val="none" w:sz="0" w:space="0" w:color="auto"/>
            <w:left w:val="none" w:sz="0" w:space="0" w:color="auto"/>
            <w:bottom w:val="none" w:sz="0" w:space="0" w:color="auto"/>
            <w:right w:val="none" w:sz="0" w:space="0" w:color="auto"/>
          </w:divBdr>
        </w:div>
        <w:div w:id="1308978632">
          <w:marLeft w:val="640"/>
          <w:marRight w:val="0"/>
          <w:marTop w:val="0"/>
          <w:marBottom w:val="0"/>
          <w:divBdr>
            <w:top w:val="none" w:sz="0" w:space="0" w:color="auto"/>
            <w:left w:val="none" w:sz="0" w:space="0" w:color="auto"/>
            <w:bottom w:val="none" w:sz="0" w:space="0" w:color="auto"/>
            <w:right w:val="none" w:sz="0" w:space="0" w:color="auto"/>
          </w:divBdr>
        </w:div>
        <w:div w:id="1562400203">
          <w:marLeft w:val="640"/>
          <w:marRight w:val="0"/>
          <w:marTop w:val="0"/>
          <w:marBottom w:val="0"/>
          <w:divBdr>
            <w:top w:val="none" w:sz="0" w:space="0" w:color="auto"/>
            <w:left w:val="none" w:sz="0" w:space="0" w:color="auto"/>
            <w:bottom w:val="none" w:sz="0" w:space="0" w:color="auto"/>
            <w:right w:val="none" w:sz="0" w:space="0" w:color="auto"/>
          </w:divBdr>
        </w:div>
        <w:div w:id="1577282242">
          <w:marLeft w:val="640"/>
          <w:marRight w:val="0"/>
          <w:marTop w:val="0"/>
          <w:marBottom w:val="0"/>
          <w:divBdr>
            <w:top w:val="none" w:sz="0" w:space="0" w:color="auto"/>
            <w:left w:val="none" w:sz="0" w:space="0" w:color="auto"/>
            <w:bottom w:val="none" w:sz="0" w:space="0" w:color="auto"/>
            <w:right w:val="none" w:sz="0" w:space="0" w:color="auto"/>
          </w:divBdr>
        </w:div>
        <w:div w:id="1667241857">
          <w:marLeft w:val="640"/>
          <w:marRight w:val="0"/>
          <w:marTop w:val="0"/>
          <w:marBottom w:val="0"/>
          <w:divBdr>
            <w:top w:val="none" w:sz="0" w:space="0" w:color="auto"/>
            <w:left w:val="none" w:sz="0" w:space="0" w:color="auto"/>
            <w:bottom w:val="none" w:sz="0" w:space="0" w:color="auto"/>
            <w:right w:val="none" w:sz="0" w:space="0" w:color="auto"/>
          </w:divBdr>
        </w:div>
        <w:div w:id="1743329256">
          <w:marLeft w:val="640"/>
          <w:marRight w:val="0"/>
          <w:marTop w:val="0"/>
          <w:marBottom w:val="0"/>
          <w:divBdr>
            <w:top w:val="none" w:sz="0" w:space="0" w:color="auto"/>
            <w:left w:val="none" w:sz="0" w:space="0" w:color="auto"/>
            <w:bottom w:val="none" w:sz="0" w:space="0" w:color="auto"/>
            <w:right w:val="none" w:sz="0" w:space="0" w:color="auto"/>
          </w:divBdr>
        </w:div>
        <w:div w:id="1831942116">
          <w:marLeft w:val="640"/>
          <w:marRight w:val="0"/>
          <w:marTop w:val="0"/>
          <w:marBottom w:val="0"/>
          <w:divBdr>
            <w:top w:val="none" w:sz="0" w:space="0" w:color="auto"/>
            <w:left w:val="none" w:sz="0" w:space="0" w:color="auto"/>
            <w:bottom w:val="none" w:sz="0" w:space="0" w:color="auto"/>
            <w:right w:val="none" w:sz="0" w:space="0" w:color="auto"/>
          </w:divBdr>
        </w:div>
        <w:div w:id="1838882218">
          <w:marLeft w:val="640"/>
          <w:marRight w:val="0"/>
          <w:marTop w:val="0"/>
          <w:marBottom w:val="0"/>
          <w:divBdr>
            <w:top w:val="none" w:sz="0" w:space="0" w:color="auto"/>
            <w:left w:val="none" w:sz="0" w:space="0" w:color="auto"/>
            <w:bottom w:val="none" w:sz="0" w:space="0" w:color="auto"/>
            <w:right w:val="none" w:sz="0" w:space="0" w:color="auto"/>
          </w:divBdr>
        </w:div>
        <w:div w:id="1869369045">
          <w:marLeft w:val="640"/>
          <w:marRight w:val="0"/>
          <w:marTop w:val="0"/>
          <w:marBottom w:val="0"/>
          <w:divBdr>
            <w:top w:val="none" w:sz="0" w:space="0" w:color="auto"/>
            <w:left w:val="none" w:sz="0" w:space="0" w:color="auto"/>
            <w:bottom w:val="none" w:sz="0" w:space="0" w:color="auto"/>
            <w:right w:val="none" w:sz="0" w:space="0" w:color="auto"/>
          </w:divBdr>
        </w:div>
        <w:div w:id="1917587676">
          <w:marLeft w:val="640"/>
          <w:marRight w:val="0"/>
          <w:marTop w:val="0"/>
          <w:marBottom w:val="0"/>
          <w:divBdr>
            <w:top w:val="none" w:sz="0" w:space="0" w:color="auto"/>
            <w:left w:val="none" w:sz="0" w:space="0" w:color="auto"/>
            <w:bottom w:val="none" w:sz="0" w:space="0" w:color="auto"/>
            <w:right w:val="none" w:sz="0" w:space="0" w:color="auto"/>
          </w:divBdr>
        </w:div>
        <w:div w:id="2046443475">
          <w:marLeft w:val="640"/>
          <w:marRight w:val="0"/>
          <w:marTop w:val="0"/>
          <w:marBottom w:val="0"/>
          <w:divBdr>
            <w:top w:val="none" w:sz="0" w:space="0" w:color="auto"/>
            <w:left w:val="none" w:sz="0" w:space="0" w:color="auto"/>
            <w:bottom w:val="none" w:sz="0" w:space="0" w:color="auto"/>
            <w:right w:val="none" w:sz="0" w:space="0" w:color="auto"/>
          </w:divBdr>
        </w:div>
      </w:divsChild>
    </w:div>
    <w:div w:id="785975537">
      <w:bodyDiv w:val="1"/>
      <w:marLeft w:val="0"/>
      <w:marRight w:val="0"/>
      <w:marTop w:val="0"/>
      <w:marBottom w:val="0"/>
      <w:divBdr>
        <w:top w:val="none" w:sz="0" w:space="0" w:color="auto"/>
        <w:left w:val="none" w:sz="0" w:space="0" w:color="auto"/>
        <w:bottom w:val="none" w:sz="0" w:space="0" w:color="auto"/>
        <w:right w:val="none" w:sz="0" w:space="0" w:color="auto"/>
      </w:divBdr>
      <w:divsChild>
        <w:div w:id="202058373">
          <w:marLeft w:val="640"/>
          <w:marRight w:val="0"/>
          <w:marTop w:val="0"/>
          <w:marBottom w:val="0"/>
          <w:divBdr>
            <w:top w:val="none" w:sz="0" w:space="0" w:color="auto"/>
            <w:left w:val="none" w:sz="0" w:space="0" w:color="auto"/>
            <w:bottom w:val="none" w:sz="0" w:space="0" w:color="auto"/>
            <w:right w:val="none" w:sz="0" w:space="0" w:color="auto"/>
          </w:divBdr>
        </w:div>
        <w:div w:id="214976925">
          <w:marLeft w:val="640"/>
          <w:marRight w:val="0"/>
          <w:marTop w:val="0"/>
          <w:marBottom w:val="0"/>
          <w:divBdr>
            <w:top w:val="none" w:sz="0" w:space="0" w:color="auto"/>
            <w:left w:val="none" w:sz="0" w:space="0" w:color="auto"/>
            <w:bottom w:val="none" w:sz="0" w:space="0" w:color="auto"/>
            <w:right w:val="none" w:sz="0" w:space="0" w:color="auto"/>
          </w:divBdr>
        </w:div>
        <w:div w:id="216400370">
          <w:marLeft w:val="640"/>
          <w:marRight w:val="0"/>
          <w:marTop w:val="0"/>
          <w:marBottom w:val="0"/>
          <w:divBdr>
            <w:top w:val="none" w:sz="0" w:space="0" w:color="auto"/>
            <w:left w:val="none" w:sz="0" w:space="0" w:color="auto"/>
            <w:bottom w:val="none" w:sz="0" w:space="0" w:color="auto"/>
            <w:right w:val="none" w:sz="0" w:space="0" w:color="auto"/>
          </w:divBdr>
        </w:div>
        <w:div w:id="371999816">
          <w:marLeft w:val="640"/>
          <w:marRight w:val="0"/>
          <w:marTop w:val="0"/>
          <w:marBottom w:val="0"/>
          <w:divBdr>
            <w:top w:val="none" w:sz="0" w:space="0" w:color="auto"/>
            <w:left w:val="none" w:sz="0" w:space="0" w:color="auto"/>
            <w:bottom w:val="none" w:sz="0" w:space="0" w:color="auto"/>
            <w:right w:val="none" w:sz="0" w:space="0" w:color="auto"/>
          </w:divBdr>
        </w:div>
        <w:div w:id="550575507">
          <w:marLeft w:val="640"/>
          <w:marRight w:val="0"/>
          <w:marTop w:val="0"/>
          <w:marBottom w:val="0"/>
          <w:divBdr>
            <w:top w:val="none" w:sz="0" w:space="0" w:color="auto"/>
            <w:left w:val="none" w:sz="0" w:space="0" w:color="auto"/>
            <w:bottom w:val="none" w:sz="0" w:space="0" w:color="auto"/>
            <w:right w:val="none" w:sz="0" w:space="0" w:color="auto"/>
          </w:divBdr>
        </w:div>
        <w:div w:id="816536039">
          <w:marLeft w:val="640"/>
          <w:marRight w:val="0"/>
          <w:marTop w:val="0"/>
          <w:marBottom w:val="0"/>
          <w:divBdr>
            <w:top w:val="none" w:sz="0" w:space="0" w:color="auto"/>
            <w:left w:val="none" w:sz="0" w:space="0" w:color="auto"/>
            <w:bottom w:val="none" w:sz="0" w:space="0" w:color="auto"/>
            <w:right w:val="none" w:sz="0" w:space="0" w:color="auto"/>
          </w:divBdr>
        </w:div>
        <w:div w:id="972759096">
          <w:marLeft w:val="640"/>
          <w:marRight w:val="0"/>
          <w:marTop w:val="0"/>
          <w:marBottom w:val="0"/>
          <w:divBdr>
            <w:top w:val="none" w:sz="0" w:space="0" w:color="auto"/>
            <w:left w:val="none" w:sz="0" w:space="0" w:color="auto"/>
            <w:bottom w:val="none" w:sz="0" w:space="0" w:color="auto"/>
            <w:right w:val="none" w:sz="0" w:space="0" w:color="auto"/>
          </w:divBdr>
        </w:div>
        <w:div w:id="1174952319">
          <w:marLeft w:val="640"/>
          <w:marRight w:val="0"/>
          <w:marTop w:val="0"/>
          <w:marBottom w:val="0"/>
          <w:divBdr>
            <w:top w:val="none" w:sz="0" w:space="0" w:color="auto"/>
            <w:left w:val="none" w:sz="0" w:space="0" w:color="auto"/>
            <w:bottom w:val="none" w:sz="0" w:space="0" w:color="auto"/>
            <w:right w:val="none" w:sz="0" w:space="0" w:color="auto"/>
          </w:divBdr>
        </w:div>
        <w:div w:id="1241787876">
          <w:marLeft w:val="640"/>
          <w:marRight w:val="0"/>
          <w:marTop w:val="0"/>
          <w:marBottom w:val="0"/>
          <w:divBdr>
            <w:top w:val="none" w:sz="0" w:space="0" w:color="auto"/>
            <w:left w:val="none" w:sz="0" w:space="0" w:color="auto"/>
            <w:bottom w:val="none" w:sz="0" w:space="0" w:color="auto"/>
            <w:right w:val="none" w:sz="0" w:space="0" w:color="auto"/>
          </w:divBdr>
        </w:div>
        <w:div w:id="2012174257">
          <w:marLeft w:val="640"/>
          <w:marRight w:val="0"/>
          <w:marTop w:val="0"/>
          <w:marBottom w:val="0"/>
          <w:divBdr>
            <w:top w:val="none" w:sz="0" w:space="0" w:color="auto"/>
            <w:left w:val="none" w:sz="0" w:space="0" w:color="auto"/>
            <w:bottom w:val="none" w:sz="0" w:space="0" w:color="auto"/>
            <w:right w:val="none" w:sz="0" w:space="0" w:color="auto"/>
          </w:divBdr>
        </w:div>
      </w:divsChild>
    </w:div>
    <w:div w:id="852643255">
      <w:bodyDiv w:val="1"/>
      <w:marLeft w:val="0"/>
      <w:marRight w:val="0"/>
      <w:marTop w:val="0"/>
      <w:marBottom w:val="0"/>
      <w:divBdr>
        <w:top w:val="none" w:sz="0" w:space="0" w:color="auto"/>
        <w:left w:val="none" w:sz="0" w:space="0" w:color="auto"/>
        <w:bottom w:val="none" w:sz="0" w:space="0" w:color="auto"/>
        <w:right w:val="none" w:sz="0" w:space="0" w:color="auto"/>
      </w:divBdr>
      <w:divsChild>
        <w:div w:id="86268657">
          <w:marLeft w:val="640"/>
          <w:marRight w:val="0"/>
          <w:marTop w:val="0"/>
          <w:marBottom w:val="0"/>
          <w:divBdr>
            <w:top w:val="none" w:sz="0" w:space="0" w:color="auto"/>
            <w:left w:val="none" w:sz="0" w:space="0" w:color="auto"/>
            <w:bottom w:val="none" w:sz="0" w:space="0" w:color="auto"/>
            <w:right w:val="none" w:sz="0" w:space="0" w:color="auto"/>
          </w:divBdr>
        </w:div>
        <w:div w:id="725907504">
          <w:marLeft w:val="640"/>
          <w:marRight w:val="0"/>
          <w:marTop w:val="0"/>
          <w:marBottom w:val="0"/>
          <w:divBdr>
            <w:top w:val="none" w:sz="0" w:space="0" w:color="auto"/>
            <w:left w:val="none" w:sz="0" w:space="0" w:color="auto"/>
            <w:bottom w:val="none" w:sz="0" w:space="0" w:color="auto"/>
            <w:right w:val="none" w:sz="0" w:space="0" w:color="auto"/>
          </w:divBdr>
        </w:div>
        <w:div w:id="1108084821">
          <w:marLeft w:val="640"/>
          <w:marRight w:val="0"/>
          <w:marTop w:val="0"/>
          <w:marBottom w:val="0"/>
          <w:divBdr>
            <w:top w:val="none" w:sz="0" w:space="0" w:color="auto"/>
            <w:left w:val="none" w:sz="0" w:space="0" w:color="auto"/>
            <w:bottom w:val="none" w:sz="0" w:space="0" w:color="auto"/>
            <w:right w:val="none" w:sz="0" w:space="0" w:color="auto"/>
          </w:divBdr>
        </w:div>
        <w:div w:id="1212692623">
          <w:marLeft w:val="640"/>
          <w:marRight w:val="0"/>
          <w:marTop w:val="0"/>
          <w:marBottom w:val="0"/>
          <w:divBdr>
            <w:top w:val="none" w:sz="0" w:space="0" w:color="auto"/>
            <w:left w:val="none" w:sz="0" w:space="0" w:color="auto"/>
            <w:bottom w:val="none" w:sz="0" w:space="0" w:color="auto"/>
            <w:right w:val="none" w:sz="0" w:space="0" w:color="auto"/>
          </w:divBdr>
        </w:div>
        <w:div w:id="1535193513">
          <w:marLeft w:val="640"/>
          <w:marRight w:val="0"/>
          <w:marTop w:val="0"/>
          <w:marBottom w:val="0"/>
          <w:divBdr>
            <w:top w:val="none" w:sz="0" w:space="0" w:color="auto"/>
            <w:left w:val="none" w:sz="0" w:space="0" w:color="auto"/>
            <w:bottom w:val="none" w:sz="0" w:space="0" w:color="auto"/>
            <w:right w:val="none" w:sz="0" w:space="0" w:color="auto"/>
          </w:divBdr>
        </w:div>
        <w:div w:id="1677028762">
          <w:marLeft w:val="640"/>
          <w:marRight w:val="0"/>
          <w:marTop w:val="0"/>
          <w:marBottom w:val="0"/>
          <w:divBdr>
            <w:top w:val="none" w:sz="0" w:space="0" w:color="auto"/>
            <w:left w:val="none" w:sz="0" w:space="0" w:color="auto"/>
            <w:bottom w:val="none" w:sz="0" w:space="0" w:color="auto"/>
            <w:right w:val="none" w:sz="0" w:space="0" w:color="auto"/>
          </w:divBdr>
        </w:div>
        <w:div w:id="1734697338">
          <w:marLeft w:val="640"/>
          <w:marRight w:val="0"/>
          <w:marTop w:val="0"/>
          <w:marBottom w:val="0"/>
          <w:divBdr>
            <w:top w:val="none" w:sz="0" w:space="0" w:color="auto"/>
            <w:left w:val="none" w:sz="0" w:space="0" w:color="auto"/>
            <w:bottom w:val="none" w:sz="0" w:space="0" w:color="auto"/>
            <w:right w:val="none" w:sz="0" w:space="0" w:color="auto"/>
          </w:divBdr>
        </w:div>
        <w:div w:id="1841190212">
          <w:marLeft w:val="640"/>
          <w:marRight w:val="0"/>
          <w:marTop w:val="0"/>
          <w:marBottom w:val="0"/>
          <w:divBdr>
            <w:top w:val="none" w:sz="0" w:space="0" w:color="auto"/>
            <w:left w:val="none" w:sz="0" w:space="0" w:color="auto"/>
            <w:bottom w:val="none" w:sz="0" w:space="0" w:color="auto"/>
            <w:right w:val="none" w:sz="0" w:space="0" w:color="auto"/>
          </w:divBdr>
        </w:div>
        <w:div w:id="1861972983">
          <w:marLeft w:val="640"/>
          <w:marRight w:val="0"/>
          <w:marTop w:val="0"/>
          <w:marBottom w:val="0"/>
          <w:divBdr>
            <w:top w:val="none" w:sz="0" w:space="0" w:color="auto"/>
            <w:left w:val="none" w:sz="0" w:space="0" w:color="auto"/>
            <w:bottom w:val="none" w:sz="0" w:space="0" w:color="auto"/>
            <w:right w:val="none" w:sz="0" w:space="0" w:color="auto"/>
          </w:divBdr>
        </w:div>
        <w:div w:id="1924685637">
          <w:marLeft w:val="640"/>
          <w:marRight w:val="0"/>
          <w:marTop w:val="0"/>
          <w:marBottom w:val="0"/>
          <w:divBdr>
            <w:top w:val="none" w:sz="0" w:space="0" w:color="auto"/>
            <w:left w:val="none" w:sz="0" w:space="0" w:color="auto"/>
            <w:bottom w:val="none" w:sz="0" w:space="0" w:color="auto"/>
            <w:right w:val="none" w:sz="0" w:space="0" w:color="auto"/>
          </w:divBdr>
        </w:div>
        <w:div w:id="2038501316">
          <w:marLeft w:val="640"/>
          <w:marRight w:val="0"/>
          <w:marTop w:val="0"/>
          <w:marBottom w:val="0"/>
          <w:divBdr>
            <w:top w:val="none" w:sz="0" w:space="0" w:color="auto"/>
            <w:left w:val="none" w:sz="0" w:space="0" w:color="auto"/>
            <w:bottom w:val="none" w:sz="0" w:space="0" w:color="auto"/>
            <w:right w:val="none" w:sz="0" w:space="0" w:color="auto"/>
          </w:divBdr>
        </w:div>
      </w:divsChild>
    </w:div>
    <w:div w:id="1003507424">
      <w:bodyDiv w:val="1"/>
      <w:marLeft w:val="0"/>
      <w:marRight w:val="0"/>
      <w:marTop w:val="0"/>
      <w:marBottom w:val="0"/>
      <w:divBdr>
        <w:top w:val="none" w:sz="0" w:space="0" w:color="auto"/>
        <w:left w:val="none" w:sz="0" w:space="0" w:color="auto"/>
        <w:bottom w:val="none" w:sz="0" w:space="0" w:color="auto"/>
        <w:right w:val="none" w:sz="0" w:space="0" w:color="auto"/>
      </w:divBdr>
      <w:divsChild>
        <w:div w:id="320159420">
          <w:marLeft w:val="640"/>
          <w:marRight w:val="0"/>
          <w:marTop w:val="0"/>
          <w:marBottom w:val="0"/>
          <w:divBdr>
            <w:top w:val="none" w:sz="0" w:space="0" w:color="auto"/>
            <w:left w:val="none" w:sz="0" w:space="0" w:color="auto"/>
            <w:bottom w:val="none" w:sz="0" w:space="0" w:color="auto"/>
            <w:right w:val="none" w:sz="0" w:space="0" w:color="auto"/>
          </w:divBdr>
        </w:div>
        <w:div w:id="338385655">
          <w:marLeft w:val="640"/>
          <w:marRight w:val="0"/>
          <w:marTop w:val="0"/>
          <w:marBottom w:val="0"/>
          <w:divBdr>
            <w:top w:val="none" w:sz="0" w:space="0" w:color="auto"/>
            <w:left w:val="none" w:sz="0" w:space="0" w:color="auto"/>
            <w:bottom w:val="none" w:sz="0" w:space="0" w:color="auto"/>
            <w:right w:val="none" w:sz="0" w:space="0" w:color="auto"/>
          </w:divBdr>
        </w:div>
        <w:div w:id="431126364">
          <w:marLeft w:val="640"/>
          <w:marRight w:val="0"/>
          <w:marTop w:val="0"/>
          <w:marBottom w:val="0"/>
          <w:divBdr>
            <w:top w:val="none" w:sz="0" w:space="0" w:color="auto"/>
            <w:left w:val="none" w:sz="0" w:space="0" w:color="auto"/>
            <w:bottom w:val="none" w:sz="0" w:space="0" w:color="auto"/>
            <w:right w:val="none" w:sz="0" w:space="0" w:color="auto"/>
          </w:divBdr>
        </w:div>
        <w:div w:id="557858372">
          <w:marLeft w:val="640"/>
          <w:marRight w:val="0"/>
          <w:marTop w:val="0"/>
          <w:marBottom w:val="0"/>
          <w:divBdr>
            <w:top w:val="none" w:sz="0" w:space="0" w:color="auto"/>
            <w:left w:val="none" w:sz="0" w:space="0" w:color="auto"/>
            <w:bottom w:val="none" w:sz="0" w:space="0" w:color="auto"/>
            <w:right w:val="none" w:sz="0" w:space="0" w:color="auto"/>
          </w:divBdr>
        </w:div>
        <w:div w:id="599530783">
          <w:marLeft w:val="640"/>
          <w:marRight w:val="0"/>
          <w:marTop w:val="0"/>
          <w:marBottom w:val="0"/>
          <w:divBdr>
            <w:top w:val="none" w:sz="0" w:space="0" w:color="auto"/>
            <w:left w:val="none" w:sz="0" w:space="0" w:color="auto"/>
            <w:bottom w:val="none" w:sz="0" w:space="0" w:color="auto"/>
            <w:right w:val="none" w:sz="0" w:space="0" w:color="auto"/>
          </w:divBdr>
        </w:div>
        <w:div w:id="606502435">
          <w:marLeft w:val="640"/>
          <w:marRight w:val="0"/>
          <w:marTop w:val="0"/>
          <w:marBottom w:val="0"/>
          <w:divBdr>
            <w:top w:val="none" w:sz="0" w:space="0" w:color="auto"/>
            <w:left w:val="none" w:sz="0" w:space="0" w:color="auto"/>
            <w:bottom w:val="none" w:sz="0" w:space="0" w:color="auto"/>
            <w:right w:val="none" w:sz="0" w:space="0" w:color="auto"/>
          </w:divBdr>
        </w:div>
        <w:div w:id="769080607">
          <w:marLeft w:val="640"/>
          <w:marRight w:val="0"/>
          <w:marTop w:val="0"/>
          <w:marBottom w:val="0"/>
          <w:divBdr>
            <w:top w:val="none" w:sz="0" w:space="0" w:color="auto"/>
            <w:left w:val="none" w:sz="0" w:space="0" w:color="auto"/>
            <w:bottom w:val="none" w:sz="0" w:space="0" w:color="auto"/>
            <w:right w:val="none" w:sz="0" w:space="0" w:color="auto"/>
          </w:divBdr>
        </w:div>
        <w:div w:id="951325085">
          <w:marLeft w:val="640"/>
          <w:marRight w:val="0"/>
          <w:marTop w:val="0"/>
          <w:marBottom w:val="0"/>
          <w:divBdr>
            <w:top w:val="none" w:sz="0" w:space="0" w:color="auto"/>
            <w:left w:val="none" w:sz="0" w:space="0" w:color="auto"/>
            <w:bottom w:val="none" w:sz="0" w:space="0" w:color="auto"/>
            <w:right w:val="none" w:sz="0" w:space="0" w:color="auto"/>
          </w:divBdr>
        </w:div>
        <w:div w:id="1034428259">
          <w:marLeft w:val="640"/>
          <w:marRight w:val="0"/>
          <w:marTop w:val="0"/>
          <w:marBottom w:val="0"/>
          <w:divBdr>
            <w:top w:val="none" w:sz="0" w:space="0" w:color="auto"/>
            <w:left w:val="none" w:sz="0" w:space="0" w:color="auto"/>
            <w:bottom w:val="none" w:sz="0" w:space="0" w:color="auto"/>
            <w:right w:val="none" w:sz="0" w:space="0" w:color="auto"/>
          </w:divBdr>
        </w:div>
        <w:div w:id="1044216424">
          <w:marLeft w:val="640"/>
          <w:marRight w:val="0"/>
          <w:marTop w:val="0"/>
          <w:marBottom w:val="0"/>
          <w:divBdr>
            <w:top w:val="none" w:sz="0" w:space="0" w:color="auto"/>
            <w:left w:val="none" w:sz="0" w:space="0" w:color="auto"/>
            <w:bottom w:val="none" w:sz="0" w:space="0" w:color="auto"/>
            <w:right w:val="none" w:sz="0" w:space="0" w:color="auto"/>
          </w:divBdr>
        </w:div>
        <w:div w:id="1139106667">
          <w:marLeft w:val="640"/>
          <w:marRight w:val="0"/>
          <w:marTop w:val="0"/>
          <w:marBottom w:val="0"/>
          <w:divBdr>
            <w:top w:val="none" w:sz="0" w:space="0" w:color="auto"/>
            <w:left w:val="none" w:sz="0" w:space="0" w:color="auto"/>
            <w:bottom w:val="none" w:sz="0" w:space="0" w:color="auto"/>
            <w:right w:val="none" w:sz="0" w:space="0" w:color="auto"/>
          </w:divBdr>
        </w:div>
        <w:div w:id="1288121510">
          <w:marLeft w:val="640"/>
          <w:marRight w:val="0"/>
          <w:marTop w:val="0"/>
          <w:marBottom w:val="0"/>
          <w:divBdr>
            <w:top w:val="none" w:sz="0" w:space="0" w:color="auto"/>
            <w:left w:val="none" w:sz="0" w:space="0" w:color="auto"/>
            <w:bottom w:val="none" w:sz="0" w:space="0" w:color="auto"/>
            <w:right w:val="none" w:sz="0" w:space="0" w:color="auto"/>
          </w:divBdr>
        </w:div>
        <w:div w:id="1364550987">
          <w:marLeft w:val="640"/>
          <w:marRight w:val="0"/>
          <w:marTop w:val="0"/>
          <w:marBottom w:val="0"/>
          <w:divBdr>
            <w:top w:val="none" w:sz="0" w:space="0" w:color="auto"/>
            <w:left w:val="none" w:sz="0" w:space="0" w:color="auto"/>
            <w:bottom w:val="none" w:sz="0" w:space="0" w:color="auto"/>
            <w:right w:val="none" w:sz="0" w:space="0" w:color="auto"/>
          </w:divBdr>
        </w:div>
        <w:div w:id="1620839406">
          <w:marLeft w:val="640"/>
          <w:marRight w:val="0"/>
          <w:marTop w:val="0"/>
          <w:marBottom w:val="0"/>
          <w:divBdr>
            <w:top w:val="none" w:sz="0" w:space="0" w:color="auto"/>
            <w:left w:val="none" w:sz="0" w:space="0" w:color="auto"/>
            <w:bottom w:val="none" w:sz="0" w:space="0" w:color="auto"/>
            <w:right w:val="none" w:sz="0" w:space="0" w:color="auto"/>
          </w:divBdr>
        </w:div>
        <w:div w:id="1628968185">
          <w:marLeft w:val="640"/>
          <w:marRight w:val="0"/>
          <w:marTop w:val="0"/>
          <w:marBottom w:val="0"/>
          <w:divBdr>
            <w:top w:val="none" w:sz="0" w:space="0" w:color="auto"/>
            <w:left w:val="none" w:sz="0" w:space="0" w:color="auto"/>
            <w:bottom w:val="none" w:sz="0" w:space="0" w:color="auto"/>
            <w:right w:val="none" w:sz="0" w:space="0" w:color="auto"/>
          </w:divBdr>
        </w:div>
      </w:divsChild>
    </w:div>
    <w:div w:id="1010644960">
      <w:bodyDiv w:val="1"/>
      <w:marLeft w:val="0"/>
      <w:marRight w:val="0"/>
      <w:marTop w:val="0"/>
      <w:marBottom w:val="0"/>
      <w:divBdr>
        <w:top w:val="none" w:sz="0" w:space="0" w:color="auto"/>
        <w:left w:val="none" w:sz="0" w:space="0" w:color="auto"/>
        <w:bottom w:val="none" w:sz="0" w:space="0" w:color="auto"/>
        <w:right w:val="none" w:sz="0" w:space="0" w:color="auto"/>
      </w:divBdr>
      <w:divsChild>
        <w:div w:id="2136558495">
          <w:marLeft w:val="0"/>
          <w:marRight w:val="0"/>
          <w:marTop w:val="0"/>
          <w:marBottom w:val="0"/>
          <w:divBdr>
            <w:top w:val="none" w:sz="0" w:space="0" w:color="auto"/>
            <w:left w:val="none" w:sz="0" w:space="0" w:color="auto"/>
            <w:bottom w:val="none" w:sz="0" w:space="0" w:color="auto"/>
            <w:right w:val="none" w:sz="0" w:space="0" w:color="auto"/>
          </w:divBdr>
          <w:divsChild>
            <w:div w:id="1525170677">
              <w:marLeft w:val="0"/>
              <w:marRight w:val="0"/>
              <w:marTop w:val="0"/>
              <w:marBottom w:val="0"/>
              <w:divBdr>
                <w:top w:val="none" w:sz="0" w:space="0" w:color="auto"/>
                <w:left w:val="none" w:sz="0" w:space="0" w:color="auto"/>
                <w:bottom w:val="none" w:sz="0" w:space="0" w:color="auto"/>
                <w:right w:val="none" w:sz="0" w:space="0" w:color="auto"/>
              </w:divBdr>
              <w:divsChild>
                <w:div w:id="4966995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3898672">
      <w:bodyDiv w:val="1"/>
      <w:marLeft w:val="0"/>
      <w:marRight w:val="0"/>
      <w:marTop w:val="0"/>
      <w:marBottom w:val="0"/>
      <w:divBdr>
        <w:top w:val="none" w:sz="0" w:space="0" w:color="auto"/>
        <w:left w:val="none" w:sz="0" w:space="0" w:color="auto"/>
        <w:bottom w:val="none" w:sz="0" w:space="0" w:color="auto"/>
        <w:right w:val="none" w:sz="0" w:space="0" w:color="auto"/>
      </w:divBdr>
      <w:divsChild>
        <w:div w:id="1267807594">
          <w:marLeft w:val="0"/>
          <w:marRight w:val="0"/>
          <w:marTop w:val="0"/>
          <w:marBottom w:val="0"/>
          <w:divBdr>
            <w:top w:val="none" w:sz="0" w:space="0" w:color="auto"/>
            <w:left w:val="none" w:sz="0" w:space="0" w:color="auto"/>
            <w:bottom w:val="none" w:sz="0" w:space="0" w:color="auto"/>
            <w:right w:val="none" w:sz="0" w:space="0" w:color="auto"/>
          </w:divBdr>
          <w:divsChild>
            <w:div w:id="128936392">
              <w:marLeft w:val="0"/>
              <w:marRight w:val="0"/>
              <w:marTop w:val="0"/>
              <w:marBottom w:val="0"/>
              <w:divBdr>
                <w:top w:val="none" w:sz="0" w:space="0" w:color="auto"/>
                <w:left w:val="none" w:sz="0" w:space="0" w:color="auto"/>
                <w:bottom w:val="none" w:sz="0" w:space="0" w:color="auto"/>
                <w:right w:val="none" w:sz="0" w:space="0" w:color="auto"/>
              </w:divBdr>
              <w:divsChild>
                <w:div w:id="1769694328">
                  <w:marLeft w:val="360"/>
                  <w:marRight w:val="96"/>
                  <w:marTop w:val="0"/>
                  <w:marBottom w:val="0"/>
                  <w:divBdr>
                    <w:top w:val="none" w:sz="0" w:space="0" w:color="auto"/>
                    <w:left w:val="none" w:sz="0" w:space="0" w:color="auto"/>
                    <w:bottom w:val="none" w:sz="0" w:space="0" w:color="auto"/>
                    <w:right w:val="none" w:sz="0" w:space="0" w:color="auto"/>
                  </w:divBdr>
                </w:div>
              </w:divsChild>
            </w:div>
            <w:div w:id="11805415">
              <w:marLeft w:val="0"/>
              <w:marRight w:val="0"/>
              <w:marTop w:val="0"/>
              <w:marBottom w:val="0"/>
              <w:divBdr>
                <w:top w:val="none" w:sz="0" w:space="0" w:color="auto"/>
                <w:left w:val="none" w:sz="0" w:space="0" w:color="auto"/>
                <w:bottom w:val="none" w:sz="0" w:space="0" w:color="auto"/>
                <w:right w:val="none" w:sz="0" w:space="0" w:color="auto"/>
              </w:divBdr>
              <w:divsChild>
                <w:div w:id="1261404092">
                  <w:marLeft w:val="360"/>
                  <w:marRight w:val="96"/>
                  <w:marTop w:val="0"/>
                  <w:marBottom w:val="0"/>
                  <w:divBdr>
                    <w:top w:val="none" w:sz="0" w:space="0" w:color="auto"/>
                    <w:left w:val="none" w:sz="0" w:space="0" w:color="auto"/>
                    <w:bottom w:val="none" w:sz="0" w:space="0" w:color="auto"/>
                    <w:right w:val="none" w:sz="0" w:space="0" w:color="auto"/>
                  </w:divBdr>
                </w:div>
              </w:divsChild>
            </w:div>
            <w:div w:id="322974100">
              <w:marLeft w:val="0"/>
              <w:marRight w:val="0"/>
              <w:marTop w:val="0"/>
              <w:marBottom w:val="0"/>
              <w:divBdr>
                <w:top w:val="none" w:sz="0" w:space="0" w:color="auto"/>
                <w:left w:val="none" w:sz="0" w:space="0" w:color="auto"/>
                <w:bottom w:val="none" w:sz="0" w:space="0" w:color="auto"/>
                <w:right w:val="none" w:sz="0" w:space="0" w:color="auto"/>
              </w:divBdr>
              <w:divsChild>
                <w:div w:id="296380821">
                  <w:marLeft w:val="360"/>
                  <w:marRight w:val="96"/>
                  <w:marTop w:val="0"/>
                  <w:marBottom w:val="0"/>
                  <w:divBdr>
                    <w:top w:val="none" w:sz="0" w:space="0" w:color="auto"/>
                    <w:left w:val="none" w:sz="0" w:space="0" w:color="auto"/>
                    <w:bottom w:val="none" w:sz="0" w:space="0" w:color="auto"/>
                    <w:right w:val="none" w:sz="0" w:space="0" w:color="auto"/>
                  </w:divBdr>
                </w:div>
              </w:divsChild>
            </w:div>
            <w:div w:id="1593661119">
              <w:marLeft w:val="0"/>
              <w:marRight w:val="0"/>
              <w:marTop w:val="0"/>
              <w:marBottom w:val="0"/>
              <w:divBdr>
                <w:top w:val="none" w:sz="0" w:space="0" w:color="auto"/>
                <w:left w:val="none" w:sz="0" w:space="0" w:color="auto"/>
                <w:bottom w:val="none" w:sz="0" w:space="0" w:color="auto"/>
                <w:right w:val="none" w:sz="0" w:space="0" w:color="auto"/>
              </w:divBdr>
              <w:divsChild>
                <w:div w:id="201794782">
                  <w:marLeft w:val="360"/>
                  <w:marRight w:val="96"/>
                  <w:marTop w:val="0"/>
                  <w:marBottom w:val="0"/>
                  <w:divBdr>
                    <w:top w:val="none" w:sz="0" w:space="0" w:color="auto"/>
                    <w:left w:val="none" w:sz="0" w:space="0" w:color="auto"/>
                    <w:bottom w:val="none" w:sz="0" w:space="0" w:color="auto"/>
                    <w:right w:val="none" w:sz="0" w:space="0" w:color="auto"/>
                  </w:divBdr>
                </w:div>
              </w:divsChild>
            </w:div>
            <w:div w:id="1575819018">
              <w:marLeft w:val="0"/>
              <w:marRight w:val="0"/>
              <w:marTop w:val="0"/>
              <w:marBottom w:val="0"/>
              <w:divBdr>
                <w:top w:val="none" w:sz="0" w:space="0" w:color="auto"/>
                <w:left w:val="none" w:sz="0" w:space="0" w:color="auto"/>
                <w:bottom w:val="none" w:sz="0" w:space="0" w:color="auto"/>
                <w:right w:val="none" w:sz="0" w:space="0" w:color="auto"/>
              </w:divBdr>
              <w:divsChild>
                <w:div w:id="272203474">
                  <w:marLeft w:val="360"/>
                  <w:marRight w:val="96"/>
                  <w:marTop w:val="0"/>
                  <w:marBottom w:val="0"/>
                  <w:divBdr>
                    <w:top w:val="none" w:sz="0" w:space="0" w:color="auto"/>
                    <w:left w:val="none" w:sz="0" w:space="0" w:color="auto"/>
                    <w:bottom w:val="none" w:sz="0" w:space="0" w:color="auto"/>
                    <w:right w:val="none" w:sz="0" w:space="0" w:color="auto"/>
                  </w:divBdr>
                </w:div>
              </w:divsChild>
            </w:div>
            <w:div w:id="926424884">
              <w:marLeft w:val="0"/>
              <w:marRight w:val="0"/>
              <w:marTop w:val="0"/>
              <w:marBottom w:val="0"/>
              <w:divBdr>
                <w:top w:val="none" w:sz="0" w:space="0" w:color="auto"/>
                <w:left w:val="none" w:sz="0" w:space="0" w:color="auto"/>
                <w:bottom w:val="none" w:sz="0" w:space="0" w:color="auto"/>
                <w:right w:val="none" w:sz="0" w:space="0" w:color="auto"/>
              </w:divBdr>
              <w:divsChild>
                <w:div w:id="1610744049">
                  <w:marLeft w:val="360"/>
                  <w:marRight w:val="96"/>
                  <w:marTop w:val="0"/>
                  <w:marBottom w:val="0"/>
                  <w:divBdr>
                    <w:top w:val="none" w:sz="0" w:space="0" w:color="auto"/>
                    <w:left w:val="none" w:sz="0" w:space="0" w:color="auto"/>
                    <w:bottom w:val="none" w:sz="0" w:space="0" w:color="auto"/>
                    <w:right w:val="none" w:sz="0" w:space="0" w:color="auto"/>
                  </w:divBdr>
                </w:div>
              </w:divsChild>
            </w:div>
            <w:div w:id="254869734">
              <w:marLeft w:val="0"/>
              <w:marRight w:val="0"/>
              <w:marTop w:val="0"/>
              <w:marBottom w:val="0"/>
              <w:divBdr>
                <w:top w:val="none" w:sz="0" w:space="0" w:color="auto"/>
                <w:left w:val="none" w:sz="0" w:space="0" w:color="auto"/>
                <w:bottom w:val="none" w:sz="0" w:space="0" w:color="auto"/>
                <w:right w:val="none" w:sz="0" w:space="0" w:color="auto"/>
              </w:divBdr>
              <w:divsChild>
                <w:div w:id="741024731">
                  <w:marLeft w:val="360"/>
                  <w:marRight w:val="96"/>
                  <w:marTop w:val="0"/>
                  <w:marBottom w:val="0"/>
                  <w:divBdr>
                    <w:top w:val="none" w:sz="0" w:space="0" w:color="auto"/>
                    <w:left w:val="none" w:sz="0" w:space="0" w:color="auto"/>
                    <w:bottom w:val="none" w:sz="0" w:space="0" w:color="auto"/>
                    <w:right w:val="none" w:sz="0" w:space="0" w:color="auto"/>
                  </w:divBdr>
                </w:div>
              </w:divsChild>
            </w:div>
            <w:div w:id="1083646745">
              <w:marLeft w:val="0"/>
              <w:marRight w:val="0"/>
              <w:marTop w:val="0"/>
              <w:marBottom w:val="0"/>
              <w:divBdr>
                <w:top w:val="none" w:sz="0" w:space="0" w:color="auto"/>
                <w:left w:val="none" w:sz="0" w:space="0" w:color="auto"/>
                <w:bottom w:val="none" w:sz="0" w:space="0" w:color="auto"/>
                <w:right w:val="none" w:sz="0" w:space="0" w:color="auto"/>
              </w:divBdr>
              <w:divsChild>
                <w:div w:id="102040124">
                  <w:marLeft w:val="360"/>
                  <w:marRight w:val="96"/>
                  <w:marTop w:val="0"/>
                  <w:marBottom w:val="0"/>
                  <w:divBdr>
                    <w:top w:val="none" w:sz="0" w:space="0" w:color="auto"/>
                    <w:left w:val="none" w:sz="0" w:space="0" w:color="auto"/>
                    <w:bottom w:val="none" w:sz="0" w:space="0" w:color="auto"/>
                    <w:right w:val="none" w:sz="0" w:space="0" w:color="auto"/>
                  </w:divBdr>
                </w:div>
              </w:divsChild>
            </w:div>
            <w:div w:id="1230001610">
              <w:marLeft w:val="0"/>
              <w:marRight w:val="0"/>
              <w:marTop w:val="0"/>
              <w:marBottom w:val="0"/>
              <w:divBdr>
                <w:top w:val="none" w:sz="0" w:space="0" w:color="auto"/>
                <w:left w:val="none" w:sz="0" w:space="0" w:color="auto"/>
                <w:bottom w:val="none" w:sz="0" w:space="0" w:color="auto"/>
                <w:right w:val="none" w:sz="0" w:space="0" w:color="auto"/>
              </w:divBdr>
              <w:divsChild>
                <w:div w:id="1974477431">
                  <w:marLeft w:val="360"/>
                  <w:marRight w:val="96"/>
                  <w:marTop w:val="0"/>
                  <w:marBottom w:val="0"/>
                  <w:divBdr>
                    <w:top w:val="none" w:sz="0" w:space="0" w:color="auto"/>
                    <w:left w:val="none" w:sz="0" w:space="0" w:color="auto"/>
                    <w:bottom w:val="none" w:sz="0" w:space="0" w:color="auto"/>
                    <w:right w:val="none" w:sz="0" w:space="0" w:color="auto"/>
                  </w:divBdr>
                </w:div>
              </w:divsChild>
            </w:div>
            <w:div w:id="1505826016">
              <w:marLeft w:val="0"/>
              <w:marRight w:val="0"/>
              <w:marTop w:val="0"/>
              <w:marBottom w:val="0"/>
              <w:divBdr>
                <w:top w:val="none" w:sz="0" w:space="0" w:color="auto"/>
                <w:left w:val="none" w:sz="0" w:space="0" w:color="auto"/>
                <w:bottom w:val="none" w:sz="0" w:space="0" w:color="auto"/>
                <w:right w:val="none" w:sz="0" w:space="0" w:color="auto"/>
              </w:divBdr>
              <w:divsChild>
                <w:div w:id="1168473172">
                  <w:marLeft w:val="360"/>
                  <w:marRight w:val="96"/>
                  <w:marTop w:val="0"/>
                  <w:marBottom w:val="0"/>
                  <w:divBdr>
                    <w:top w:val="none" w:sz="0" w:space="0" w:color="auto"/>
                    <w:left w:val="none" w:sz="0" w:space="0" w:color="auto"/>
                    <w:bottom w:val="none" w:sz="0" w:space="0" w:color="auto"/>
                    <w:right w:val="none" w:sz="0" w:space="0" w:color="auto"/>
                  </w:divBdr>
                </w:div>
              </w:divsChild>
            </w:div>
            <w:div w:id="1509833205">
              <w:marLeft w:val="0"/>
              <w:marRight w:val="0"/>
              <w:marTop w:val="0"/>
              <w:marBottom w:val="0"/>
              <w:divBdr>
                <w:top w:val="none" w:sz="0" w:space="0" w:color="auto"/>
                <w:left w:val="none" w:sz="0" w:space="0" w:color="auto"/>
                <w:bottom w:val="none" w:sz="0" w:space="0" w:color="auto"/>
                <w:right w:val="none" w:sz="0" w:space="0" w:color="auto"/>
              </w:divBdr>
              <w:divsChild>
                <w:div w:id="1744252900">
                  <w:marLeft w:val="360"/>
                  <w:marRight w:val="96"/>
                  <w:marTop w:val="0"/>
                  <w:marBottom w:val="0"/>
                  <w:divBdr>
                    <w:top w:val="none" w:sz="0" w:space="0" w:color="auto"/>
                    <w:left w:val="none" w:sz="0" w:space="0" w:color="auto"/>
                    <w:bottom w:val="none" w:sz="0" w:space="0" w:color="auto"/>
                    <w:right w:val="none" w:sz="0" w:space="0" w:color="auto"/>
                  </w:divBdr>
                </w:div>
              </w:divsChild>
            </w:div>
            <w:div w:id="579290989">
              <w:marLeft w:val="0"/>
              <w:marRight w:val="0"/>
              <w:marTop w:val="0"/>
              <w:marBottom w:val="0"/>
              <w:divBdr>
                <w:top w:val="none" w:sz="0" w:space="0" w:color="auto"/>
                <w:left w:val="none" w:sz="0" w:space="0" w:color="auto"/>
                <w:bottom w:val="none" w:sz="0" w:space="0" w:color="auto"/>
                <w:right w:val="none" w:sz="0" w:space="0" w:color="auto"/>
              </w:divBdr>
              <w:divsChild>
                <w:div w:id="1935167968">
                  <w:marLeft w:val="360"/>
                  <w:marRight w:val="96"/>
                  <w:marTop w:val="0"/>
                  <w:marBottom w:val="0"/>
                  <w:divBdr>
                    <w:top w:val="none" w:sz="0" w:space="0" w:color="auto"/>
                    <w:left w:val="none" w:sz="0" w:space="0" w:color="auto"/>
                    <w:bottom w:val="none" w:sz="0" w:space="0" w:color="auto"/>
                    <w:right w:val="none" w:sz="0" w:space="0" w:color="auto"/>
                  </w:divBdr>
                </w:div>
              </w:divsChild>
            </w:div>
            <w:div w:id="1390956499">
              <w:marLeft w:val="0"/>
              <w:marRight w:val="0"/>
              <w:marTop w:val="0"/>
              <w:marBottom w:val="0"/>
              <w:divBdr>
                <w:top w:val="none" w:sz="0" w:space="0" w:color="auto"/>
                <w:left w:val="none" w:sz="0" w:space="0" w:color="auto"/>
                <w:bottom w:val="none" w:sz="0" w:space="0" w:color="auto"/>
                <w:right w:val="none" w:sz="0" w:space="0" w:color="auto"/>
              </w:divBdr>
              <w:divsChild>
                <w:div w:id="835999158">
                  <w:marLeft w:val="360"/>
                  <w:marRight w:val="96"/>
                  <w:marTop w:val="0"/>
                  <w:marBottom w:val="0"/>
                  <w:divBdr>
                    <w:top w:val="none" w:sz="0" w:space="0" w:color="auto"/>
                    <w:left w:val="none" w:sz="0" w:space="0" w:color="auto"/>
                    <w:bottom w:val="none" w:sz="0" w:space="0" w:color="auto"/>
                    <w:right w:val="none" w:sz="0" w:space="0" w:color="auto"/>
                  </w:divBdr>
                </w:div>
              </w:divsChild>
            </w:div>
            <w:div w:id="829640473">
              <w:marLeft w:val="0"/>
              <w:marRight w:val="0"/>
              <w:marTop w:val="0"/>
              <w:marBottom w:val="0"/>
              <w:divBdr>
                <w:top w:val="none" w:sz="0" w:space="0" w:color="auto"/>
                <w:left w:val="none" w:sz="0" w:space="0" w:color="auto"/>
                <w:bottom w:val="none" w:sz="0" w:space="0" w:color="auto"/>
                <w:right w:val="none" w:sz="0" w:space="0" w:color="auto"/>
              </w:divBdr>
              <w:divsChild>
                <w:div w:id="1978872079">
                  <w:marLeft w:val="360"/>
                  <w:marRight w:val="96"/>
                  <w:marTop w:val="0"/>
                  <w:marBottom w:val="0"/>
                  <w:divBdr>
                    <w:top w:val="none" w:sz="0" w:space="0" w:color="auto"/>
                    <w:left w:val="none" w:sz="0" w:space="0" w:color="auto"/>
                    <w:bottom w:val="none" w:sz="0" w:space="0" w:color="auto"/>
                    <w:right w:val="none" w:sz="0" w:space="0" w:color="auto"/>
                  </w:divBdr>
                </w:div>
              </w:divsChild>
            </w:div>
            <w:div w:id="569655326">
              <w:marLeft w:val="0"/>
              <w:marRight w:val="0"/>
              <w:marTop w:val="0"/>
              <w:marBottom w:val="0"/>
              <w:divBdr>
                <w:top w:val="none" w:sz="0" w:space="0" w:color="auto"/>
                <w:left w:val="none" w:sz="0" w:space="0" w:color="auto"/>
                <w:bottom w:val="none" w:sz="0" w:space="0" w:color="auto"/>
                <w:right w:val="none" w:sz="0" w:space="0" w:color="auto"/>
              </w:divBdr>
              <w:divsChild>
                <w:div w:id="256407181">
                  <w:marLeft w:val="360"/>
                  <w:marRight w:val="96"/>
                  <w:marTop w:val="0"/>
                  <w:marBottom w:val="0"/>
                  <w:divBdr>
                    <w:top w:val="none" w:sz="0" w:space="0" w:color="auto"/>
                    <w:left w:val="none" w:sz="0" w:space="0" w:color="auto"/>
                    <w:bottom w:val="none" w:sz="0" w:space="0" w:color="auto"/>
                    <w:right w:val="none" w:sz="0" w:space="0" w:color="auto"/>
                  </w:divBdr>
                </w:div>
              </w:divsChild>
            </w:div>
            <w:div w:id="2083675977">
              <w:marLeft w:val="0"/>
              <w:marRight w:val="0"/>
              <w:marTop w:val="0"/>
              <w:marBottom w:val="0"/>
              <w:divBdr>
                <w:top w:val="none" w:sz="0" w:space="0" w:color="auto"/>
                <w:left w:val="none" w:sz="0" w:space="0" w:color="auto"/>
                <w:bottom w:val="none" w:sz="0" w:space="0" w:color="auto"/>
                <w:right w:val="none" w:sz="0" w:space="0" w:color="auto"/>
              </w:divBdr>
              <w:divsChild>
                <w:div w:id="1671517293">
                  <w:marLeft w:val="360"/>
                  <w:marRight w:val="96"/>
                  <w:marTop w:val="0"/>
                  <w:marBottom w:val="0"/>
                  <w:divBdr>
                    <w:top w:val="none" w:sz="0" w:space="0" w:color="auto"/>
                    <w:left w:val="none" w:sz="0" w:space="0" w:color="auto"/>
                    <w:bottom w:val="none" w:sz="0" w:space="0" w:color="auto"/>
                    <w:right w:val="none" w:sz="0" w:space="0" w:color="auto"/>
                  </w:divBdr>
                </w:div>
              </w:divsChild>
            </w:div>
            <w:div w:id="2140150905">
              <w:marLeft w:val="0"/>
              <w:marRight w:val="0"/>
              <w:marTop w:val="0"/>
              <w:marBottom w:val="0"/>
              <w:divBdr>
                <w:top w:val="none" w:sz="0" w:space="0" w:color="auto"/>
                <w:left w:val="none" w:sz="0" w:space="0" w:color="auto"/>
                <w:bottom w:val="none" w:sz="0" w:space="0" w:color="auto"/>
                <w:right w:val="none" w:sz="0" w:space="0" w:color="auto"/>
              </w:divBdr>
              <w:divsChild>
                <w:div w:id="406804563">
                  <w:marLeft w:val="360"/>
                  <w:marRight w:val="96"/>
                  <w:marTop w:val="0"/>
                  <w:marBottom w:val="0"/>
                  <w:divBdr>
                    <w:top w:val="none" w:sz="0" w:space="0" w:color="auto"/>
                    <w:left w:val="none" w:sz="0" w:space="0" w:color="auto"/>
                    <w:bottom w:val="none" w:sz="0" w:space="0" w:color="auto"/>
                    <w:right w:val="none" w:sz="0" w:space="0" w:color="auto"/>
                  </w:divBdr>
                </w:div>
              </w:divsChild>
            </w:div>
            <w:div w:id="627779433">
              <w:marLeft w:val="0"/>
              <w:marRight w:val="0"/>
              <w:marTop w:val="0"/>
              <w:marBottom w:val="0"/>
              <w:divBdr>
                <w:top w:val="none" w:sz="0" w:space="0" w:color="auto"/>
                <w:left w:val="none" w:sz="0" w:space="0" w:color="auto"/>
                <w:bottom w:val="none" w:sz="0" w:space="0" w:color="auto"/>
                <w:right w:val="none" w:sz="0" w:space="0" w:color="auto"/>
              </w:divBdr>
              <w:divsChild>
                <w:div w:id="1862207082">
                  <w:marLeft w:val="360"/>
                  <w:marRight w:val="96"/>
                  <w:marTop w:val="0"/>
                  <w:marBottom w:val="0"/>
                  <w:divBdr>
                    <w:top w:val="none" w:sz="0" w:space="0" w:color="auto"/>
                    <w:left w:val="none" w:sz="0" w:space="0" w:color="auto"/>
                    <w:bottom w:val="none" w:sz="0" w:space="0" w:color="auto"/>
                    <w:right w:val="none" w:sz="0" w:space="0" w:color="auto"/>
                  </w:divBdr>
                </w:div>
              </w:divsChild>
            </w:div>
            <w:div w:id="1851216734">
              <w:marLeft w:val="0"/>
              <w:marRight w:val="0"/>
              <w:marTop w:val="0"/>
              <w:marBottom w:val="0"/>
              <w:divBdr>
                <w:top w:val="none" w:sz="0" w:space="0" w:color="auto"/>
                <w:left w:val="none" w:sz="0" w:space="0" w:color="auto"/>
                <w:bottom w:val="none" w:sz="0" w:space="0" w:color="auto"/>
                <w:right w:val="none" w:sz="0" w:space="0" w:color="auto"/>
              </w:divBdr>
              <w:divsChild>
                <w:div w:id="1891917677">
                  <w:marLeft w:val="360"/>
                  <w:marRight w:val="96"/>
                  <w:marTop w:val="0"/>
                  <w:marBottom w:val="0"/>
                  <w:divBdr>
                    <w:top w:val="none" w:sz="0" w:space="0" w:color="auto"/>
                    <w:left w:val="none" w:sz="0" w:space="0" w:color="auto"/>
                    <w:bottom w:val="none" w:sz="0" w:space="0" w:color="auto"/>
                    <w:right w:val="none" w:sz="0" w:space="0" w:color="auto"/>
                  </w:divBdr>
                </w:div>
              </w:divsChild>
            </w:div>
            <w:div w:id="1675917127">
              <w:marLeft w:val="0"/>
              <w:marRight w:val="0"/>
              <w:marTop w:val="0"/>
              <w:marBottom w:val="0"/>
              <w:divBdr>
                <w:top w:val="none" w:sz="0" w:space="0" w:color="auto"/>
                <w:left w:val="none" w:sz="0" w:space="0" w:color="auto"/>
                <w:bottom w:val="none" w:sz="0" w:space="0" w:color="auto"/>
                <w:right w:val="none" w:sz="0" w:space="0" w:color="auto"/>
              </w:divBdr>
              <w:divsChild>
                <w:div w:id="1279601626">
                  <w:marLeft w:val="360"/>
                  <w:marRight w:val="96"/>
                  <w:marTop w:val="0"/>
                  <w:marBottom w:val="0"/>
                  <w:divBdr>
                    <w:top w:val="none" w:sz="0" w:space="0" w:color="auto"/>
                    <w:left w:val="none" w:sz="0" w:space="0" w:color="auto"/>
                    <w:bottom w:val="none" w:sz="0" w:space="0" w:color="auto"/>
                    <w:right w:val="none" w:sz="0" w:space="0" w:color="auto"/>
                  </w:divBdr>
                </w:div>
              </w:divsChild>
            </w:div>
            <w:div w:id="18743536">
              <w:marLeft w:val="0"/>
              <w:marRight w:val="0"/>
              <w:marTop w:val="0"/>
              <w:marBottom w:val="0"/>
              <w:divBdr>
                <w:top w:val="none" w:sz="0" w:space="0" w:color="auto"/>
                <w:left w:val="none" w:sz="0" w:space="0" w:color="auto"/>
                <w:bottom w:val="none" w:sz="0" w:space="0" w:color="auto"/>
                <w:right w:val="none" w:sz="0" w:space="0" w:color="auto"/>
              </w:divBdr>
              <w:divsChild>
                <w:div w:id="2144423151">
                  <w:marLeft w:val="360"/>
                  <w:marRight w:val="96"/>
                  <w:marTop w:val="0"/>
                  <w:marBottom w:val="0"/>
                  <w:divBdr>
                    <w:top w:val="none" w:sz="0" w:space="0" w:color="auto"/>
                    <w:left w:val="none" w:sz="0" w:space="0" w:color="auto"/>
                    <w:bottom w:val="none" w:sz="0" w:space="0" w:color="auto"/>
                    <w:right w:val="none" w:sz="0" w:space="0" w:color="auto"/>
                  </w:divBdr>
                </w:div>
              </w:divsChild>
            </w:div>
            <w:div w:id="1446264555">
              <w:marLeft w:val="0"/>
              <w:marRight w:val="0"/>
              <w:marTop w:val="0"/>
              <w:marBottom w:val="0"/>
              <w:divBdr>
                <w:top w:val="none" w:sz="0" w:space="0" w:color="auto"/>
                <w:left w:val="none" w:sz="0" w:space="0" w:color="auto"/>
                <w:bottom w:val="none" w:sz="0" w:space="0" w:color="auto"/>
                <w:right w:val="none" w:sz="0" w:space="0" w:color="auto"/>
              </w:divBdr>
              <w:divsChild>
                <w:div w:id="1897008835">
                  <w:marLeft w:val="360"/>
                  <w:marRight w:val="96"/>
                  <w:marTop w:val="0"/>
                  <w:marBottom w:val="0"/>
                  <w:divBdr>
                    <w:top w:val="none" w:sz="0" w:space="0" w:color="auto"/>
                    <w:left w:val="none" w:sz="0" w:space="0" w:color="auto"/>
                    <w:bottom w:val="none" w:sz="0" w:space="0" w:color="auto"/>
                    <w:right w:val="none" w:sz="0" w:space="0" w:color="auto"/>
                  </w:divBdr>
                </w:div>
              </w:divsChild>
            </w:div>
            <w:div w:id="1211502390">
              <w:marLeft w:val="0"/>
              <w:marRight w:val="0"/>
              <w:marTop w:val="0"/>
              <w:marBottom w:val="0"/>
              <w:divBdr>
                <w:top w:val="none" w:sz="0" w:space="0" w:color="auto"/>
                <w:left w:val="none" w:sz="0" w:space="0" w:color="auto"/>
                <w:bottom w:val="none" w:sz="0" w:space="0" w:color="auto"/>
                <w:right w:val="none" w:sz="0" w:space="0" w:color="auto"/>
              </w:divBdr>
              <w:divsChild>
                <w:div w:id="1268199005">
                  <w:marLeft w:val="360"/>
                  <w:marRight w:val="96"/>
                  <w:marTop w:val="0"/>
                  <w:marBottom w:val="0"/>
                  <w:divBdr>
                    <w:top w:val="none" w:sz="0" w:space="0" w:color="auto"/>
                    <w:left w:val="none" w:sz="0" w:space="0" w:color="auto"/>
                    <w:bottom w:val="none" w:sz="0" w:space="0" w:color="auto"/>
                    <w:right w:val="none" w:sz="0" w:space="0" w:color="auto"/>
                  </w:divBdr>
                </w:div>
              </w:divsChild>
            </w:div>
            <w:div w:id="41292313">
              <w:marLeft w:val="0"/>
              <w:marRight w:val="0"/>
              <w:marTop w:val="0"/>
              <w:marBottom w:val="0"/>
              <w:divBdr>
                <w:top w:val="none" w:sz="0" w:space="0" w:color="auto"/>
                <w:left w:val="none" w:sz="0" w:space="0" w:color="auto"/>
                <w:bottom w:val="none" w:sz="0" w:space="0" w:color="auto"/>
                <w:right w:val="none" w:sz="0" w:space="0" w:color="auto"/>
              </w:divBdr>
              <w:divsChild>
                <w:div w:id="194199576">
                  <w:marLeft w:val="360"/>
                  <w:marRight w:val="96"/>
                  <w:marTop w:val="0"/>
                  <w:marBottom w:val="0"/>
                  <w:divBdr>
                    <w:top w:val="none" w:sz="0" w:space="0" w:color="auto"/>
                    <w:left w:val="none" w:sz="0" w:space="0" w:color="auto"/>
                    <w:bottom w:val="none" w:sz="0" w:space="0" w:color="auto"/>
                    <w:right w:val="none" w:sz="0" w:space="0" w:color="auto"/>
                  </w:divBdr>
                </w:div>
              </w:divsChild>
            </w:div>
            <w:div w:id="622469700">
              <w:marLeft w:val="0"/>
              <w:marRight w:val="0"/>
              <w:marTop w:val="0"/>
              <w:marBottom w:val="0"/>
              <w:divBdr>
                <w:top w:val="none" w:sz="0" w:space="0" w:color="auto"/>
                <w:left w:val="none" w:sz="0" w:space="0" w:color="auto"/>
                <w:bottom w:val="none" w:sz="0" w:space="0" w:color="auto"/>
                <w:right w:val="none" w:sz="0" w:space="0" w:color="auto"/>
              </w:divBdr>
              <w:divsChild>
                <w:div w:id="1523207605">
                  <w:marLeft w:val="360"/>
                  <w:marRight w:val="96"/>
                  <w:marTop w:val="0"/>
                  <w:marBottom w:val="0"/>
                  <w:divBdr>
                    <w:top w:val="none" w:sz="0" w:space="0" w:color="auto"/>
                    <w:left w:val="none" w:sz="0" w:space="0" w:color="auto"/>
                    <w:bottom w:val="none" w:sz="0" w:space="0" w:color="auto"/>
                    <w:right w:val="none" w:sz="0" w:space="0" w:color="auto"/>
                  </w:divBdr>
                </w:div>
              </w:divsChild>
            </w:div>
            <w:div w:id="893735908">
              <w:marLeft w:val="0"/>
              <w:marRight w:val="0"/>
              <w:marTop w:val="0"/>
              <w:marBottom w:val="0"/>
              <w:divBdr>
                <w:top w:val="none" w:sz="0" w:space="0" w:color="auto"/>
                <w:left w:val="none" w:sz="0" w:space="0" w:color="auto"/>
                <w:bottom w:val="none" w:sz="0" w:space="0" w:color="auto"/>
                <w:right w:val="none" w:sz="0" w:space="0" w:color="auto"/>
              </w:divBdr>
              <w:divsChild>
                <w:div w:id="594824626">
                  <w:marLeft w:val="360"/>
                  <w:marRight w:val="96"/>
                  <w:marTop w:val="0"/>
                  <w:marBottom w:val="0"/>
                  <w:divBdr>
                    <w:top w:val="none" w:sz="0" w:space="0" w:color="auto"/>
                    <w:left w:val="none" w:sz="0" w:space="0" w:color="auto"/>
                    <w:bottom w:val="none" w:sz="0" w:space="0" w:color="auto"/>
                    <w:right w:val="none" w:sz="0" w:space="0" w:color="auto"/>
                  </w:divBdr>
                </w:div>
              </w:divsChild>
            </w:div>
            <w:div w:id="844825893">
              <w:marLeft w:val="0"/>
              <w:marRight w:val="0"/>
              <w:marTop w:val="0"/>
              <w:marBottom w:val="0"/>
              <w:divBdr>
                <w:top w:val="none" w:sz="0" w:space="0" w:color="auto"/>
                <w:left w:val="none" w:sz="0" w:space="0" w:color="auto"/>
                <w:bottom w:val="none" w:sz="0" w:space="0" w:color="auto"/>
                <w:right w:val="none" w:sz="0" w:space="0" w:color="auto"/>
              </w:divBdr>
              <w:divsChild>
                <w:div w:id="1620455829">
                  <w:marLeft w:val="360"/>
                  <w:marRight w:val="96"/>
                  <w:marTop w:val="0"/>
                  <w:marBottom w:val="0"/>
                  <w:divBdr>
                    <w:top w:val="none" w:sz="0" w:space="0" w:color="auto"/>
                    <w:left w:val="none" w:sz="0" w:space="0" w:color="auto"/>
                    <w:bottom w:val="none" w:sz="0" w:space="0" w:color="auto"/>
                    <w:right w:val="none" w:sz="0" w:space="0" w:color="auto"/>
                  </w:divBdr>
                </w:div>
              </w:divsChild>
            </w:div>
            <w:div w:id="1585071354">
              <w:marLeft w:val="0"/>
              <w:marRight w:val="0"/>
              <w:marTop w:val="0"/>
              <w:marBottom w:val="0"/>
              <w:divBdr>
                <w:top w:val="none" w:sz="0" w:space="0" w:color="auto"/>
                <w:left w:val="none" w:sz="0" w:space="0" w:color="auto"/>
                <w:bottom w:val="none" w:sz="0" w:space="0" w:color="auto"/>
                <w:right w:val="none" w:sz="0" w:space="0" w:color="auto"/>
              </w:divBdr>
              <w:divsChild>
                <w:div w:id="1399667365">
                  <w:marLeft w:val="360"/>
                  <w:marRight w:val="96"/>
                  <w:marTop w:val="0"/>
                  <w:marBottom w:val="0"/>
                  <w:divBdr>
                    <w:top w:val="none" w:sz="0" w:space="0" w:color="auto"/>
                    <w:left w:val="none" w:sz="0" w:space="0" w:color="auto"/>
                    <w:bottom w:val="none" w:sz="0" w:space="0" w:color="auto"/>
                    <w:right w:val="none" w:sz="0" w:space="0" w:color="auto"/>
                  </w:divBdr>
                </w:div>
              </w:divsChild>
            </w:div>
            <w:div w:id="823425992">
              <w:marLeft w:val="0"/>
              <w:marRight w:val="0"/>
              <w:marTop w:val="0"/>
              <w:marBottom w:val="0"/>
              <w:divBdr>
                <w:top w:val="none" w:sz="0" w:space="0" w:color="auto"/>
                <w:left w:val="none" w:sz="0" w:space="0" w:color="auto"/>
                <w:bottom w:val="none" w:sz="0" w:space="0" w:color="auto"/>
                <w:right w:val="none" w:sz="0" w:space="0" w:color="auto"/>
              </w:divBdr>
              <w:divsChild>
                <w:div w:id="1156726960">
                  <w:marLeft w:val="360"/>
                  <w:marRight w:val="96"/>
                  <w:marTop w:val="0"/>
                  <w:marBottom w:val="0"/>
                  <w:divBdr>
                    <w:top w:val="none" w:sz="0" w:space="0" w:color="auto"/>
                    <w:left w:val="none" w:sz="0" w:space="0" w:color="auto"/>
                    <w:bottom w:val="none" w:sz="0" w:space="0" w:color="auto"/>
                    <w:right w:val="none" w:sz="0" w:space="0" w:color="auto"/>
                  </w:divBdr>
                </w:div>
              </w:divsChild>
            </w:div>
            <w:div w:id="1174032662">
              <w:marLeft w:val="0"/>
              <w:marRight w:val="0"/>
              <w:marTop w:val="0"/>
              <w:marBottom w:val="0"/>
              <w:divBdr>
                <w:top w:val="none" w:sz="0" w:space="0" w:color="auto"/>
                <w:left w:val="none" w:sz="0" w:space="0" w:color="auto"/>
                <w:bottom w:val="none" w:sz="0" w:space="0" w:color="auto"/>
                <w:right w:val="none" w:sz="0" w:space="0" w:color="auto"/>
              </w:divBdr>
              <w:divsChild>
                <w:div w:id="1387608740">
                  <w:marLeft w:val="360"/>
                  <w:marRight w:val="96"/>
                  <w:marTop w:val="0"/>
                  <w:marBottom w:val="0"/>
                  <w:divBdr>
                    <w:top w:val="none" w:sz="0" w:space="0" w:color="auto"/>
                    <w:left w:val="none" w:sz="0" w:space="0" w:color="auto"/>
                    <w:bottom w:val="none" w:sz="0" w:space="0" w:color="auto"/>
                    <w:right w:val="none" w:sz="0" w:space="0" w:color="auto"/>
                  </w:divBdr>
                </w:div>
              </w:divsChild>
            </w:div>
            <w:div w:id="1228035607">
              <w:marLeft w:val="0"/>
              <w:marRight w:val="0"/>
              <w:marTop w:val="0"/>
              <w:marBottom w:val="0"/>
              <w:divBdr>
                <w:top w:val="none" w:sz="0" w:space="0" w:color="auto"/>
                <w:left w:val="none" w:sz="0" w:space="0" w:color="auto"/>
                <w:bottom w:val="none" w:sz="0" w:space="0" w:color="auto"/>
                <w:right w:val="none" w:sz="0" w:space="0" w:color="auto"/>
              </w:divBdr>
              <w:divsChild>
                <w:div w:id="1262642348">
                  <w:marLeft w:val="360"/>
                  <w:marRight w:val="96"/>
                  <w:marTop w:val="0"/>
                  <w:marBottom w:val="0"/>
                  <w:divBdr>
                    <w:top w:val="none" w:sz="0" w:space="0" w:color="auto"/>
                    <w:left w:val="none" w:sz="0" w:space="0" w:color="auto"/>
                    <w:bottom w:val="none" w:sz="0" w:space="0" w:color="auto"/>
                    <w:right w:val="none" w:sz="0" w:space="0" w:color="auto"/>
                  </w:divBdr>
                </w:div>
              </w:divsChild>
            </w:div>
            <w:div w:id="685405738">
              <w:marLeft w:val="0"/>
              <w:marRight w:val="0"/>
              <w:marTop w:val="0"/>
              <w:marBottom w:val="0"/>
              <w:divBdr>
                <w:top w:val="none" w:sz="0" w:space="0" w:color="auto"/>
                <w:left w:val="none" w:sz="0" w:space="0" w:color="auto"/>
                <w:bottom w:val="none" w:sz="0" w:space="0" w:color="auto"/>
                <w:right w:val="none" w:sz="0" w:space="0" w:color="auto"/>
              </w:divBdr>
              <w:divsChild>
                <w:div w:id="1129666741">
                  <w:marLeft w:val="360"/>
                  <w:marRight w:val="96"/>
                  <w:marTop w:val="0"/>
                  <w:marBottom w:val="0"/>
                  <w:divBdr>
                    <w:top w:val="none" w:sz="0" w:space="0" w:color="auto"/>
                    <w:left w:val="none" w:sz="0" w:space="0" w:color="auto"/>
                    <w:bottom w:val="none" w:sz="0" w:space="0" w:color="auto"/>
                    <w:right w:val="none" w:sz="0" w:space="0" w:color="auto"/>
                  </w:divBdr>
                </w:div>
              </w:divsChild>
            </w:div>
            <w:div w:id="1988435057">
              <w:marLeft w:val="0"/>
              <w:marRight w:val="0"/>
              <w:marTop w:val="0"/>
              <w:marBottom w:val="0"/>
              <w:divBdr>
                <w:top w:val="none" w:sz="0" w:space="0" w:color="auto"/>
                <w:left w:val="none" w:sz="0" w:space="0" w:color="auto"/>
                <w:bottom w:val="none" w:sz="0" w:space="0" w:color="auto"/>
                <w:right w:val="none" w:sz="0" w:space="0" w:color="auto"/>
              </w:divBdr>
              <w:divsChild>
                <w:div w:id="1646623969">
                  <w:marLeft w:val="360"/>
                  <w:marRight w:val="96"/>
                  <w:marTop w:val="0"/>
                  <w:marBottom w:val="0"/>
                  <w:divBdr>
                    <w:top w:val="none" w:sz="0" w:space="0" w:color="auto"/>
                    <w:left w:val="none" w:sz="0" w:space="0" w:color="auto"/>
                    <w:bottom w:val="none" w:sz="0" w:space="0" w:color="auto"/>
                    <w:right w:val="none" w:sz="0" w:space="0" w:color="auto"/>
                  </w:divBdr>
                </w:div>
              </w:divsChild>
            </w:div>
            <w:div w:id="510291743">
              <w:marLeft w:val="0"/>
              <w:marRight w:val="0"/>
              <w:marTop w:val="0"/>
              <w:marBottom w:val="0"/>
              <w:divBdr>
                <w:top w:val="none" w:sz="0" w:space="0" w:color="auto"/>
                <w:left w:val="none" w:sz="0" w:space="0" w:color="auto"/>
                <w:bottom w:val="none" w:sz="0" w:space="0" w:color="auto"/>
                <w:right w:val="none" w:sz="0" w:space="0" w:color="auto"/>
              </w:divBdr>
              <w:divsChild>
                <w:div w:id="540214770">
                  <w:marLeft w:val="360"/>
                  <w:marRight w:val="96"/>
                  <w:marTop w:val="0"/>
                  <w:marBottom w:val="0"/>
                  <w:divBdr>
                    <w:top w:val="none" w:sz="0" w:space="0" w:color="auto"/>
                    <w:left w:val="none" w:sz="0" w:space="0" w:color="auto"/>
                    <w:bottom w:val="none" w:sz="0" w:space="0" w:color="auto"/>
                    <w:right w:val="none" w:sz="0" w:space="0" w:color="auto"/>
                  </w:divBdr>
                </w:div>
              </w:divsChild>
            </w:div>
            <w:div w:id="744454362">
              <w:marLeft w:val="0"/>
              <w:marRight w:val="0"/>
              <w:marTop w:val="0"/>
              <w:marBottom w:val="0"/>
              <w:divBdr>
                <w:top w:val="none" w:sz="0" w:space="0" w:color="auto"/>
                <w:left w:val="none" w:sz="0" w:space="0" w:color="auto"/>
                <w:bottom w:val="none" w:sz="0" w:space="0" w:color="auto"/>
                <w:right w:val="none" w:sz="0" w:space="0" w:color="auto"/>
              </w:divBdr>
              <w:divsChild>
                <w:div w:id="799956639">
                  <w:marLeft w:val="360"/>
                  <w:marRight w:val="96"/>
                  <w:marTop w:val="0"/>
                  <w:marBottom w:val="0"/>
                  <w:divBdr>
                    <w:top w:val="none" w:sz="0" w:space="0" w:color="auto"/>
                    <w:left w:val="none" w:sz="0" w:space="0" w:color="auto"/>
                    <w:bottom w:val="none" w:sz="0" w:space="0" w:color="auto"/>
                    <w:right w:val="none" w:sz="0" w:space="0" w:color="auto"/>
                  </w:divBdr>
                </w:div>
              </w:divsChild>
            </w:div>
            <w:div w:id="2026587623">
              <w:marLeft w:val="0"/>
              <w:marRight w:val="0"/>
              <w:marTop w:val="0"/>
              <w:marBottom w:val="0"/>
              <w:divBdr>
                <w:top w:val="none" w:sz="0" w:space="0" w:color="auto"/>
                <w:left w:val="none" w:sz="0" w:space="0" w:color="auto"/>
                <w:bottom w:val="none" w:sz="0" w:space="0" w:color="auto"/>
                <w:right w:val="none" w:sz="0" w:space="0" w:color="auto"/>
              </w:divBdr>
              <w:divsChild>
                <w:div w:id="163420958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51198088">
      <w:bodyDiv w:val="1"/>
      <w:marLeft w:val="0"/>
      <w:marRight w:val="0"/>
      <w:marTop w:val="0"/>
      <w:marBottom w:val="0"/>
      <w:divBdr>
        <w:top w:val="none" w:sz="0" w:space="0" w:color="auto"/>
        <w:left w:val="none" w:sz="0" w:space="0" w:color="auto"/>
        <w:bottom w:val="none" w:sz="0" w:space="0" w:color="auto"/>
        <w:right w:val="none" w:sz="0" w:space="0" w:color="auto"/>
      </w:divBdr>
      <w:divsChild>
        <w:div w:id="1347321106">
          <w:marLeft w:val="0"/>
          <w:marRight w:val="0"/>
          <w:marTop w:val="0"/>
          <w:marBottom w:val="0"/>
          <w:divBdr>
            <w:top w:val="none" w:sz="0" w:space="0" w:color="auto"/>
            <w:left w:val="none" w:sz="0" w:space="0" w:color="auto"/>
            <w:bottom w:val="none" w:sz="0" w:space="0" w:color="auto"/>
            <w:right w:val="none" w:sz="0" w:space="0" w:color="auto"/>
          </w:divBdr>
          <w:divsChild>
            <w:div w:id="77948108">
              <w:marLeft w:val="0"/>
              <w:marRight w:val="0"/>
              <w:marTop w:val="0"/>
              <w:marBottom w:val="240"/>
              <w:divBdr>
                <w:top w:val="none" w:sz="0" w:space="0" w:color="auto"/>
                <w:left w:val="none" w:sz="0" w:space="0" w:color="auto"/>
                <w:bottom w:val="none" w:sz="0" w:space="0" w:color="auto"/>
                <w:right w:val="none" w:sz="0" w:space="0" w:color="auto"/>
              </w:divBdr>
              <w:divsChild>
                <w:div w:id="1769809856">
                  <w:marLeft w:val="360"/>
                  <w:marRight w:val="96"/>
                  <w:marTop w:val="0"/>
                  <w:marBottom w:val="0"/>
                  <w:divBdr>
                    <w:top w:val="none" w:sz="0" w:space="0" w:color="auto"/>
                    <w:left w:val="none" w:sz="0" w:space="0" w:color="auto"/>
                    <w:bottom w:val="none" w:sz="0" w:space="0" w:color="auto"/>
                    <w:right w:val="none" w:sz="0" w:space="0" w:color="auto"/>
                  </w:divBdr>
                </w:div>
              </w:divsChild>
            </w:div>
            <w:div w:id="1672491780">
              <w:marLeft w:val="0"/>
              <w:marRight w:val="0"/>
              <w:marTop w:val="0"/>
              <w:marBottom w:val="240"/>
              <w:divBdr>
                <w:top w:val="none" w:sz="0" w:space="0" w:color="auto"/>
                <w:left w:val="none" w:sz="0" w:space="0" w:color="auto"/>
                <w:bottom w:val="none" w:sz="0" w:space="0" w:color="auto"/>
                <w:right w:val="none" w:sz="0" w:space="0" w:color="auto"/>
              </w:divBdr>
              <w:divsChild>
                <w:div w:id="428279841">
                  <w:marLeft w:val="360"/>
                  <w:marRight w:val="96"/>
                  <w:marTop w:val="0"/>
                  <w:marBottom w:val="0"/>
                  <w:divBdr>
                    <w:top w:val="none" w:sz="0" w:space="0" w:color="auto"/>
                    <w:left w:val="none" w:sz="0" w:space="0" w:color="auto"/>
                    <w:bottom w:val="none" w:sz="0" w:space="0" w:color="auto"/>
                    <w:right w:val="none" w:sz="0" w:space="0" w:color="auto"/>
                  </w:divBdr>
                </w:div>
              </w:divsChild>
            </w:div>
            <w:div w:id="170148715">
              <w:marLeft w:val="0"/>
              <w:marRight w:val="0"/>
              <w:marTop w:val="0"/>
              <w:marBottom w:val="240"/>
              <w:divBdr>
                <w:top w:val="none" w:sz="0" w:space="0" w:color="auto"/>
                <w:left w:val="none" w:sz="0" w:space="0" w:color="auto"/>
                <w:bottom w:val="none" w:sz="0" w:space="0" w:color="auto"/>
                <w:right w:val="none" w:sz="0" w:space="0" w:color="auto"/>
              </w:divBdr>
              <w:divsChild>
                <w:div w:id="1196769808">
                  <w:marLeft w:val="360"/>
                  <w:marRight w:val="96"/>
                  <w:marTop w:val="0"/>
                  <w:marBottom w:val="0"/>
                  <w:divBdr>
                    <w:top w:val="none" w:sz="0" w:space="0" w:color="auto"/>
                    <w:left w:val="none" w:sz="0" w:space="0" w:color="auto"/>
                    <w:bottom w:val="none" w:sz="0" w:space="0" w:color="auto"/>
                    <w:right w:val="none" w:sz="0" w:space="0" w:color="auto"/>
                  </w:divBdr>
                </w:div>
              </w:divsChild>
            </w:div>
            <w:div w:id="1745251170">
              <w:marLeft w:val="0"/>
              <w:marRight w:val="0"/>
              <w:marTop w:val="0"/>
              <w:marBottom w:val="240"/>
              <w:divBdr>
                <w:top w:val="none" w:sz="0" w:space="0" w:color="auto"/>
                <w:left w:val="none" w:sz="0" w:space="0" w:color="auto"/>
                <w:bottom w:val="none" w:sz="0" w:space="0" w:color="auto"/>
                <w:right w:val="none" w:sz="0" w:space="0" w:color="auto"/>
              </w:divBdr>
              <w:divsChild>
                <w:div w:id="2060591409">
                  <w:marLeft w:val="360"/>
                  <w:marRight w:val="96"/>
                  <w:marTop w:val="0"/>
                  <w:marBottom w:val="0"/>
                  <w:divBdr>
                    <w:top w:val="none" w:sz="0" w:space="0" w:color="auto"/>
                    <w:left w:val="none" w:sz="0" w:space="0" w:color="auto"/>
                    <w:bottom w:val="none" w:sz="0" w:space="0" w:color="auto"/>
                    <w:right w:val="none" w:sz="0" w:space="0" w:color="auto"/>
                  </w:divBdr>
                </w:div>
              </w:divsChild>
            </w:div>
            <w:div w:id="79374154">
              <w:marLeft w:val="0"/>
              <w:marRight w:val="0"/>
              <w:marTop w:val="0"/>
              <w:marBottom w:val="240"/>
              <w:divBdr>
                <w:top w:val="none" w:sz="0" w:space="0" w:color="auto"/>
                <w:left w:val="none" w:sz="0" w:space="0" w:color="auto"/>
                <w:bottom w:val="none" w:sz="0" w:space="0" w:color="auto"/>
                <w:right w:val="none" w:sz="0" w:space="0" w:color="auto"/>
              </w:divBdr>
              <w:divsChild>
                <w:div w:id="1001851791">
                  <w:marLeft w:val="360"/>
                  <w:marRight w:val="96"/>
                  <w:marTop w:val="0"/>
                  <w:marBottom w:val="0"/>
                  <w:divBdr>
                    <w:top w:val="none" w:sz="0" w:space="0" w:color="auto"/>
                    <w:left w:val="none" w:sz="0" w:space="0" w:color="auto"/>
                    <w:bottom w:val="none" w:sz="0" w:space="0" w:color="auto"/>
                    <w:right w:val="none" w:sz="0" w:space="0" w:color="auto"/>
                  </w:divBdr>
                </w:div>
              </w:divsChild>
            </w:div>
            <w:div w:id="1386681843">
              <w:marLeft w:val="0"/>
              <w:marRight w:val="0"/>
              <w:marTop w:val="0"/>
              <w:marBottom w:val="240"/>
              <w:divBdr>
                <w:top w:val="none" w:sz="0" w:space="0" w:color="auto"/>
                <w:left w:val="none" w:sz="0" w:space="0" w:color="auto"/>
                <w:bottom w:val="none" w:sz="0" w:space="0" w:color="auto"/>
                <w:right w:val="none" w:sz="0" w:space="0" w:color="auto"/>
              </w:divBdr>
              <w:divsChild>
                <w:div w:id="1444810205">
                  <w:marLeft w:val="360"/>
                  <w:marRight w:val="96"/>
                  <w:marTop w:val="0"/>
                  <w:marBottom w:val="0"/>
                  <w:divBdr>
                    <w:top w:val="none" w:sz="0" w:space="0" w:color="auto"/>
                    <w:left w:val="none" w:sz="0" w:space="0" w:color="auto"/>
                    <w:bottom w:val="none" w:sz="0" w:space="0" w:color="auto"/>
                    <w:right w:val="none" w:sz="0" w:space="0" w:color="auto"/>
                  </w:divBdr>
                </w:div>
              </w:divsChild>
            </w:div>
            <w:div w:id="953444906">
              <w:marLeft w:val="0"/>
              <w:marRight w:val="0"/>
              <w:marTop w:val="0"/>
              <w:marBottom w:val="240"/>
              <w:divBdr>
                <w:top w:val="none" w:sz="0" w:space="0" w:color="auto"/>
                <w:left w:val="none" w:sz="0" w:space="0" w:color="auto"/>
                <w:bottom w:val="none" w:sz="0" w:space="0" w:color="auto"/>
                <w:right w:val="none" w:sz="0" w:space="0" w:color="auto"/>
              </w:divBdr>
              <w:divsChild>
                <w:div w:id="730464474">
                  <w:marLeft w:val="360"/>
                  <w:marRight w:val="96"/>
                  <w:marTop w:val="0"/>
                  <w:marBottom w:val="0"/>
                  <w:divBdr>
                    <w:top w:val="none" w:sz="0" w:space="0" w:color="auto"/>
                    <w:left w:val="none" w:sz="0" w:space="0" w:color="auto"/>
                    <w:bottom w:val="none" w:sz="0" w:space="0" w:color="auto"/>
                    <w:right w:val="none" w:sz="0" w:space="0" w:color="auto"/>
                  </w:divBdr>
                </w:div>
              </w:divsChild>
            </w:div>
            <w:div w:id="494346827">
              <w:marLeft w:val="0"/>
              <w:marRight w:val="0"/>
              <w:marTop w:val="0"/>
              <w:marBottom w:val="240"/>
              <w:divBdr>
                <w:top w:val="none" w:sz="0" w:space="0" w:color="auto"/>
                <w:left w:val="none" w:sz="0" w:space="0" w:color="auto"/>
                <w:bottom w:val="none" w:sz="0" w:space="0" w:color="auto"/>
                <w:right w:val="none" w:sz="0" w:space="0" w:color="auto"/>
              </w:divBdr>
              <w:divsChild>
                <w:div w:id="2089647187">
                  <w:marLeft w:val="360"/>
                  <w:marRight w:val="96"/>
                  <w:marTop w:val="0"/>
                  <w:marBottom w:val="0"/>
                  <w:divBdr>
                    <w:top w:val="none" w:sz="0" w:space="0" w:color="auto"/>
                    <w:left w:val="none" w:sz="0" w:space="0" w:color="auto"/>
                    <w:bottom w:val="none" w:sz="0" w:space="0" w:color="auto"/>
                    <w:right w:val="none" w:sz="0" w:space="0" w:color="auto"/>
                  </w:divBdr>
                </w:div>
              </w:divsChild>
            </w:div>
            <w:div w:id="728655479">
              <w:marLeft w:val="0"/>
              <w:marRight w:val="0"/>
              <w:marTop w:val="0"/>
              <w:marBottom w:val="240"/>
              <w:divBdr>
                <w:top w:val="none" w:sz="0" w:space="0" w:color="auto"/>
                <w:left w:val="none" w:sz="0" w:space="0" w:color="auto"/>
                <w:bottom w:val="none" w:sz="0" w:space="0" w:color="auto"/>
                <w:right w:val="none" w:sz="0" w:space="0" w:color="auto"/>
              </w:divBdr>
              <w:divsChild>
                <w:div w:id="520506885">
                  <w:marLeft w:val="360"/>
                  <w:marRight w:val="96"/>
                  <w:marTop w:val="0"/>
                  <w:marBottom w:val="0"/>
                  <w:divBdr>
                    <w:top w:val="none" w:sz="0" w:space="0" w:color="auto"/>
                    <w:left w:val="none" w:sz="0" w:space="0" w:color="auto"/>
                    <w:bottom w:val="none" w:sz="0" w:space="0" w:color="auto"/>
                    <w:right w:val="none" w:sz="0" w:space="0" w:color="auto"/>
                  </w:divBdr>
                </w:div>
              </w:divsChild>
            </w:div>
            <w:div w:id="1145049546">
              <w:marLeft w:val="0"/>
              <w:marRight w:val="0"/>
              <w:marTop w:val="0"/>
              <w:marBottom w:val="240"/>
              <w:divBdr>
                <w:top w:val="none" w:sz="0" w:space="0" w:color="auto"/>
                <w:left w:val="none" w:sz="0" w:space="0" w:color="auto"/>
                <w:bottom w:val="none" w:sz="0" w:space="0" w:color="auto"/>
                <w:right w:val="none" w:sz="0" w:space="0" w:color="auto"/>
              </w:divBdr>
              <w:divsChild>
                <w:div w:id="224335815">
                  <w:marLeft w:val="360"/>
                  <w:marRight w:val="96"/>
                  <w:marTop w:val="0"/>
                  <w:marBottom w:val="0"/>
                  <w:divBdr>
                    <w:top w:val="none" w:sz="0" w:space="0" w:color="auto"/>
                    <w:left w:val="none" w:sz="0" w:space="0" w:color="auto"/>
                    <w:bottom w:val="none" w:sz="0" w:space="0" w:color="auto"/>
                    <w:right w:val="none" w:sz="0" w:space="0" w:color="auto"/>
                  </w:divBdr>
                </w:div>
              </w:divsChild>
            </w:div>
            <w:div w:id="1716077734">
              <w:marLeft w:val="0"/>
              <w:marRight w:val="0"/>
              <w:marTop w:val="0"/>
              <w:marBottom w:val="240"/>
              <w:divBdr>
                <w:top w:val="none" w:sz="0" w:space="0" w:color="auto"/>
                <w:left w:val="none" w:sz="0" w:space="0" w:color="auto"/>
                <w:bottom w:val="none" w:sz="0" w:space="0" w:color="auto"/>
                <w:right w:val="none" w:sz="0" w:space="0" w:color="auto"/>
              </w:divBdr>
              <w:divsChild>
                <w:div w:id="1970236389">
                  <w:marLeft w:val="360"/>
                  <w:marRight w:val="96"/>
                  <w:marTop w:val="0"/>
                  <w:marBottom w:val="0"/>
                  <w:divBdr>
                    <w:top w:val="none" w:sz="0" w:space="0" w:color="auto"/>
                    <w:left w:val="none" w:sz="0" w:space="0" w:color="auto"/>
                    <w:bottom w:val="none" w:sz="0" w:space="0" w:color="auto"/>
                    <w:right w:val="none" w:sz="0" w:space="0" w:color="auto"/>
                  </w:divBdr>
                </w:div>
              </w:divsChild>
            </w:div>
            <w:div w:id="1706708669">
              <w:marLeft w:val="0"/>
              <w:marRight w:val="0"/>
              <w:marTop w:val="0"/>
              <w:marBottom w:val="240"/>
              <w:divBdr>
                <w:top w:val="none" w:sz="0" w:space="0" w:color="auto"/>
                <w:left w:val="none" w:sz="0" w:space="0" w:color="auto"/>
                <w:bottom w:val="none" w:sz="0" w:space="0" w:color="auto"/>
                <w:right w:val="none" w:sz="0" w:space="0" w:color="auto"/>
              </w:divBdr>
              <w:divsChild>
                <w:div w:id="704057448">
                  <w:marLeft w:val="360"/>
                  <w:marRight w:val="96"/>
                  <w:marTop w:val="0"/>
                  <w:marBottom w:val="0"/>
                  <w:divBdr>
                    <w:top w:val="none" w:sz="0" w:space="0" w:color="auto"/>
                    <w:left w:val="none" w:sz="0" w:space="0" w:color="auto"/>
                    <w:bottom w:val="none" w:sz="0" w:space="0" w:color="auto"/>
                    <w:right w:val="none" w:sz="0" w:space="0" w:color="auto"/>
                  </w:divBdr>
                </w:div>
              </w:divsChild>
            </w:div>
            <w:div w:id="1748990521">
              <w:marLeft w:val="0"/>
              <w:marRight w:val="0"/>
              <w:marTop w:val="0"/>
              <w:marBottom w:val="240"/>
              <w:divBdr>
                <w:top w:val="none" w:sz="0" w:space="0" w:color="auto"/>
                <w:left w:val="none" w:sz="0" w:space="0" w:color="auto"/>
                <w:bottom w:val="none" w:sz="0" w:space="0" w:color="auto"/>
                <w:right w:val="none" w:sz="0" w:space="0" w:color="auto"/>
              </w:divBdr>
              <w:divsChild>
                <w:div w:id="1032615483">
                  <w:marLeft w:val="360"/>
                  <w:marRight w:val="96"/>
                  <w:marTop w:val="0"/>
                  <w:marBottom w:val="0"/>
                  <w:divBdr>
                    <w:top w:val="none" w:sz="0" w:space="0" w:color="auto"/>
                    <w:left w:val="none" w:sz="0" w:space="0" w:color="auto"/>
                    <w:bottom w:val="none" w:sz="0" w:space="0" w:color="auto"/>
                    <w:right w:val="none" w:sz="0" w:space="0" w:color="auto"/>
                  </w:divBdr>
                </w:div>
              </w:divsChild>
            </w:div>
            <w:div w:id="972708474">
              <w:marLeft w:val="0"/>
              <w:marRight w:val="0"/>
              <w:marTop w:val="0"/>
              <w:marBottom w:val="240"/>
              <w:divBdr>
                <w:top w:val="none" w:sz="0" w:space="0" w:color="auto"/>
                <w:left w:val="none" w:sz="0" w:space="0" w:color="auto"/>
                <w:bottom w:val="none" w:sz="0" w:space="0" w:color="auto"/>
                <w:right w:val="none" w:sz="0" w:space="0" w:color="auto"/>
              </w:divBdr>
              <w:divsChild>
                <w:div w:id="46102975">
                  <w:marLeft w:val="360"/>
                  <w:marRight w:val="96"/>
                  <w:marTop w:val="0"/>
                  <w:marBottom w:val="0"/>
                  <w:divBdr>
                    <w:top w:val="none" w:sz="0" w:space="0" w:color="auto"/>
                    <w:left w:val="none" w:sz="0" w:space="0" w:color="auto"/>
                    <w:bottom w:val="none" w:sz="0" w:space="0" w:color="auto"/>
                    <w:right w:val="none" w:sz="0" w:space="0" w:color="auto"/>
                  </w:divBdr>
                </w:div>
              </w:divsChild>
            </w:div>
            <w:div w:id="1267663911">
              <w:marLeft w:val="0"/>
              <w:marRight w:val="0"/>
              <w:marTop w:val="0"/>
              <w:marBottom w:val="240"/>
              <w:divBdr>
                <w:top w:val="none" w:sz="0" w:space="0" w:color="auto"/>
                <w:left w:val="none" w:sz="0" w:space="0" w:color="auto"/>
                <w:bottom w:val="none" w:sz="0" w:space="0" w:color="auto"/>
                <w:right w:val="none" w:sz="0" w:space="0" w:color="auto"/>
              </w:divBdr>
              <w:divsChild>
                <w:div w:id="172305106">
                  <w:marLeft w:val="360"/>
                  <w:marRight w:val="96"/>
                  <w:marTop w:val="0"/>
                  <w:marBottom w:val="0"/>
                  <w:divBdr>
                    <w:top w:val="none" w:sz="0" w:space="0" w:color="auto"/>
                    <w:left w:val="none" w:sz="0" w:space="0" w:color="auto"/>
                    <w:bottom w:val="none" w:sz="0" w:space="0" w:color="auto"/>
                    <w:right w:val="none" w:sz="0" w:space="0" w:color="auto"/>
                  </w:divBdr>
                </w:div>
              </w:divsChild>
            </w:div>
            <w:div w:id="1037120430">
              <w:marLeft w:val="0"/>
              <w:marRight w:val="0"/>
              <w:marTop w:val="0"/>
              <w:marBottom w:val="240"/>
              <w:divBdr>
                <w:top w:val="none" w:sz="0" w:space="0" w:color="auto"/>
                <w:left w:val="none" w:sz="0" w:space="0" w:color="auto"/>
                <w:bottom w:val="none" w:sz="0" w:space="0" w:color="auto"/>
                <w:right w:val="none" w:sz="0" w:space="0" w:color="auto"/>
              </w:divBdr>
              <w:divsChild>
                <w:div w:id="1360929773">
                  <w:marLeft w:val="360"/>
                  <w:marRight w:val="96"/>
                  <w:marTop w:val="0"/>
                  <w:marBottom w:val="0"/>
                  <w:divBdr>
                    <w:top w:val="none" w:sz="0" w:space="0" w:color="auto"/>
                    <w:left w:val="none" w:sz="0" w:space="0" w:color="auto"/>
                    <w:bottom w:val="none" w:sz="0" w:space="0" w:color="auto"/>
                    <w:right w:val="none" w:sz="0" w:space="0" w:color="auto"/>
                  </w:divBdr>
                </w:div>
              </w:divsChild>
            </w:div>
            <w:div w:id="2140412492">
              <w:marLeft w:val="0"/>
              <w:marRight w:val="0"/>
              <w:marTop w:val="0"/>
              <w:marBottom w:val="240"/>
              <w:divBdr>
                <w:top w:val="none" w:sz="0" w:space="0" w:color="auto"/>
                <w:left w:val="none" w:sz="0" w:space="0" w:color="auto"/>
                <w:bottom w:val="none" w:sz="0" w:space="0" w:color="auto"/>
                <w:right w:val="none" w:sz="0" w:space="0" w:color="auto"/>
              </w:divBdr>
              <w:divsChild>
                <w:div w:id="653071621">
                  <w:marLeft w:val="360"/>
                  <w:marRight w:val="96"/>
                  <w:marTop w:val="0"/>
                  <w:marBottom w:val="0"/>
                  <w:divBdr>
                    <w:top w:val="none" w:sz="0" w:space="0" w:color="auto"/>
                    <w:left w:val="none" w:sz="0" w:space="0" w:color="auto"/>
                    <w:bottom w:val="none" w:sz="0" w:space="0" w:color="auto"/>
                    <w:right w:val="none" w:sz="0" w:space="0" w:color="auto"/>
                  </w:divBdr>
                </w:div>
              </w:divsChild>
            </w:div>
            <w:div w:id="1130323804">
              <w:marLeft w:val="0"/>
              <w:marRight w:val="0"/>
              <w:marTop w:val="0"/>
              <w:marBottom w:val="240"/>
              <w:divBdr>
                <w:top w:val="none" w:sz="0" w:space="0" w:color="auto"/>
                <w:left w:val="none" w:sz="0" w:space="0" w:color="auto"/>
                <w:bottom w:val="none" w:sz="0" w:space="0" w:color="auto"/>
                <w:right w:val="none" w:sz="0" w:space="0" w:color="auto"/>
              </w:divBdr>
              <w:divsChild>
                <w:div w:id="1536851688">
                  <w:marLeft w:val="360"/>
                  <w:marRight w:val="96"/>
                  <w:marTop w:val="0"/>
                  <w:marBottom w:val="0"/>
                  <w:divBdr>
                    <w:top w:val="none" w:sz="0" w:space="0" w:color="auto"/>
                    <w:left w:val="none" w:sz="0" w:space="0" w:color="auto"/>
                    <w:bottom w:val="none" w:sz="0" w:space="0" w:color="auto"/>
                    <w:right w:val="none" w:sz="0" w:space="0" w:color="auto"/>
                  </w:divBdr>
                </w:div>
              </w:divsChild>
            </w:div>
            <w:div w:id="204832592">
              <w:marLeft w:val="0"/>
              <w:marRight w:val="0"/>
              <w:marTop w:val="0"/>
              <w:marBottom w:val="240"/>
              <w:divBdr>
                <w:top w:val="none" w:sz="0" w:space="0" w:color="auto"/>
                <w:left w:val="none" w:sz="0" w:space="0" w:color="auto"/>
                <w:bottom w:val="none" w:sz="0" w:space="0" w:color="auto"/>
                <w:right w:val="none" w:sz="0" w:space="0" w:color="auto"/>
              </w:divBdr>
              <w:divsChild>
                <w:div w:id="2066559570">
                  <w:marLeft w:val="360"/>
                  <w:marRight w:val="96"/>
                  <w:marTop w:val="0"/>
                  <w:marBottom w:val="0"/>
                  <w:divBdr>
                    <w:top w:val="none" w:sz="0" w:space="0" w:color="auto"/>
                    <w:left w:val="none" w:sz="0" w:space="0" w:color="auto"/>
                    <w:bottom w:val="none" w:sz="0" w:space="0" w:color="auto"/>
                    <w:right w:val="none" w:sz="0" w:space="0" w:color="auto"/>
                  </w:divBdr>
                </w:div>
              </w:divsChild>
            </w:div>
            <w:div w:id="114755950">
              <w:marLeft w:val="0"/>
              <w:marRight w:val="0"/>
              <w:marTop w:val="0"/>
              <w:marBottom w:val="240"/>
              <w:divBdr>
                <w:top w:val="none" w:sz="0" w:space="0" w:color="auto"/>
                <w:left w:val="none" w:sz="0" w:space="0" w:color="auto"/>
                <w:bottom w:val="none" w:sz="0" w:space="0" w:color="auto"/>
                <w:right w:val="none" w:sz="0" w:space="0" w:color="auto"/>
              </w:divBdr>
              <w:divsChild>
                <w:div w:id="1409108217">
                  <w:marLeft w:val="360"/>
                  <w:marRight w:val="96"/>
                  <w:marTop w:val="0"/>
                  <w:marBottom w:val="0"/>
                  <w:divBdr>
                    <w:top w:val="none" w:sz="0" w:space="0" w:color="auto"/>
                    <w:left w:val="none" w:sz="0" w:space="0" w:color="auto"/>
                    <w:bottom w:val="none" w:sz="0" w:space="0" w:color="auto"/>
                    <w:right w:val="none" w:sz="0" w:space="0" w:color="auto"/>
                  </w:divBdr>
                </w:div>
              </w:divsChild>
            </w:div>
            <w:div w:id="1901550650">
              <w:marLeft w:val="0"/>
              <w:marRight w:val="0"/>
              <w:marTop w:val="0"/>
              <w:marBottom w:val="0"/>
              <w:divBdr>
                <w:top w:val="none" w:sz="0" w:space="0" w:color="auto"/>
                <w:left w:val="none" w:sz="0" w:space="0" w:color="auto"/>
                <w:bottom w:val="none" w:sz="0" w:space="0" w:color="auto"/>
                <w:right w:val="none" w:sz="0" w:space="0" w:color="auto"/>
              </w:divBdr>
              <w:divsChild>
                <w:div w:id="10728932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66501539">
      <w:bodyDiv w:val="1"/>
      <w:marLeft w:val="0"/>
      <w:marRight w:val="0"/>
      <w:marTop w:val="0"/>
      <w:marBottom w:val="0"/>
      <w:divBdr>
        <w:top w:val="none" w:sz="0" w:space="0" w:color="auto"/>
        <w:left w:val="none" w:sz="0" w:space="0" w:color="auto"/>
        <w:bottom w:val="none" w:sz="0" w:space="0" w:color="auto"/>
        <w:right w:val="none" w:sz="0" w:space="0" w:color="auto"/>
      </w:divBdr>
      <w:divsChild>
        <w:div w:id="114376428">
          <w:marLeft w:val="640"/>
          <w:marRight w:val="0"/>
          <w:marTop w:val="0"/>
          <w:marBottom w:val="0"/>
          <w:divBdr>
            <w:top w:val="none" w:sz="0" w:space="0" w:color="auto"/>
            <w:left w:val="none" w:sz="0" w:space="0" w:color="auto"/>
            <w:bottom w:val="none" w:sz="0" w:space="0" w:color="auto"/>
            <w:right w:val="none" w:sz="0" w:space="0" w:color="auto"/>
          </w:divBdr>
        </w:div>
        <w:div w:id="181288148">
          <w:marLeft w:val="640"/>
          <w:marRight w:val="0"/>
          <w:marTop w:val="0"/>
          <w:marBottom w:val="0"/>
          <w:divBdr>
            <w:top w:val="none" w:sz="0" w:space="0" w:color="auto"/>
            <w:left w:val="none" w:sz="0" w:space="0" w:color="auto"/>
            <w:bottom w:val="none" w:sz="0" w:space="0" w:color="auto"/>
            <w:right w:val="none" w:sz="0" w:space="0" w:color="auto"/>
          </w:divBdr>
        </w:div>
        <w:div w:id="236209225">
          <w:marLeft w:val="640"/>
          <w:marRight w:val="0"/>
          <w:marTop w:val="0"/>
          <w:marBottom w:val="0"/>
          <w:divBdr>
            <w:top w:val="none" w:sz="0" w:space="0" w:color="auto"/>
            <w:left w:val="none" w:sz="0" w:space="0" w:color="auto"/>
            <w:bottom w:val="none" w:sz="0" w:space="0" w:color="auto"/>
            <w:right w:val="none" w:sz="0" w:space="0" w:color="auto"/>
          </w:divBdr>
        </w:div>
        <w:div w:id="446438037">
          <w:marLeft w:val="640"/>
          <w:marRight w:val="0"/>
          <w:marTop w:val="0"/>
          <w:marBottom w:val="0"/>
          <w:divBdr>
            <w:top w:val="none" w:sz="0" w:space="0" w:color="auto"/>
            <w:left w:val="none" w:sz="0" w:space="0" w:color="auto"/>
            <w:bottom w:val="none" w:sz="0" w:space="0" w:color="auto"/>
            <w:right w:val="none" w:sz="0" w:space="0" w:color="auto"/>
          </w:divBdr>
        </w:div>
        <w:div w:id="508564258">
          <w:marLeft w:val="640"/>
          <w:marRight w:val="0"/>
          <w:marTop w:val="0"/>
          <w:marBottom w:val="0"/>
          <w:divBdr>
            <w:top w:val="none" w:sz="0" w:space="0" w:color="auto"/>
            <w:left w:val="none" w:sz="0" w:space="0" w:color="auto"/>
            <w:bottom w:val="none" w:sz="0" w:space="0" w:color="auto"/>
            <w:right w:val="none" w:sz="0" w:space="0" w:color="auto"/>
          </w:divBdr>
        </w:div>
        <w:div w:id="919558289">
          <w:marLeft w:val="640"/>
          <w:marRight w:val="0"/>
          <w:marTop w:val="0"/>
          <w:marBottom w:val="0"/>
          <w:divBdr>
            <w:top w:val="none" w:sz="0" w:space="0" w:color="auto"/>
            <w:left w:val="none" w:sz="0" w:space="0" w:color="auto"/>
            <w:bottom w:val="none" w:sz="0" w:space="0" w:color="auto"/>
            <w:right w:val="none" w:sz="0" w:space="0" w:color="auto"/>
          </w:divBdr>
        </w:div>
        <w:div w:id="1224676006">
          <w:marLeft w:val="640"/>
          <w:marRight w:val="0"/>
          <w:marTop w:val="0"/>
          <w:marBottom w:val="0"/>
          <w:divBdr>
            <w:top w:val="none" w:sz="0" w:space="0" w:color="auto"/>
            <w:left w:val="none" w:sz="0" w:space="0" w:color="auto"/>
            <w:bottom w:val="none" w:sz="0" w:space="0" w:color="auto"/>
            <w:right w:val="none" w:sz="0" w:space="0" w:color="auto"/>
          </w:divBdr>
        </w:div>
        <w:div w:id="1477799933">
          <w:marLeft w:val="640"/>
          <w:marRight w:val="0"/>
          <w:marTop w:val="0"/>
          <w:marBottom w:val="0"/>
          <w:divBdr>
            <w:top w:val="none" w:sz="0" w:space="0" w:color="auto"/>
            <w:left w:val="none" w:sz="0" w:space="0" w:color="auto"/>
            <w:bottom w:val="none" w:sz="0" w:space="0" w:color="auto"/>
            <w:right w:val="none" w:sz="0" w:space="0" w:color="auto"/>
          </w:divBdr>
        </w:div>
        <w:div w:id="1696151399">
          <w:marLeft w:val="640"/>
          <w:marRight w:val="0"/>
          <w:marTop w:val="0"/>
          <w:marBottom w:val="0"/>
          <w:divBdr>
            <w:top w:val="none" w:sz="0" w:space="0" w:color="auto"/>
            <w:left w:val="none" w:sz="0" w:space="0" w:color="auto"/>
            <w:bottom w:val="none" w:sz="0" w:space="0" w:color="auto"/>
            <w:right w:val="none" w:sz="0" w:space="0" w:color="auto"/>
          </w:divBdr>
        </w:div>
        <w:div w:id="1868635038">
          <w:marLeft w:val="640"/>
          <w:marRight w:val="0"/>
          <w:marTop w:val="0"/>
          <w:marBottom w:val="0"/>
          <w:divBdr>
            <w:top w:val="none" w:sz="0" w:space="0" w:color="auto"/>
            <w:left w:val="none" w:sz="0" w:space="0" w:color="auto"/>
            <w:bottom w:val="none" w:sz="0" w:space="0" w:color="auto"/>
            <w:right w:val="none" w:sz="0" w:space="0" w:color="auto"/>
          </w:divBdr>
        </w:div>
      </w:divsChild>
    </w:div>
    <w:div w:id="1285497807">
      <w:bodyDiv w:val="1"/>
      <w:marLeft w:val="0"/>
      <w:marRight w:val="0"/>
      <w:marTop w:val="0"/>
      <w:marBottom w:val="0"/>
      <w:divBdr>
        <w:top w:val="none" w:sz="0" w:space="0" w:color="auto"/>
        <w:left w:val="none" w:sz="0" w:space="0" w:color="auto"/>
        <w:bottom w:val="none" w:sz="0" w:space="0" w:color="auto"/>
        <w:right w:val="none" w:sz="0" w:space="0" w:color="auto"/>
      </w:divBdr>
      <w:divsChild>
        <w:div w:id="1457794750">
          <w:marLeft w:val="0"/>
          <w:marRight w:val="0"/>
          <w:marTop w:val="0"/>
          <w:marBottom w:val="0"/>
          <w:divBdr>
            <w:top w:val="none" w:sz="0" w:space="0" w:color="auto"/>
            <w:left w:val="none" w:sz="0" w:space="0" w:color="auto"/>
            <w:bottom w:val="none" w:sz="0" w:space="0" w:color="auto"/>
            <w:right w:val="none" w:sz="0" w:space="0" w:color="auto"/>
          </w:divBdr>
          <w:divsChild>
            <w:div w:id="1578516980">
              <w:marLeft w:val="0"/>
              <w:marRight w:val="0"/>
              <w:marTop w:val="0"/>
              <w:marBottom w:val="0"/>
              <w:divBdr>
                <w:top w:val="none" w:sz="0" w:space="0" w:color="auto"/>
                <w:left w:val="none" w:sz="0" w:space="0" w:color="auto"/>
                <w:bottom w:val="none" w:sz="0" w:space="0" w:color="auto"/>
                <w:right w:val="none" w:sz="0" w:space="0" w:color="auto"/>
              </w:divBdr>
              <w:divsChild>
                <w:div w:id="29513882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30014611">
      <w:bodyDiv w:val="1"/>
      <w:marLeft w:val="0"/>
      <w:marRight w:val="0"/>
      <w:marTop w:val="0"/>
      <w:marBottom w:val="0"/>
      <w:divBdr>
        <w:top w:val="none" w:sz="0" w:space="0" w:color="auto"/>
        <w:left w:val="none" w:sz="0" w:space="0" w:color="auto"/>
        <w:bottom w:val="none" w:sz="0" w:space="0" w:color="auto"/>
        <w:right w:val="none" w:sz="0" w:space="0" w:color="auto"/>
      </w:divBdr>
      <w:divsChild>
        <w:div w:id="76636255">
          <w:marLeft w:val="640"/>
          <w:marRight w:val="0"/>
          <w:marTop w:val="0"/>
          <w:marBottom w:val="0"/>
          <w:divBdr>
            <w:top w:val="none" w:sz="0" w:space="0" w:color="auto"/>
            <w:left w:val="none" w:sz="0" w:space="0" w:color="auto"/>
            <w:bottom w:val="none" w:sz="0" w:space="0" w:color="auto"/>
            <w:right w:val="none" w:sz="0" w:space="0" w:color="auto"/>
          </w:divBdr>
        </w:div>
        <w:div w:id="212155663">
          <w:marLeft w:val="640"/>
          <w:marRight w:val="0"/>
          <w:marTop w:val="0"/>
          <w:marBottom w:val="0"/>
          <w:divBdr>
            <w:top w:val="none" w:sz="0" w:space="0" w:color="auto"/>
            <w:left w:val="none" w:sz="0" w:space="0" w:color="auto"/>
            <w:bottom w:val="none" w:sz="0" w:space="0" w:color="auto"/>
            <w:right w:val="none" w:sz="0" w:space="0" w:color="auto"/>
          </w:divBdr>
        </w:div>
        <w:div w:id="292447802">
          <w:marLeft w:val="640"/>
          <w:marRight w:val="0"/>
          <w:marTop w:val="0"/>
          <w:marBottom w:val="0"/>
          <w:divBdr>
            <w:top w:val="none" w:sz="0" w:space="0" w:color="auto"/>
            <w:left w:val="none" w:sz="0" w:space="0" w:color="auto"/>
            <w:bottom w:val="none" w:sz="0" w:space="0" w:color="auto"/>
            <w:right w:val="none" w:sz="0" w:space="0" w:color="auto"/>
          </w:divBdr>
        </w:div>
        <w:div w:id="674580016">
          <w:marLeft w:val="640"/>
          <w:marRight w:val="0"/>
          <w:marTop w:val="0"/>
          <w:marBottom w:val="0"/>
          <w:divBdr>
            <w:top w:val="none" w:sz="0" w:space="0" w:color="auto"/>
            <w:left w:val="none" w:sz="0" w:space="0" w:color="auto"/>
            <w:bottom w:val="none" w:sz="0" w:space="0" w:color="auto"/>
            <w:right w:val="none" w:sz="0" w:space="0" w:color="auto"/>
          </w:divBdr>
        </w:div>
        <w:div w:id="765686402">
          <w:marLeft w:val="640"/>
          <w:marRight w:val="0"/>
          <w:marTop w:val="0"/>
          <w:marBottom w:val="0"/>
          <w:divBdr>
            <w:top w:val="none" w:sz="0" w:space="0" w:color="auto"/>
            <w:left w:val="none" w:sz="0" w:space="0" w:color="auto"/>
            <w:bottom w:val="none" w:sz="0" w:space="0" w:color="auto"/>
            <w:right w:val="none" w:sz="0" w:space="0" w:color="auto"/>
          </w:divBdr>
        </w:div>
        <w:div w:id="813453953">
          <w:marLeft w:val="640"/>
          <w:marRight w:val="0"/>
          <w:marTop w:val="0"/>
          <w:marBottom w:val="0"/>
          <w:divBdr>
            <w:top w:val="none" w:sz="0" w:space="0" w:color="auto"/>
            <w:left w:val="none" w:sz="0" w:space="0" w:color="auto"/>
            <w:bottom w:val="none" w:sz="0" w:space="0" w:color="auto"/>
            <w:right w:val="none" w:sz="0" w:space="0" w:color="auto"/>
          </w:divBdr>
        </w:div>
        <w:div w:id="1026951003">
          <w:marLeft w:val="640"/>
          <w:marRight w:val="0"/>
          <w:marTop w:val="0"/>
          <w:marBottom w:val="0"/>
          <w:divBdr>
            <w:top w:val="none" w:sz="0" w:space="0" w:color="auto"/>
            <w:left w:val="none" w:sz="0" w:space="0" w:color="auto"/>
            <w:bottom w:val="none" w:sz="0" w:space="0" w:color="auto"/>
            <w:right w:val="none" w:sz="0" w:space="0" w:color="auto"/>
          </w:divBdr>
        </w:div>
        <w:div w:id="1145046066">
          <w:marLeft w:val="640"/>
          <w:marRight w:val="0"/>
          <w:marTop w:val="0"/>
          <w:marBottom w:val="0"/>
          <w:divBdr>
            <w:top w:val="none" w:sz="0" w:space="0" w:color="auto"/>
            <w:left w:val="none" w:sz="0" w:space="0" w:color="auto"/>
            <w:bottom w:val="none" w:sz="0" w:space="0" w:color="auto"/>
            <w:right w:val="none" w:sz="0" w:space="0" w:color="auto"/>
          </w:divBdr>
        </w:div>
        <w:div w:id="1331640601">
          <w:marLeft w:val="640"/>
          <w:marRight w:val="0"/>
          <w:marTop w:val="0"/>
          <w:marBottom w:val="0"/>
          <w:divBdr>
            <w:top w:val="none" w:sz="0" w:space="0" w:color="auto"/>
            <w:left w:val="none" w:sz="0" w:space="0" w:color="auto"/>
            <w:bottom w:val="none" w:sz="0" w:space="0" w:color="auto"/>
            <w:right w:val="none" w:sz="0" w:space="0" w:color="auto"/>
          </w:divBdr>
        </w:div>
        <w:div w:id="1545943794">
          <w:marLeft w:val="640"/>
          <w:marRight w:val="0"/>
          <w:marTop w:val="0"/>
          <w:marBottom w:val="0"/>
          <w:divBdr>
            <w:top w:val="none" w:sz="0" w:space="0" w:color="auto"/>
            <w:left w:val="none" w:sz="0" w:space="0" w:color="auto"/>
            <w:bottom w:val="none" w:sz="0" w:space="0" w:color="auto"/>
            <w:right w:val="none" w:sz="0" w:space="0" w:color="auto"/>
          </w:divBdr>
        </w:div>
        <w:div w:id="1579242057">
          <w:marLeft w:val="640"/>
          <w:marRight w:val="0"/>
          <w:marTop w:val="0"/>
          <w:marBottom w:val="0"/>
          <w:divBdr>
            <w:top w:val="none" w:sz="0" w:space="0" w:color="auto"/>
            <w:left w:val="none" w:sz="0" w:space="0" w:color="auto"/>
            <w:bottom w:val="none" w:sz="0" w:space="0" w:color="auto"/>
            <w:right w:val="none" w:sz="0" w:space="0" w:color="auto"/>
          </w:divBdr>
        </w:div>
        <w:div w:id="1601449151">
          <w:marLeft w:val="640"/>
          <w:marRight w:val="0"/>
          <w:marTop w:val="0"/>
          <w:marBottom w:val="0"/>
          <w:divBdr>
            <w:top w:val="none" w:sz="0" w:space="0" w:color="auto"/>
            <w:left w:val="none" w:sz="0" w:space="0" w:color="auto"/>
            <w:bottom w:val="none" w:sz="0" w:space="0" w:color="auto"/>
            <w:right w:val="none" w:sz="0" w:space="0" w:color="auto"/>
          </w:divBdr>
        </w:div>
        <w:div w:id="1724672685">
          <w:marLeft w:val="640"/>
          <w:marRight w:val="0"/>
          <w:marTop w:val="0"/>
          <w:marBottom w:val="0"/>
          <w:divBdr>
            <w:top w:val="none" w:sz="0" w:space="0" w:color="auto"/>
            <w:left w:val="none" w:sz="0" w:space="0" w:color="auto"/>
            <w:bottom w:val="none" w:sz="0" w:space="0" w:color="auto"/>
            <w:right w:val="none" w:sz="0" w:space="0" w:color="auto"/>
          </w:divBdr>
        </w:div>
        <w:div w:id="1908568427">
          <w:marLeft w:val="640"/>
          <w:marRight w:val="0"/>
          <w:marTop w:val="0"/>
          <w:marBottom w:val="0"/>
          <w:divBdr>
            <w:top w:val="none" w:sz="0" w:space="0" w:color="auto"/>
            <w:left w:val="none" w:sz="0" w:space="0" w:color="auto"/>
            <w:bottom w:val="none" w:sz="0" w:space="0" w:color="auto"/>
            <w:right w:val="none" w:sz="0" w:space="0" w:color="auto"/>
          </w:divBdr>
        </w:div>
        <w:div w:id="2062358302">
          <w:marLeft w:val="640"/>
          <w:marRight w:val="0"/>
          <w:marTop w:val="0"/>
          <w:marBottom w:val="0"/>
          <w:divBdr>
            <w:top w:val="none" w:sz="0" w:space="0" w:color="auto"/>
            <w:left w:val="none" w:sz="0" w:space="0" w:color="auto"/>
            <w:bottom w:val="none" w:sz="0" w:space="0" w:color="auto"/>
            <w:right w:val="none" w:sz="0" w:space="0" w:color="auto"/>
          </w:divBdr>
        </w:div>
        <w:div w:id="2087411611">
          <w:marLeft w:val="640"/>
          <w:marRight w:val="0"/>
          <w:marTop w:val="0"/>
          <w:marBottom w:val="0"/>
          <w:divBdr>
            <w:top w:val="none" w:sz="0" w:space="0" w:color="auto"/>
            <w:left w:val="none" w:sz="0" w:space="0" w:color="auto"/>
            <w:bottom w:val="none" w:sz="0" w:space="0" w:color="auto"/>
            <w:right w:val="none" w:sz="0" w:space="0" w:color="auto"/>
          </w:divBdr>
        </w:div>
        <w:div w:id="2128815841">
          <w:marLeft w:val="640"/>
          <w:marRight w:val="0"/>
          <w:marTop w:val="0"/>
          <w:marBottom w:val="0"/>
          <w:divBdr>
            <w:top w:val="none" w:sz="0" w:space="0" w:color="auto"/>
            <w:left w:val="none" w:sz="0" w:space="0" w:color="auto"/>
            <w:bottom w:val="none" w:sz="0" w:space="0" w:color="auto"/>
            <w:right w:val="none" w:sz="0" w:space="0" w:color="auto"/>
          </w:divBdr>
        </w:div>
      </w:divsChild>
    </w:div>
    <w:div w:id="1334069568">
      <w:bodyDiv w:val="1"/>
      <w:marLeft w:val="0"/>
      <w:marRight w:val="0"/>
      <w:marTop w:val="0"/>
      <w:marBottom w:val="0"/>
      <w:divBdr>
        <w:top w:val="none" w:sz="0" w:space="0" w:color="auto"/>
        <w:left w:val="none" w:sz="0" w:space="0" w:color="auto"/>
        <w:bottom w:val="none" w:sz="0" w:space="0" w:color="auto"/>
        <w:right w:val="none" w:sz="0" w:space="0" w:color="auto"/>
      </w:divBdr>
      <w:divsChild>
        <w:div w:id="172107567">
          <w:marLeft w:val="640"/>
          <w:marRight w:val="0"/>
          <w:marTop w:val="0"/>
          <w:marBottom w:val="0"/>
          <w:divBdr>
            <w:top w:val="none" w:sz="0" w:space="0" w:color="auto"/>
            <w:left w:val="none" w:sz="0" w:space="0" w:color="auto"/>
            <w:bottom w:val="none" w:sz="0" w:space="0" w:color="auto"/>
            <w:right w:val="none" w:sz="0" w:space="0" w:color="auto"/>
          </w:divBdr>
        </w:div>
        <w:div w:id="214658612">
          <w:marLeft w:val="640"/>
          <w:marRight w:val="0"/>
          <w:marTop w:val="0"/>
          <w:marBottom w:val="0"/>
          <w:divBdr>
            <w:top w:val="none" w:sz="0" w:space="0" w:color="auto"/>
            <w:left w:val="none" w:sz="0" w:space="0" w:color="auto"/>
            <w:bottom w:val="none" w:sz="0" w:space="0" w:color="auto"/>
            <w:right w:val="none" w:sz="0" w:space="0" w:color="auto"/>
          </w:divBdr>
        </w:div>
        <w:div w:id="586961442">
          <w:marLeft w:val="640"/>
          <w:marRight w:val="0"/>
          <w:marTop w:val="0"/>
          <w:marBottom w:val="0"/>
          <w:divBdr>
            <w:top w:val="none" w:sz="0" w:space="0" w:color="auto"/>
            <w:left w:val="none" w:sz="0" w:space="0" w:color="auto"/>
            <w:bottom w:val="none" w:sz="0" w:space="0" w:color="auto"/>
            <w:right w:val="none" w:sz="0" w:space="0" w:color="auto"/>
          </w:divBdr>
        </w:div>
        <w:div w:id="621113967">
          <w:marLeft w:val="640"/>
          <w:marRight w:val="0"/>
          <w:marTop w:val="0"/>
          <w:marBottom w:val="0"/>
          <w:divBdr>
            <w:top w:val="none" w:sz="0" w:space="0" w:color="auto"/>
            <w:left w:val="none" w:sz="0" w:space="0" w:color="auto"/>
            <w:bottom w:val="none" w:sz="0" w:space="0" w:color="auto"/>
            <w:right w:val="none" w:sz="0" w:space="0" w:color="auto"/>
          </w:divBdr>
        </w:div>
        <w:div w:id="739211138">
          <w:marLeft w:val="640"/>
          <w:marRight w:val="0"/>
          <w:marTop w:val="0"/>
          <w:marBottom w:val="0"/>
          <w:divBdr>
            <w:top w:val="none" w:sz="0" w:space="0" w:color="auto"/>
            <w:left w:val="none" w:sz="0" w:space="0" w:color="auto"/>
            <w:bottom w:val="none" w:sz="0" w:space="0" w:color="auto"/>
            <w:right w:val="none" w:sz="0" w:space="0" w:color="auto"/>
          </w:divBdr>
        </w:div>
        <w:div w:id="905995791">
          <w:marLeft w:val="640"/>
          <w:marRight w:val="0"/>
          <w:marTop w:val="0"/>
          <w:marBottom w:val="0"/>
          <w:divBdr>
            <w:top w:val="none" w:sz="0" w:space="0" w:color="auto"/>
            <w:left w:val="none" w:sz="0" w:space="0" w:color="auto"/>
            <w:bottom w:val="none" w:sz="0" w:space="0" w:color="auto"/>
            <w:right w:val="none" w:sz="0" w:space="0" w:color="auto"/>
          </w:divBdr>
        </w:div>
        <w:div w:id="1048066714">
          <w:marLeft w:val="640"/>
          <w:marRight w:val="0"/>
          <w:marTop w:val="0"/>
          <w:marBottom w:val="0"/>
          <w:divBdr>
            <w:top w:val="none" w:sz="0" w:space="0" w:color="auto"/>
            <w:left w:val="none" w:sz="0" w:space="0" w:color="auto"/>
            <w:bottom w:val="none" w:sz="0" w:space="0" w:color="auto"/>
            <w:right w:val="none" w:sz="0" w:space="0" w:color="auto"/>
          </w:divBdr>
        </w:div>
        <w:div w:id="1158694805">
          <w:marLeft w:val="640"/>
          <w:marRight w:val="0"/>
          <w:marTop w:val="0"/>
          <w:marBottom w:val="0"/>
          <w:divBdr>
            <w:top w:val="none" w:sz="0" w:space="0" w:color="auto"/>
            <w:left w:val="none" w:sz="0" w:space="0" w:color="auto"/>
            <w:bottom w:val="none" w:sz="0" w:space="0" w:color="auto"/>
            <w:right w:val="none" w:sz="0" w:space="0" w:color="auto"/>
          </w:divBdr>
        </w:div>
        <w:div w:id="1206721226">
          <w:marLeft w:val="640"/>
          <w:marRight w:val="0"/>
          <w:marTop w:val="0"/>
          <w:marBottom w:val="0"/>
          <w:divBdr>
            <w:top w:val="none" w:sz="0" w:space="0" w:color="auto"/>
            <w:left w:val="none" w:sz="0" w:space="0" w:color="auto"/>
            <w:bottom w:val="none" w:sz="0" w:space="0" w:color="auto"/>
            <w:right w:val="none" w:sz="0" w:space="0" w:color="auto"/>
          </w:divBdr>
        </w:div>
        <w:div w:id="1479565361">
          <w:marLeft w:val="640"/>
          <w:marRight w:val="0"/>
          <w:marTop w:val="0"/>
          <w:marBottom w:val="0"/>
          <w:divBdr>
            <w:top w:val="none" w:sz="0" w:space="0" w:color="auto"/>
            <w:left w:val="none" w:sz="0" w:space="0" w:color="auto"/>
            <w:bottom w:val="none" w:sz="0" w:space="0" w:color="auto"/>
            <w:right w:val="none" w:sz="0" w:space="0" w:color="auto"/>
          </w:divBdr>
        </w:div>
        <w:div w:id="1509297547">
          <w:marLeft w:val="640"/>
          <w:marRight w:val="0"/>
          <w:marTop w:val="0"/>
          <w:marBottom w:val="0"/>
          <w:divBdr>
            <w:top w:val="none" w:sz="0" w:space="0" w:color="auto"/>
            <w:left w:val="none" w:sz="0" w:space="0" w:color="auto"/>
            <w:bottom w:val="none" w:sz="0" w:space="0" w:color="auto"/>
            <w:right w:val="none" w:sz="0" w:space="0" w:color="auto"/>
          </w:divBdr>
        </w:div>
        <w:div w:id="1800032769">
          <w:marLeft w:val="640"/>
          <w:marRight w:val="0"/>
          <w:marTop w:val="0"/>
          <w:marBottom w:val="0"/>
          <w:divBdr>
            <w:top w:val="none" w:sz="0" w:space="0" w:color="auto"/>
            <w:left w:val="none" w:sz="0" w:space="0" w:color="auto"/>
            <w:bottom w:val="none" w:sz="0" w:space="0" w:color="auto"/>
            <w:right w:val="none" w:sz="0" w:space="0" w:color="auto"/>
          </w:divBdr>
        </w:div>
        <w:div w:id="1830704994">
          <w:marLeft w:val="640"/>
          <w:marRight w:val="0"/>
          <w:marTop w:val="0"/>
          <w:marBottom w:val="0"/>
          <w:divBdr>
            <w:top w:val="none" w:sz="0" w:space="0" w:color="auto"/>
            <w:left w:val="none" w:sz="0" w:space="0" w:color="auto"/>
            <w:bottom w:val="none" w:sz="0" w:space="0" w:color="auto"/>
            <w:right w:val="none" w:sz="0" w:space="0" w:color="auto"/>
          </w:divBdr>
        </w:div>
        <w:div w:id="1854877255">
          <w:marLeft w:val="640"/>
          <w:marRight w:val="0"/>
          <w:marTop w:val="0"/>
          <w:marBottom w:val="0"/>
          <w:divBdr>
            <w:top w:val="none" w:sz="0" w:space="0" w:color="auto"/>
            <w:left w:val="none" w:sz="0" w:space="0" w:color="auto"/>
            <w:bottom w:val="none" w:sz="0" w:space="0" w:color="auto"/>
            <w:right w:val="none" w:sz="0" w:space="0" w:color="auto"/>
          </w:divBdr>
        </w:div>
        <w:div w:id="2023622319">
          <w:marLeft w:val="640"/>
          <w:marRight w:val="0"/>
          <w:marTop w:val="0"/>
          <w:marBottom w:val="0"/>
          <w:divBdr>
            <w:top w:val="none" w:sz="0" w:space="0" w:color="auto"/>
            <w:left w:val="none" w:sz="0" w:space="0" w:color="auto"/>
            <w:bottom w:val="none" w:sz="0" w:space="0" w:color="auto"/>
            <w:right w:val="none" w:sz="0" w:space="0" w:color="auto"/>
          </w:divBdr>
        </w:div>
        <w:div w:id="2054961664">
          <w:marLeft w:val="640"/>
          <w:marRight w:val="0"/>
          <w:marTop w:val="0"/>
          <w:marBottom w:val="0"/>
          <w:divBdr>
            <w:top w:val="none" w:sz="0" w:space="0" w:color="auto"/>
            <w:left w:val="none" w:sz="0" w:space="0" w:color="auto"/>
            <w:bottom w:val="none" w:sz="0" w:space="0" w:color="auto"/>
            <w:right w:val="none" w:sz="0" w:space="0" w:color="auto"/>
          </w:divBdr>
        </w:div>
        <w:div w:id="2102603781">
          <w:marLeft w:val="640"/>
          <w:marRight w:val="0"/>
          <w:marTop w:val="0"/>
          <w:marBottom w:val="0"/>
          <w:divBdr>
            <w:top w:val="none" w:sz="0" w:space="0" w:color="auto"/>
            <w:left w:val="none" w:sz="0" w:space="0" w:color="auto"/>
            <w:bottom w:val="none" w:sz="0" w:space="0" w:color="auto"/>
            <w:right w:val="none" w:sz="0" w:space="0" w:color="auto"/>
          </w:divBdr>
        </w:div>
        <w:div w:id="2143032276">
          <w:marLeft w:val="640"/>
          <w:marRight w:val="0"/>
          <w:marTop w:val="0"/>
          <w:marBottom w:val="0"/>
          <w:divBdr>
            <w:top w:val="none" w:sz="0" w:space="0" w:color="auto"/>
            <w:left w:val="none" w:sz="0" w:space="0" w:color="auto"/>
            <w:bottom w:val="none" w:sz="0" w:space="0" w:color="auto"/>
            <w:right w:val="none" w:sz="0" w:space="0" w:color="auto"/>
          </w:divBdr>
        </w:div>
        <w:div w:id="2144274224">
          <w:marLeft w:val="640"/>
          <w:marRight w:val="0"/>
          <w:marTop w:val="0"/>
          <w:marBottom w:val="0"/>
          <w:divBdr>
            <w:top w:val="none" w:sz="0" w:space="0" w:color="auto"/>
            <w:left w:val="none" w:sz="0" w:space="0" w:color="auto"/>
            <w:bottom w:val="none" w:sz="0" w:space="0" w:color="auto"/>
            <w:right w:val="none" w:sz="0" w:space="0" w:color="auto"/>
          </w:divBdr>
        </w:div>
      </w:divsChild>
    </w:div>
    <w:div w:id="1341933967">
      <w:bodyDiv w:val="1"/>
      <w:marLeft w:val="0"/>
      <w:marRight w:val="0"/>
      <w:marTop w:val="0"/>
      <w:marBottom w:val="0"/>
      <w:divBdr>
        <w:top w:val="none" w:sz="0" w:space="0" w:color="auto"/>
        <w:left w:val="none" w:sz="0" w:space="0" w:color="auto"/>
        <w:bottom w:val="none" w:sz="0" w:space="0" w:color="auto"/>
        <w:right w:val="none" w:sz="0" w:space="0" w:color="auto"/>
      </w:divBdr>
      <w:divsChild>
        <w:div w:id="13046537">
          <w:marLeft w:val="640"/>
          <w:marRight w:val="0"/>
          <w:marTop w:val="0"/>
          <w:marBottom w:val="0"/>
          <w:divBdr>
            <w:top w:val="none" w:sz="0" w:space="0" w:color="auto"/>
            <w:left w:val="none" w:sz="0" w:space="0" w:color="auto"/>
            <w:bottom w:val="none" w:sz="0" w:space="0" w:color="auto"/>
            <w:right w:val="none" w:sz="0" w:space="0" w:color="auto"/>
          </w:divBdr>
        </w:div>
        <w:div w:id="88887640">
          <w:marLeft w:val="640"/>
          <w:marRight w:val="0"/>
          <w:marTop w:val="0"/>
          <w:marBottom w:val="0"/>
          <w:divBdr>
            <w:top w:val="none" w:sz="0" w:space="0" w:color="auto"/>
            <w:left w:val="none" w:sz="0" w:space="0" w:color="auto"/>
            <w:bottom w:val="none" w:sz="0" w:space="0" w:color="auto"/>
            <w:right w:val="none" w:sz="0" w:space="0" w:color="auto"/>
          </w:divBdr>
        </w:div>
        <w:div w:id="804544055">
          <w:marLeft w:val="640"/>
          <w:marRight w:val="0"/>
          <w:marTop w:val="0"/>
          <w:marBottom w:val="0"/>
          <w:divBdr>
            <w:top w:val="none" w:sz="0" w:space="0" w:color="auto"/>
            <w:left w:val="none" w:sz="0" w:space="0" w:color="auto"/>
            <w:bottom w:val="none" w:sz="0" w:space="0" w:color="auto"/>
            <w:right w:val="none" w:sz="0" w:space="0" w:color="auto"/>
          </w:divBdr>
        </w:div>
        <w:div w:id="1067611888">
          <w:marLeft w:val="640"/>
          <w:marRight w:val="0"/>
          <w:marTop w:val="0"/>
          <w:marBottom w:val="0"/>
          <w:divBdr>
            <w:top w:val="none" w:sz="0" w:space="0" w:color="auto"/>
            <w:left w:val="none" w:sz="0" w:space="0" w:color="auto"/>
            <w:bottom w:val="none" w:sz="0" w:space="0" w:color="auto"/>
            <w:right w:val="none" w:sz="0" w:space="0" w:color="auto"/>
          </w:divBdr>
        </w:div>
        <w:div w:id="1285844323">
          <w:marLeft w:val="640"/>
          <w:marRight w:val="0"/>
          <w:marTop w:val="0"/>
          <w:marBottom w:val="0"/>
          <w:divBdr>
            <w:top w:val="none" w:sz="0" w:space="0" w:color="auto"/>
            <w:left w:val="none" w:sz="0" w:space="0" w:color="auto"/>
            <w:bottom w:val="none" w:sz="0" w:space="0" w:color="auto"/>
            <w:right w:val="none" w:sz="0" w:space="0" w:color="auto"/>
          </w:divBdr>
        </w:div>
        <w:div w:id="1921718095">
          <w:marLeft w:val="640"/>
          <w:marRight w:val="0"/>
          <w:marTop w:val="0"/>
          <w:marBottom w:val="0"/>
          <w:divBdr>
            <w:top w:val="none" w:sz="0" w:space="0" w:color="auto"/>
            <w:left w:val="none" w:sz="0" w:space="0" w:color="auto"/>
            <w:bottom w:val="none" w:sz="0" w:space="0" w:color="auto"/>
            <w:right w:val="none" w:sz="0" w:space="0" w:color="auto"/>
          </w:divBdr>
        </w:div>
        <w:div w:id="1970209275">
          <w:marLeft w:val="640"/>
          <w:marRight w:val="0"/>
          <w:marTop w:val="0"/>
          <w:marBottom w:val="0"/>
          <w:divBdr>
            <w:top w:val="none" w:sz="0" w:space="0" w:color="auto"/>
            <w:left w:val="none" w:sz="0" w:space="0" w:color="auto"/>
            <w:bottom w:val="none" w:sz="0" w:space="0" w:color="auto"/>
            <w:right w:val="none" w:sz="0" w:space="0" w:color="auto"/>
          </w:divBdr>
        </w:div>
      </w:divsChild>
    </w:div>
    <w:div w:id="1358190543">
      <w:bodyDiv w:val="1"/>
      <w:marLeft w:val="0"/>
      <w:marRight w:val="0"/>
      <w:marTop w:val="0"/>
      <w:marBottom w:val="0"/>
      <w:divBdr>
        <w:top w:val="none" w:sz="0" w:space="0" w:color="auto"/>
        <w:left w:val="none" w:sz="0" w:space="0" w:color="auto"/>
        <w:bottom w:val="none" w:sz="0" w:space="0" w:color="auto"/>
        <w:right w:val="none" w:sz="0" w:space="0" w:color="auto"/>
      </w:divBdr>
      <w:divsChild>
        <w:div w:id="81493100">
          <w:marLeft w:val="640"/>
          <w:marRight w:val="0"/>
          <w:marTop w:val="0"/>
          <w:marBottom w:val="0"/>
          <w:divBdr>
            <w:top w:val="none" w:sz="0" w:space="0" w:color="auto"/>
            <w:left w:val="none" w:sz="0" w:space="0" w:color="auto"/>
            <w:bottom w:val="none" w:sz="0" w:space="0" w:color="auto"/>
            <w:right w:val="none" w:sz="0" w:space="0" w:color="auto"/>
          </w:divBdr>
        </w:div>
        <w:div w:id="337003330">
          <w:marLeft w:val="640"/>
          <w:marRight w:val="0"/>
          <w:marTop w:val="0"/>
          <w:marBottom w:val="0"/>
          <w:divBdr>
            <w:top w:val="none" w:sz="0" w:space="0" w:color="auto"/>
            <w:left w:val="none" w:sz="0" w:space="0" w:color="auto"/>
            <w:bottom w:val="none" w:sz="0" w:space="0" w:color="auto"/>
            <w:right w:val="none" w:sz="0" w:space="0" w:color="auto"/>
          </w:divBdr>
        </w:div>
        <w:div w:id="427233160">
          <w:marLeft w:val="640"/>
          <w:marRight w:val="0"/>
          <w:marTop w:val="0"/>
          <w:marBottom w:val="0"/>
          <w:divBdr>
            <w:top w:val="none" w:sz="0" w:space="0" w:color="auto"/>
            <w:left w:val="none" w:sz="0" w:space="0" w:color="auto"/>
            <w:bottom w:val="none" w:sz="0" w:space="0" w:color="auto"/>
            <w:right w:val="none" w:sz="0" w:space="0" w:color="auto"/>
          </w:divBdr>
        </w:div>
        <w:div w:id="514423125">
          <w:marLeft w:val="640"/>
          <w:marRight w:val="0"/>
          <w:marTop w:val="0"/>
          <w:marBottom w:val="0"/>
          <w:divBdr>
            <w:top w:val="none" w:sz="0" w:space="0" w:color="auto"/>
            <w:left w:val="none" w:sz="0" w:space="0" w:color="auto"/>
            <w:bottom w:val="none" w:sz="0" w:space="0" w:color="auto"/>
            <w:right w:val="none" w:sz="0" w:space="0" w:color="auto"/>
          </w:divBdr>
        </w:div>
        <w:div w:id="550194362">
          <w:marLeft w:val="640"/>
          <w:marRight w:val="0"/>
          <w:marTop w:val="0"/>
          <w:marBottom w:val="0"/>
          <w:divBdr>
            <w:top w:val="none" w:sz="0" w:space="0" w:color="auto"/>
            <w:left w:val="none" w:sz="0" w:space="0" w:color="auto"/>
            <w:bottom w:val="none" w:sz="0" w:space="0" w:color="auto"/>
            <w:right w:val="none" w:sz="0" w:space="0" w:color="auto"/>
          </w:divBdr>
        </w:div>
        <w:div w:id="618535707">
          <w:marLeft w:val="640"/>
          <w:marRight w:val="0"/>
          <w:marTop w:val="0"/>
          <w:marBottom w:val="0"/>
          <w:divBdr>
            <w:top w:val="none" w:sz="0" w:space="0" w:color="auto"/>
            <w:left w:val="none" w:sz="0" w:space="0" w:color="auto"/>
            <w:bottom w:val="none" w:sz="0" w:space="0" w:color="auto"/>
            <w:right w:val="none" w:sz="0" w:space="0" w:color="auto"/>
          </w:divBdr>
        </w:div>
        <w:div w:id="932205163">
          <w:marLeft w:val="640"/>
          <w:marRight w:val="0"/>
          <w:marTop w:val="0"/>
          <w:marBottom w:val="0"/>
          <w:divBdr>
            <w:top w:val="none" w:sz="0" w:space="0" w:color="auto"/>
            <w:left w:val="none" w:sz="0" w:space="0" w:color="auto"/>
            <w:bottom w:val="none" w:sz="0" w:space="0" w:color="auto"/>
            <w:right w:val="none" w:sz="0" w:space="0" w:color="auto"/>
          </w:divBdr>
        </w:div>
        <w:div w:id="1083330557">
          <w:marLeft w:val="640"/>
          <w:marRight w:val="0"/>
          <w:marTop w:val="0"/>
          <w:marBottom w:val="0"/>
          <w:divBdr>
            <w:top w:val="none" w:sz="0" w:space="0" w:color="auto"/>
            <w:left w:val="none" w:sz="0" w:space="0" w:color="auto"/>
            <w:bottom w:val="none" w:sz="0" w:space="0" w:color="auto"/>
            <w:right w:val="none" w:sz="0" w:space="0" w:color="auto"/>
          </w:divBdr>
        </w:div>
        <w:div w:id="1105929560">
          <w:marLeft w:val="640"/>
          <w:marRight w:val="0"/>
          <w:marTop w:val="0"/>
          <w:marBottom w:val="0"/>
          <w:divBdr>
            <w:top w:val="none" w:sz="0" w:space="0" w:color="auto"/>
            <w:left w:val="none" w:sz="0" w:space="0" w:color="auto"/>
            <w:bottom w:val="none" w:sz="0" w:space="0" w:color="auto"/>
            <w:right w:val="none" w:sz="0" w:space="0" w:color="auto"/>
          </w:divBdr>
        </w:div>
        <w:div w:id="1137070642">
          <w:marLeft w:val="640"/>
          <w:marRight w:val="0"/>
          <w:marTop w:val="0"/>
          <w:marBottom w:val="0"/>
          <w:divBdr>
            <w:top w:val="none" w:sz="0" w:space="0" w:color="auto"/>
            <w:left w:val="none" w:sz="0" w:space="0" w:color="auto"/>
            <w:bottom w:val="none" w:sz="0" w:space="0" w:color="auto"/>
            <w:right w:val="none" w:sz="0" w:space="0" w:color="auto"/>
          </w:divBdr>
        </w:div>
        <w:div w:id="1183321958">
          <w:marLeft w:val="640"/>
          <w:marRight w:val="0"/>
          <w:marTop w:val="0"/>
          <w:marBottom w:val="0"/>
          <w:divBdr>
            <w:top w:val="none" w:sz="0" w:space="0" w:color="auto"/>
            <w:left w:val="none" w:sz="0" w:space="0" w:color="auto"/>
            <w:bottom w:val="none" w:sz="0" w:space="0" w:color="auto"/>
            <w:right w:val="none" w:sz="0" w:space="0" w:color="auto"/>
          </w:divBdr>
        </w:div>
        <w:div w:id="1469976354">
          <w:marLeft w:val="640"/>
          <w:marRight w:val="0"/>
          <w:marTop w:val="0"/>
          <w:marBottom w:val="0"/>
          <w:divBdr>
            <w:top w:val="none" w:sz="0" w:space="0" w:color="auto"/>
            <w:left w:val="none" w:sz="0" w:space="0" w:color="auto"/>
            <w:bottom w:val="none" w:sz="0" w:space="0" w:color="auto"/>
            <w:right w:val="none" w:sz="0" w:space="0" w:color="auto"/>
          </w:divBdr>
        </w:div>
        <w:div w:id="1555701667">
          <w:marLeft w:val="640"/>
          <w:marRight w:val="0"/>
          <w:marTop w:val="0"/>
          <w:marBottom w:val="0"/>
          <w:divBdr>
            <w:top w:val="none" w:sz="0" w:space="0" w:color="auto"/>
            <w:left w:val="none" w:sz="0" w:space="0" w:color="auto"/>
            <w:bottom w:val="none" w:sz="0" w:space="0" w:color="auto"/>
            <w:right w:val="none" w:sz="0" w:space="0" w:color="auto"/>
          </w:divBdr>
        </w:div>
        <w:div w:id="1560507516">
          <w:marLeft w:val="640"/>
          <w:marRight w:val="0"/>
          <w:marTop w:val="0"/>
          <w:marBottom w:val="0"/>
          <w:divBdr>
            <w:top w:val="none" w:sz="0" w:space="0" w:color="auto"/>
            <w:left w:val="none" w:sz="0" w:space="0" w:color="auto"/>
            <w:bottom w:val="none" w:sz="0" w:space="0" w:color="auto"/>
            <w:right w:val="none" w:sz="0" w:space="0" w:color="auto"/>
          </w:divBdr>
        </w:div>
        <w:div w:id="1635403049">
          <w:marLeft w:val="640"/>
          <w:marRight w:val="0"/>
          <w:marTop w:val="0"/>
          <w:marBottom w:val="0"/>
          <w:divBdr>
            <w:top w:val="none" w:sz="0" w:space="0" w:color="auto"/>
            <w:left w:val="none" w:sz="0" w:space="0" w:color="auto"/>
            <w:bottom w:val="none" w:sz="0" w:space="0" w:color="auto"/>
            <w:right w:val="none" w:sz="0" w:space="0" w:color="auto"/>
          </w:divBdr>
        </w:div>
        <w:div w:id="1650866283">
          <w:marLeft w:val="640"/>
          <w:marRight w:val="0"/>
          <w:marTop w:val="0"/>
          <w:marBottom w:val="0"/>
          <w:divBdr>
            <w:top w:val="none" w:sz="0" w:space="0" w:color="auto"/>
            <w:left w:val="none" w:sz="0" w:space="0" w:color="auto"/>
            <w:bottom w:val="none" w:sz="0" w:space="0" w:color="auto"/>
            <w:right w:val="none" w:sz="0" w:space="0" w:color="auto"/>
          </w:divBdr>
        </w:div>
        <w:div w:id="1662347959">
          <w:marLeft w:val="640"/>
          <w:marRight w:val="0"/>
          <w:marTop w:val="0"/>
          <w:marBottom w:val="0"/>
          <w:divBdr>
            <w:top w:val="none" w:sz="0" w:space="0" w:color="auto"/>
            <w:left w:val="none" w:sz="0" w:space="0" w:color="auto"/>
            <w:bottom w:val="none" w:sz="0" w:space="0" w:color="auto"/>
            <w:right w:val="none" w:sz="0" w:space="0" w:color="auto"/>
          </w:divBdr>
        </w:div>
        <w:div w:id="1819883595">
          <w:marLeft w:val="640"/>
          <w:marRight w:val="0"/>
          <w:marTop w:val="0"/>
          <w:marBottom w:val="0"/>
          <w:divBdr>
            <w:top w:val="none" w:sz="0" w:space="0" w:color="auto"/>
            <w:left w:val="none" w:sz="0" w:space="0" w:color="auto"/>
            <w:bottom w:val="none" w:sz="0" w:space="0" w:color="auto"/>
            <w:right w:val="none" w:sz="0" w:space="0" w:color="auto"/>
          </w:divBdr>
        </w:div>
        <w:div w:id="1832477507">
          <w:marLeft w:val="640"/>
          <w:marRight w:val="0"/>
          <w:marTop w:val="0"/>
          <w:marBottom w:val="0"/>
          <w:divBdr>
            <w:top w:val="none" w:sz="0" w:space="0" w:color="auto"/>
            <w:left w:val="none" w:sz="0" w:space="0" w:color="auto"/>
            <w:bottom w:val="none" w:sz="0" w:space="0" w:color="auto"/>
            <w:right w:val="none" w:sz="0" w:space="0" w:color="auto"/>
          </w:divBdr>
        </w:div>
      </w:divsChild>
    </w:div>
    <w:div w:id="1495799887">
      <w:bodyDiv w:val="1"/>
      <w:marLeft w:val="0"/>
      <w:marRight w:val="0"/>
      <w:marTop w:val="0"/>
      <w:marBottom w:val="0"/>
      <w:divBdr>
        <w:top w:val="none" w:sz="0" w:space="0" w:color="auto"/>
        <w:left w:val="none" w:sz="0" w:space="0" w:color="auto"/>
        <w:bottom w:val="none" w:sz="0" w:space="0" w:color="auto"/>
        <w:right w:val="none" w:sz="0" w:space="0" w:color="auto"/>
      </w:divBdr>
      <w:divsChild>
        <w:div w:id="233784307">
          <w:marLeft w:val="0"/>
          <w:marRight w:val="0"/>
          <w:marTop w:val="0"/>
          <w:marBottom w:val="0"/>
          <w:divBdr>
            <w:top w:val="none" w:sz="0" w:space="0" w:color="auto"/>
            <w:left w:val="none" w:sz="0" w:space="0" w:color="auto"/>
            <w:bottom w:val="none" w:sz="0" w:space="0" w:color="auto"/>
            <w:right w:val="none" w:sz="0" w:space="0" w:color="auto"/>
          </w:divBdr>
          <w:divsChild>
            <w:div w:id="1106970872">
              <w:marLeft w:val="0"/>
              <w:marRight w:val="0"/>
              <w:marTop w:val="0"/>
              <w:marBottom w:val="0"/>
              <w:divBdr>
                <w:top w:val="none" w:sz="0" w:space="0" w:color="auto"/>
                <w:left w:val="none" w:sz="0" w:space="0" w:color="auto"/>
                <w:bottom w:val="none" w:sz="0" w:space="0" w:color="auto"/>
                <w:right w:val="none" w:sz="0" w:space="0" w:color="auto"/>
              </w:divBdr>
              <w:divsChild>
                <w:div w:id="13482142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1600586">
      <w:bodyDiv w:val="1"/>
      <w:marLeft w:val="0"/>
      <w:marRight w:val="0"/>
      <w:marTop w:val="0"/>
      <w:marBottom w:val="0"/>
      <w:divBdr>
        <w:top w:val="none" w:sz="0" w:space="0" w:color="auto"/>
        <w:left w:val="none" w:sz="0" w:space="0" w:color="auto"/>
        <w:bottom w:val="none" w:sz="0" w:space="0" w:color="auto"/>
        <w:right w:val="none" w:sz="0" w:space="0" w:color="auto"/>
      </w:divBdr>
      <w:divsChild>
        <w:div w:id="678776740">
          <w:marLeft w:val="0"/>
          <w:marRight w:val="0"/>
          <w:marTop w:val="0"/>
          <w:marBottom w:val="0"/>
          <w:divBdr>
            <w:top w:val="none" w:sz="0" w:space="0" w:color="auto"/>
            <w:left w:val="none" w:sz="0" w:space="0" w:color="auto"/>
            <w:bottom w:val="none" w:sz="0" w:space="0" w:color="auto"/>
            <w:right w:val="none" w:sz="0" w:space="0" w:color="auto"/>
          </w:divBdr>
          <w:divsChild>
            <w:div w:id="598488878">
              <w:marLeft w:val="0"/>
              <w:marRight w:val="0"/>
              <w:marTop w:val="0"/>
              <w:marBottom w:val="240"/>
              <w:divBdr>
                <w:top w:val="none" w:sz="0" w:space="0" w:color="auto"/>
                <w:left w:val="none" w:sz="0" w:space="0" w:color="auto"/>
                <w:bottom w:val="none" w:sz="0" w:space="0" w:color="auto"/>
                <w:right w:val="none" w:sz="0" w:space="0" w:color="auto"/>
              </w:divBdr>
              <w:divsChild>
                <w:div w:id="1910966367">
                  <w:marLeft w:val="360"/>
                  <w:marRight w:val="96"/>
                  <w:marTop w:val="0"/>
                  <w:marBottom w:val="0"/>
                  <w:divBdr>
                    <w:top w:val="none" w:sz="0" w:space="0" w:color="auto"/>
                    <w:left w:val="none" w:sz="0" w:space="0" w:color="auto"/>
                    <w:bottom w:val="none" w:sz="0" w:space="0" w:color="auto"/>
                    <w:right w:val="none" w:sz="0" w:space="0" w:color="auto"/>
                  </w:divBdr>
                </w:div>
              </w:divsChild>
            </w:div>
            <w:div w:id="1013872509">
              <w:marLeft w:val="0"/>
              <w:marRight w:val="0"/>
              <w:marTop w:val="0"/>
              <w:marBottom w:val="240"/>
              <w:divBdr>
                <w:top w:val="none" w:sz="0" w:space="0" w:color="auto"/>
                <w:left w:val="none" w:sz="0" w:space="0" w:color="auto"/>
                <w:bottom w:val="none" w:sz="0" w:space="0" w:color="auto"/>
                <w:right w:val="none" w:sz="0" w:space="0" w:color="auto"/>
              </w:divBdr>
              <w:divsChild>
                <w:div w:id="1957054661">
                  <w:marLeft w:val="360"/>
                  <w:marRight w:val="96"/>
                  <w:marTop w:val="0"/>
                  <w:marBottom w:val="0"/>
                  <w:divBdr>
                    <w:top w:val="none" w:sz="0" w:space="0" w:color="auto"/>
                    <w:left w:val="none" w:sz="0" w:space="0" w:color="auto"/>
                    <w:bottom w:val="none" w:sz="0" w:space="0" w:color="auto"/>
                    <w:right w:val="none" w:sz="0" w:space="0" w:color="auto"/>
                  </w:divBdr>
                </w:div>
              </w:divsChild>
            </w:div>
            <w:div w:id="40910039">
              <w:marLeft w:val="0"/>
              <w:marRight w:val="0"/>
              <w:marTop w:val="0"/>
              <w:marBottom w:val="240"/>
              <w:divBdr>
                <w:top w:val="none" w:sz="0" w:space="0" w:color="auto"/>
                <w:left w:val="none" w:sz="0" w:space="0" w:color="auto"/>
                <w:bottom w:val="none" w:sz="0" w:space="0" w:color="auto"/>
                <w:right w:val="none" w:sz="0" w:space="0" w:color="auto"/>
              </w:divBdr>
              <w:divsChild>
                <w:div w:id="484050854">
                  <w:marLeft w:val="360"/>
                  <w:marRight w:val="96"/>
                  <w:marTop w:val="0"/>
                  <w:marBottom w:val="0"/>
                  <w:divBdr>
                    <w:top w:val="none" w:sz="0" w:space="0" w:color="auto"/>
                    <w:left w:val="none" w:sz="0" w:space="0" w:color="auto"/>
                    <w:bottom w:val="none" w:sz="0" w:space="0" w:color="auto"/>
                    <w:right w:val="none" w:sz="0" w:space="0" w:color="auto"/>
                  </w:divBdr>
                </w:div>
              </w:divsChild>
            </w:div>
            <w:div w:id="2001694409">
              <w:marLeft w:val="0"/>
              <w:marRight w:val="0"/>
              <w:marTop w:val="0"/>
              <w:marBottom w:val="240"/>
              <w:divBdr>
                <w:top w:val="none" w:sz="0" w:space="0" w:color="auto"/>
                <w:left w:val="none" w:sz="0" w:space="0" w:color="auto"/>
                <w:bottom w:val="none" w:sz="0" w:space="0" w:color="auto"/>
                <w:right w:val="none" w:sz="0" w:space="0" w:color="auto"/>
              </w:divBdr>
              <w:divsChild>
                <w:div w:id="369427699">
                  <w:marLeft w:val="360"/>
                  <w:marRight w:val="96"/>
                  <w:marTop w:val="0"/>
                  <w:marBottom w:val="0"/>
                  <w:divBdr>
                    <w:top w:val="none" w:sz="0" w:space="0" w:color="auto"/>
                    <w:left w:val="none" w:sz="0" w:space="0" w:color="auto"/>
                    <w:bottom w:val="none" w:sz="0" w:space="0" w:color="auto"/>
                    <w:right w:val="none" w:sz="0" w:space="0" w:color="auto"/>
                  </w:divBdr>
                </w:div>
              </w:divsChild>
            </w:div>
            <w:div w:id="1385061468">
              <w:marLeft w:val="0"/>
              <w:marRight w:val="0"/>
              <w:marTop w:val="0"/>
              <w:marBottom w:val="240"/>
              <w:divBdr>
                <w:top w:val="none" w:sz="0" w:space="0" w:color="auto"/>
                <w:left w:val="none" w:sz="0" w:space="0" w:color="auto"/>
                <w:bottom w:val="none" w:sz="0" w:space="0" w:color="auto"/>
                <w:right w:val="none" w:sz="0" w:space="0" w:color="auto"/>
              </w:divBdr>
              <w:divsChild>
                <w:div w:id="794493884">
                  <w:marLeft w:val="360"/>
                  <w:marRight w:val="96"/>
                  <w:marTop w:val="0"/>
                  <w:marBottom w:val="0"/>
                  <w:divBdr>
                    <w:top w:val="none" w:sz="0" w:space="0" w:color="auto"/>
                    <w:left w:val="none" w:sz="0" w:space="0" w:color="auto"/>
                    <w:bottom w:val="none" w:sz="0" w:space="0" w:color="auto"/>
                    <w:right w:val="none" w:sz="0" w:space="0" w:color="auto"/>
                  </w:divBdr>
                </w:div>
              </w:divsChild>
            </w:div>
            <w:div w:id="1920284078">
              <w:marLeft w:val="0"/>
              <w:marRight w:val="0"/>
              <w:marTop w:val="0"/>
              <w:marBottom w:val="240"/>
              <w:divBdr>
                <w:top w:val="none" w:sz="0" w:space="0" w:color="auto"/>
                <w:left w:val="none" w:sz="0" w:space="0" w:color="auto"/>
                <w:bottom w:val="none" w:sz="0" w:space="0" w:color="auto"/>
                <w:right w:val="none" w:sz="0" w:space="0" w:color="auto"/>
              </w:divBdr>
              <w:divsChild>
                <w:div w:id="1266843526">
                  <w:marLeft w:val="360"/>
                  <w:marRight w:val="96"/>
                  <w:marTop w:val="0"/>
                  <w:marBottom w:val="0"/>
                  <w:divBdr>
                    <w:top w:val="none" w:sz="0" w:space="0" w:color="auto"/>
                    <w:left w:val="none" w:sz="0" w:space="0" w:color="auto"/>
                    <w:bottom w:val="none" w:sz="0" w:space="0" w:color="auto"/>
                    <w:right w:val="none" w:sz="0" w:space="0" w:color="auto"/>
                  </w:divBdr>
                </w:div>
              </w:divsChild>
            </w:div>
            <w:div w:id="290787669">
              <w:marLeft w:val="0"/>
              <w:marRight w:val="0"/>
              <w:marTop w:val="0"/>
              <w:marBottom w:val="240"/>
              <w:divBdr>
                <w:top w:val="none" w:sz="0" w:space="0" w:color="auto"/>
                <w:left w:val="none" w:sz="0" w:space="0" w:color="auto"/>
                <w:bottom w:val="none" w:sz="0" w:space="0" w:color="auto"/>
                <w:right w:val="none" w:sz="0" w:space="0" w:color="auto"/>
              </w:divBdr>
              <w:divsChild>
                <w:div w:id="2123529125">
                  <w:marLeft w:val="360"/>
                  <w:marRight w:val="96"/>
                  <w:marTop w:val="0"/>
                  <w:marBottom w:val="0"/>
                  <w:divBdr>
                    <w:top w:val="none" w:sz="0" w:space="0" w:color="auto"/>
                    <w:left w:val="none" w:sz="0" w:space="0" w:color="auto"/>
                    <w:bottom w:val="none" w:sz="0" w:space="0" w:color="auto"/>
                    <w:right w:val="none" w:sz="0" w:space="0" w:color="auto"/>
                  </w:divBdr>
                </w:div>
              </w:divsChild>
            </w:div>
            <w:div w:id="1986003650">
              <w:marLeft w:val="0"/>
              <w:marRight w:val="0"/>
              <w:marTop w:val="0"/>
              <w:marBottom w:val="240"/>
              <w:divBdr>
                <w:top w:val="none" w:sz="0" w:space="0" w:color="auto"/>
                <w:left w:val="none" w:sz="0" w:space="0" w:color="auto"/>
                <w:bottom w:val="none" w:sz="0" w:space="0" w:color="auto"/>
                <w:right w:val="none" w:sz="0" w:space="0" w:color="auto"/>
              </w:divBdr>
              <w:divsChild>
                <w:div w:id="2089304138">
                  <w:marLeft w:val="360"/>
                  <w:marRight w:val="96"/>
                  <w:marTop w:val="0"/>
                  <w:marBottom w:val="0"/>
                  <w:divBdr>
                    <w:top w:val="none" w:sz="0" w:space="0" w:color="auto"/>
                    <w:left w:val="none" w:sz="0" w:space="0" w:color="auto"/>
                    <w:bottom w:val="none" w:sz="0" w:space="0" w:color="auto"/>
                    <w:right w:val="none" w:sz="0" w:space="0" w:color="auto"/>
                  </w:divBdr>
                </w:div>
              </w:divsChild>
            </w:div>
            <w:div w:id="1152991435">
              <w:marLeft w:val="0"/>
              <w:marRight w:val="0"/>
              <w:marTop w:val="0"/>
              <w:marBottom w:val="240"/>
              <w:divBdr>
                <w:top w:val="none" w:sz="0" w:space="0" w:color="auto"/>
                <w:left w:val="none" w:sz="0" w:space="0" w:color="auto"/>
                <w:bottom w:val="none" w:sz="0" w:space="0" w:color="auto"/>
                <w:right w:val="none" w:sz="0" w:space="0" w:color="auto"/>
              </w:divBdr>
              <w:divsChild>
                <w:div w:id="1195732925">
                  <w:marLeft w:val="360"/>
                  <w:marRight w:val="96"/>
                  <w:marTop w:val="0"/>
                  <w:marBottom w:val="0"/>
                  <w:divBdr>
                    <w:top w:val="none" w:sz="0" w:space="0" w:color="auto"/>
                    <w:left w:val="none" w:sz="0" w:space="0" w:color="auto"/>
                    <w:bottom w:val="none" w:sz="0" w:space="0" w:color="auto"/>
                    <w:right w:val="none" w:sz="0" w:space="0" w:color="auto"/>
                  </w:divBdr>
                </w:div>
              </w:divsChild>
            </w:div>
            <w:div w:id="816729771">
              <w:marLeft w:val="0"/>
              <w:marRight w:val="0"/>
              <w:marTop w:val="0"/>
              <w:marBottom w:val="240"/>
              <w:divBdr>
                <w:top w:val="none" w:sz="0" w:space="0" w:color="auto"/>
                <w:left w:val="none" w:sz="0" w:space="0" w:color="auto"/>
                <w:bottom w:val="none" w:sz="0" w:space="0" w:color="auto"/>
                <w:right w:val="none" w:sz="0" w:space="0" w:color="auto"/>
              </w:divBdr>
              <w:divsChild>
                <w:div w:id="1411148659">
                  <w:marLeft w:val="360"/>
                  <w:marRight w:val="96"/>
                  <w:marTop w:val="0"/>
                  <w:marBottom w:val="0"/>
                  <w:divBdr>
                    <w:top w:val="none" w:sz="0" w:space="0" w:color="auto"/>
                    <w:left w:val="none" w:sz="0" w:space="0" w:color="auto"/>
                    <w:bottom w:val="none" w:sz="0" w:space="0" w:color="auto"/>
                    <w:right w:val="none" w:sz="0" w:space="0" w:color="auto"/>
                  </w:divBdr>
                </w:div>
              </w:divsChild>
            </w:div>
            <w:div w:id="1492062772">
              <w:marLeft w:val="0"/>
              <w:marRight w:val="0"/>
              <w:marTop w:val="0"/>
              <w:marBottom w:val="240"/>
              <w:divBdr>
                <w:top w:val="none" w:sz="0" w:space="0" w:color="auto"/>
                <w:left w:val="none" w:sz="0" w:space="0" w:color="auto"/>
                <w:bottom w:val="none" w:sz="0" w:space="0" w:color="auto"/>
                <w:right w:val="none" w:sz="0" w:space="0" w:color="auto"/>
              </w:divBdr>
              <w:divsChild>
                <w:div w:id="76943133">
                  <w:marLeft w:val="360"/>
                  <w:marRight w:val="96"/>
                  <w:marTop w:val="0"/>
                  <w:marBottom w:val="0"/>
                  <w:divBdr>
                    <w:top w:val="none" w:sz="0" w:space="0" w:color="auto"/>
                    <w:left w:val="none" w:sz="0" w:space="0" w:color="auto"/>
                    <w:bottom w:val="none" w:sz="0" w:space="0" w:color="auto"/>
                    <w:right w:val="none" w:sz="0" w:space="0" w:color="auto"/>
                  </w:divBdr>
                </w:div>
              </w:divsChild>
            </w:div>
            <w:div w:id="908228763">
              <w:marLeft w:val="0"/>
              <w:marRight w:val="0"/>
              <w:marTop w:val="0"/>
              <w:marBottom w:val="240"/>
              <w:divBdr>
                <w:top w:val="none" w:sz="0" w:space="0" w:color="auto"/>
                <w:left w:val="none" w:sz="0" w:space="0" w:color="auto"/>
                <w:bottom w:val="none" w:sz="0" w:space="0" w:color="auto"/>
                <w:right w:val="none" w:sz="0" w:space="0" w:color="auto"/>
              </w:divBdr>
              <w:divsChild>
                <w:div w:id="1721712405">
                  <w:marLeft w:val="360"/>
                  <w:marRight w:val="96"/>
                  <w:marTop w:val="0"/>
                  <w:marBottom w:val="0"/>
                  <w:divBdr>
                    <w:top w:val="none" w:sz="0" w:space="0" w:color="auto"/>
                    <w:left w:val="none" w:sz="0" w:space="0" w:color="auto"/>
                    <w:bottom w:val="none" w:sz="0" w:space="0" w:color="auto"/>
                    <w:right w:val="none" w:sz="0" w:space="0" w:color="auto"/>
                  </w:divBdr>
                </w:div>
              </w:divsChild>
            </w:div>
            <w:div w:id="1527406066">
              <w:marLeft w:val="0"/>
              <w:marRight w:val="0"/>
              <w:marTop w:val="0"/>
              <w:marBottom w:val="240"/>
              <w:divBdr>
                <w:top w:val="none" w:sz="0" w:space="0" w:color="auto"/>
                <w:left w:val="none" w:sz="0" w:space="0" w:color="auto"/>
                <w:bottom w:val="none" w:sz="0" w:space="0" w:color="auto"/>
                <w:right w:val="none" w:sz="0" w:space="0" w:color="auto"/>
              </w:divBdr>
              <w:divsChild>
                <w:div w:id="87628597">
                  <w:marLeft w:val="360"/>
                  <w:marRight w:val="96"/>
                  <w:marTop w:val="0"/>
                  <w:marBottom w:val="0"/>
                  <w:divBdr>
                    <w:top w:val="none" w:sz="0" w:space="0" w:color="auto"/>
                    <w:left w:val="none" w:sz="0" w:space="0" w:color="auto"/>
                    <w:bottom w:val="none" w:sz="0" w:space="0" w:color="auto"/>
                    <w:right w:val="none" w:sz="0" w:space="0" w:color="auto"/>
                  </w:divBdr>
                </w:div>
              </w:divsChild>
            </w:div>
            <w:div w:id="423696531">
              <w:marLeft w:val="0"/>
              <w:marRight w:val="0"/>
              <w:marTop w:val="0"/>
              <w:marBottom w:val="240"/>
              <w:divBdr>
                <w:top w:val="none" w:sz="0" w:space="0" w:color="auto"/>
                <w:left w:val="none" w:sz="0" w:space="0" w:color="auto"/>
                <w:bottom w:val="none" w:sz="0" w:space="0" w:color="auto"/>
                <w:right w:val="none" w:sz="0" w:space="0" w:color="auto"/>
              </w:divBdr>
              <w:divsChild>
                <w:div w:id="834106490">
                  <w:marLeft w:val="360"/>
                  <w:marRight w:val="96"/>
                  <w:marTop w:val="0"/>
                  <w:marBottom w:val="0"/>
                  <w:divBdr>
                    <w:top w:val="none" w:sz="0" w:space="0" w:color="auto"/>
                    <w:left w:val="none" w:sz="0" w:space="0" w:color="auto"/>
                    <w:bottom w:val="none" w:sz="0" w:space="0" w:color="auto"/>
                    <w:right w:val="none" w:sz="0" w:space="0" w:color="auto"/>
                  </w:divBdr>
                </w:div>
              </w:divsChild>
            </w:div>
            <w:div w:id="456068581">
              <w:marLeft w:val="0"/>
              <w:marRight w:val="0"/>
              <w:marTop w:val="0"/>
              <w:marBottom w:val="240"/>
              <w:divBdr>
                <w:top w:val="none" w:sz="0" w:space="0" w:color="auto"/>
                <w:left w:val="none" w:sz="0" w:space="0" w:color="auto"/>
                <w:bottom w:val="none" w:sz="0" w:space="0" w:color="auto"/>
                <w:right w:val="none" w:sz="0" w:space="0" w:color="auto"/>
              </w:divBdr>
              <w:divsChild>
                <w:div w:id="1003585472">
                  <w:marLeft w:val="360"/>
                  <w:marRight w:val="96"/>
                  <w:marTop w:val="0"/>
                  <w:marBottom w:val="0"/>
                  <w:divBdr>
                    <w:top w:val="none" w:sz="0" w:space="0" w:color="auto"/>
                    <w:left w:val="none" w:sz="0" w:space="0" w:color="auto"/>
                    <w:bottom w:val="none" w:sz="0" w:space="0" w:color="auto"/>
                    <w:right w:val="none" w:sz="0" w:space="0" w:color="auto"/>
                  </w:divBdr>
                </w:div>
              </w:divsChild>
            </w:div>
            <w:div w:id="984431922">
              <w:marLeft w:val="0"/>
              <w:marRight w:val="0"/>
              <w:marTop w:val="0"/>
              <w:marBottom w:val="240"/>
              <w:divBdr>
                <w:top w:val="none" w:sz="0" w:space="0" w:color="auto"/>
                <w:left w:val="none" w:sz="0" w:space="0" w:color="auto"/>
                <w:bottom w:val="none" w:sz="0" w:space="0" w:color="auto"/>
                <w:right w:val="none" w:sz="0" w:space="0" w:color="auto"/>
              </w:divBdr>
              <w:divsChild>
                <w:div w:id="666977266">
                  <w:marLeft w:val="360"/>
                  <w:marRight w:val="96"/>
                  <w:marTop w:val="0"/>
                  <w:marBottom w:val="0"/>
                  <w:divBdr>
                    <w:top w:val="none" w:sz="0" w:space="0" w:color="auto"/>
                    <w:left w:val="none" w:sz="0" w:space="0" w:color="auto"/>
                    <w:bottom w:val="none" w:sz="0" w:space="0" w:color="auto"/>
                    <w:right w:val="none" w:sz="0" w:space="0" w:color="auto"/>
                  </w:divBdr>
                </w:div>
              </w:divsChild>
            </w:div>
            <w:div w:id="1062366629">
              <w:marLeft w:val="0"/>
              <w:marRight w:val="0"/>
              <w:marTop w:val="0"/>
              <w:marBottom w:val="240"/>
              <w:divBdr>
                <w:top w:val="none" w:sz="0" w:space="0" w:color="auto"/>
                <w:left w:val="none" w:sz="0" w:space="0" w:color="auto"/>
                <w:bottom w:val="none" w:sz="0" w:space="0" w:color="auto"/>
                <w:right w:val="none" w:sz="0" w:space="0" w:color="auto"/>
              </w:divBdr>
              <w:divsChild>
                <w:div w:id="1335762584">
                  <w:marLeft w:val="360"/>
                  <w:marRight w:val="96"/>
                  <w:marTop w:val="0"/>
                  <w:marBottom w:val="0"/>
                  <w:divBdr>
                    <w:top w:val="none" w:sz="0" w:space="0" w:color="auto"/>
                    <w:left w:val="none" w:sz="0" w:space="0" w:color="auto"/>
                    <w:bottom w:val="none" w:sz="0" w:space="0" w:color="auto"/>
                    <w:right w:val="none" w:sz="0" w:space="0" w:color="auto"/>
                  </w:divBdr>
                </w:div>
              </w:divsChild>
            </w:div>
            <w:div w:id="677658601">
              <w:marLeft w:val="0"/>
              <w:marRight w:val="0"/>
              <w:marTop w:val="0"/>
              <w:marBottom w:val="240"/>
              <w:divBdr>
                <w:top w:val="none" w:sz="0" w:space="0" w:color="auto"/>
                <w:left w:val="none" w:sz="0" w:space="0" w:color="auto"/>
                <w:bottom w:val="none" w:sz="0" w:space="0" w:color="auto"/>
                <w:right w:val="none" w:sz="0" w:space="0" w:color="auto"/>
              </w:divBdr>
              <w:divsChild>
                <w:div w:id="46809237">
                  <w:marLeft w:val="360"/>
                  <w:marRight w:val="96"/>
                  <w:marTop w:val="0"/>
                  <w:marBottom w:val="0"/>
                  <w:divBdr>
                    <w:top w:val="none" w:sz="0" w:space="0" w:color="auto"/>
                    <w:left w:val="none" w:sz="0" w:space="0" w:color="auto"/>
                    <w:bottom w:val="none" w:sz="0" w:space="0" w:color="auto"/>
                    <w:right w:val="none" w:sz="0" w:space="0" w:color="auto"/>
                  </w:divBdr>
                </w:div>
              </w:divsChild>
            </w:div>
            <w:div w:id="206836976">
              <w:marLeft w:val="0"/>
              <w:marRight w:val="0"/>
              <w:marTop w:val="0"/>
              <w:marBottom w:val="240"/>
              <w:divBdr>
                <w:top w:val="none" w:sz="0" w:space="0" w:color="auto"/>
                <w:left w:val="none" w:sz="0" w:space="0" w:color="auto"/>
                <w:bottom w:val="none" w:sz="0" w:space="0" w:color="auto"/>
                <w:right w:val="none" w:sz="0" w:space="0" w:color="auto"/>
              </w:divBdr>
              <w:divsChild>
                <w:div w:id="1527332191">
                  <w:marLeft w:val="360"/>
                  <w:marRight w:val="96"/>
                  <w:marTop w:val="0"/>
                  <w:marBottom w:val="0"/>
                  <w:divBdr>
                    <w:top w:val="none" w:sz="0" w:space="0" w:color="auto"/>
                    <w:left w:val="none" w:sz="0" w:space="0" w:color="auto"/>
                    <w:bottom w:val="none" w:sz="0" w:space="0" w:color="auto"/>
                    <w:right w:val="none" w:sz="0" w:space="0" w:color="auto"/>
                  </w:divBdr>
                </w:div>
              </w:divsChild>
            </w:div>
            <w:div w:id="901253640">
              <w:marLeft w:val="0"/>
              <w:marRight w:val="0"/>
              <w:marTop w:val="0"/>
              <w:marBottom w:val="240"/>
              <w:divBdr>
                <w:top w:val="none" w:sz="0" w:space="0" w:color="auto"/>
                <w:left w:val="none" w:sz="0" w:space="0" w:color="auto"/>
                <w:bottom w:val="none" w:sz="0" w:space="0" w:color="auto"/>
                <w:right w:val="none" w:sz="0" w:space="0" w:color="auto"/>
              </w:divBdr>
              <w:divsChild>
                <w:div w:id="1339575313">
                  <w:marLeft w:val="360"/>
                  <w:marRight w:val="96"/>
                  <w:marTop w:val="0"/>
                  <w:marBottom w:val="0"/>
                  <w:divBdr>
                    <w:top w:val="none" w:sz="0" w:space="0" w:color="auto"/>
                    <w:left w:val="none" w:sz="0" w:space="0" w:color="auto"/>
                    <w:bottom w:val="none" w:sz="0" w:space="0" w:color="auto"/>
                    <w:right w:val="none" w:sz="0" w:space="0" w:color="auto"/>
                  </w:divBdr>
                </w:div>
              </w:divsChild>
            </w:div>
            <w:div w:id="678890214">
              <w:marLeft w:val="0"/>
              <w:marRight w:val="0"/>
              <w:marTop w:val="0"/>
              <w:marBottom w:val="0"/>
              <w:divBdr>
                <w:top w:val="none" w:sz="0" w:space="0" w:color="auto"/>
                <w:left w:val="none" w:sz="0" w:space="0" w:color="auto"/>
                <w:bottom w:val="none" w:sz="0" w:space="0" w:color="auto"/>
                <w:right w:val="none" w:sz="0" w:space="0" w:color="auto"/>
              </w:divBdr>
              <w:divsChild>
                <w:div w:id="16426126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8617834">
      <w:bodyDiv w:val="1"/>
      <w:marLeft w:val="0"/>
      <w:marRight w:val="0"/>
      <w:marTop w:val="0"/>
      <w:marBottom w:val="0"/>
      <w:divBdr>
        <w:top w:val="none" w:sz="0" w:space="0" w:color="auto"/>
        <w:left w:val="none" w:sz="0" w:space="0" w:color="auto"/>
        <w:bottom w:val="none" w:sz="0" w:space="0" w:color="auto"/>
        <w:right w:val="none" w:sz="0" w:space="0" w:color="auto"/>
      </w:divBdr>
      <w:divsChild>
        <w:div w:id="31418095">
          <w:marLeft w:val="640"/>
          <w:marRight w:val="0"/>
          <w:marTop w:val="0"/>
          <w:marBottom w:val="0"/>
          <w:divBdr>
            <w:top w:val="none" w:sz="0" w:space="0" w:color="auto"/>
            <w:left w:val="none" w:sz="0" w:space="0" w:color="auto"/>
            <w:bottom w:val="none" w:sz="0" w:space="0" w:color="auto"/>
            <w:right w:val="none" w:sz="0" w:space="0" w:color="auto"/>
          </w:divBdr>
        </w:div>
        <w:div w:id="72437773">
          <w:marLeft w:val="640"/>
          <w:marRight w:val="0"/>
          <w:marTop w:val="0"/>
          <w:marBottom w:val="0"/>
          <w:divBdr>
            <w:top w:val="none" w:sz="0" w:space="0" w:color="auto"/>
            <w:left w:val="none" w:sz="0" w:space="0" w:color="auto"/>
            <w:bottom w:val="none" w:sz="0" w:space="0" w:color="auto"/>
            <w:right w:val="none" w:sz="0" w:space="0" w:color="auto"/>
          </w:divBdr>
        </w:div>
        <w:div w:id="88821054">
          <w:marLeft w:val="640"/>
          <w:marRight w:val="0"/>
          <w:marTop w:val="0"/>
          <w:marBottom w:val="0"/>
          <w:divBdr>
            <w:top w:val="none" w:sz="0" w:space="0" w:color="auto"/>
            <w:left w:val="none" w:sz="0" w:space="0" w:color="auto"/>
            <w:bottom w:val="none" w:sz="0" w:space="0" w:color="auto"/>
            <w:right w:val="none" w:sz="0" w:space="0" w:color="auto"/>
          </w:divBdr>
        </w:div>
        <w:div w:id="203055454">
          <w:marLeft w:val="640"/>
          <w:marRight w:val="0"/>
          <w:marTop w:val="0"/>
          <w:marBottom w:val="0"/>
          <w:divBdr>
            <w:top w:val="none" w:sz="0" w:space="0" w:color="auto"/>
            <w:left w:val="none" w:sz="0" w:space="0" w:color="auto"/>
            <w:bottom w:val="none" w:sz="0" w:space="0" w:color="auto"/>
            <w:right w:val="none" w:sz="0" w:space="0" w:color="auto"/>
          </w:divBdr>
        </w:div>
        <w:div w:id="410468085">
          <w:marLeft w:val="640"/>
          <w:marRight w:val="0"/>
          <w:marTop w:val="0"/>
          <w:marBottom w:val="0"/>
          <w:divBdr>
            <w:top w:val="none" w:sz="0" w:space="0" w:color="auto"/>
            <w:left w:val="none" w:sz="0" w:space="0" w:color="auto"/>
            <w:bottom w:val="none" w:sz="0" w:space="0" w:color="auto"/>
            <w:right w:val="none" w:sz="0" w:space="0" w:color="auto"/>
          </w:divBdr>
        </w:div>
        <w:div w:id="426967105">
          <w:marLeft w:val="640"/>
          <w:marRight w:val="0"/>
          <w:marTop w:val="0"/>
          <w:marBottom w:val="0"/>
          <w:divBdr>
            <w:top w:val="none" w:sz="0" w:space="0" w:color="auto"/>
            <w:left w:val="none" w:sz="0" w:space="0" w:color="auto"/>
            <w:bottom w:val="none" w:sz="0" w:space="0" w:color="auto"/>
            <w:right w:val="none" w:sz="0" w:space="0" w:color="auto"/>
          </w:divBdr>
        </w:div>
        <w:div w:id="1032267122">
          <w:marLeft w:val="640"/>
          <w:marRight w:val="0"/>
          <w:marTop w:val="0"/>
          <w:marBottom w:val="0"/>
          <w:divBdr>
            <w:top w:val="none" w:sz="0" w:space="0" w:color="auto"/>
            <w:left w:val="none" w:sz="0" w:space="0" w:color="auto"/>
            <w:bottom w:val="none" w:sz="0" w:space="0" w:color="auto"/>
            <w:right w:val="none" w:sz="0" w:space="0" w:color="auto"/>
          </w:divBdr>
        </w:div>
        <w:div w:id="1052802350">
          <w:marLeft w:val="640"/>
          <w:marRight w:val="0"/>
          <w:marTop w:val="0"/>
          <w:marBottom w:val="0"/>
          <w:divBdr>
            <w:top w:val="none" w:sz="0" w:space="0" w:color="auto"/>
            <w:left w:val="none" w:sz="0" w:space="0" w:color="auto"/>
            <w:bottom w:val="none" w:sz="0" w:space="0" w:color="auto"/>
            <w:right w:val="none" w:sz="0" w:space="0" w:color="auto"/>
          </w:divBdr>
        </w:div>
        <w:div w:id="1393769356">
          <w:marLeft w:val="640"/>
          <w:marRight w:val="0"/>
          <w:marTop w:val="0"/>
          <w:marBottom w:val="0"/>
          <w:divBdr>
            <w:top w:val="none" w:sz="0" w:space="0" w:color="auto"/>
            <w:left w:val="none" w:sz="0" w:space="0" w:color="auto"/>
            <w:bottom w:val="none" w:sz="0" w:space="0" w:color="auto"/>
            <w:right w:val="none" w:sz="0" w:space="0" w:color="auto"/>
          </w:divBdr>
        </w:div>
        <w:div w:id="1822185777">
          <w:marLeft w:val="640"/>
          <w:marRight w:val="0"/>
          <w:marTop w:val="0"/>
          <w:marBottom w:val="0"/>
          <w:divBdr>
            <w:top w:val="none" w:sz="0" w:space="0" w:color="auto"/>
            <w:left w:val="none" w:sz="0" w:space="0" w:color="auto"/>
            <w:bottom w:val="none" w:sz="0" w:space="0" w:color="auto"/>
            <w:right w:val="none" w:sz="0" w:space="0" w:color="auto"/>
          </w:divBdr>
        </w:div>
        <w:div w:id="1972663247">
          <w:marLeft w:val="640"/>
          <w:marRight w:val="0"/>
          <w:marTop w:val="0"/>
          <w:marBottom w:val="0"/>
          <w:divBdr>
            <w:top w:val="none" w:sz="0" w:space="0" w:color="auto"/>
            <w:left w:val="none" w:sz="0" w:space="0" w:color="auto"/>
            <w:bottom w:val="none" w:sz="0" w:space="0" w:color="auto"/>
            <w:right w:val="none" w:sz="0" w:space="0" w:color="auto"/>
          </w:divBdr>
        </w:div>
        <w:div w:id="2081755549">
          <w:marLeft w:val="640"/>
          <w:marRight w:val="0"/>
          <w:marTop w:val="0"/>
          <w:marBottom w:val="0"/>
          <w:divBdr>
            <w:top w:val="none" w:sz="0" w:space="0" w:color="auto"/>
            <w:left w:val="none" w:sz="0" w:space="0" w:color="auto"/>
            <w:bottom w:val="none" w:sz="0" w:space="0" w:color="auto"/>
            <w:right w:val="none" w:sz="0" w:space="0" w:color="auto"/>
          </w:divBdr>
        </w:div>
      </w:divsChild>
    </w:div>
    <w:div w:id="1689287752">
      <w:bodyDiv w:val="1"/>
      <w:marLeft w:val="0"/>
      <w:marRight w:val="0"/>
      <w:marTop w:val="0"/>
      <w:marBottom w:val="0"/>
      <w:divBdr>
        <w:top w:val="none" w:sz="0" w:space="0" w:color="auto"/>
        <w:left w:val="none" w:sz="0" w:space="0" w:color="auto"/>
        <w:bottom w:val="none" w:sz="0" w:space="0" w:color="auto"/>
        <w:right w:val="none" w:sz="0" w:space="0" w:color="auto"/>
      </w:divBdr>
      <w:divsChild>
        <w:div w:id="1610971514">
          <w:marLeft w:val="0"/>
          <w:marRight w:val="0"/>
          <w:marTop w:val="0"/>
          <w:marBottom w:val="0"/>
          <w:divBdr>
            <w:top w:val="none" w:sz="0" w:space="0" w:color="auto"/>
            <w:left w:val="none" w:sz="0" w:space="0" w:color="auto"/>
            <w:bottom w:val="none" w:sz="0" w:space="0" w:color="auto"/>
            <w:right w:val="none" w:sz="0" w:space="0" w:color="auto"/>
          </w:divBdr>
          <w:divsChild>
            <w:div w:id="798181387">
              <w:marLeft w:val="0"/>
              <w:marRight w:val="0"/>
              <w:marTop w:val="0"/>
              <w:marBottom w:val="0"/>
              <w:divBdr>
                <w:top w:val="none" w:sz="0" w:space="0" w:color="auto"/>
                <w:left w:val="none" w:sz="0" w:space="0" w:color="auto"/>
                <w:bottom w:val="none" w:sz="0" w:space="0" w:color="auto"/>
                <w:right w:val="none" w:sz="0" w:space="0" w:color="auto"/>
              </w:divBdr>
              <w:divsChild>
                <w:div w:id="36676373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8942712">
      <w:bodyDiv w:val="1"/>
      <w:marLeft w:val="0"/>
      <w:marRight w:val="0"/>
      <w:marTop w:val="0"/>
      <w:marBottom w:val="0"/>
      <w:divBdr>
        <w:top w:val="none" w:sz="0" w:space="0" w:color="auto"/>
        <w:left w:val="none" w:sz="0" w:space="0" w:color="auto"/>
        <w:bottom w:val="none" w:sz="0" w:space="0" w:color="auto"/>
        <w:right w:val="none" w:sz="0" w:space="0" w:color="auto"/>
      </w:divBdr>
      <w:divsChild>
        <w:div w:id="383875183">
          <w:marLeft w:val="640"/>
          <w:marRight w:val="0"/>
          <w:marTop w:val="0"/>
          <w:marBottom w:val="0"/>
          <w:divBdr>
            <w:top w:val="none" w:sz="0" w:space="0" w:color="auto"/>
            <w:left w:val="none" w:sz="0" w:space="0" w:color="auto"/>
            <w:bottom w:val="none" w:sz="0" w:space="0" w:color="auto"/>
            <w:right w:val="none" w:sz="0" w:space="0" w:color="auto"/>
          </w:divBdr>
        </w:div>
        <w:div w:id="1122963426">
          <w:marLeft w:val="640"/>
          <w:marRight w:val="0"/>
          <w:marTop w:val="0"/>
          <w:marBottom w:val="0"/>
          <w:divBdr>
            <w:top w:val="none" w:sz="0" w:space="0" w:color="auto"/>
            <w:left w:val="none" w:sz="0" w:space="0" w:color="auto"/>
            <w:bottom w:val="none" w:sz="0" w:space="0" w:color="auto"/>
            <w:right w:val="none" w:sz="0" w:space="0" w:color="auto"/>
          </w:divBdr>
        </w:div>
        <w:div w:id="1197159043">
          <w:marLeft w:val="640"/>
          <w:marRight w:val="0"/>
          <w:marTop w:val="0"/>
          <w:marBottom w:val="0"/>
          <w:divBdr>
            <w:top w:val="none" w:sz="0" w:space="0" w:color="auto"/>
            <w:left w:val="none" w:sz="0" w:space="0" w:color="auto"/>
            <w:bottom w:val="none" w:sz="0" w:space="0" w:color="auto"/>
            <w:right w:val="none" w:sz="0" w:space="0" w:color="auto"/>
          </w:divBdr>
        </w:div>
        <w:div w:id="1697466019">
          <w:marLeft w:val="640"/>
          <w:marRight w:val="0"/>
          <w:marTop w:val="0"/>
          <w:marBottom w:val="0"/>
          <w:divBdr>
            <w:top w:val="none" w:sz="0" w:space="0" w:color="auto"/>
            <w:left w:val="none" w:sz="0" w:space="0" w:color="auto"/>
            <w:bottom w:val="none" w:sz="0" w:space="0" w:color="auto"/>
            <w:right w:val="none" w:sz="0" w:space="0" w:color="auto"/>
          </w:divBdr>
        </w:div>
        <w:div w:id="1709179157">
          <w:marLeft w:val="640"/>
          <w:marRight w:val="0"/>
          <w:marTop w:val="0"/>
          <w:marBottom w:val="0"/>
          <w:divBdr>
            <w:top w:val="none" w:sz="0" w:space="0" w:color="auto"/>
            <w:left w:val="none" w:sz="0" w:space="0" w:color="auto"/>
            <w:bottom w:val="none" w:sz="0" w:space="0" w:color="auto"/>
            <w:right w:val="none" w:sz="0" w:space="0" w:color="auto"/>
          </w:divBdr>
        </w:div>
        <w:div w:id="1851677100">
          <w:marLeft w:val="640"/>
          <w:marRight w:val="0"/>
          <w:marTop w:val="0"/>
          <w:marBottom w:val="0"/>
          <w:divBdr>
            <w:top w:val="none" w:sz="0" w:space="0" w:color="auto"/>
            <w:left w:val="none" w:sz="0" w:space="0" w:color="auto"/>
            <w:bottom w:val="none" w:sz="0" w:space="0" w:color="auto"/>
            <w:right w:val="none" w:sz="0" w:space="0" w:color="auto"/>
          </w:divBdr>
        </w:div>
        <w:div w:id="1945067201">
          <w:marLeft w:val="640"/>
          <w:marRight w:val="0"/>
          <w:marTop w:val="0"/>
          <w:marBottom w:val="0"/>
          <w:divBdr>
            <w:top w:val="none" w:sz="0" w:space="0" w:color="auto"/>
            <w:left w:val="none" w:sz="0" w:space="0" w:color="auto"/>
            <w:bottom w:val="none" w:sz="0" w:space="0" w:color="auto"/>
            <w:right w:val="none" w:sz="0" w:space="0" w:color="auto"/>
          </w:divBdr>
        </w:div>
      </w:divsChild>
    </w:div>
    <w:div w:id="1788280959">
      <w:bodyDiv w:val="1"/>
      <w:marLeft w:val="0"/>
      <w:marRight w:val="0"/>
      <w:marTop w:val="0"/>
      <w:marBottom w:val="0"/>
      <w:divBdr>
        <w:top w:val="none" w:sz="0" w:space="0" w:color="auto"/>
        <w:left w:val="none" w:sz="0" w:space="0" w:color="auto"/>
        <w:bottom w:val="none" w:sz="0" w:space="0" w:color="auto"/>
        <w:right w:val="none" w:sz="0" w:space="0" w:color="auto"/>
      </w:divBdr>
      <w:divsChild>
        <w:div w:id="37245820">
          <w:marLeft w:val="640"/>
          <w:marRight w:val="0"/>
          <w:marTop w:val="0"/>
          <w:marBottom w:val="0"/>
          <w:divBdr>
            <w:top w:val="none" w:sz="0" w:space="0" w:color="auto"/>
            <w:left w:val="none" w:sz="0" w:space="0" w:color="auto"/>
            <w:bottom w:val="none" w:sz="0" w:space="0" w:color="auto"/>
            <w:right w:val="none" w:sz="0" w:space="0" w:color="auto"/>
          </w:divBdr>
        </w:div>
        <w:div w:id="141580472">
          <w:marLeft w:val="640"/>
          <w:marRight w:val="0"/>
          <w:marTop w:val="0"/>
          <w:marBottom w:val="0"/>
          <w:divBdr>
            <w:top w:val="none" w:sz="0" w:space="0" w:color="auto"/>
            <w:left w:val="none" w:sz="0" w:space="0" w:color="auto"/>
            <w:bottom w:val="none" w:sz="0" w:space="0" w:color="auto"/>
            <w:right w:val="none" w:sz="0" w:space="0" w:color="auto"/>
          </w:divBdr>
        </w:div>
        <w:div w:id="179055136">
          <w:marLeft w:val="640"/>
          <w:marRight w:val="0"/>
          <w:marTop w:val="0"/>
          <w:marBottom w:val="0"/>
          <w:divBdr>
            <w:top w:val="none" w:sz="0" w:space="0" w:color="auto"/>
            <w:left w:val="none" w:sz="0" w:space="0" w:color="auto"/>
            <w:bottom w:val="none" w:sz="0" w:space="0" w:color="auto"/>
            <w:right w:val="none" w:sz="0" w:space="0" w:color="auto"/>
          </w:divBdr>
        </w:div>
        <w:div w:id="195891039">
          <w:marLeft w:val="640"/>
          <w:marRight w:val="0"/>
          <w:marTop w:val="0"/>
          <w:marBottom w:val="0"/>
          <w:divBdr>
            <w:top w:val="none" w:sz="0" w:space="0" w:color="auto"/>
            <w:left w:val="none" w:sz="0" w:space="0" w:color="auto"/>
            <w:bottom w:val="none" w:sz="0" w:space="0" w:color="auto"/>
            <w:right w:val="none" w:sz="0" w:space="0" w:color="auto"/>
          </w:divBdr>
        </w:div>
        <w:div w:id="254096851">
          <w:marLeft w:val="640"/>
          <w:marRight w:val="0"/>
          <w:marTop w:val="0"/>
          <w:marBottom w:val="0"/>
          <w:divBdr>
            <w:top w:val="none" w:sz="0" w:space="0" w:color="auto"/>
            <w:left w:val="none" w:sz="0" w:space="0" w:color="auto"/>
            <w:bottom w:val="none" w:sz="0" w:space="0" w:color="auto"/>
            <w:right w:val="none" w:sz="0" w:space="0" w:color="auto"/>
          </w:divBdr>
        </w:div>
        <w:div w:id="312176668">
          <w:marLeft w:val="640"/>
          <w:marRight w:val="0"/>
          <w:marTop w:val="0"/>
          <w:marBottom w:val="0"/>
          <w:divBdr>
            <w:top w:val="none" w:sz="0" w:space="0" w:color="auto"/>
            <w:left w:val="none" w:sz="0" w:space="0" w:color="auto"/>
            <w:bottom w:val="none" w:sz="0" w:space="0" w:color="auto"/>
            <w:right w:val="none" w:sz="0" w:space="0" w:color="auto"/>
          </w:divBdr>
        </w:div>
        <w:div w:id="451444390">
          <w:marLeft w:val="640"/>
          <w:marRight w:val="0"/>
          <w:marTop w:val="0"/>
          <w:marBottom w:val="0"/>
          <w:divBdr>
            <w:top w:val="none" w:sz="0" w:space="0" w:color="auto"/>
            <w:left w:val="none" w:sz="0" w:space="0" w:color="auto"/>
            <w:bottom w:val="none" w:sz="0" w:space="0" w:color="auto"/>
            <w:right w:val="none" w:sz="0" w:space="0" w:color="auto"/>
          </w:divBdr>
        </w:div>
        <w:div w:id="624653090">
          <w:marLeft w:val="640"/>
          <w:marRight w:val="0"/>
          <w:marTop w:val="0"/>
          <w:marBottom w:val="0"/>
          <w:divBdr>
            <w:top w:val="none" w:sz="0" w:space="0" w:color="auto"/>
            <w:left w:val="none" w:sz="0" w:space="0" w:color="auto"/>
            <w:bottom w:val="none" w:sz="0" w:space="0" w:color="auto"/>
            <w:right w:val="none" w:sz="0" w:space="0" w:color="auto"/>
          </w:divBdr>
        </w:div>
        <w:div w:id="746610870">
          <w:marLeft w:val="640"/>
          <w:marRight w:val="0"/>
          <w:marTop w:val="0"/>
          <w:marBottom w:val="0"/>
          <w:divBdr>
            <w:top w:val="none" w:sz="0" w:space="0" w:color="auto"/>
            <w:left w:val="none" w:sz="0" w:space="0" w:color="auto"/>
            <w:bottom w:val="none" w:sz="0" w:space="0" w:color="auto"/>
            <w:right w:val="none" w:sz="0" w:space="0" w:color="auto"/>
          </w:divBdr>
        </w:div>
        <w:div w:id="791749672">
          <w:marLeft w:val="640"/>
          <w:marRight w:val="0"/>
          <w:marTop w:val="0"/>
          <w:marBottom w:val="0"/>
          <w:divBdr>
            <w:top w:val="none" w:sz="0" w:space="0" w:color="auto"/>
            <w:left w:val="none" w:sz="0" w:space="0" w:color="auto"/>
            <w:bottom w:val="none" w:sz="0" w:space="0" w:color="auto"/>
            <w:right w:val="none" w:sz="0" w:space="0" w:color="auto"/>
          </w:divBdr>
        </w:div>
        <w:div w:id="975524886">
          <w:marLeft w:val="640"/>
          <w:marRight w:val="0"/>
          <w:marTop w:val="0"/>
          <w:marBottom w:val="0"/>
          <w:divBdr>
            <w:top w:val="none" w:sz="0" w:space="0" w:color="auto"/>
            <w:left w:val="none" w:sz="0" w:space="0" w:color="auto"/>
            <w:bottom w:val="none" w:sz="0" w:space="0" w:color="auto"/>
            <w:right w:val="none" w:sz="0" w:space="0" w:color="auto"/>
          </w:divBdr>
        </w:div>
        <w:div w:id="1133252165">
          <w:marLeft w:val="640"/>
          <w:marRight w:val="0"/>
          <w:marTop w:val="0"/>
          <w:marBottom w:val="0"/>
          <w:divBdr>
            <w:top w:val="none" w:sz="0" w:space="0" w:color="auto"/>
            <w:left w:val="none" w:sz="0" w:space="0" w:color="auto"/>
            <w:bottom w:val="none" w:sz="0" w:space="0" w:color="auto"/>
            <w:right w:val="none" w:sz="0" w:space="0" w:color="auto"/>
          </w:divBdr>
        </w:div>
        <w:div w:id="1184393507">
          <w:marLeft w:val="640"/>
          <w:marRight w:val="0"/>
          <w:marTop w:val="0"/>
          <w:marBottom w:val="0"/>
          <w:divBdr>
            <w:top w:val="none" w:sz="0" w:space="0" w:color="auto"/>
            <w:left w:val="none" w:sz="0" w:space="0" w:color="auto"/>
            <w:bottom w:val="none" w:sz="0" w:space="0" w:color="auto"/>
            <w:right w:val="none" w:sz="0" w:space="0" w:color="auto"/>
          </w:divBdr>
        </w:div>
        <w:div w:id="1213999678">
          <w:marLeft w:val="640"/>
          <w:marRight w:val="0"/>
          <w:marTop w:val="0"/>
          <w:marBottom w:val="0"/>
          <w:divBdr>
            <w:top w:val="none" w:sz="0" w:space="0" w:color="auto"/>
            <w:left w:val="none" w:sz="0" w:space="0" w:color="auto"/>
            <w:bottom w:val="none" w:sz="0" w:space="0" w:color="auto"/>
            <w:right w:val="none" w:sz="0" w:space="0" w:color="auto"/>
          </w:divBdr>
        </w:div>
        <w:div w:id="1523741020">
          <w:marLeft w:val="640"/>
          <w:marRight w:val="0"/>
          <w:marTop w:val="0"/>
          <w:marBottom w:val="0"/>
          <w:divBdr>
            <w:top w:val="none" w:sz="0" w:space="0" w:color="auto"/>
            <w:left w:val="none" w:sz="0" w:space="0" w:color="auto"/>
            <w:bottom w:val="none" w:sz="0" w:space="0" w:color="auto"/>
            <w:right w:val="none" w:sz="0" w:space="0" w:color="auto"/>
          </w:divBdr>
        </w:div>
        <w:div w:id="1755086553">
          <w:marLeft w:val="640"/>
          <w:marRight w:val="0"/>
          <w:marTop w:val="0"/>
          <w:marBottom w:val="0"/>
          <w:divBdr>
            <w:top w:val="none" w:sz="0" w:space="0" w:color="auto"/>
            <w:left w:val="none" w:sz="0" w:space="0" w:color="auto"/>
            <w:bottom w:val="none" w:sz="0" w:space="0" w:color="auto"/>
            <w:right w:val="none" w:sz="0" w:space="0" w:color="auto"/>
          </w:divBdr>
        </w:div>
        <w:div w:id="2121141996">
          <w:marLeft w:val="640"/>
          <w:marRight w:val="0"/>
          <w:marTop w:val="0"/>
          <w:marBottom w:val="0"/>
          <w:divBdr>
            <w:top w:val="none" w:sz="0" w:space="0" w:color="auto"/>
            <w:left w:val="none" w:sz="0" w:space="0" w:color="auto"/>
            <w:bottom w:val="none" w:sz="0" w:space="0" w:color="auto"/>
            <w:right w:val="none" w:sz="0" w:space="0" w:color="auto"/>
          </w:divBdr>
        </w:div>
        <w:div w:id="2122453697">
          <w:marLeft w:val="640"/>
          <w:marRight w:val="0"/>
          <w:marTop w:val="0"/>
          <w:marBottom w:val="0"/>
          <w:divBdr>
            <w:top w:val="none" w:sz="0" w:space="0" w:color="auto"/>
            <w:left w:val="none" w:sz="0" w:space="0" w:color="auto"/>
            <w:bottom w:val="none" w:sz="0" w:space="0" w:color="auto"/>
            <w:right w:val="none" w:sz="0" w:space="0" w:color="auto"/>
          </w:divBdr>
        </w:div>
      </w:divsChild>
    </w:div>
    <w:div w:id="1830705929">
      <w:bodyDiv w:val="1"/>
      <w:marLeft w:val="0"/>
      <w:marRight w:val="0"/>
      <w:marTop w:val="0"/>
      <w:marBottom w:val="0"/>
      <w:divBdr>
        <w:top w:val="none" w:sz="0" w:space="0" w:color="auto"/>
        <w:left w:val="none" w:sz="0" w:space="0" w:color="auto"/>
        <w:bottom w:val="none" w:sz="0" w:space="0" w:color="auto"/>
        <w:right w:val="none" w:sz="0" w:space="0" w:color="auto"/>
      </w:divBdr>
      <w:divsChild>
        <w:div w:id="62023787">
          <w:marLeft w:val="640"/>
          <w:marRight w:val="0"/>
          <w:marTop w:val="0"/>
          <w:marBottom w:val="0"/>
          <w:divBdr>
            <w:top w:val="none" w:sz="0" w:space="0" w:color="auto"/>
            <w:left w:val="none" w:sz="0" w:space="0" w:color="auto"/>
            <w:bottom w:val="none" w:sz="0" w:space="0" w:color="auto"/>
            <w:right w:val="none" w:sz="0" w:space="0" w:color="auto"/>
          </w:divBdr>
        </w:div>
        <w:div w:id="310527806">
          <w:marLeft w:val="640"/>
          <w:marRight w:val="0"/>
          <w:marTop w:val="0"/>
          <w:marBottom w:val="0"/>
          <w:divBdr>
            <w:top w:val="none" w:sz="0" w:space="0" w:color="auto"/>
            <w:left w:val="none" w:sz="0" w:space="0" w:color="auto"/>
            <w:bottom w:val="none" w:sz="0" w:space="0" w:color="auto"/>
            <w:right w:val="none" w:sz="0" w:space="0" w:color="auto"/>
          </w:divBdr>
        </w:div>
        <w:div w:id="347369239">
          <w:marLeft w:val="640"/>
          <w:marRight w:val="0"/>
          <w:marTop w:val="0"/>
          <w:marBottom w:val="0"/>
          <w:divBdr>
            <w:top w:val="none" w:sz="0" w:space="0" w:color="auto"/>
            <w:left w:val="none" w:sz="0" w:space="0" w:color="auto"/>
            <w:bottom w:val="none" w:sz="0" w:space="0" w:color="auto"/>
            <w:right w:val="none" w:sz="0" w:space="0" w:color="auto"/>
          </w:divBdr>
        </w:div>
        <w:div w:id="408694702">
          <w:marLeft w:val="640"/>
          <w:marRight w:val="0"/>
          <w:marTop w:val="0"/>
          <w:marBottom w:val="0"/>
          <w:divBdr>
            <w:top w:val="none" w:sz="0" w:space="0" w:color="auto"/>
            <w:left w:val="none" w:sz="0" w:space="0" w:color="auto"/>
            <w:bottom w:val="none" w:sz="0" w:space="0" w:color="auto"/>
            <w:right w:val="none" w:sz="0" w:space="0" w:color="auto"/>
          </w:divBdr>
        </w:div>
        <w:div w:id="611471979">
          <w:marLeft w:val="640"/>
          <w:marRight w:val="0"/>
          <w:marTop w:val="0"/>
          <w:marBottom w:val="0"/>
          <w:divBdr>
            <w:top w:val="none" w:sz="0" w:space="0" w:color="auto"/>
            <w:left w:val="none" w:sz="0" w:space="0" w:color="auto"/>
            <w:bottom w:val="none" w:sz="0" w:space="0" w:color="auto"/>
            <w:right w:val="none" w:sz="0" w:space="0" w:color="auto"/>
          </w:divBdr>
        </w:div>
        <w:div w:id="731076920">
          <w:marLeft w:val="640"/>
          <w:marRight w:val="0"/>
          <w:marTop w:val="0"/>
          <w:marBottom w:val="0"/>
          <w:divBdr>
            <w:top w:val="none" w:sz="0" w:space="0" w:color="auto"/>
            <w:left w:val="none" w:sz="0" w:space="0" w:color="auto"/>
            <w:bottom w:val="none" w:sz="0" w:space="0" w:color="auto"/>
            <w:right w:val="none" w:sz="0" w:space="0" w:color="auto"/>
          </w:divBdr>
        </w:div>
        <w:div w:id="744717621">
          <w:marLeft w:val="640"/>
          <w:marRight w:val="0"/>
          <w:marTop w:val="0"/>
          <w:marBottom w:val="0"/>
          <w:divBdr>
            <w:top w:val="none" w:sz="0" w:space="0" w:color="auto"/>
            <w:left w:val="none" w:sz="0" w:space="0" w:color="auto"/>
            <w:bottom w:val="none" w:sz="0" w:space="0" w:color="auto"/>
            <w:right w:val="none" w:sz="0" w:space="0" w:color="auto"/>
          </w:divBdr>
        </w:div>
        <w:div w:id="802162749">
          <w:marLeft w:val="640"/>
          <w:marRight w:val="0"/>
          <w:marTop w:val="0"/>
          <w:marBottom w:val="0"/>
          <w:divBdr>
            <w:top w:val="none" w:sz="0" w:space="0" w:color="auto"/>
            <w:left w:val="none" w:sz="0" w:space="0" w:color="auto"/>
            <w:bottom w:val="none" w:sz="0" w:space="0" w:color="auto"/>
            <w:right w:val="none" w:sz="0" w:space="0" w:color="auto"/>
          </w:divBdr>
        </w:div>
        <w:div w:id="991447390">
          <w:marLeft w:val="640"/>
          <w:marRight w:val="0"/>
          <w:marTop w:val="0"/>
          <w:marBottom w:val="0"/>
          <w:divBdr>
            <w:top w:val="none" w:sz="0" w:space="0" w:color="auto"/>
            <w:left w:val="none" w:sz="0" w:space="0" w:color="auto"/>
            <w:bottom w:val="none" w:sz="0" w:space="0" w:color="auto"/>
            <w:right w:val="none" w:sz="0" w:space="0" w:color="auto"/>
          </w:divBdr>
        </w:div>
        <w:div w:id="1224102940">
          <w:marLeft w:val="640"/>
          <w:marRight w:val="0"/>
          <w:marTop w:val="0"/>
          <w:marBottom w:val="0"/>
          <w:divBdr>
            <w:top w:val="none" w:sz="0" w:space="0" w:color="auto"/>
            <w:left w:val="none" w:sz="0" w:space="0" w:color="auto"/>
            <w:bottom w:val="none" w:sz="0" w:space="0" w:color="auto"/>
            <w:right w:val="none" w:sz="0" w:space="0" w:color="auto"/>
          </w:divBdr>
        </w:div>
        <w:div w:id="1312294653">
          <w:marLeft w:val="640"/>
          <w:marRight w:val="0"/>
          <w:marTop w:val="0"/>
          <w:marBottom w:val="0"/>
          <w:divBdr>
            <w:top w:val="none" w:sz="0" w:space="0" w:color="auto"/>
            <w:left w:val="none" w:sz="0" w:space="0" w:color="auto"/>
            <w:bottom w:val="none" w:sz="0" w:space="0" w:color="auto"/>
            <w:right w:val="none" w:sz="0" w:space="0" w:color="auto"/>
          </w:divBdr>
        </w:div>
        <w:div w:id="1569802901">
          <w:marLeft w:val="640"/>
          <w:marRight w:val="0"/>
          <w:marTop w:val="0"/>
          <w:marBottom w:val="0"/>
          <w:divBdr>
            <w:top w:val="none" w:sz="0" w:space="0" w:color="auto"/>
            <w:left w:val="none" w:sz="0" w:space="0" w:color="auto"/>
            <w:bottom w:val="none" w:sz="0" w:space="0" w:color="auto"/>
            <w:right w:val="none" w:sz="0" w:space="0" w:color="auto"/>
          </w:divBdr>
        </w:div>
        <w:div w:id="1595744509">
          <w:marLeft w:val="640"/>
          <w:marRight w:val="0"/>
          <w:marTop w:val="0"/>
          <w:marBottom w:val="0"/>
          <w:divBdr>
            <w:top w:val="none" w:sz="0" w:space="0" w:color="auto"/>
            <w:left w:val="none" w:sz="0" w:space="0" w:color="auto"/>
            <w:bottom w:val="none" w:sz="0" w:space="0" w:color="auto"/>
            <w:right w:val="none" w:sz="0" w:space="0" w:color="auto"/>
          </w:divBdr>
        </w:div>
        <w:div w:id="1600025277">
          <w:marLeft w:val="640"/>
          <w:marRight w:val="0"/>
          <w:marTop w:val="0"/>
          <w:marBottom w:val="0"/>
          <w:divBdr>
            <w:top w:val="none" w:sz="0" w:space="0" w:color="auto"/>
            <w:left w:val="none" w:sz="0" w:space="0" w:color="auto"/>
            <w:bottom w:val="none" w:sz="0" w:space="0" w:color="auto"/>
            <w:right w:val="none" w:sz="0" w:space="0" w:color="auto"/>
          </w:divBdr>
        </w:div>
        <w:div w:id="1687947370">
          <w:marLeft w:val="640"/>
          <w:marRight w:val="0"/>
          <w:marTop w:val="0"/>
          <w:marBottom w:val="0"/>
          <w:divBdr>
            <w:top w:val="none" w:sz="0" w:space="0" w:color="auto"/>
            <w:left w:val="none" w:sz="0" w:space="0" w:color="auto"/>
            <w:bottom w:val="none" w:sz="0" w:space="0" w:color="auto"/>
            <w:right w:val="none" w:sz="0" w:space="0" w:color="auto"/>
          </w:divBdr>
        </w:div>
        <w:div w:id="1693607442">
          <w:marLeft w:val="640"/>
          <w:marRight w:val="0"/>
          <w:marTop w:val="0"/>
          <w:marBottom w:val="0"/>
          <w:divBdr>
            <w:top w:val="none" w:sz="0" w:space="0" w:color="auto"/>
            <w:left w:val="none" w:sz="0" w:space="0" w:color="auto"/>
            <w:bottom w:val="none" w:sz="0" w:space="0" w:color="auto"/>
            <w:right w:val="none" w:sz="0" w:space="0" w:color="auto"/>
          </w:divBdr>
        </w:div>
        <w:div w:id="1708095980">
          <w:marLeft w:val="640"/>
          <w:marRight w:val="0"/>
          <w:marTop w:val="0"/>
          <w:marBottom w:val="0"/>
          <w:divBdr>
            <w:top w:val="none" w:sz="0" w:space="0" w:color="auto"/>
            <w:left w:val="none" w:sz="0" w:space="0" w:color="auto"/>
            <w:bottom w:val="none" w:sz="0" w:space="0" w:color="auto"/>
            <w:right w:val="none" w:sz="0" w:space="0" w:color="auto"/>
          </w:divBdr>
        </w:div>
        <w:div w:id="1875116156">
          <w:marLeft w:val="640"/>
          <w:marRight w:val="0"/>
          <w:marTop w:val="0"/>
          <w:marBottom w:val="0"/>
          <w:divBdr>
            <w:top w:val="none" w:sz="0" w:space="0" w:color="auto"/>
            <w:left w:val="none" w:sz="0" w:space="0" w:color="auto"/>
            <w:bottom w:val="none" w:sz="0" w:space="0" w:color="auto"/>
            <w:right w:val="none" w:sz="0" w:space="0" w:color="auto"/>
          </w:divBdr>
        </w:div>
        <w:div w:id="2030175920">
          <w:marLeft w:val="640"/>
          <w:marRight w:val="0"/>
          <w:marTop w:val="0"/>
          <w:marBottom w:val="0"/>
          <w:divBdr>
            <w:top w:val="none" w:sz="0" w:space="0" w:color="auto"/>
            <w:left w:val="none" w:sz="0" w:space="0" w:color="auto"/>
            <w:bottom w:val="none" w:sz="0" w:space="0" w:color="auto"/>
            <w:right w:val="none" w:sz="0" w:space="0" w:color="auto"/>
          </w:divBdr>
        </w:div>
        <w:div w:id="2038464190">
          <w:marLeft w:val="640"/>
          <w:marRight w:val="0"/>
          <w:marTop w:val="0"/>
          <w:marBottom w:val="0"/>
          <w:divBdr>
            <w:top w:val="none" w:sz="0" w:space="0" w:color="auto"/>
            <w:left w:val="none" w:sz="0" w:space="0" w:color="auto"/>
            <w:bottom w:val="none" w:sz="0" w:space="0" w:color="auto"/>
            <w:right w:val="none" w:sz="0" w:space="0" w:color="auto"/>
          </w:divBdr>
        </w:div>
        <w:div w:id="2118475778">
          <w:marLeft w:val="640"/>
          <w:marRight w:val="0"/>
          <w:marTop w:val="0"/>
          <w:marBottom w:val="0"/>
          <w:divBdr>
            <w:top w:val="none" w:sz="0" w:space="0" w:color="auto"/>
            <w:left w:val="none" w:sz="0" w:space="0" w:color="auto"/>
            <w:bottom w:val="none" w:sz="0" w:space="0" w:color="auto"/>
            <w:right w:val="none" w:sz="0" w:space="0" w:color="auto"/>
          </w:divBdr>
        </w:div>
      </w:divsChild>
    </w:div>
    <w:div w:id="1912352465">
      <w:bodyDiv w:val="1"/>
      <w:marLeft w:val="0"/>
      <w:marRight w:val="0"/>
      <w:marTop w:val="0"/>
      <w:marBottom w:val="0"/>
      <w:divBdr>
        <w:top w:val="none" w:sz="0" w:space="0" w:color="auto"/>
        <w:left w:val="none" w:sz="0" w:space="0" w:color="auto"/>
        <w:bottom w:val="none" w:sz="0" w:space="0" w:color="auto"/>
        <w:right w:val="none" w:sz="0" w:space="0" w:color="auto"/>
      </w:divBdr>
      <w:divsChild>
        <w:div w:id="4476059">
          <w:marLeft w:val="640"/>
          <w:marRight w:val="0"/>
          <w:marTop w:val="0"/>
          <w:marBottom w:val="0"/>
          <w:divBdr>
            <w:top w:val="none" w:sz="0" w:space="0" w:color="auto"/>
            <w:left w:val="none" w:sz="0" w:space="0" w:color="auto"/>
            <w:bottom w:val="none" w:sz="0" w:space="0" w:color="auto"/>
            <w:right w:val="none" w:sz="0" w:space="0" w:color="auto"/>
          </w:divBdr>
        </w:div>
        <w:div w:id="5983567">
          <w:marLeft w:val="640"/>
          <w:marRight w:val="0"/>
          <w:marTop w:val="0"/>
          <w:marBottom w:val="0"/>
          <w:divBdr>
            <w:top w:val="none" w:sz="0" w:space="0" w:color="auto"/>
            <w:left w:val="none" w:sz="0" w:space="0" w:color="auto"/>
            <w:bottom w:val="none" w:sz="0" w:space="0" w:color="auto"/>
            <w:right w:val="none" w:sz="0" w:space="0" w:color="auto"/>
          </w:divBdr>
        </w:div>
        <w:div w:id="275215033">
          <w:marLeft w:val="640"/>
          <w:marRight w:val="0"/>
          <w:marTop w:val="0"/>
          <w:marBottom w:val="0"/>
          <w:divBdr>
            <w:top w:val="none" w:sz="0" w:space="0" w:color="auto"/>
            <w:left w:val="none" w:sz="0" w:space="0" w:color="auto"/>
            <w:bottom w:val="none" w:sz="0" w:space="0" w:color="auto"/>
            <w:right w:val="none" w:sz="0" w:space="0" w:color="auto"/>
          </w:divBdr>
        </w:div>
        <w:div w:id="284316204">
          <w:marLeft w:val="640"/>
          <w:marRight w:val="0"/>
          <w:marTop w:val="0"/>
          <w:marBottom w:val="0"/>
          <w:divBdr>
            <w:top w:val="none" w:sz="0" w:space="0" w:color="auto"/>
            <w:left w:val="none" w:sz="0" w:space="0" w:color="auto"/>
            <w:bottom w:val="none" w:sz="0" w:space="0" w:color="auto"/>
            <w:right w:val="none" w:sz="0" w:space="0" w:color="auto"/>
          </w:divBdr>
        </w:div>
        <w:div w:id="377053323">
          <w:marLeft w:val="640"/>
          <w:marRight w:val="0"/>
          <w:marTop w:val="0"/>
          <w:marBottom w:val="0"/>
          <w:divBdr>
            <w:top w:val="none" w:sz="0" w:space="0" w:color="auto"/>
            <w:left w:val="none" w:sz="0" w:space="0" w:color="auto"/>
            <w:bottom w:val="none" w:sz="0" w:space="0" w:color="auto"/>
            <w:right w:val="none" w:sz="0" w:space="0" w:color="auto"/>
          </w:divBdr>
        </w:div>
        <w:div w:id="490872410">
          <w:marLeft w:val="640"/>
          <w:marRight w:val="0"/>
          <w:marTop w:val="0"/>
          <w:marBottom w:val="0"/>
          <w:divBdr>
            <w:top w:val="none" w:sz="0" w:space="0" w:color="auto"/>
            <w:left w:val="none" w:sz="0" w:space="0" w:color="auto"/>
            <w:bottom w:val="none" w:sz="0" w:space="0" w:color="auto"/>
            <w:right w:val="none" w:sz="0" w:space="0" w:color="auto"/>
          </w:divBdr>
        </w:div>
        <w:div w:id="502817122">
          <w:marLeft w:val="640"/>
          <w:marRight w:val="0"/>
          <w:marTop w:val="0"/>
          <w:marBottom w:val="0"/>
          <w:divBdr>
            <w:top w:val="none" w:sz="0" w:space="0" w:color="auto"/>
            <w:left w:val="none" w:sz="0" w:space="0" w:color="auto"/>
            <w:bottom w:val="none" w:sz="0" w:space="0" w:color="auto"/>
            <w:right w:val="none" w:sz="0" w:space="0" w:color="auto"/>
          </w:divBdr>
        </w:div>
        <w:div w:id="617100945">
          <w:marLeft w:val="640"/>
          <w:marRight w:val="0"/>
          <w:marTop w:val="0"/>
          <w:marBottom w:val="0"/>
          <w:divBdr>
            <w:top w:val="none" w:sz="0" w:space="0" w:color="auto"/>
            <w:left w:val="none" w:sz="0" w:space="0" w:color="auto"/>
            <w:bottom w:val="none" w:sz="0" w:space="0" w:color="auto"/>
            <w:right w:val="none" w:sz="0" w:space="0" w:color="auto"/>
          </w:divBdr>
        </w:div>
        <w:div w:id="675695792">
          <w:marLeft w:val="640"/>
          <w:marRight w:val="0"/>
          <w:marTop w:val="0"/>
          <w:marBottom w:val="0"/>
          <w:divBdr>
            <w:top w:val="none" w:sz="0" w:space="0" w:color="auto"/>
            <w:left w:val="none" w:sz="0" w:space="0" w:color="auto"/>
            <w:bottom w:val="none" w:sz="0" w:space="0" w:color="auto"/>
            <w:right w:val="none" w:sz="0" w:space="0" w:color="auto"/>
          </w:divBdr>
        </w:div>
        <w:div w:id="749153790">
          <w:marLeft w:val="640"/>
          <w:marRight w:val="0"/>
          <w:marTop w:val="0"/>
          <w:marBottom w:val="0"/>
          <w:divBdr>
            <w:top w:val="none" w:sz="0" w:space="0" w:color="auto"/>
            <w:left w:val="none" w:sz="0" w:space="0" w:color="auto"/>
            <w:bottom w:val="none" w:sz="0" w:space="0" w:color="auto"/>
            <w:right w:val="none" w:sz="0" w:space="0" w:color="auto"/>
          </w:divBdr>
        </w:div>
        <w:div w:id="995111889">
          <w:marLeft w:val="640"/>
          <w:marRight w:val="0"/>
          <w:marTop w:val="0"/>
          <w:marBottom w:val="0"/>
          <w:divBdr>
            <w:top w:val="none" w:sz="0" w:space="0" w:color="auto"/>
            <w:left w:val="none" w:sz="0" w:space="0" w:color="auto"/>
            <w:bottom w:val="none" w:sz="0" w:space="0" w:color="auto"/>
            <w:right w:val="none" w:sz="0" w:space="0" w:color="auto"/>
          </w:divBdr>
        </w:div>
        <w:div w:id="1245214655">
          <w:marLeft w:val="640"/>
          <w:marRight w:val="0"/>
          <w:marTop w:val="0"/>
          <w:marBottom w:val="0"/>
          <w:divBdr>
            <w:top w:val="none" w:sz="0" w:space="0" w:color="auto"/>
            <w:left w:val="none" w:sz="0" w:space="0" w:color="auto"/>
            <w:bottom w:val="none" w:sz="0" w:space="0" w:color="auto"/>
            <w:right w:val="none" w:sz="0" w:space="0" w:color="auto"/>
          </w:divBdr>
        </w:div>
        <w:div w:id="1329597719">
          <w:marLeft w:val="640"/>
          <w:marRight w:val="0"/>
          <w:marTop w:val="0"/>
          <w:marBottom w:val="0"/>
          <w:divBdr>
            <w:top w:val="none" w:sz="0" w:space="0" w:color="auto"/>
            <w:left w:val="none" w:sz="0" w:space="0" w:color="auto"/>
            <w:bottom w:val="none" w:sz="0" w:space="0" w:color="auto"/>
            <w:right w:val="none" w:sz="0" w:space="0" w:color="auto"/>
          </w:divBdr>
        </w:div>
        <w:div w:id="1662582896">
          <w:marLeft w:val="640"/>
          <w:marRight w:val="0"/>
          <w:marTop w:val="0"/>
          <w:marBottom w:val="0"/>
          <w:divBdr>
            <w:top w:val="none" w:sz="0" w:space="0" w:color="auto"/>
            <w:left w:val="none" w:sz="0" w:space="0" w:color="auto"/>
            <w:bottom w:val="none" w:sz="0" w:space="0" w:color="auto"/>
            <w:right w:val="none" w:sz="0" w:space="0" w:color="auto"/>
          </w:divBdr>
        </w:div>
        <w:div w:id="1885629995">
          <w:marLeft w:val="640"/>
          <w:marRight w:val="0"/>
          <w:marTop w:val="0"/>
          <w:marBottom w:val="0"/>
          <w:divBdr>
            <w:top w:val="none" w:sz="0" w:space="0" w:color="auto"/>
            <w:left w:val="none" w:sz="0" w:space="0" w:color="auto"/>
            <w:bottom w:val="none" w:sz="0" w:space="0" w:color="auto"/>
            <w:right w:val="none" w:sz="0" w:space="0" w:color="auto"/>
          </w:divBdr>
        </w:div>
        <w:div w:id="1905067548">
          <w:marLeft w:val="640"/>
          <w:marRight w:val="0"/>
          <w:marTop w:val="0"/>
          <w:marBottom w:val="0"/>
          <w:divBdr>
            <w:top w:val="none" w:sz="0" w:space="0" w:color="auto"/>
            <w:left w:val="none" w:sz="0" w:space="0" w:color="auto"/>
            <w:bottom w:val="none" w:sz="0" w:space="0" w:color="auto"/>
            <w:right w:val="none" w:sz="0" w:space="0" w:color="auto"/>
          </w:divBdr>
        </w:div>
        <w:div w:id="1943879385">
          <w:marLeft w:val="640"/>
          <w:marRight w:val="0"/>
          <w:marTop w:val="0"/>
          <w:marBottom w:val="0"/>
          <w:divBdr>
            <w:top w:val="none" w:sz="0" w:space="0" w:color="auto"/>
            <w:left w:val="none" w:sz="0" w:space="0" w:color="auto"/>
            <w:bottom w:val="none" w:sz="0" w:space="0" w:color="auto"/>
            <w:right w:val="none" w:sz="0" w:space="0" w:color="auto"/>
          </w:divBdr>
        </w:div>
        <w:div w:id="2049063090">
          <w:marLeft w:val="640"/>
          <w:marRight w:val="0"/>
          <w:marTop w:val="0"/>
          <w:marBottom w:val="0"/>
          <w:divBdr>
            <w:top w:val="none" w:sz="0" w:space="0" w:color="auto"/>
            <w:left w:val="none" w:sz="0" w:space="0" w:color="auto"/>
            <w:bottom w:val="none" w:sz="0" w:space="0" w:color="auto"/>
            <w:right w:val="none" w:sz="0" w:space="0" w:color="auto"/>
          </w:divBdr>
        </w:div>
        <w:div w:id="2061859782">
          <w:marLeft w:val="640"/>
          <w:marRight w:val="0"/>
          <w:marTop w:val="0"/>
          <w:marBottom w:val="0"/>
          <w:divBdr>
            <w:top w:val="none" w:sz="0" w:space="0" w:color="auto"/>
            <w:left w:val="none" w:sz="0" w:space="0" w:color="auto"/>
            <w:bottom w:val="none" w:sz="0" w:space="0" w:color="auto"/>
            <w:right w:val="none" w:sz="0" w:space="0" w:color="auto"/>
          </w:divBdr>
        </w:div>
        <w:div w:id="2081442505">
          <w:marLeft w:val="640"/>
          <w:marRight w:val="0"/>
          <w:marTop w:val="0"/>
          <w:marBottom w:val="0"/>
          <w:divBdr>
            <w:top w:val="none" w:sz="0" w:space="0" w:color="auto"/>
            <w:left w:val="none" w:sz="0" w:space="0" w:color="auto"/>
            <w:bottom w:val="none" w:sz="0" w:space="0" w:color="auto"/>
            <w:right w:val="none" w:sz="0" w:space="0" w:color="auto"/>
          </w:divBdr>
        </w:div>
        <w:div w:id="2108115332">
          <w:marLeft w:val="640"/>
          <w:marRight w:val="0"/>
          <w:marTop w:val="0"/>
          <w:marBottom w:val="0"/>
          <w:divBdr>
            <w:top w:val="none" w:sz="0" w:space="0" w:color="auto"/>
            <w:left w:val="none" w:sz="0" w:space="0" w:color="auto"/>
            <w:bottom w:val="none" w:sz="0" w:space="0" w:color="auto"/>
            <w:right w:val="none" w:sz="0" w:space="0" w:color="auto"/>
          </w:divBdr>
        </w:div>
      </w:divsChild>
    </w:div>
    <w:div w:id="1946305304">
      <w:bodyDiv w:val="1"/>
      <w:marLeft w:val="0"/>
      <w:marRight w:val="0"/>
      <w:marTop w:val="0"/>
      <w:marBottom w:val="0"/>
      <w:divBdr>
        <w:top w:val="none" w:sz="0" w:space="0" w:color="auto"/>
        <w:left w:val="none" w:sz="0" w:space="0" w:color="auto"/>
        <w:bottom w:val="none" w:sz="0" w:space="0" w:color="auto"/>
        <w:right w:val="none" w:sz="0" w:space="0" w:color="auto"/>
      </w:divBdr>
    </w:div>
    <w:div w:id="2017800608">
      <w:bodyDiv w:val="1"/>
      <w:marLeft w:val="0"/>
      <w:marRight w:val="0"/>
      <w:marTop w:val="0"/>
      <w:marBottom w:val="0"/>
      <w:divBdr>
        <w:top w:val="none" w:sz="0" w:space="0" w:color="auto"/>
        <w:left w:val="none" w:sz="0" w:space="0" w:color="auto"/>
        <w:bottom w:val="none" w:sz="0" w:space="0" w:color="auto"/>
        <w:right w:val="none" w:sz="0" w:space="0" w:color="auto"/>
      </w:divBdr>
      <w:divsChild>
        <w:div w:id="97527460">
          <w:marLeft w:val="640"/>
          <w:marRight w:val="0"/>
          <w:marTop w:val="0"/>
          <w:marBottom w:val="0"/>
          <w:divBdr>
            <w:top w:val="none" w:sz="0" w:space="0" w:color="auto"/>
            <w:left w:val="none" w:sz="0" w:space="0" w:color="auto"/>
            <w:bottom w:val="none" w:sz="0" w:space="0" w:color="auto"/>
            <w:right w:val="none" w:sz="0" w:space="0" w:color="auto"/>
          </w:divBdr>
        </w:div>
        <w:div w:id="113332712">
          <w:marLeft w:val="640"/>
          <w:marRight w:val="0"/>
          <w:marTop w:val="0"/>
          <w:marBottom w:val="0"/>
          <w:divBdr>
            <w:top w:val="none" w:sz="0" w:space="0" w:color="auto"/>
            <w:left w:val="none" w:sz="0" w:space="0" w:color="auto"/>
            <w:bottom w:val="none" w:sz="0" w:space="0" w:color="auto"/>
            <w:right w:val="none" w:sz="0" w:space="0" w:color="auto"/>
          </w:divBdr>
        </w:div>
        <w:div w:id="622925421">
          <w:marLeft w:val="640"/>
          <w:marRight w:val="0"/>
          <w:marTop w:val="0"/>
          <w:marBottom w:val="0"/>
          <w:divBdr>
            <w:top w:val="none" w:sz="0" w:space="0" w:color="auto"/>
            <w:left w:val="none" w:sz="0" w:space="0" w:color="auto"/>
            <w:bottom w:val="none" w:sz="0" w:space="0" w:color="auto"/>
            <w:right w:val="none" w:sz="0" w:space="0" w:color="auto"/>
          </w:divBdr>
        </w:div>
        <w:div w:id="704141411">
          <w:marLeft w:val="640"/>
          <w:marRight w:val="0"/>
          <w:marTop w:val="0"/>
          <w:marBottom w:val="0"/>
          <w:divBdr>
            <w:top w:val="none" w:sz="0" w:space="0" w:color="auto"/>
            <w:left w:val="none" w:sz="0" w:space="0" w:color="auto"/>
            <w:bottom w:val="none" w:sz="0" w:space="0" w:color="auto"/>
            <w:right w:val="none" w:sz="0" w:space="0" w:color="auto"/>
          </w:divBdr>
        </w:div>
        <w:div w:id="1053848043">
          <w:marLeft w:val="640"/>
          <w:marRight w:val="0"/>
          <w:marTop w:val="0"/>
          <w:marBottom w:val="0"/>
          <w:divBdr>
            <w:top w:val="none" w:sz="0" w:space="0" w:color="auto"/>
            <w:left w:val="none" w:sz="0" w:space="0" w:color="auto"/>
            <w:bottom w:val="none" w:sz="0" w:space="0" w:color="auto"/>
            <w:right w:val="none" w:sz="0" w:space="0" w:color="auto"/>
          </w:divBdr>
        </w:div>
        <w:div w:id="1534923378">
          <w:marLeft w:val="640"/>
          <w:marRight w:val="0"/>
          <w:marTop w:val="0"/>
          <w:marBottom w:val="0"/>
          <w:divBdr>
            <w:top w:val="none" w:sz="0" w:space="0" w:color="auto"/>
            <w:left w:val="none" w:sz="0" w:space="0" w:color="auto"/>
            <w:bottom w:val="none" w:sz="0" w:space="0" w:color="auto"/>
            <w:right w:val="none" w:sz="0" w:space="0" w:color="auto"/>
          </w:divBdr>
        </w:div>
        <w:div w:id="1632440330">
          <w:marLeft w:val="640"/>
          <w:marRight w:val="0"/>
          <w:marTop w:val="0"/>
          <w:marBottom w:val="0"/>
          <w:divBdr>
            <w:top w:val="none" w:sz="0" w:space="0" w:color="auto"/>
            <w:left w:val="none" w:sz="0" w:space="0" w:color="auto"/>
            <w:bottom w:val="none" w:sz="0" w:space="0" w:color="auto"/>
            <w:right w:val="none" w:sz="0" w:space="0" w:color="auto"/>
          </w:divBdr>
        </w:div>
        <w:div w:id="1640913379">
          <w:marLeft w:val="640"/>
          <w:marRight w:val="0"/>
          <w:marTop w:val="0"/>
          <w:marBottom w:val="0"/>
          <w:divBdr>
            <w:top w:val="none" w:sz="0" w:space="0" w:color="auto"/>
            <w:left w:val="none" w:sz="0" w:space="0" w:color="auto"/>
            <w:bottom w:val="none" w:sz="0" w:space="0" w:color="auto"/>
            <w:right w:val="none" w:sz="0" w:space="0" w:color="auto"/>
          </w:divBdr>
        </w:div>
        <w:div w:id="1828858826">
          <w:marLeft w:val="640"/>
          <w:marRight w:val="0"/>
          <w:marTop w:val="0"/>
          <w:marBottom w:val="0"/>
          <w:divBdr>
            <w:top w:val="none" w:sz="0" w:space="0" w:color="auto"/>
            <w:left w:val="none" w:sz="0" w:space="0" w:color="auto"/>
            <w:bottom w:val="none" w:sz="0" w:space="0" w:color="auto"/>
            <w:right w:val="none" w:sz="0" w:space="0" w:color="auto"/>
          </w:divBdr>
        </w:div>
        <w:div w:id="1842964082">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0A7EFF-6FD4-4B9D-AD4F-DB5AF73255F7}">
  <we:reference id="f78a3046-9e99-4300-aa2b-5814002b01a2" version="1.55.1.0" store="EXCatalog" storeType="EXCatalog"/>
  <we:alternateReferences>
    <we:reference id="WA104382081" version="1.55.1.0" store="en-CA" storeType="OMEX"/>
  </we:alternateReferences>
  <we:properties>
    <we:property name="MENDELEY_CITATIONS" value="[{&quot;citationID&quot;:&quot;MENDELEY_CITATION_3939178f-cc8e-4242-9369-c3114a337f3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&quot;,&quot;citationItems&quot;:[{&quot;id&quot;:&quot;e52e01e3-6bdc-3e03-a7a1-1ca97894a198&quot;,&quot;itemData&quot;:{&quot;type&quot;:&quot;article-journal&quot;,&quot;id&quot;:&quot;e52e01e3-6bdc-3e03-a7a1-1ca97894a198&quot;,&quot;title&quot;:&quot;Wearable EEG and beyond&quot;,&quot;author&quot;:[{&quot;family&quot;:&quot;Casson&quot;,&quot;given&quot;:&quot;Alexander J.&quot;,&quot;parse-names&quot;:false,&quot;dropping-particle&quot;:&quot;&quot;,&quot;non-dropping-particle&quot;:&quot;&quot;}],&quot;container-title&quot;:&quot;Biomedical engineering letters&quot;,&quot;container-title-short&quot;:&quot;Biomed Eng Lett&quot;,&quot;accessed&quot;:{&quot;date-parts&quot;:[[2022,11,29]]},&quot;DOI&quot;:&quot;10.1007/S13534-018-00093-6&quot;,&quot;ISSN&quot;:&quot;2093-985X&quot;,&quot;PMID&quot;:&quot;30956880&quot;,&quot;URL&quot;:&quot;https://pubmed.ncbi.nlm.nih.gov/30956880/&quot;,&quot;issued&quot;:{&quot;date-parts&quot;:[[2019,2,8]]},&quot;page&quot;:&quot;53-71&quot;,&quot;abstract&quot;:&quot;The electroencephalogram (EEG) is a widely used non-invasive method for monitoring the brain. It is based upon placing conductive electrodes on the scalp which measure the small electrical potentials that arise outside of the head due to neuronal action within the brain. Historically this has been a large and bulky technology, restricted to the monitoring of subjects in a lab or clinic while they are stationary. Over the last decade much research effort has been put into the creation of “wearable EEG” which overcomes these limitations and allows the long term non-invasive recording of brain signals while people are out of the lab and moving about. This paper reviews the recent progress in this field, with particular emphasis on the electrodes used to make connections to the head and the physical EEG hardware. The emergence of conformal “tattoo” type EEG electrodes is highlighted as a key next step for giving very small and socially discrete units. In addition, new recommendations for the performance validation of novel electrode technologies are given, with standards in this area seen as the current main bottleneck to the wider take up of wearable EEG. The paper concludes by considering the next steps in the creation of next generation wearable EEG units, showing that a wide range of research avenues are present.&quot;,&quot;publisher&quot;:&quot;Biomed Eng Lett&quot;,&quot;issue&quot;:&quot;1&quot;,&quot;volume&quot;:&quot;9&quot;},&quot;isTemporary&quot;:false}]},{&quot;citationID&quot;:&quot;MENDELEY_CITATION_fda26a06-6b6b-4e39-b41f-a55e25ef2b50&quot;,&quot;properties&quot;:{&quot;noteIndex&quot;:0},&quot;isEdited&quot;:false,&quot;manualOverride&quot;:{&quot;isManuallyOverridden&quot;:false,&quot;citeprocText&quot;:&quot;&lt;sup&gt;2&lt;/sup&gt;&quot;,&quot;manualOverrideText&quot;:&quot;&quot;},&quot;citationItems&quot;:[{&quot;id&quot;:&quot;60ebaa9f-600c-3fab-a6e9-61bf8f05c26e&quot;,&quot;itemData&quot;:{&quot;type&quot;:&quot;article-journal&quot;,&quot;id&quot;:&quot;60ebaa9f-600c-3fab-a6e9-61bf8f05c26e&quot;,&quot;title&quot;:&quot;A Systemic Review of Available Low-Cost EEG Headsets Used for Drowsiness Detection&quot;,&quot;author&quot;:[{&quot;family&quot;:&quot;LaRocco&quot;,&quot;given&quot;:&quot;John&quot;,&quot;parse-names&quot;:false,&quot;dropping-particle&quot;:&quot;&quot;,&quot;non-dropping-particle&quot;:&quot;&quot;},{&quot;family&quot;:&quot;Le&quot;,&quot;given&quot;:&quot;Minh Dong&quot;,&quot;parse-names&quot;:false,&quot;dropping-particle&quot;:&quot;&quot;,&quot;non-dropping-particle&quot;:&quot;&quot;},{&quot;family&quot;:&quot;Paeng&quot;,&quot;given&quot;:&quot;Dong Guk&quot;,&quot;parse-names&quot;:false,&quot;dropping-particle&quot;:&quot;&quot;,&quot;non-dropping-particle&quot;:&quot;&quot;}],&quot;container-title&quot;:&quot;Frontiers in Neuroinformatics&quot;,&quot;accessed&quot;:{&quot;date-parts&quot;:[[2023,7,20]]},&quot;DOI&quot;:&quot;10.3389/FNINF.2020.553352/BIBTEX&quot;,&quot;ISSN&quot;:&quot;16625196&quot;,&quot;issued&quot;:{&quot;date-parts&quot;:[[2020,10,15]]},&quot;page&quot;:&quot;553352&quot;,&quot;abstract&quot;:&quot;Drowsiness is a leading cause of traffic and industrial accidents, costing lives and productivity. Electroencephalography (EEG) signals can reflect awareness and attentiveness, and low-cost consumer EEG headsets are available on the market. The use of these devices as drowsiness detectors could increase the accessibility of safety and productivity-enhancing devices for small businesses and developing countries. We conducted a systemic review of currently available, low-cost, consumer EEG-based drowsiness detection systems. We sought to determine whether consumer EEG headsets could be reliably utilized as rudimentary drowsiness detection systems. We included documented cases describing successful drowsiness detection using consumer EEG-based devices, including the Neurosky MindWave, InteraXon Muse, Emotiv Epoc, Emotiv Insight, and OpenBCI. Of 46 relevant studies, ~27 reported an accuracy score. The lowest of these was the Neurosky Mindwave, with a minimum of 31%. The second lowest accuracy reported was 79.4% with an OpenBCI study. In many cases, algorithmic optimization remains necessary. Different methods for accuracy calculation, system calibration, and different definitions of drowsiness made direct comparisons problematic. However, even basic features, such as the power spectra of EEG bands, were able to consistently detect drowsiness. Each specific device has its own capabilities, tradeoffs, and limitations. Widely used spectral features can achieve successful drowsiness detection, even with low-cost consumer devices; however, reliability issues must still be addressed in an occupational context.&quot;,&quot;publisher&quot;:&quot;Frontiers Media S.A.&quot;,&quot;volume&quot;:&quot;14&quot;,&quot;container-title-short&quot;:&quot;Front Neuroinform&quot;},&quot;isTemporary&quot;:false}],&quot;citationTag&quot;:&quot;MENDELEY_CITATION_v3_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&quot;},{&quot;citationID&quot;:&quot;MENDELEY_CITATION_868f5c3f-96c6-4cb1-95d1-606606d18d7b&quot;,&quot;properties&quot;:{&quot;noteIndex&quot;:0},&quot;isEdited&quot;:false,&quot;manualOverride&quot;:{&quot;isManuallyOverridden&quot;:false,&quot;citeprocText&quot;:&quot;&lt;sup&gt;3,4&lt;/sup&gt;&quot;,&quot;manualOverrideText&quot;:&quot;&quot;},&quot;citationItems&quot;:[{&quot;id&quot;:&quot;74bcfb0e-d357-3205-8a11-a3a111e29022&quot;,&quot;itemData&quot;:{&quot;type&quot;:&quot;article-journal&quot;,&quot;id&quot;:&quot;74bcfb0e-d357-3205-8a11-a3a111e29022&quot;,&quot;title&quot;:&quot;Remote collection of electrophysiological data with brain wearables: opportunities and challenges&quot;,&quot;author&quot;:[{&quot;family&quot;:&quot;Sugden&quot;,&quot;given&quot;:&quot;Richard James&quot;,&quot;parse-names&quot;:false,&quot;dropping-particle&quot;:&quot;&quot;,&quot;non-dropping-particle&quot;:&quot;&quot;},{&quot;family&quot;:&quot;Pham-Kim-Nghiem-Phu&quot;,&quot;given&quot;:&quot;Viet-Linh Luke&quot;,&quot;parse-names&quot;:false,&quot;dropping-particle&quot;:&quot;&quot;,&quot;non-dropping-particle&quot;:&quot;&quot;},{&quot;family&quot;:&quot;Campbell&quot;,&quot;given&quot;:&quot;Ingrid&quot;,&quot;parse-names&quot;:false,&quot;dropping-particle&quot;:&quot;&quot;,&quot;non-dropping-particle&quot;:&quot;&quot;},{&quot;family&quot;:&quot;Leon&quot;,&quot;given&quot;:&quot;Alberto&quot;,&quot;parse-names&quot;:false,&quot;dropping-particle&quot;:&quot;&quot;,&quot;non-dropping-particle&quot;:&quot;&quot;},{&quot;family&quot;:&quot;Diamandis&quot;,&quot;given&quot;:&quot;Phedias&quot;,&quot;parse-names&quot;:false,&quot;dropping-particle&quot;:&quot;&quot;,&quot;non-dropping-particle&quot;:&quot;&quot;}],&quot;container-title&quot;:&quot;Bioelectronic Medicine&quot;,&quot;container-title-short&quot;:&quot;Bioelectron Med&quot;,&quot;DOI&quot;:&quot;10.1186/s42234-023-00114-5&quot;,&quot;ISSN&quot;:&quot;2332-8886&quot;,&quot;issued&quot;:{&quot;date-parts&quot;:[[2023,6,21]]},&quot;page&quot;:&quot;12&quot;,&quot;abstract&quot;:&quot;&lt;p&gt;Collection of electroencephalographic (EEG) data provides an opportunity to non-invasively study human brain plasticity, learning and the evolution of various neuropsychiatric disorders. Traditionally, due to sophisticated hardware, EEG studies have been largely limited to research centers which restrict both testing contexts and repeated longitudinal measures. The emergence of low-cost “wearable” EEG devices now provides the prospect of frequent and remote monitoring of the human brain for a variety of physiological and pathological brain states. In this manuscript, we survey evidence that EEG wearables provide high-quality data and review various software used for remote data collection. We then discuss the growing body of evidence supporting the feasibility of remote and longitudinal EEG data collection using wearables including a discussion of potential biomedical applications of these protocols. Lastly, we discuss some additional challenges needed for EEG wearable research to gain further widespread adoption.&lt;/p&gt;&quot;,&quot;issue&quot;:&quot;1&quot;,&quot;volume&quot;:&quot;9&quot;},&quot;isTemporary&quot;:false},{&quot;id&quot;:&quot;3e7eae5e-aa19-3f66-b6bf-c04771021567&quot;,&quot;itemData&quot;:{&quot;type&quot;:&quot;article-journal&quot;,&quot;id&quot;:&quot;3e7eae5e-aa19-3f66-b6bf-c04771021567&quot;,&quot;title&quot;:&quot;Consumer-grade electroencephalography devices as potential tools for early detection of brain tumors&quot;,&quot;author&quot;:[{&quot;family&quot;:&quot;Samuel&quot;,&quot;given&quot;:&quot;Nardin&quot;,&quot;parse-names&quot;:false,&quot;dropping-particle&quot;:&quot;&quot;,&quot;non-dropping-particle&quot;:&quot;&quot;},{&quot;family&quot;:&quot;So&quot;,&quot;given&quot;:&quot;Emily&quot;,&quot;parse-names&quot;:false,&quot;dropping-particle&quot;:&quot;&quot;,&quot;non-dropping-particle&quot;:&quot;&quot;},{&quot;family&quot;:&quot;Djuric&quot;,&quot;given&quot;:&quot;Ugljesa&quot;,&quot;parse-names&quot;:false,&quot;dropping-particle&quot;:&quot;&quot;,&quot;non-dropping-particle&quot;:&quot;&quot;},{&quot;family&quot;:&quot;Diamandis&quot;,&quot;given&quot;:&quot;Phedias&quot;,&quot;parse-names&quot;:false,&quot;dropping-particle&quot;:&quot;&quot;,&quot;non-dropping-particle&quot;:&quot;&quot;}],&quot;container-title&quot;:&quot;BMC Medicine&quot;,&quot;container-title-short&quot;:&quot;BMC Med&quot;,&quot;accessed&quot;:{&quot;date-parts&quot;:[[2023,2,27]]},&quot;DOI&quot;:&quot;10.1186/S12916-020-01889-Z/FIGURES/1&quot;,&quot;ISSN&quot;:&quot;17417015&quot;,&quot;PMID&quot;:&quot;33478449&quot;,&quot;URL&quot;:&quot;https://bmcmedicine.biomedcentral.com/articles/10.1186/s12916-020-01889-z&quot;,&quot;issued&quot;:{&quot;date-parts&quot;:[[2021,12,1]]},&quot;page&quot;:&quot;1-3&quot;,&quot;publisher&quot;:&quot;BioMed Central Ltd&quot;,&quot;issue&quot;:&quot;1&quot;,&quot;volume&quot;:&quot;19&quot;},&quot;isTemporary&quot;:false}],&quot;citationTag&quot;:&quot;MENDELEY_CITATION_v3_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&quot;},{&quot;citationID&quot;:&quot;MENDELEY_CITATION_19795714-8b09-48c1-86a3-414591a09f2e&quot;,&quot;properties&quot;:{&quot;noteIndex&quot;:0},&quot;isEdited&quot;:false,&quot;manualOverride&quot;:{&quot;isManuallyOverridden&quot;:false,&quot;citeprocText&quot;:&quot;&lt;sup&gt;5,6&lt;/sup&gt;&quot;,&quot;manualOverrideText&quot;:&quot;&quot;},&quot;citationItems&quot;:[{&quot;id&quot;:&quot;de60e4f9-7153-3268-ac5a-59e76ca401f3&quot;,&quot;itemData&quot;:{&quot;type&quot;:&quot;article-journal&quot;,&quot;id&quot;:&quot;de60e4f9-7153-3268-ac5a-59e76ca401f3&quot;,&quot;title&quot;:&quot;Choosing MUSE: Validation of a Low-Cost, Portable EEG System for ERP Research.&quot;,&quot;author&quot;:[{&quot;family&quot;:&quot;Krigolson&quot;,&quot;given&quot;:&quot;Olave E&quot;,&quot;parse-names&quot;:false,&quot;dropping-particle&quot;:&quot;&quot;,&quot;non-dropping-particle&quot;:&quot;&quot;},{&quot;family&quot;:&quot;Williams&quot;,&quot;given&quot;:&quot;Chad C&quot;,&quot;parse-names&quot;:false,&quot;dropping-particle&quot;:&quot;&quot;,&quot;non-dropping-particle&quot;:&quot;&quot;},{&quot;family&quot;:&quot;Norton&quot;,&quot;given&quot;:&quot;Angela&quot;,&quot;parse-names&quot;:false,&quot;dropping-particle&quot;:&quot;&quot;,&quot;non-dropping-particle&quot;:&quot;&quot;},{&quot;family&quot;:&quot;Hassall&quot;,&quot;given&quot;:&quot;Cameron D&quot;,&quot;parse-names&quot;:false,&quot;dropping-particle&quot;:&quot;&quot;,&quot;non-dropping-particle&quot;:&quot;&quot;},{&quot;family&quot;:&quot;Colino&quot;,&quot;given&quot;:&quot;Francisco L&quot;,&quot;parse-names&quot;:false,&quot;dropping-particle&quot;:&quot;&quot;,&quot;non-dropping-particle&quot;:&quot;&quot;}],&quot;container-title&quot;:&quot;Frontiers in neuroscience&quot;,&quot;container-title-short&quot;:&quot;Front Neurosci&quot;,&quot;accessed&quot;:{&quot;date-parts&quot;:[[2022,11,24]]},&quot;DOI&quot;:&quot;10.3389/fnins.2017.00109&quot;,&quot;ISSN&quot;:&quot;1662-4548&quot;,&quot;PMID&quot;:&quot;28344546&quot;,&quot;URL&quot;:&quot;http://www.ncbi.nlm.nih.gov/pubmed/28344546&quot;,&quot;issued&quot;:{&quot;date-parts&quot;:[[2017,3,10]]},&quot;page&quot;:&quot;109&quot;,&quot;abstract&quot;:&quot;In recent years there has been an increase in the number of portable low-cost electroencephalographic (EEG) systems available to researchers. However, to date the validation of the use of low-cost EEG systems has focused on continuous recording of EEG data and/or the replication of large system EEG setups reliant on event-markers to afford examination of event-related brain potentials (ERP). Here, we demonstrate that it is possible to conduct ERP research without being reliant on event markers using a portable MUSE EEG system and a single computer. Specifically, we report the results of two experiments using data collected with the MUSE EEG system-one using the well-known visual oddball paradigm and the other using a standard reward-learning task. Our results demonstrate that we could observe and quantify the N200 and P300 ERP components in the visual oddball task and the reward positivity (the mirror opposite component to the feedback-related negativity) in the reward-learning task. Specifically, single sample t-tests of component existence (all p's &lt; 0.05), computation of Bayesian credible intervals, and 95% confidence intervals all statistically verified the existence of the N200, P300, and reward positivity in all analyses. We provide with this research paper an open source website with all the instructions, methods, and software to replicate our findings and to provide researchers with an easy way to use the MUSE EEG system for ERP research. Importantly, our work highlights that with a single computer and a portable EEG system such as the MUSE one can conduct ERP research with ease thus greatly extending the possible use of the ERP methodology to a variety of novel contexts.&quot;,&quot;publisher&quot;:&quot;Frontiers Research Foundation&quot;,&quot;issue&quot;:&quot;MAR&quot;,&quot;volume&quot;:&quot;11&quot;},&quot;isTemporary&quot;:false},{&quot;id&quot;:&quot;bc21a1a1-a77b-3d95-8d28-d6593f030e5d&quot;,&quot;itemData&quot;:{&quot;type&quot;:&quot;article-journal&quot;,&quot;id&quot;:&quot;bc21a1a1-a77b-3d95-8d28-d6593f030e5d&quot;,&quot;title&quot;:&quot;Using Muse: Rapid Mobile Assessment of Brain Performance&quot;,&quot;author&quot;:[{&quot;family&quot;:&quot;Krigolson&quot;,&quot;given&quot;:&quot;Olave E.&quot;,&quot;parse-names&quot;:false,&quot;dropping-particle&quot;:&quot;&quot;,&quot;non-dropping-particle&quot;:&quot;&quot;},{&quot;family&quot;:&quot;Hammerstrom&quot;,&quot;given&quot;:&quot;Mathew R.&quot;,&quot;parse-names&quot;:false,&quot;dropping-particle&quot;:&quot;&quot;,&quot;non-dropping-particle&quot;:&quot;&quot;},{&quot;family&quot;:&quot;Abimbola&quot;,&quot;given&quot;:&quot;Wande&quot;,&quot;parse-names&quot;:false,&quot;dropping-particle&quot;:&quot;&quot;,&quot;non-dropping-particle&quot;:&quot;&quot;},{&quot;family&quot;:&quot;Trska&quot;,&quot;given&quot;:&quot;Robert&quot;,&quot;parse-names&quot;:false,&quot;dropping-particle&quot;:&quot;&quot;,&quot;non-dropping-particle&quot;:&quot;&quot;},{&quot;family&quot;:&quot;Wright&quot;,&quot;given&quot;:&quot;Bruce W.&quot;,&quot;parse-names&quot;:false,&quot;dropping-particle&quot;:&quot;&quot;,&quot;non-dropping-particle&quot;:&quot;&quot;},{&quot;family&quot;:&quot;Hecker&quot;,&quot;given&quot;:&quot;Kent G.&quot;,&quot;parse-names&quot;:false,&quot;dropping-particle&quot;:&quot;&quot;,&quot;non-dropping-particle&quot;:&quot;&quot;},{&quot;family&quot;:&quot;Binsted&quot;,&quot;given&quot;:&quot;Gordon&quot;,&quot;parse-names&quot;:false,&quot;dropping-particle&quot;:&quot;&quot;,&quot;non-dropping-particle&quot;:&quot;&quot;}],&quot;container-title&quot;:&quot;Frontiers in Neuroscience&quot;,&quot;container-title-short&quot;:&quot;Front Neurosci&quot;,&quot;accessed&quot;:{&quot;date-parts&quot;:[[2022,11,29]]},&quot;DOI&quot;:&quot;10.3389/FNINS.2021.634147/BIBTEX&quot;,&quot;ISSN&quot;:&quot;1662453X&quot;,&quot;issued&quot;:{&quot;date-parts&quot;:[[2021,1,28]]},&quot;page&quot;:&quot;56&quot;,&quot;abstract&quot;:&quot;The advent of mobile electroencephalography (mEEG) has created a means for large scale collection of neural data thus affording a deeper insight into cognitive phenomena such as cognitive fatigue. Cognitive fatigue – a neural state that is associated with an increased incidence of errorful performance – is responsible for accidents on a daily basis which at times can cost human lives. To gain better insight into the neural signature of cognitive fatigue in the present study we used mEEG to examine the relationship between perceived cognitive fatigue and human-event related brain potentials (ERPs) and electroencephalographic (EEG) oscillations in a sample of 1,000 people. As a secondary goal, we wanted to further demonstrate the capability of mEEG to accurately measure ERP and EEG data. To accomplish these goals, participants performed a standard visual oddball task on an Apple iPad while EEG data were recorded from a Muse EEG headband. Counter to traditional EEG studies, experimental setup and data collection was completed in less than seven minutes on average. An analysis of our EEG data revealed robust N200 and P300 ERP components and neural oscillations in the delta, theta, alpha, and beta bands. In line with previous findings we observed correlations between ERP components and EEG power and perceived cognitive fatigue. Further, we demonstrate here that a linear combination of ERP and EEG features is a significantly better predictor of perceived cognitive fatigue than any ERP or EEG feature on its own. In sum, our results provide validation of mEEG as a viable tool for research and provide further insight into the impact of cognitive fatigue on the human brain.&quot;,&quot;publisher&quot;:&quot;Frontiers Media S.A.&quot;,&quot;volume&quot;:&quot;15&quot;},&quot;isTemporary&quot;:false}],&quot;citationTag&quot;:&quot;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&quot;},{&quot;citationID&quot;:&quot;MENDELEY_CITATION_fdef0a31-f2fb-4729-85a2-d3c348256f89&quot;,&quot;properties&quot;:{&quot;noteIndex&quot;:0},&quot;isEdited&quot;:false,&quot;manualOverride&quot;:{&quot;isManuallyOverridden&quot;:false,&quot;citeprocText&quot;:&quot;&lt;sup&gt;7&lt;/sup&gt;&quot;,&quot;manualOverrideText&quot;:&quot;&quot;},&quot;citationItems&quot;:[{&quot;id&quot;:&quot;288fcdee-c278-3753-a5b1-2449da6e2df8&quot;,&quot;itemData&quot;:{&quot;type&quot;:&quot;article-journal&quot;,&quot;id&quot;:&quot;288fcdee-c278-3753-a5b1-2449da6e2df8&quot;,&quot;title&quot;:&quot;Predicting stroke severity with a 3-min recording from the Muse portable EEG system for rapid diagnosis of stroke&quot;,&quot;author&quot;:[{&quot;family&quot;:&quot;Wilkinson&quot;,&quot;given&quot;:&quot;Cassandra M.&quot;,&quot;parse-names&quot;:false,&quot;dropping-particle&quot;:&quot;&quot;,&quot;non-dropping-particle&quot;:&quot;&quot;},{&quot;family&quot;:&quot;Burrell&quot;,&quot;given&quot;:&quot;Jennifer I.&quot;,&quot;parse-names&quot;:false,&quot;dropping-particle&quot;:&quot;&quot;,&quot;non-dropping-particle&quot;:&quot;&quot;},{&quot;family&quot;:&quot;Kuziek&quot;,&quot;given&quot;:&quot;Jonathan W.P.&quot;,&quot;parse-names&quot;:false,&quot;dropping-particle&quot;:&quot;&quot;,&quot;non-dropping-particle&quot;:&quot;&quot;},{&quot;family&quot;:&quot;Thirunavukkarasu&quot;,&quot;given&quot;:&quot;Sibi&quot;,&quot;parse-names&quot;:false,&quot;dropping-particle&quot;:&quot;&quot;,&quot;non-dropping-particle&quot;:&quot;&quot;},{&quot;family&quot;:&quot;Buck&quot;,&quot;given&quot;:&quot;Brian H.&quot;,&quot;parse-names&quot;:false,&quot;dropping-particle&quot;:&quot;&quot;,&quot;non-dropping-particle&quot;:&quot;&quot;},{&quot;family&quot;:&quot;Mathewson&quot;,&quot;given&quot;:&quot;Kyle E.&quot;,&quot;parse-names&quot;:false,&quot;dropping-particle&quot;:&quot;&quot;,&quot;non-dropping-particle&quot;:&quot;&quot;}],&quot;container-title&quot;:&quot;Scientific Reports 2020 10:1&quot;,&quot;accessed&quot;:{&quot;date-parts&quot;:[[2023,6,26]]},&quot;DOI&quot;:&quot;10.1038/s41598-020-75379-w&quot;,&quot;ISBN&quot;:&quot;0123456789&quot;,&quot;ISSN&quot;:&quot;2045-2322&quot;,&quot;PMID&quot;:&quot;33116187&quot;,&quot;URL&quot;:&quot;https://www.nature.com/articles/s41598-020-75379-w&quot;,&quot;issued&quot;:{&quot;date-parts&quot;:[[2020,10,28]]},&quot;page&quot;:&quot;1-11&quot;,&quot;abstract&quot;:&quot;In this study, we demonstrated the use of low-cost portable electroencephalography (EEG) as a method for prehospital stroke diagnosis. We used a portable EEG system to record data from 25 participants, 16 had acute ischemic stroke events, and compared the results to age-matched controls that included stroke mimics. Delta/alpha ratio (DAR), (delta + theta)/(alpha + beta) ratio (DBATR) and pairwise-derived Brain Symmetry Index (pdBSI) were investigated, as well as head movement using the on-board accelerometer and gyroscope. We then used machine learning to distinguish between different subgroups. DAR and DBATR increased in ischemic stroke patients with increasing stroke severity (p = 0.0021, partial η2 = 0.293; p = 0.01, partial η2 = 0.234). Also, pdBSI decreased in low frequencies and increased in high frequencies in patients who had a stroke (p = 0.036, partial η2 = 0.177). Using classification trees, we were able to distinguish moderate to severe stroke patients and from minor stroke and controls, with a 63% sensitivity, 86% specificity and accuracy of 76%. There are significant differences in DAR, DBATR, and pdBSI between patients with ischemic stroke when compared to controls, and these effects scale with severity. We have shown the utility of a low-cost portable EEG system to aid in patient triage and diagnosis as an early detection tool.&quot;,&quot;publisher&quot;:&quot;Nature Publishing Group&quot;,&quot;issue&quot;:&quot;1&quot;,&quot;volume&quot;:&quot;10&quot;,&quot;container-title-short&quot;:&quot;&quot;},&quot;isTemporary&quot;:false}],&quot;citationTag&quot;:&quot;MENDELEY_CITATION_v3_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&quot;},{&quot;citationID&quot;:&quot;MENDELEY_CITATION_5ae60466-c65c-4473-a944-130691867b7c&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&quot;,&quot;citationItems&quot;:[{&quot;id&quot;:&quot;af27ffd1-e836-3a5c-ad64-c6fdca6a1f5a&quot;,&quot;itemData&quot;:{&quot;type&quot;:&quot;article-journal&quot;,&quot;id&quot;:&quot;af27ffd1-e836-3a5c-ad64-c6fdca6a1f5a&quot;,&quot;title&quot;:&quot;Evaluating the feasibility of a consumer-grade wearable EEG headband to aid assessment of state and trait mindfulness&quot;,&quot;author&quot;:[{&quot;family&quot;:&quot;Hunkin&quot;,&quot;given&quot;:&quot;Hugh&quot;,&quot;parse-names&quot;:false,&quot;dropping-particle&quot;:&quot;&quot;,&quot;non-dropping-particle&quot;:&quot;&quot;},{&quot;family&quot;:&quot;King&quot;,&quot;given&quot;:&quot;Daniel L.&quot;,&quot;parse-names&quot;:false,&quot;dropping-particle&quot;:&quot;&quot;,&quot;non-dropping-particle&quot;:&quot;&quot;},{&quot;family&quot;:&quot;Zajac&quot;,&quot;given&quot;:&quot;Ian T.&quot;,&quot;parse-names&quot;:false,&quot;dropping-particle&quot;:&quot;&quot;,&quot;non-dropping-particle&quot;:&quot;&quot;}],&quot;container-title&quot;:&quot;Journal of Clinical Psychology&quot;,&quot;container-title-short&quot;:&quot;J Clin Psychol&quot;,&quot;accessed&quot;:{&quot;date-parts&quot;:[[2022,11,28]]},&quot;DOI&quot;:&quot;10.1002/JCLP.23189&quot;,&quot;ISSN&quot;:&quot;1097-4679&quot;,&quot;PMID&quot;:&quot;34061998&quot;,&quot;URL&quot;:&quot;https://onlinelibrary.wiley.com/doi/full/10.1002/jclp.23189&quot;,&quot;issued&quot;:{&quot;date-parts&quot;:[[2021,11,1]]},&quot;page&quot;:&quot;2559-2575&quot;,&quot;abstract&quot;:&quot;Objectives: Measures from wearable devices could be a valuable supplement to mindfulness assessment and intervention. This observational study evaluated measures from a consumer-grade EEG headband (Muse, InteraXon, Inc.) as novel correlates of state mindfulness during focused attention meditation. Methods: Adult participants (N = 68, Mage = 22.66, SDage = 7.35) completed a task-based measure of state mindfulness and thought probe measures of subjective mind wandering while meditating with the EEG headband. A subset completed 14 days of home practice (n = 29). Results: Device measures were sensitive to attention lapses within-participants in the state mindfulness task (d = 0.56) and had large between-participants associations for the same task (r = −0.50). Mean device metrics from home practice together explained approximately 30% of variance in self-reported trait mindfulness, attentional control, nonattachment, and decentering. Conclusion: EEG biomarkers show potential as correlates of mindfulness with distinct benefits over existing assessment methods.&quot;,&quot;publisher&quot;:&quot;John Wiley &amp; Sons, Ltd&quot;,&quot;issue&quot;:&quot;11&quot;,&quot;volume&quot;:&quot;77&quot;},&quot;isTemporary&quot;:false}]},{&quot;citationID&quot;:&quot;MENDELEY_CITATION_784b9350-c789-4d0b-8666-4d6253941279&quot;,&quot;properties&quot;:{&quot;noteIndex&quot;:0},&quot;isEdited&quot;:false,&quot;manualOverride&quot;:{&quot;isManuallyOverridden&quot;:false,&quot;citeprocText&quot;:&quot;&lt;sup&gt;9&lt;/sup&gt;&quot;,&quot;manualOverrideText&quot;:&quot;&quot;},&quot;citationItems&quot;:[{&quot;id&quot;:&quot;d80079f4-fdbf-3ade-bfdf-fbaff5856d95&quot;,&quot;itemData&quot;:{&quot;type&quot;:&quot;article-journal&quot;,&quot;id&quot;:&quot;d80079f4-fdbf-3ade-bfdf-fbaff5856d95&quot;,&quot;title&quot;:&quot;Day-to-day individual alpha frequency variability measured by a mobile EEG device relates to anxiety&quot;,&quot;author&quot;:[{&quot;family&quot;:&quot;Sidelinger&quot;,&quot;given&quot;:&quot;Lauren&quot;,&quot;parse-names&quot;:false,&quot;dropping-particle&quot;:&quot;&quot;,&quot;non-dropping-particle&quot;:&quot;&quot;},{&quot;family&quot;:&quot;Zhang&quot;,&quot;given&quot;:&quot;Mengsen&quot;,&quot;parse-names&quot;:false,&quot;dropping-particle&quot;:&quot;&quot;,&quot;non-dropping-particle&quot;:&quot;&quot;},{&quot;family&quot;:&quot;Frohlich&quot;,&quot;given&quot;:&quot;Flavio&quot;,&quot;parse-names&quot;:false,&quot;dropping-particle&quot;:&quot;&quot;,&quot;non-dropping-particle&quot;:&quot;&quot;},{&quot;family&quot;:&quot;Daughters&quot;,&quot;given&quot;:&quot;Stacey B.&quot;,&quot;parse-names&quot;:false,&quot;dropping-particle&quot;:&quot;&quot;,&quot;non-dropping-particle&quot;:&quot;&quot;}],&quot;container-title&quot;:&quot;European Journal of Neuroscience&quot;,&quot;accessed&quot;:{&quot;date-parts&quot;:[[2023,7,20]]},&quot;DOI&quot;:&quot;10.1111/EJN.16002&quot;,&quot;ISSN&quot;:&quot;1460-9568&quot;,&quot;PMID&quot;:&quot;37139573&quot;,&quot;URL&quot;:&quot;https://onlinelibrary.wiley.com/doi/full/10.1111/ejn.16002&quot;,&quot;issued&quot;:{&quot;date-parts&quot;:[[2023,6,1]]},&quot;page&quot;:&quot;1815-1833&quot;,&quot;abstract&quot;:&quot;The individual alpha frequency (IAF) has previously been identified as a unique neural signature within the 8–12 Hz alpha frequency band. However, the day-to-day variability of this feature is unknown. To investigate this, healthy participants recorded their own brain activity daily at home using the Muse 2 headband, a low-cost consumer-grade mobile electroencephalography (EEG) device. Resting-state recordings of all participants using a high-density (HD) EEG were also collected in lab before and after the at-home data collection period. We found that the IAF extracted from the Muse 2 was comparable to that of location-matched HD-EEG electrodes. No significant difference was found between these IAF values before and after the at-home recording period for the HD-EEG device. Similarly, there was also no statistically significant difference between the beginning and end of the at-home recording period for the Muse 2 headband over 1 month. Despite the group-level stability of IAF, the individual-level day-to-day IAF variability carried mental health-relevant information: Exploratory analyses revealed a relationship between IAF day-to-day variability and trait anxiety. We also noted that the IAF systematically varied across the scalp and although the Muse 2 electrodes do not cover the occipital lobe where alpha oscillations were the strongest, IAFs measured in the temporal lobe and occipital lobe were strongly correlated. Altogether, these results show that mobile EEG devices are useful for studying IAF variability. The relationship between day-to-day variability of region-specific IAF and the dynamics of psychiatric symptoms, particularly anxiety, should be further investigated.&quot;,&quot;publisher&quot;:&quot;John Wiley &amp; Sons, Ltd&quot;,&quot;issue&quot;:&quot;11&quot;,&quot;volume&quot;:&quot;57&quot;,&quot;container-title-short&quot;:&quot;&quot;},&quot;isTemporary&quot;:false}],&quot;citationTag&quot;:&quot;MENDELEY_CITATION_v3_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&quot;},{&quot;citationID&quot;:&quot;MENDELEY_CITATION_e6d58b53-ac0d-4c48-8e46-c49e0c803b1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&quot;,&quot;citationItems&quot;:[{&quot;id&quot;:&quot;74bcfb0e-d357-3205-8a11-a3a111e29022&quot;,&quot;itemData&quot;:{&quot;type&quot;:&quot;article-journal&quot;,&quot;id&quot;:&quot;74bcfb0e-d357-3205-8a11-a3a111e29022&quot;,&quot;title&quot;:&quot;Remote collection of electrophysiological data with brain wearables: opportunities and challenges&quot;,&quot;author&quot;:[{&quot;family&quot;:&quot;Sugden&quot;,&quot;given&quot;:&quot;Richard James&quot;,&quot;parse-names&quot;:false,&quot;dropping-particle&quot;:&quot;&quot;,&quot;non-dropping-particle&quot;:&quot;&quot;},{&quot;family&quot;:&quot;Pham-Kim-Nghiem-Phu&quot;,&quot;given&quot;:&quot;Viet-Linh Luke&quot;,&quot;parse-names&quot;:false,&quot;dropping-particle&quot;:&quot;&quot;,&quot;non-dropping-particle&quot;:&quot;&quot;},{&quot;family&quot;:&quot;Campbell&quot;,&quot;given&quot;:&quot;Ingrid&quot;,&quot;parse-names&quot;:false,&quot;dropping-particle&quot;:&quot;&quot;,&quot;non-dropping-particle&quot;:&quot;&quot;},{&quot;family&quot;:&quot;Leon&quot;,&quot;given&quot;:&quot;Alberto&quot;,&quot;parse-names&quot;:false,&quot;dropping-particle&quot;:&quot;&quot;,&quot;non-dropping-particle&quot;:&quot;&quot;},{&quot;family&quot;:&quot;Diamandis&quot;,&quot;given&quot;:&quot;Phedias&quot;,&quot;parse-names&quot;:false,&quot;dropping-particle&quot;:&quot;&quot;,&quot;non-dropping-particle&quot;:&quot;&quot;}],&quot;container-title&quot;:&quot;Bioelectronic Medicine&quot;,&quot;container-title-short&quot;:&quot;Bioelectron Med&quot;,&quot;DOI&quot;:&quot;10.1186/s42234-023-00114-5&quot;,&quot;ISSN&quot;:&quot;2332-8886&quot;,&quot;issued&quot;:{&quot;date-parts&quot;:[[2023,6,21]]},&quot;page&quot;:&quot;12&quot;,&quot;abstract&quot;:&quot;&lt;p&gt;Collection of electroencephalographic (EEG) data provides an opportunity to non-invasively study human brain plasticity, learning and the evolution of various neuropsychiatric disorders. Traditionally, due to sophisticated hardware, EEG studies have been largely limited to research centers which restrict both testing contexts and repeated longitudinal measures. The emergence of low-cost “wearable” EEG devices now provides the prospect of frequent and remote monitoring of the human brain for a variety of physiological and pathological brain states. In this manuscript, we survey evidence that EEG wearables provide high-quality data and review various software used for remote data collection. We then discuss the growing body of evidence supporting the feasibility of remote and longitudinal EEG data collection using wearables including a discussion of potential biomedical applications of these protocols. Lastly, we discuss some additional challenges needed for EEG wearable research to gain further widespread adoption.&lt;/p&gt;&quot;,&quot;issue&quot;:&quot;1&quot;,&quot;volume&quot;:&quot;9&quot;},&quot;isTemporary&quot;:false}]},{&quot;citationID&quot;:&quot;MENDELEY_CITATION_7bc04640-e430-410f-9079-f20835677d3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&quot;,&quot;citationItems&quot;:[{&quot;id&quot;:&quot;de60e4f9-7153-3268-ac5a-59e76ca401f3&quot;,&quot;itemData&quot;:{&quot;type&quot;:&quot;article-journal&quot;,&quot;id&quot;:&quot;de60e4f9-7153-3268-ac5a-59e76ca401f3&quot;,&quot;title&quot;:&quot;Choosing MUSE: Validation of a Low-Cost, Portable EEG System for ERP Research.&quot;,&quot;author&quot;:[{&quot;family&quot;:&quot;Krigolson&quot;,&quot;given&quot;:&quot;Olave E&quot;,&quot;parse-names&quot;:false,&quot;dropping-particle&quot;:&quot;&quot;,&quot;non-dropping-particle&quot;:&quot;&quot;},{&quot;family&quot;:&quot;Williams&quot;,&quot;given&quot;:&quot;Chad C&quot;,&quot;parse-names&quot;:false,&quot;dropping-particle&quot;:&quot;&quot;,&quot;non-dropping-particle&quot;:&quot;&quot;},{&quot;family&quot;:&quot;Norton&quot;,&quot;given&quot;:&quot;Angela&quot;,&quot;parse-names&quot;:false,&quot;dropping-particle&quot;:&quot;&quot;,&quot;non-dropping-particle&quot;:&quot;&quot;},{&quot;family&quot;:&quot;Hassall&quot;,&quot;given&quot;:&quot;Cameron D&quot;,&quot;parse-names&quot;:false,&quot;dropping-particle&quot;:&quot;&quot;,&quot;non-dropping-particle&quot;:&quot;&quot;},{&quot;family&quot;:&quot;Colino&quot;,&quot;given&quot;:&quot;Francisco L&quot;,&quot;parse-names&quot;:false,&quot;dropping-particle&quot;:&quot;&quot;,&quot;non-dropping-particle&quot;:&quot;&quot;}],&quot;container-title&quot;:&quot;Frontiers in neuroscience&quot;,&quot;container-title-short&quot;:&quot;Front Neurosci&quot;,&quot;accessed&quot;:{&quot;date-parts&quot;:[[2022,11,24]]},&quot;DOI&quot;:&quot;10.3389/fnins.2017.00109&quot;,&quot;ISSN&quot;:&quot;1662-4548&quot;,&quot;PMID&quot;:&quot;28344546&quot;,&quot;URL&quot;:&quot;http://www.ncbi.nlm.nih.gov/pubmed/28344546&quot;,&quot;issued&quot;:{&quot;date-parts&quot;:[[2017,3,10]]},&quot;page&quot;:&quot;109&quot;,&quot;abstract&quot;:&quot;In recent years there has been an increase in the number of portable low-cost electroencephalographic (EEG) systems available to researchers. However, to date the validation of the use of low-cost EEG systems has focused on continuous recording of EEG data and/or the replication of large system EEG setups reliant on event-markers to afford examination of event-related brain potentials (ERP). Here, we demonstrate that it is possible to conduct ERP research without being reliant on event markers using a portable MUSE EEG system and a single computer. Specifically, we report the results of two experiments using data collected with the MUSE EEG system-one using the well-known visual oddball paradigm and the other using a standard reward-learning task. Our results demonstrate that we could observe and quantify the N200 and P300 ERP components in the visual oddball task and the reward positivity (the mirror opposite component to the feedback-related negativity) in the reward-learning task. Specifically, single sample t-tests of component existence (all p's &lt; 0.05), computation of Bayesian credible intervals, and 95% confidence intervals all statistically verified the existence of the N200, P300, and reward positivity in all analyses. We provide with this research paper an open source website with all the instructions, methods, and software to replicate our findings and to provide researchers with an easy way to use the MUSE EEG system for ERP research. Importantly, our work highlights that with a single computer and a portable EEG system such as the MUSE one can conduct ERP research with ease thus greatly extending the possible use of the ERP methodology to a variety of novel contexts.&quot;,&quot;publisher&quot;:&quot;Frontiers Research Foundation&quot;,&quot;issue&quot;:&quot;MAR&quot;,&quot;volume&quot;:&quot;11&quot;},&quot;isTemporary&quot;:false}]},{&quot;citationID&quot;:&quot;MENDELEY_CITATION_c27a7b8a-f23a-4b7d-98a6-f06793b27bbc&quot;,&quot;properties&quot;:{&quot;noteIndex&quot;:0},&quot;isEdited&quot;:false,&quot;manualOverride&quot;:{&quot;isManuallyOverridden&quot;:false,&quot;citeprocText&quot;:&quot;&lt;sup&gt;10,11&lt;/sup&gt;&quot;,&quot;manualOverrideText&quot;:&quot;&quot;},&quot;citationItems&quot;:[{&quot;id&quot;:&quot;28ec6ceb-2596-3995-abfc-f2f112f4ebfc&quot;,&quot;itemData&quot;:{&quot;type&quot;:&quot;article-journal&quot;,&quot;id&quot;:&quot;28ec6ceb-2596-3995-abfc-f2f112f4ebfc&quot;,&quot;title&quot;:&quot;Exploratory study of brain waves and corresponding brain regions of fatigue on‐call doctors using quantitative electroencephalogram&quot;,&quot;author&quot;:[{&quot;family&quot;:&quot;Xavier&quot;,&quot;given&quot;:&quot;Gregory&quot;,&quot;parse-names&quot;:false,&quot;dropping-particle&quot;:&quot;&quot;,&quot;non-dropping-particle&quot;:&quot;&quot;},{&quot;family&quot;:&quot;Su Ting&quot;,&quot;given&quot;:&quot;Anselm&quot;,&quot;parse-names&quot;:false,&quot;dropping-particle&quot;:&quot;&quot;,&quot;non-dropping-particle&quot;:&quot;&quot;},{&quot;family&quot;:&quot;Fauzan&quot;,&quot;given&quot;:&quot;Norsiah&quot;,&quot;parse-names&quot;:false,&quot;dropping-particle&quot;:&quot;&quot;,&quot;non-dropping-particle&quot;:&quot;&quot;}],&quot;container-title&quot;:&quot;Journal of Occupational Health&quot;,&quot;accessed&quot;:{&quot;date-parts&quot;:[[2023,7,20]]},&quot;DOI&quot;:&quot;10.1002/1348-9585.12121&quot;,&quot;ISSN&quot;:&quot;13489585&quot;,&quot;PMID&quot;:&quot;32515890&quot;,&quot;URL&quot;:&quot;/pmc/articles/PMC7176745/&quot;,&quot;issued&quot;:{&quot;date-parts&quot;:[[2020,1,1]]},&quot;abstract&quot;:&quot;Objectives: It is common to find doctors working long and odd hours and many at times without rest and sleep. Despite the evidence of adverse risk, jeopardizing patient safety under the hands of fatigue doctors under such working hours has not changed in many places. It has argued that with such training and subsequent experience, such issues with patient safety reduce. Fatigue too is argued as subjective, as those who can withstand the stress still perform. Nevertheless, undeniably working under fatigue is not safe for both the patient and the doctor. This study is a novel attempt to explore and objectify the state of fatigue using quantitative EEG among post-call doctors. Method: Seven volunteer post-call doctors were recruited to go through an EEG recording before and after their on-call rotation while at rest and subsequently while carrying out Stroop Test, putting their cognitive function at work. Results: The doctors have worked up to 33 hours in a row and have had sleep of an average of 1.5 hours. It is found that during task there is a statistically significant increase in theta (frontal and occipital regions) and beta (occipital region) band power while at task post-call. Alpha band power is increased in the frontal and reduced in other regions. Correlation with Stroop Test results indicated that those who have higher alpha, beta, and lower relative theta powers at the frontal region at post-call rest have higher percentage of correct congruent trials. Conclusion: The results objectively imply that these fatigue doctors are under more strain while carrying out a task and corresponds to the implicated regions of brain stimulated by the task accordingly.&quot;,&quot;publisher&quot;:&quot;Wiley-Blackwell&quot;,&quot;issue&quot;:&quot;1&quot;,&quot;volume&quot;:&quot;62&quot;,&quot;container-title-short&quot;:&quot;J Occup Health&quot;},&quot;isTemporary&quot;:false},{&quot;id&quot;:&quot;ce5501b6-26f1-3cc1-88e1-0854fc15f8d8&quot;,&quot;itemData&quot;:{&quot;type&quot;:&quot;article-journal&quot;,&quot;id&quot;:&quot;ce5501b6-26f1-3cc1-88e1-0854fc15f8d8&quot;,&quot;title&quot;:&quot;Human alpha oscillations in wakefulness, drowsiness period, and REM sleep: different electroencephalographic phenomena within the alpha band&quot;,&quot;author&quot;:[{&quot;family&quot;:&quot;Cantero&quot;,&quot;given&quot;:&quot;Jose L.&quot;,&quot;parse-names&quot;:false,&quot;dropping-particle&quot;:&quot;&quot;,&quot;non-dropping-particle&quot;:&quot;&quot;},{&quot;family&quot;:&quot;Atienza&quot;,&quot;given&quot;:&quot;Mercedes&quot;,&quot;parse-names&quot;:false,&quot;dropping-particle&quot;:&quot;&quot;,&quot;non-dropping-particle&quot;:&quot;&quot;},{&quot;family&quot;:&quot;Salas&quot;,&quot;given&quot;:&quot;Rosa M.&quot;,&quot;parse-names&quot;:false,&quot;dropping-particle&quot;:&quot;&quot;,&quot;non-dropping-particle&quot;:&quot;&quot;}],&quot;container-title&quot;:&quot;Neurophysiologie Clinique/Clinical Neurophysiology&quot;,&quot;accessed&quot;:{&quot;date-parts&quot;:[[2023,7,20]]},&quot;DOI&quot;:&quot;10.1016/S0987-7053(01)00289-1&quot;,&quot;ISSN&quot;:&quot;0987-7053&quot;,&quot;PMID&quot;:&quot;11915486&quot;,&quot;issued&quot;:{&quot;date-parts&quot;:[[2002,1,1]]},&quot;page&quot;:&quot;54-71&quot;,&quot;abstract&quot;:&quot;Cortical oscillations in the range of alpha activity (8-13 Hz) are one of the fundamental electrophysiological phenomena of the human electroencephalogram (EEG). Evidence from quantitative EEG data has shown that their electrophysiological features, cortical generation mechanisms, and therefore, their functional correlates vary along the sleep-wake continuum. Specifically, spectral microstructure and EEG coherence levels between anterior and posterior cortical regions permit to differentiate among alpha activity spontaneously appearing in relaxed wakefulness with eyes closed, drowsiness period, and REM sleep, by reflecting distinct properties of neural networks involved in its cortical generation as well as a different interplay between cortical generators, respectively. Besides, the dissimilar spatio-temporal features of brain electrical microstates within the alpha range reveals a different geometry of active neural structures underlying each alpha variant or, simply, changes in the stability level of neural networks during each brain state. Studies reviewed in this paper support the hypothesis that two different alpha variants occur during human REM sleep: 'background responsive alpha activity', blocked over occipital regions when rapid eye movements are present, and 'REM-alpha bursts', non modulated by the alternation of tonic and phasic periods. Altogether, evidence suggests that electrophysiological features of human cortical oscillations in the alpha frequency range vary across different behavioural states, as well as within state, reflecting different cerebral phenomena with probably dissimilar functional meaning. © 2002 Éditions scientifiques et médicales Elsevier SAS.&quot;,&quot;publisher&quot;:&quot;Elsevier Masson&quot;,&quot;issue&quot;:&quot;1&quot;,&quot;volume&quot;:&quot;32&quot;,&quot;container-title-short&quot;:&quot;&quot;},&quot;isTemporary&quot;:false}],&quot;citationTag&quot;:&quot;MENDELEY_CITATION_v3_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&quot;},{&quot;citationID&quot;:&quot;MENDELEY_CITATION_cd5d30e9-a406-4cc6-bd93-3f8754faf3fc&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&quot;,&quot;citationItems&quot;:[{&quot;id&quot;:&quot;f3818f8d-8522-31f3-9365-bbb27e8a660a&quot;,&quot;itemData&quot;:{&quot;type&quot;:&quot;article-journal&quot;,&quot;id&quot;:&quot;f3818f8d-8522-31f3-9365-bbb27e8a660a&quot;,&quot;title&quot;:&quot;A validation of emotiv EPOC Flex saline for EEG and ERP research&quot;,&quot;author&quot;:[{&quot;family&quot;:&quot;Williams&quot;,&quot;given&quot;:&quot;Nikolas S.&quot;,&quot;parse-names&quot;:false,&quot;dropping-particle&quot;:&quot;&quot;,&quot;non-dropping-particle&quot;:&quot;&quot;},{&quot;family&quot;:&quot;McArthur&quot;,&quot;given&quot;:&quot;Genevieve M.&quot;,&quot;parse-names&quot;:false,&quot;dropping-particle&quot;:&quot;&quot;,&quot;non-dropping-particle&quot;:&quot;&quot;},{&quot;family&quot;:&quot;Wit&quot;,&quot;given&quot;:&quot;Bianca&quot;,&quot;parse-names&quot;:false,&quot;dropping-particle&quot;:&quot;&quot;,&quot;non-dropping-particle&quot;:&quot;de&quot;},{&quot;family&quot;:&quot;Ibrahim&quot;,&quot;given&quot;:&quot;George&quot;,&quot;parse-names&quot;:false,&quot;dropping-particle&quot;:&quot;&quot;,&quot;non-dropping-particle&quot;:&quot;&quot;},{&quot;family&quot;:&quot;Badcock&quot;,&quot;given&quot;:&quot;Nicholas A.&quot;,&quot;parse-names&quot;:false,&quot;dropping-particle&quot;:&quot;&quot;,&quot;non-dropping-particle&quot;:&quot;&quot;}],&quot;container-title&quot;:&quot;PeerJ&quot;,&quot;container-title-short&quot;:&quot;PeerJ&quot;,&quot;accessed&quot;:{&quot;date-parts&quot;:[[2022,11,24]]},&quot;DOI&quot;:&quot;10.7717/PEERJ.9713/SUPP-1&quot;,&quot;ISSN&quot;:&quot;21678359&quot;,&quot;URL&quot;:&quot;/pmc/articles/PMC7427545/&quot;,&quot;issued&quot;:{&quot;date-parts&quot;:[[2020]]},&quot;abstract&quot;:&quot;Background: Previous work has validated consumer-grade electroencephalography (EEG) systems for use in research. Systems in this class are cost-effective and easy to set up and can facilitate neuroscience outside of the laboratory. The aim of the current study was to determine if a new consumer-grade system, the Emotiv EPOC Saline Flex, was capable of capturing research-quality data. Method: The Emotiv system was used simultaneously with a research-grade EEG system, Neuroscan Synamps2, to collect EEG data across 16 channels during five well-established paradigms: (1) a mismatch negativity (MMN) paradigm that involved a passive listening task in which rare deviant (1,500 Hz) tones were interspersed amongst frequent standard tones (1,000 Hz), with instructions to ignore the tones while watching a silent movie; (2) a P300 paradigm that involved an active listening task in which participants were asked to count rare deviant tones presented amongst frequent standard tones; (3) an N170 paradigm in which participants were shown images of faces and watches and asked to indicate whether the images were upright or inverted; (4) a steady-state visual evoked potential (SSVEP) paradigm in which participants passively viewed a flickering screen (15 Hz) for 2 min; and (5) a resting state paradigm in which participants sat quietly with their eyes open and then closed for 3 min each. Results: The MMN components and P300 peaks were equivalent between the two systems (BF10 = 0.25 and BF10 = 0.26, respectively), with high intraclass correlations (ICCs) between the ERP waveforms (&gt;0.81). Although the N170 peak values recorded by the two systems were different (BF10 = 35.88), ICCs demonstrated that the N170 ERP waveforms were strongly correlated over the right hemisphere (P8; 0.87-0.97), and moderately-to-strongly correlated over the left hemisphere (P7; 0.52-0.84). For the SSVEP, the signal-to-noise ratio (SNR) was larger for Neuroscan than Emotiv EPOC Flex (19.94 vs. 8.98, BF10 = 51,764), but SNR z-scores indicated a significant brain response at the stimulus frequency for both Neuroscan (z = 12.47) and Flex (z = 11.22). In the resting state task, both systems measured similar alpha power (BF10 = 0.28) and higher alpha power when the eyes were closed than open (BF10 = 32.27). Conclusions: The saline version of the Emotiv EPOC Flex captures data similar to that of a research-grade EEG system. It can be used to measure reliable auditory and visual research-quality ERPs. In addition, it can index SSVEP signatures and is sensitive to changes in alpha oscillations.&quot;,&quot;publisher&quot;:&quot;PeerJ Inc.&quot;,&quot;volume&quot;:&quot;8&quot;},&quot;isTemporary&quot;:false},{&quot;id&quot;:&quot;ac91f99c-66cb-3a0b-93ea-270eb8464975&quot;,&quot;itemData&quot;:{&quot;type&quot;:&quot;article-journal&quot;,&quot;id&quot;:&quot;ac91f99c-66cb-3a0b-93ea-270eb8464975&quot;,&quot;title&quot;:&quot;A Wearable EEG Real-time Measure and Analysis Platform for Home Applications&quot;,&quot;author&quot;:[{&quot;family&quot;:&quot;Li&quot;,&quot;given&quot;:&quot;Shuai&quot;,&quot;parse-names&quot;:false,&quot;dropping-particle&quot;:&quot;&quot;,&quot;non-dropping-particle&quot;:&quot;&quot;},{&quot;family&quot;:&quot;Wang&quot;,&quot;given&quot;:&quot;Zeyu&quot;,&quot;parse-names&quot;:false,&quot;dropping-particle&quot;:&quot;&quot;,&quot;non-dropping-particle&quot;:&quot;&quot;},{&quot;family&quot;:&quot;Li&quot;,&quot;given&quot;:&quot;Chunsheng&quot;,&quot;parse-names&quot;:false,&quot;dropping-particle&quot;:&quot;&quot;,&quot;non-dropping-particle&quot;:&quot;&quot;}],&quot;container-title&quot;:&quot;2018 International Conference on Intelligence and Safety for Robotics, ISR 2018&quot;,&quot;accessed&quot;:{&quot;date-parts&quot;:[[2022,12,4]]},&quot;DOI&quot;:&quot;10.1109/IISR.2018.8535959&quot;,&quot;ISBN&quot;:&quot;9781538655467&quot;,&quot;issued&quot;:{&quot;date-parts&quot;:[[2018,11,14]]},&quot;page&quot;:&quot;504-509&quot;,&quot;abstract&quot;:&quot;Scalp electroencephalography (EEG) is widely used to study human electrophysiological activity noninvasively. With the gradual improvement of the quality of the multi-channel bioelectric signal acquisition device, the volume and power consumption are gradually reduced, which makes it suitable for portable and wearable application. To ensure sufficient signal gain and acquisition accuracy, it is a huge challenge to effectively suppress external interference and obtain a better bioelectric signal. This paper presents a new kind of wireless EEG signal real-time analysis and acquisition system. The system can be wearable at home environment and wirelessly send the real-time EEG signal to the host. The results show that the system can collect EEG signal robustly. The noise of the test system is reduced by 60% through the design of the isolated circuit. The software algorithm also enables the ability to perform basic analysis of biological signals by using Python digital signal processing module. The system provides a new safety platform for human-machine interfacing, rehabilitation and mental disease monitoring at home.&quot;,&quot;publisher&quot;:&quot;Institute of Electrical and Electronics Engineers Inc.&quot;},&quot;isTemporary&quot;:false},{&quot;id&quot;:&quot;b8b6f56e-0b67-3a7d-bf0c-504ae2ccfb76&quot;,&quot;itemData&quot;:{&quot;type&quot;:&quot;article-journal&quot;,&quot;id&quot;:&quot;b8b6f56e-0b67-3a7d-bf0c-504ae2ccfb76&quot;,&quot;title&quot;:&quot;Low-Cost Portable 4-Channel Wireless EEG Data Acquisition System for BCI Applications&quot;,&quot;author&quot;:[{&quot;family&quot;:&quot;Memon&quot;,&quot;given&quot;:&quot;Suleman Aijaz&quot;,&quot;parse-names&quot;:false,&quot;dropping-particle&quot;:&quot;&quot;,&quot;non-dropping-particle&quot;:&quot;&quot;},{&quot;family&quot;:&quot;Waheed&quot;,&quot;given&quot;:&quot;Abdul&quot;,&quot;parse-names&quot;:false,&quot;dropping-particle&quot;:&quot;&quot;,&quot;non-dropping-particle&quot;:&quot;&quot;},{&quot;family&quot;:&quot;Başaklar&quot;,&quot;given&quot;:&quot;Toygun&quot;,&quot;parse-names&quot;:false,&quot;dropping-particle&quot;:&quot;&quot;,&quot;non-dropping-particle&quot;:&quot;&quot;},{&quot;family&quot;:&quot;Ider&quot;,&quot;given&quot;:&quot;Yusuf Ziya&quot;,&quot;parse-names&quot;:false,&quot;dropping-particle&quot;:&quot;&quot;,&quot;non-dropping-particle&quot;:&quot;&quot;}],&quot;container-title&quot;:&quot;2018 Medical Technologies National Congress, TIPTEKNO 2018&quot;,&quot;accessed&quot;:{&quot;date-parts&quot;:[[2022,11,27]]},&quot;DOI&quot;:&quot;10.1109/TIPTEKNO.2018.8597134&quot;,&quot;ISBN&quot;:&quot;9781538668528&quot;,&quot;URL&quot;:&quot;https://www.researchgate.net/publication/330877838_Low-Cost_Portable_4-Channel_Wireless_EEG_Data_Acquisition_System_for_BCI_Applications&quot;,&quot;issued&quot;:{&quot;date-parts&quot;:[[2018,12,31]]},&quot;abstract&quot;:&quot;This paper puts forward a low-cost portable 4-channel wireless Electroencephalography (EEG) Acquisition system for brain-computer interface (BCI) applications. Available low-cost systems mostly aim at monitoring EEG at low sampling rates whereas higher data rates are needed for advanced processing such as signal averaging. In this study, 4-channel EEG acquisition system was developed, with maximum achievable sampling rate of 2000 samples/s for each channel is achieved. The proposed design consists of Data Acquisition (DAQ) hardware and remote receiver module. DAQ hardware amplifies and digitizes EEG and transmits it wirelessly. Remote receiver receives the data and displays the trend in real-time on computer screen. Whole system is mounted on a 6.6 cm x 4.9 cm PCB and is successfully tested in three different experiments: (i) Electrocardiography, (ECG) recording, (ii) EEG recording, with eyes closed, to observe alpha band (8-12 Hz), and (iii) EEG recording, to observe Steady State Visually Evoked Potential (SSVEP) responses. Further studies will involve addition of visual stimuli hardware and trigger-marking channel.&quot;,&quot;publisher&quot;:&quot;Institute of Electrical and Electronics Engineers Inc.&quot;},&quot;isTemporary&quot;:false}]},{&quot;citationID&quot;:&quot;MENDELEY_CITATION_b4854d0b-1d49-4cff-8c55-609ff196554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&quot;,&quot;citationItems&quot;:[{&quot;id&quot;:&quot;d156ff5d-225f-3ab8-be73-1c975e525cc0&quot;,&quot;itemData&quot;:{&quot;type&quot;:&quot;article-journal&quot;,&quot;id&quot;:&quot;d156ff5d-225f-3ab8-be73-1c975e525cc0&quot;,&quot;title&quot;:&quot;Time of day, repeated testing, and interblock interval effects on P300 amplitude&quot;,&quot;author&quot;:[{&quot;family&quot;:&quot;Wesensten&quot;,&quot;given&quot;:&quot;Nancy Jo&quot;,&quot;parse-names&quot;:false,&quot;dropping-particle&quot;:&quot;&quot;,&quot;non-dropping-particle&quot;:&quot;&quot;},{&quot;family&quot;:&quot;Badia&quot;,&quot;given&quot;:&quot;Pietro&quot;,&quot;parse-names&quot;:false,&quot;dropping-particle&quot;:&quot;&quot;,&quot;non-dropping-particle&quot;:&quot;&quot;},{&quot;family&quot;:&quot;Harsh&quot;,&quot;given&quot;:&quot;John&quot;,&quot;parse-names&quot;:false,&quot;dropping-particle&quot;:&quot;&quot;,&quot;non-dropping-particle&quot;:&quot;&quot;}],&quot;container-title&quot;:&quot;Physiology &amp; Behavior&quot;,&quot;container-title-short&quot;:&quot;Physiol Behav&quot;,&quot;DOI&quot;:&quot;10.1016/0031-9384(90)90073-D&quot;,&quot;ISSN&quot;:&quot;00319384&quot;,&quot;issued&quot;:{&quot;date-parts&quot;:[[1990,4]]},&quot;page&quot;:&quot;653-658&quot;,&quot;issue&quot;:&quot;4&quot;,&quot;volume&quot;:&quot;47&quot;},&quot;isTemporary&quot;:false}]},{&quot;citationID&quot;:&quot;MENDELEY_CITATION_64dd6c9f-2caa-47f7-9679-cabe92ad6715&quot;,&quot;properties&quot;:{&quot;noteIndex&quot;:0},&quot;isEdited&quot;:false,&quot;manualOverride&quot;:{&quot;isManuallyOverridden&quot;:false,&quot;citeprocText&quot;:&quot;&lt;sup&gt;16–18&lt;/sup&gt;&quot;,&quot;manualOverrideText&quot;:&quot;&quot;},&quot;citationItems&quot;:[{&quot;id&quot;:&quot;165fc40f-72b4-38d1-afa4-89ff40b45b5a&quot;,&quot;itemData&quot;:{&quot;type&quot;:&quot;article-journal&quot;,&quot;id&quot;:&quot;165fc40f-72b4-38d1-afa4-89ff40b45b5a&quot;,&quot;title&quot;:&quot;Age-related changes in the EEG in an eyes-open condition: I. Normal development&quot;,&quot;author&quot;:[{&quot;family&quot;:&quot;Mason&quot;,&quot;given&quot;:&quot;Lynnette M.&quot;,&quot;parse-names&quot;:false,&quot;dropping-particle&quot;:&quot;&quot;,&quot;non-dropping-particle&quot;:&quot;&quot;},{&quot;family&quot;:&quot;Barry&quot;,&quot;given&quot;:&quot;Robert J.&quot;,&quot;parse-names&quot;:false,&quot;dropping-particle&quot;:&quot;&quot;,&quot;non-dropping-particle&quot;:&quot;&quot;},{&quot;family&quot;:&quot;Clarke&quot;,&quot;given&quot;:&quot;Adam R.&quot;,&quot;parse-names&quot;:false,&quot;dropping-particle&quot;:&quot;&quot;,&quot;non-dropping-particle&quot;:&quot;&quot;}],&quot;container-title&quot;:&quot;International Journal of Psychophysiology&quot;,&quot;DOI&quot;:&quot;10.1016/j.ijpsycho.2021.11.005&quot;,&quot;ISSN&quot;:&quot;01678760&quot;,&quot;issued&quot;:{&quot;date-parts&quot;:[[2022,2]]},&quot;page&quot;:&quot;40-45&quot;,&quot;volume&quot;:&quot;172&quot;},&quot;isTemporary&quot;:false},{&quot;id&quot;:&quot;e80d6374-0c31-30fb-8d8d-241e35ef44fa&quot;,&quot;itemData&quot;:{&quot;type&quot;:&quot;article-journal&quot;,&quot;id&quot;:&quot;e80d6374-0c31-30fb-8d8d-241e35ef44fa&quot;,&quot;title&quot;:&quot;Investigating the power of eyes open resting state EEG for assisting in dementia diagnosis&quot;,&quot;author&quot;:[{&quot;family&quot;:&quot;Jennings&quot;,&quot;given&quot;:&quot;Jack L.&quot;,&quot;parse-names&quot;:false,&quot;dropping-particle&quot;:&quot;&quot;,&quot;non-dropping-particle&quot;:&quot;&quot;},{&quot;family&quot;:&quot;Peraza&quot;,&quot;given&quot;:&quot;Luis R.&quot;,&quot;parse-names&quot;:false,&quot;dropping-particle&quot;:&quot;&quot;,&quot;non-dropping-particle&quot;:&quot;&quot;},{&quot;family&quot;:&quot;Baker&quot;,&quot;given&quot;:&quot;Mark&quot;,&quot;parse-names&quot;:false,&quot;dropping-particle&quot;:&quot;&quot;,&quot;non-dropping-particle&quot;:&quot;&quot;},{&quot;family&quot;:&quot;Alter&quot;,&quot;given&quot;:&quot;Kai&quot;,&quot;parse-names&quot;:false,&quot;dropping-particle&quot;:&quot;&quot;,&quot;non-dropping-particle&quot;:&quot;&quot;},{&quot;family&quot;:&quot;Taylor&quot;,&quot;given&quot;:&quot;John-Paul&quot;,&quot;parse-names&quot;:false,&quot;dropping-particle&quot;:&quot;&quot;,&quot;non-dropping-particle&quot;:&quot;&quot;},{&quot;family&quot;:&quot;Bauer&quot;,&quot;given&quot;:&quot;Roman&quot;,&quot;parse-names&quot;:false,&quot;dropping-particle&quot;:&quot;&quot;,&quot;non-dropping-particle&quot;:&quot;&quot;}],&quot;container-title&quot;:&quot;Alzheimer's Research &amp; Therapy&quot;,&quot;DOI&quot;:&quot;10.1186/s13195-022-01046-z&quot;,&quot;ISSN&quot;:&quot;1758-9193&quot;,&quot;issued&quot;:{&quot;date-parts&quot;:[[2022,8,5]]},&quot;page&quot;:&quot;109&quot;,&quot;issue&quot;:&quot;1&quot;,&quot;volume&quot;:&quot;14&quot;},&quot;isTemporary&quot;:false},{&quot;id&quot;:&quot;1c32dfbe-b0f2-35eb-aec0-629a46fe70c8&quot;,&quot;itemData&quot;:{&quot;type&quot;:&quot;article-journal&quot;,&quot;id&quot;:&quot;1c32dfbe-b0f2-35eb-aec0-629a46fe70c8&quot;,&quot;title&quot;:&quot;EEG differences between eyes-closed and eyes-open resting conditions&quot;,&quot;author&quot;:[{&quot;family&quot;:&quot;Barry&quot;,&quot;given&quot;:&quot;Robert J.&quot;,&quot;parse-names&quot;:false,&quot;dropping-particle&quot;:&quot;&quot;,&quot;non-dropping-particle&quot;:&quot;&quot;},{&quot;family&quot;:&quot;Clarke&quot;,&quot;given&quot;:&quot;Adam R.&quot;,&quot;parse-names&quot;:false,&quot;dropping-particle&quot;:&quot;&quot;,&quot;non-dropping-particle&quot;:&quot;&quot;},{&quot;family&quot;:&quot;Johnstone&quot;,&quot;given&quot;:&quot;Stuart J.&quot;,&quot;parse-names&quot;:false,&quot;dropping-particle&quot;:&quot;&quot;,&quot;non-dropping-particle&quot;:&quot;&quot;},{&quot;family&quot;:&quot;Magee&quot;,&quot;given&quot;:&quot;Christopher A.&quot;,&quot;parse-names&quot;:false,&quot;dropping-particle&quot;:&quot;&quot;,&quot;non-dropping-particle&quot;:&quot;&quot;},{&quot;family&quot;:&quot;Rushby&quot;,&quot;given&quot;:&quot;Jacqueline A.&quot;,&quot;parse-names&quot;:false,&quot;dropping-particle&quot;:&quot;&quot;,&quot;non-dropping-particle&quot;:&quot;&quot;}],&quot;container-title&quot;:&quot;Clinical Neurophysiology&quot;,&quot;DOI&quot;:&quot;10.1016/j.clinph.2007.07.028&quot;,&quot;ISSN&quot;:&quot;13882457&quot;,&quot;issued&quot;:{&quot;date-parts&quot;:[[2007,12]]},&quot;page&quot;:&quot;2765-2773&quot;,&quot;issue&quot;:&quot;12&quot;,&quot;volume&quot;:&quot;118&quot;},&quot;isTemporary&quot;:false}],&quot;citationTag&quot;:&quot;MENDELEY_CITATION_v3_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&quot;},{&quot;citationID&quot;:&quot;MENDELEY_CITATION_20e5486d-eaeb-438e-b206-d50d59a9d626&quot;,&quot;properties&quot;:{&quot;noteIndex&quot;:0},&quot;isEdited&quot;:false,&quot;manualOverride&quot;:{&quot;isManuallyOverridden&quot;:false,&quot;citeprocText&quot;:&quot;&lt;sup&gt;19,20&lt;/sup&gt;&quot;,&quot;manualOverrideText&quot;:&quot;&quot;},&quot;citationItems&quot;:[{&quot;id&quot;:&quot;1007c40d-b984-3163-a4a3-d305a445496e&quot;,&quot;itemData&quot;:{&quot;type&quot;:&quot;article-journal&quot;,&quot;id&quot;:&quot;1007c40d-b984-3163-a4a3-d305a445496e&quot;,&quot;title&quot;:&quot;Evoked-potential correlates of stimulus uncertainty&quot;,&quot;author&quot;:[{&quot;family&quot;:&quot;Sutton&quot;,&quot;given&quot;:&quot;Samuel&quot;,&quot;parse-names&quot;:false,&quot;dropping-particle&quot;:&quot;&quot;,&quot;non-dropping-particle&quot;:&quot;&quot;},{&quot;family&quot;:&quot;Braren&quot;,&quot;given&quot;:&quot;Magery&quot;,&quot;parse-names&quot;:false,&quot;dropping-particle&quot;:&quot;&quot;,&quot;non-dropping-particle&quot;:&quot;&quot;},{&quot;family&quot;:&quot;Zubin&quot;,&quot;given&quot;:&quot;Joseph&quot;,&quot;parse-names&quot;:false,&quot;dropping-particle&quot;:&quot;&quot;,&quot;non-dropping-particle&quot;:&quot;&quot;},{&quot;family&quot;:&quot;John&quot;,&quot;given&quot;:&quot;E. R.&quot;,&quot;parse-names&quot;:false,&quot;dropping-particle&quot;:&quot;&quot;,&quot;non-dropping-particle&quot;:&quot;&quot;}],&quot;container-title&quot;:&quot;Science (New York, N.Y.)&quot;,&quot;container-title-short&quot;:&quot;Science&quot;,&quot;accessed&quot;:{&quot;date-parts&quot;:[[2023,2,27]]},&quot;DOI&quot;:&quot;10.1126/SCIENCE.150.3700.1187&quot;,&quot;ISSN&quot;:&quot;0036-8075&quot;,&quot;PMID&quot;:&quot;5852977&quot;,&quot;URL&quot;:&quot;https://pubmed.ncbi.nlm.nih.gov/5852977/&quot;,&quot;issued&quot;:{&quot;date-parts&quot;:[[1965]]},&quot;page&quot;:&quot;1187-1188&quot;,&quot;abstract&quot;:&quot;The average evoked-potential waveforms to sound and light stimuli recorded from scalp in awake human subjects show differences as a function of the subject's degree of uncertainty with respect to the sensory modality of the stimulus to be presented. Differences are also found in the evoked potential as a function of whether or not the sensory modality of the stimulus was anticipated correctly. The major waveform alteration is in the amplitude of a positive-going component which reaches peak amplitude at about 300 milliseconds.&quot;,&quot;publisher&quot;:&quot;Science&quot;,&quot;issue&quot;:&quot;3700&quot;,&quot;volume&quot;:&quot;150&quot;},&quot;isTemporary&quot;:false},{&quot;id&quot;:&quot;446c5542-6973-3fb1-8c5d-c2ecaa9414a4&quot;,&quot;itemData&quot;:{&quot;type&quot;:&quot;article-journal&quot;,&quot;id&quot;:&quot;446c5542-6973-3fb1-8c5d-c2ecaa9414a4&quot;,&quot;title&quot;:&quot;Two varieties of long-latency positive waves evoked by unpredictable auditory stimuli in man&quot;,&quot;author&quot;:[{&quot;family&quot;:&quot;Squires&quot;,&quot;given&quot;:&quot;Nancy K.&quot;,&quot;parse-names&quot;:false,&quot;dropping-particle&quot;:&quot;&quot;,&quot;non-dropping-particle&quot;:&quot;&quot;},{&quot;family&quot;:&quot;Squires&quot;,&quot;given&quot;:&quot;Kenneth C.&quot;,&quot;parse-names&quot;:false,&quot;dropping-particle&quot;:&quot;&quot;,&quot;non-dropping-particle&quot;:&quot;&quot;},{&quot;family&quot;:&quot;Hillyard&quot;,&quot;given&quot;:&quot;Steven A.&quot;,&quot;parse-names&quot;:false,&quot;dropping-particle&quot;:&quot;&quot;,&quot;non-dropping-particle&quot;:&quot;&quot;}],&quot;container-title&quot;:&quot;Electroencephalography and clinical neurophysiology&quot;,&quot;container-title-short&quot;:&quot;Electroencephalogr Clin Neurophysiol&quot;,&quot;accessed&quot;:{&quot;date-parts&quot;:[[2022,11,30]]},&quot;DOI&quot;:&quot;10.1016/0013-4694(75)90263-1&quot;,&quot;ISSN&quot;:&quot;0013-4694&quot;,&quot;PMID&quot;:&quot;46819&quot;,&quot;URL&quot;:&quot;https://pubmed.ncbi.nlm.nih.gov/46819/&quot;,&quot;issued&quot;:{&quot;date-parts&quot;:[[1975]]},&quot;page&quot;:&quot;387-401&quot;,&quot;abstract&quot;:&quot;Two distinct late-positive components of the scalp-recorded auditory evoked potential were identified which differed in their latency, scalp topography and psychological correlates. The earlier component, called \&quot;P3a\&quot; (latency about 240 msec), was elicited by infrequent, unpredictable shifts of either intensity or frequency in a train of tone pips whether the subject was ignoring (reading a book) or attending to the tones (countint). The later component, called \&quot;P3b\&quot; (mean latency about 350 msec), occurred only when the subject was actively attending to the tones; it was evoked by the infrequent, unpredictable stimulus shifts, regardless of whether the subject was counting that stimulus or the more frequently occurring stimulus. Both of these distinct psychophysiological entities have previously been referred to as the \&quot;P3\&quot; or \&quot;P300\&quot; in the literature. © 1975.&quot;,&quot;publisher&quot;:&quot;Electroencephalogr Clin Neurophysiol&quot;,&quot;issue&quot;:&quot;4&quot;,&quot;volume&quot;:&quot;38&quot;},&quot;isTemporary&quot;:false}],&quot;citationTag&quot;:&quot;MENDELEY_CITATION_v3_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&quot;},{&quot;citationID&quot;:&quot;MENDELEY_CITATION_e58dd919-1682-48af-8ff4-2211caa74d80&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&quot;,&quot;citationItems&quot;:[{&quot;id&quot;:&quot;641f7b80-336d-343d-be11-89a19e8b31c1&quot;,&quot;itemData&quot;:{&quot;type&quot;:&quot;article-journal&quot;,&quot;id&quot;:&quot;641f7b80-336d-343d-be11-89a19e8b31c1&quot;,&quot;title&quot;:&quot;Analysis of Spectral Features of EEG signal in Brain Tumor Condition&quot;,&quot;author&quot;:[{&quot;family&quot;:&quot;Salai Selvam&quot;,&quot;given&quot;:&quot;V&quot;,&quot;parse-names&quot;:false,&quot;dropping-particle&quot;:&quot;&quot;,&quot;non-dropping-particle&quot;:&quot;&quot;},{&quot;family&quot;:&quot;Shenbaga Devi&quot;,&quot;given&quot;:&quot;S&quot;,&quot;parse-names&quot;:false,&quot;dropping-particle&quot;:&quot;&quot;,&quot;non-dropping-particle&quot;:&quot;&quot;}],&quot;container-title&quot;:&quot;MEASUREMENT SCIENCE REVIEW&quot;,&quot;accessed&quot;:{&quot;date-parts&quot;:[[2023,3,1]]},&quot;DOI&quot;:&quot;10.1515/msr-2015-0030&quot;,&quot;issued&quot;:{&quot;date-parts&quot;:[[2015]]},&quot;abstract&quot;:&quot;The scalp electroencephalography (EEG) signal is an important clinical tool for the diagnosis of several brain disorders. The objective of the presented work is to analyze the feasibility of the spectral features extracted from the scalp EEG signals in detecting brain tumors. A set of 16 candidate features from frequency domain is considered. The significance on the mean values of these features between 100 brain tumor patients and 102 normal subjects is statistically evaluated. Nine of the candidate features significantly discriminate the brain tumor case from the normal one. The results encourage the use of (quantitative) scalp EEG for the diagnosis of brain tumors.&quot;,&quot;issue&quot;:&quot;4&quot;,&quot;volume&quot;:&quot;15&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ed/ZhttzHu6HalJmG+nRPNQ0Bw==">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C1EF36-0B16-4243-BECE-19C3E4075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Links>
    <vt:vector size="24" baseType="variant">
      <vt:variant>
        <vt:i4>6619227</vt:i4>
      </vt:variant>
      <vt:variant>
        <vt:i4>9</vt:i4>
      </vt:variant>
      <vt:variant>
        <vt:i4>0</vt:i4>
      </vt:variant>
      <vt:variant>
        <vt:i4>5</vt:i4>
      </vt:variant>
      <vt:variant>
        <vt:lpwstr>https://github.com/diamandis-lab/EEG_omics.git</vt:lpwstr>
      </vt:variant>
      <vt:variant>
        <vt:lpwstr/>
      </vt:variant>
      <vt:variant>
        <vt:i4>1441807</vt:i4>
      </vt:variant>
      <vt:variant>
        <vt:i4>6</vt:i4>
      </vt:variant>
      <vt:variant>
        <vt:i4>0</vt:i4>
      </vt:variant>
      <vt:variant>
        <vt:i4>5</vt:i4>
      </vt:variant>
      <vt:variant>
        <vt:lpwstr>https://github.com/diamandis-lab/eeg-station</vt:lpwstr>
      </vt:variant>
      <vt:variant>
        <vt:lpwstr/>
      </vt:variant>
      <vt:variant>
        <vt:i4>6357041</vt:i4>
      </vt:variant>
      <vt:variant>
        <vt:i4>3</vt:i4>
      </vt:variant>
      <vt:variant>
        <vt:i4>0</vt:i4>
      </vt:variant>
      <vt:variant>
        <vt:i4>5</vt:i4>
      </vt:variant>
      <vt:variant>
        <vt:lpwstr>https://zenodo.org/records/10108353</vt:lpwstr>
      </vt:variant>
      <vt:variant>
        <vt:lpwstr/>
      </vt:variant>
      <vt:variant>
        <vt:i4>3080197</vt:i4>
      </vt:variant>
      <vt:variant>
        <vt:i4>0</vt:i4>
      </vt:variant>
      <vt:variant>
        <vt:i4>0</vt:i4>
      </vt:variant>
      <vt:variant>
        <vt:i4>5</vt:i4>
      </vt:variant>
      <vt:variant>
        <vt:lpwstr>mailto:p.diamandis@mail.utoronto.ca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Viet-Linh Luke Pham-Kim-Nghiem-Phu</dc:creator>
  <cp:keywords/>
  <cp:lastModifiedBy>Rajam S</cp:lastModifiedBy>
  <cp:revision>3</cp:revision>
  <cp:lastPrinted>2023-12-20T17:14:00Z</cp:lastPrinted>
  <dcterms:created xsi:type="dcterms:W3CDTF">2024-06-27T16:14:00Z</dcterms:created>
  <dcterms:modified xsi:type="dcterms:W3CDTF">2024-07-11T13:35:00Z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Unique User Id_1">
    <vt:lpwstr>04c2187b-cb74-3f65-8b6e-a3298960ea51</vt:lpwstr>
  </property>
  <property fmtid="{D5CDD505-2E9C-101B-9397-08002B2CF9AE}" pid="24" name="ZOTERO_PREF_1">
    <vt:lpwstr>&lt;data data-version="3" zotero-version="6.0.37"&gt;&lt;session id="2RWytyQ7"/&gt;&lt;style id="http://www.zotero.org/styles/vancouver" locale="en-US" hasBibliography="1" bibliographyStyleHasBeenSet="1"/&gt;&lt;prefs&gt;&lt;pref name="fieldType" value="Field"/&gt;&lt;pref name="automati</vt:lpwstr>
  </property>
  <property fmtid="{D5CDD505-2E9C-101B-9397-08002B2CF9AE}" pid="25" name="ZOTERO_PREF_2">
    <vt:lpwstr>cJournalAbbreviations" value="true"/&gt;&lt;/prefs&gt;&lt;/data&gt;</vt:lpwstr>
  </property>
</Properties>
</file>