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D5512" w14:textId="4C71CB50" w:rsidR="004F5F06" w:rsidRPr="00CC56B5" w:rsidRDefault="00E17AB0" w:rsidP="00CC56B5">
      <w:pPr>
        <w:spacing w:before="100" w:beforeAutospacing="1" w:after="100" w:afterAutospacing="1" w:line="480" w:lineRule="auto"/>
        <w:jc w:val="both"/>
        <w:rPr>
          <w:rStyle w:val="a3"/>
          <w:b w:val="0"/>
          <w:bCs w:val="0"/>
          <w:noProof/>
        </w:rPr>
      </w:pPr>
      <w:r w:rsidRPr="00E17AB0">
        <w:rPr>
          <w:noProof/>
        </w:rPr>
        <w:drawing>
          <wp:inline distT="0" distB="0" distL="0" distR="0" wp14:anchorId="7ABBF68C" wp14:editId="6F44A3A7">
            <wp:extent cx="5731510" cy="4485640"/>
            <wp:effectExtent l="0" t="0" r="2540" b="0"/>
            <wp:docPr id="28" name="그림 27" descr="텍스트, 스크린샷, 디스플레이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2797DEF6-6F8D-183C-2430-C8C9174BB3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7" descr="텍스트, 스크린샷, 디스플레이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2797DEF6-6F8D-183C-2430-C8C9174BB3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60D" w:rsidRPr="00F5460D">
        <w:rPr>
          <w:noProof/>
        </w:rPr>
        <w:t xml:space="preserve"> </w:t>
      </w:r>
      <w:r w:rsidRPr="00E17AB0">
        <w:rPr>
          <w:noProof/>
        </w:rPr>
        <w:lastRenderedPageBreak/>
        <w:drawing>
          <wp:inline distT="0" distB="0" distL="0" distR="0" wp14:anchorId="2B82C7BD" wp14:editId="70F39A42">
            <wp:extent cx="5731510" cy="7621270"/>
            <wp:effectExtent l="0" t="0" r="2540" b="0"/>
            <wp:docPr id="54" name="그림 53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11F334B-F500-6D9A-44E6-D89394966F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그림 53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11F334B-F500-6D9A-44E6-D89394966F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2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6B5" w:rsidRPr="00CC56B5">
        <w:rPr>
          <w:noProof/>
        </w:rPr>
        <w:lastRenderedPageBreak/>
        <w:drawing>
          <wp:inline distT="0" distB="0" distL="0" distR="0" wp14:anchorId="04AF044F" wp14:editId="2BA1A090">
            <wp:extent cx="5731510" cy="6793865"/>
            <wp:effectExtent l="0" t="0" r="2540" b="6985"/>
            <wp:docPr id="39" name="그림 38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7ED82A84-77DE-4533-0799-585B0042C6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그림 38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7ED82A84-77DE-4533-0799-585B0042C6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9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3CF07" w14:textId="6793C320" w:rsidR="00CC56B5" w:rsidRPr="00CC56B5" w:rsidRDefault="00154240" w:rsidP="00CC56B5">
      <w:pPr>
        <w:spacing w:line="480" w:lineRule="auto"/>
        <w:jc w:val="both"/>
        <w:rPr>
          <w:rFonts w:ascii="Arial" w:hAnsi="Arial" w:cs="Arial"/>
          <w:sz w:val="22"/>
        </w:rPr>
      </w:pPr>
      <w:r w:rsidRPr="00C6140C">
        <w:rPr>
          <w:rStyle w:val="a3"/>
          <w:rFonts w:ascii="Arial" w:hAnsi="Arial" w:cs="Arial"/>
          <w:sz w:val="22"/>
        </w:rPr>
        <w:t>Supplementary Fig. 1.</w:t>
      </w:r>
      <w:r w:rsidRPr="00C6140C">
        <w:rPr>
          <w:rFonts w:ascii="Arial" w:hAnsi="Arial" w:cs="Arial"/>
          <w:sz w:val="22"/>
        </w:rPr>
        <w:t xml:space="preserve"> </w:t>
      </w:r>
      <w:r w:rsidRPr="00C6140C">
        <w:rPr>
          <w:rStyle w:val="a4"/>
          <w:rFonts w:ascii="Arial" w:hAnsi="Arial" w:cs="Arial"/>
          <w:i w:val="0"/>
          <w:sz w:val="22"/>
        </w:rPr>
        <w:t>Result</w:t>
      </w:r>
      <w:r w:rsidR="003D04CA" w:rsidRPr="00C6140C">
        <w:rPr>
          <w:rStyle w:val="a4"/>
          <w:rFonts w:ascii="Arial" w:hAnsi="Arial" w:cs="Arial"/>
          <w:i w:val="0"/>
          <w:sz w:val="22"/>
        </w:rPr>
        <w:t>s</w:t>
      </w:r>
      <w:r w:rsidRPr="00C6140C">
        <w:rPr>
          <w:rStyle w:val="a4"/>
          <w:rFonts w:ascii="Arial" w:hAnsi="Arial" w:cs="Arial"/>
          <w:i w:val="0"/>
          <w:sz w:val="22"/>
        </w:rPr>
        <w:t xml:space="preserve"> access interface and output visualization in H³NGST.</w:t>
      </w:r>
      <w:r w:rsidRPr="00C6140C">
        <w:rPr>
          <w:rFonts w:ascii="Arial" w:hAnsi="Arial" w:cs="Arial"/>
          <w:i/>
          <w:sz w:val="22"/>
        </w:rPr>
        <w:t xml:space="preserve"> </w:t>
      </w:r>
      <w:r w:rsidR="00CC56B5" w:rsidRPr="00CC56B5">
        <w:rPr>
          <w:rFonts w:ascii="Arial" w:hAnsi="Arial" w:cs="Arial"/>
          <w:sz w:val="22"/>
        </w:rPr>
        <w:t>(A) Users retrieve completed analyses by entering the nickname used during submission. (B) The analysis summary displays the analysis date, scheduled deletion date, and associated SRR sample IDs.</w:t>
      </w:r>
      <w:r w:rsidR="00740FCE">
        <w:rPr>
          <w:rFonts w:ascii="Arial" w:hAnsi="Arial" w:cs="Arial"/>
          <w:sz w:val="22"/>
        </w:rPr>
        <w:t xml:space="preserve"> </w:t>
      </w:r>
      <w:r w:rsidR="00740FCE" w:rsidRPr="00740FCE">
        <w:rPr>
          <w:rFonts w:ascii="Arial" w:hAnsi="Arial" w:cs="Arial"/>
          <w:color w:val="0000FF"/>
          <w:sz w:val="22"/>
        </w:rPr>
        <w:t>Output file icons are included, with descriptions summarized in Table 2.</w:t>
      </w:r>
      <w:r w:rsidR="00740FCE" w:rsidRPr="00740FCE">
        <w:rPr>
          <w:color w:val="0000FF"/>
          <w:sz w:val="22"/>
        </w:rPr>
        <w:t xml:space="preserve"> </w:t>
      </w:r>
      <w:bookmarkStart w:id="0" w:name="_GoBack"/>
      <w:bookmarkEnd w:id="0"/>
      <w:r w:rsidR="00CC56B5" w:rsidRPr="00CC56B5">
        <w:rPr>
          <w:rFonts w:ascii="Arial" w:hAnsi="Arial" w:cs="Arial"/>
          <w:sz w:val="22"/>
        </w:rPr>
        <w:t xml:space="preserve">(C) The trimming summary shows input read counts, surviving reads, survival percentages, and </w:t>
      </w:r>
      <w:r w:rsidR="00CC56B5" w:rsidRPr="00CC56B5">
        <w:rPr>
          <w:rFonts w:ascii="Arial" w:hAnsi="Arial" w:cs="Arial"/>
          <w:sz w:val="22"/>
        </w:rPr>
        <w:lastRenderedPageBreak/>
        <w:t>dropped read statistics for each sample. (D) The per-sample analysis status table provides visual confirmation of completed steps across QC, alignment (SAM/BAM), file conversion (BED/</w:t>
      </w:r>
      <w:proofErr w:type="spellStart"/>
      <w:r w:rsidR="00CC56B5" w:rsidRPr="00CC56B5">
        <w:rPr>
          <w:rFonts w:ascii="Arial" w:hAnsi="Arial" w:cs="Arial"/>
          <w:sz w:val="22"/>
        </w:rPr>
        <w:t>BigWig</w:t>
      </w:r>
      <w:proofErr w:type="spellEnd"/>
      <w:r w:rsidR="00CC56B5" w:rsidRPr="00CC56B5">
        <w:rPr>
          <w:rFonts w:ascii="Arial" w:hAnsi="Arial" w:cs="Arial"/>
          <w:sz w:val="22"/>
        </w:rPr>
        <w:t xml:space="preserve">), </w:t>
      </w:r>
      <w:r w:rsidR="0052639C" w:rsidRPr="00CC56B5">
        <w:rPr>
          <w:rFonts w:ascii="Arial" w:hAnsi="Arial" w:cs="Arial"/>
          <w:sz w:val="22"/>
        </w:rPr>
        <w:t>motif finding</w:t>
      </w:r>
      <w:r w:rsidR="00CC56B5" w:rsidRPr="00CC56B5">
        <w:rPr>
          <w:rFonts w:ascii="Arial" w:hAnsi="Arial" w:cs="Arial"/>
          <w:sz w:val="22"/>
        </w:rPr>
        <w:t>, and</w:t>
      </w:r>
      <w:r w:rsidR="0052639C" w:rsidRPr="0052639C">
        <w:rPr>
          <w:rFonts w:ascii="Arial" w:hAnsi="Arial" w:cs="Arial"/>
          <w:sz w:val="22"/>
        </w:rPr>
        <w:t xml:space="preserve"> </w:t>
      </w:r>
      <w:r w:rsidR="0052639C" w:rsidRPr="00CC56B5">
        <w:rPr>
          <w:rFonts w:ascii="Arial" w:hAnsi="Arial" w:cs="Arial"/>
          <w:sz w:val="22"/>
        </w:rPr>
        <w:t>peak calling</w:t>
      </w:r>
      <w:r w:rsidR="00CC56B5" w:rsidRPr="00CC56B5">
        <w:rPr>
          <w:rFonts w:ascii="Arial" w:hAnsi="Arial" w:cs="Arial"/>
          <w:sz w:val="22"/>
        </w:rPr>
        <w:t xml:space="preserve">. Top 15 target genes are listed based on peak scores. (E) </w:t>
      </w:r>
      <w:proofErr w:type="spellStart"/>
      <w:r w:rsidR="00CC56B5" w:rsidRPr="00CC56B5">
        <w:rPr>
          <w:rFonts w:ascii="Arial" w:hAnsi="Arial" w:cs="Arial"/>
          <w:sz w:val="22"/>
        </w:rPr>
        <w:t>BigWig</w:t>
      </w:r>
      <w:proofErr w:type="spellEnd"/>
      <w:r w:rsidR="00CC56B5" w:rsidRPr="00CC56B5">
        <w:rPr>
          <w:rFonts w:ascii="Arial" w:hAnsi="Arial" w:cs="Arial"/>
          <w:sz w:val="22"/>
        </w:rPr>
        <w:t xml:space="preserve"> signal tracks are visualized in the UCSC Genome Browser, highlighting locus-specific </w:t>
      </w:r>
      <w:proofErr w:type="spellStart"/>
      <w:r w:rsidR="00CC56B5" w:rsidRPr="00CC56B5">
        <w:rPr>
          <w:rFonts w:ascii="Arial" w:hAnsi="Arial" w:cs="Arial"/>
          <w:sz w:val="22"/>
        </w:rPr>
        <w:t>ChIP</w:t>
      </w:r>
      <w:proofErr w:type="spellEnd"/>
      <w:r w:rsidR="00CC56B5" w:rsidRPr="00CC56B5">
        <w:rPr>
          <w:rFonts w:ascii="Arial" w:hAnsi="Arial" w:cs="Arial"/>
          <w:sz w:val="22"/>
        </w:rPr>
        <w:t xml:space="preserve">-seq signal enrichment around the PRAME locus. (F) Read alignments and gene annotations are displayed in the Integrative Genomics Viewer (IGV) for high-resolution inspection of </w:t>
      </w:r>
      <w:proofErr w:type="spellStart"/>
      <w:r w:rsidR="00CC56B5" w:rsidRPr="00CC56B5">
        <w:rPr>
          <w:rFonts w:ascii="Arial" w:hAnsi="Arial" w:cs="Arial"/>
          <w:sz w:val="22"/>
        </w:rPr>
        <w:t>ChIP</w:t>
      </w:r>
      <w:proofErr w:type="spellEnd"/>
      <w:r w:rsidR="00CC56B5" w:rsidRPr="00CC56B5">
        <w:rPr>
          <w:rFonts w:ascii="Arial" w:hAnsi="Arial" w:cs="Arial"/>
          <w:sz w:val="22"/>
        </w:rPr>
        <w:t xml:space="preserve">-seq coverage and structure. (G) A representative peak annotation table generated by HOMER and processed by H³NGST includes genomic coordinates, annotation categories, distances to transcription start sites (TSS), associated genes, and enrichment scores. (H) A user feedback form allows for submission of feature requests and issue reports directly through the platform. (I) </w:t>
      </w:r>
      <w:r w:rsidR="00A35164" w:rsidRPr="00A35164">
        <w:rPr>
          <w:rFonts w:ascii="Arial" w:hAnsi="Arial" w:cs="Arial"/>
          <w:sz w:val="22"/>
        </w:rPr>
        <w:t>Public announcements and recent platform updates are clearly displayed.</w:t>
      </w:r>
    </w:p>
    <w:p w14:paraId="29F76FA8" w14:textId="4EFA2106" w:rsidR="00333D77" w:rsidRPr="00C6140C" w:rsidRDefault="00333D77" w:rsidP="004F5F06">
      <w:pPr>
        <w:spacing w:line="480" w:lineRule="auto"/>
        <w:jc w:val="both"/>
        <w:rPr>
          <w:rFonts w:ascii="Arial" w:hAnsi="Arial" w:cs="Arial"/>
          <w:sz w:val="22"/>
        </w:rPr>
      </w:pPr>
    </w:p>
    <w:sectPr w:rsidR="00333D77" w:rsidRPr="00C6140C" w:rsidSect="00CC56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99EEC" w14:textId="77777777" w:rsidR="008A506A" w:rsidRDefault="008A506A" w:rsidP="003D04CA">
      <w:r>
        <w:separator/>
      </w:r>
    </w:p>
  </w:endnote>
  <w:endnote w:type="continuationSeparator" w:id="0">
    <w:p w14:paraId="58896BE7" w14:textId="77777777" w:rsidR="008A506A" w:rsidRDefault="008A506A" w:rsidP="003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79561" w14:textId="77777777" w:rsidR="008A506A" w:rsidRDefault="008A506A" w:rsidP="003D04CA">
      <w:r>
        <w:separator/>
      </w:r>
    </w:p>
  </w:footnote>
  <w:footnote w:type="continuationSeparator" w:id="0">
    <w:p w14:paraId="6342243C" w14:textId="77777777" w:rsidR="008A506A" w:rsidRDefault="008A506A" w:rsidP="003D0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40"/>
    <w:rsid w:val="00070F46"/>
    <w:rsid w:val="000D24F5"/>
    <w:rsid w:val="00154240"/>
    <w:rsid w:val="00266A5E"/>
    <w:rsid w:val="00333D77"/>
    <w:rsid w:val="003D04CA"/>
    <w:rsid w:val="004F0312"/>
    <w:rsid w:val="004F5F06"/>
    <w:rsid w:val="0052639C"/>
    <w:rsid w:val="00535348"/>
    <w:rsid w:val="00544B4C"/>
    <w:rsid w:val="005D354E"/>
    <w:rsid w:val="006506C5"/>
    <w:rsid w:val="00740FCE"/>
    <w:rsid w:val="00750DEA"/>
    <w:rsid w:val="007A073E"/>
    <w:rsid w:val="008A506A"/>
    <w:rsid w:val="008D7BA8"/>
    <w:rsid w:val="009A6F0E"/>
    <w:rsid w:val="00A35164"/>
    <w:rsid w:val="00BC5349"/>
    <w:rsid w:val="00C6140C"/>
    <w:rsid w:val="00CC56B5"/>
    <w:rsid w:val="00D62DBD"/>
    <w:rsid w:val="00E17AB0"/>
    <w:rsid w:val="00E37E79"/>
    <w:rsid w:val="00E6775E"/>
    <w:rsid w:val="00E75B2A"/>
    <w:rsid w:val="00F5460D"/>
    <w:rsid w:val="00F9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79C04"/>
  <w15:chartTrackingRefBased/>
  <w15:docId w15:val="{6BEE0D0E-76A4-4F24-A989-1967E763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24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4240"/>
    <w:rPr>
      <w:b/>
      <w:bCs/>
    </w:rPr>
  </w:style>
  <w:style w:type="character" w:styleId="a4">
    <w:name w:val="Emphasis"/>
    <w:basedOn w:val="a0"/>
    <w:uiPriority w:val="20"/>
    <w:qFormat/>
    <w:rsid w:val="00154240"/>
    <w:rPr>
      <w:i/>
      <w:iCs/>
    </w:rPr>
  </w:style>
  <w:style w:type="paragraph" w:styleId="a5">
    <w:name w:val="Normal (Web)"/>
    <w:basedOn w:val="a"/>
    <w:uiPriority w:val="99"/>
    <w:semiHidden/>
    <w:unhideWhenUsed/>
    <w:rsid w:val="00266A5E"/>
    <w:pPr>
      <w:spacing w:before="100" w:beforeAutospacing="1" w:after="100" w:afterAutospacing="1"/>
    </w:pPr>
  </w:style>
  <w:style w:type="paragraph" w:styleId="a6">
    <w:name w:val="header"/>
    <w:basedOn w:val="a"/>
    <w:link w:val="Char"/>
    <w:uiPriority w:val="99"/>
    <w:unhideWhenUsed/>
    <w:rsid w:val="003D04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D04CA"/>
    <w:rPr>
      <w:rFonts w:ascii="굴림" w:eastAsia="굴림" w:hAnsi="굴림" w:cs="굴림"/>
      <w:kern w:val="0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3D04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D04CA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umsj</dc:creator>
  <cp:keywords/>
  <dc:description/>
  <cp:lastModifiedBy>umsj</cp:lastModifiedBy>
  <cp:revision>7</cp:revision>
  <dcterms:created xsi:type="dcterms:W3CDTF">2025-06-24T06:29:00Z</dcterms:created>
  <dcterms:modified xsi:type="dcterms:W3CDTF">2025-07-31T03:49:00Z</dcterms:modified>
</cp:coreProperties>
</file>