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87CDF" w14:textId="52831720" w:rsidR="008A352C" w:rsidRPr="000665BC" w:rsidRDefault="000E7D68" w:rsidP="00F635BB">
      <w:pPr>
        <w:widowControl/>
        <w:autoSpaceDE w:val="0"/>
        <w:autoSpaceDN w:val="0"/>
        <w:adjustRightInd w:val="0"/>
        <w:spacing w:line="360" w:lineRule="auto"/>
        <w:rPr>
          <w:rFonts w:ascii="Times New Roman" w:eastAsia="Times New Roman" w:hAnsi="Times New Roman" w:cs="SimSun"/>
          <w:b/>
          <w:bCs/>
          <w:iCs/>
          <w:snapToGrid w:val="0"/>
          <w:color w:val="000000"/>
          <w:kern w:val="0"/>
          <w:sz w:val="28"/>
          <w:szCs w:val="28"/>
          <w:lang w:bidi="en-US"/>
          <w14:ligatures w14:val="none"/>
        </w:rPr>
      </w:pPr>
      <w:bookmarkStart w:id="0" w:name="_GoBack"/>
      <w:r w:rsidRPr="000665BC">
        <w:rPr>
          <w:rFonts w:ascii="Times New Roman" w:eastAsia="Times New Roman" w:hAnsi="Times New Roman" w:cs="SimSun"/>
          <w:b/>
          <w:bCs/>
          <w:iCs/>
          <w:snapToGrid w:val="0"/>
          <w:color w:val="000000"/>
          <w:kern w:val="0"/>
          <w:sz w:val="28"/>
          <w:szCs w:val="28"/>
          <w:lang w:bidi="en-US"/>
          <w14:ligatures w14:val="none"/>
        </w:rPr>
        <w:t xml:space="preserve">Supplementary Material </w:t>
      </w:r>
    </w:p>
    <w:p w14:paraId="1DEE69D8" w14:textId="4B7A298C" w:rsidR="006F6590" w:rsidRPr="000665BC" w:rsidRDefault="000665BC" w:rsidP="00F635BB">
      <w:pPr>
        <w:spacing w:line="360" w:lineRule="auto"/>
        <w:rPr>
          <w:b/>
        </w:rPr>
      </w:pPr>
      <w:r>
        <w:rPr>
          <w:b/>
        </w:rPr>
        <w:t>1.</w:t>
      </w:r>
      <w:r w:rsidR="00B70224" w:rsidRPr="000665BC">
        <w:rPr>
          <w:b/>
        </w:rPr>
        <w:t>KEGG pathway enrichment for global genes</w:t>
      </w:r>
    </w:p>
    <w:p w14:paraId="60A7DC22" w14:textId="3EA2F38E" w:rsidR="00E63702" w:rsidRDefault="00E63702" w:rsidP="00F635BB">
      <w:pPr>
        <w:spacing w:line="360" w:lineRule="auto"/>
        <w:ind w:firstLineChars="200" w:firstLine="420"/>
      </w:pPr>
      <w:r w:rsidRPr="00E63702">
        <w:t xml:space="preserve">We conducted KEGG pathway enrichment analysis to assess the functional significance of the identified global driver genes in breast cancer (BRCA), </w:t>
      </w:r>
      <w:r w:rsidR="00240DAC" w:rsidRPr="00E63702">
        <w:t>thyroid cancer (THCA)</w:t>
      </w:r>
      <w:r w:rsidRPr="00E63702">
        <w:t>, and</w:t>
      </w:r>
      <w:r w:rsidR="00240DAC">
        <w:rPr>
          <w:rFonts w:hint="eastAsia"/>
        </w:rPr>
        <w:t xml:space="preserve"> gastric cancer (STAD)</w:t>
      </w:r>
      <w:r w:rsidRPr="00E63702">
        <w:t xml:space="preserve">. </w:t>
      </w:r>
      <w:r w:rsidR="003420A1" w:rsidRPr="003420A1">
        <w:t>The analysis revealed all enriched pathways associated with predicted global driver genes in each cancer type (all p &lt; 0.05), highlighting potential biological mechanisms underlying cancer progression.</w:t>
      </w:r>
    </w:p>
    <w:p w14:paraId="41879F26" w14:textId="55802975" w:rsidR="00385B7D" w:rsidRPr="000665BC" w:rsidRDefault="00385B7D" w:rsidP="00F635BB">
      <w:pPr>
        <w:spacing w:before="240" w:after="120" w:line="360" w:lineRule="auto"/>
        <w:rPr>
          <w:rFonts w:cstheme="minorHAnsi"/>
          <w:b/>
          <w:szCs w:val="21"/>
          <w:shd w:val="clear" w:color="auto" w:fill="F8F9FB"/>
        </w:rPr>
      </w:pPr>
      <w:r w:rsidRPr="000665BC">
        <w:rPr>
          <w:rFonts w:cstheme="minorHAnsi"/>
          <w:b/>
          <w:szCs w:val="21"/>
          <w:shd w:val="clear" w:color="auto" w:fill="F8F9FB"/>
        </w:rPr>
        <w:t xml:space="preserve">Table </w:t>
      </w:r>
      <w:r w:rsidR="00995C3A" w:rsidRPr="000665BC">
        <w:rPr>
          <w:rFonts w:cstheme="minorHAnsi" w:hint="eastAsia"/>
          <w:b/>
          <w:szCs w:val="21"/>
          <w:shd w:val="clear" w:color="auto" w:fill="F8F9FB"/>
        </w:rPr>
        <w:t>S</w:t>
      </w:r>
      <w:r w:rsidR="000665BC">
        <w:rPr>
          <w:rFonts w:cstheme="minorHAnsi"/>
          <w:b/>
          <w:szCs w:val="21"/>
          <w:shd w:val="clear" w:color="auto" w:fill="F8F9FB"/>
        </w:rPr>
        <w:t>1</w:t>
      </w:r>
      <w:r w:rsidRPr="000665BC">
        <w:rPr>
          <w:rFonts w:cstheme="minorHAnsi"/>
          <w:b/>
          <w:szCs w:val="21"/>
          <w:shd w:val="clear" w:color="auto" w:fill="F8F9FB"/>
        </w:rPr>
        <w:t xml:space="preserve">: </w:t>
      </w:r>
      <w:r w:rsidR="00240DAC" w:rsidRPr="000665BC">
        <w:rPr>
          <w:rFonts w:cstheme="minorHAnsi"/>
          <w:b/>
          <w:szCs w:val="21"/>
          <w:shd w:val="clear" w:color="auto" w:fill="F8F9FB"/>
        </w:rPr>
        <w:t xml:space="preserve">The top </w:t>
      </w:r>
      <w:r w:rsidR="00756384" w:rsidRPr="000665BC">
        <w:rPr>
          <w:rFonts w:cstheme="minorHAnsi" w:hint="eastAsia"/>
          <w:b/>
          <w:szCs w:val="21"/>
          <w:shd w:val="clear" w:color="auto" w:fill="F8F9FB"/>
        </w:rPr>
        <w:t>5</w:t>
      </w:r>
      <w:r w:rsidR="00240DAC" w:rsidRPr="000665BC">
        <w:rPr>
          <w:rFonts w:cstheme="minorHAnsi"/>
          <w:b/>
          <w:szCs w:val="21"/>
          <w:shd w:val="clear" w:color="auto" w:fill="F8F9FB"/>
        </w:rPr>
        <w:t>0</w:t>
      </w:r>
      <w:r w:rsidR="00240DAC" w:rsidRPr="000665BC">
        <w:rPr>
          <w:rFonts w:cstheme="minorHAnsi" w:hint="eastAsia"/>
          <w:b/>
          <w:szCs w:val="21"/>
          <w:shd w:val="clear" w:color="auto" w:fill="F8F9FB"/>
        </w:rPr>
        <w:t xml:space="preserve"> e</w:t>
      </w:r>
      <w:r w:rsidR="00E63702" w:rsidRPr="000665BC">
        <w:rPr>
          <w:rFonts w:cstheme="minorHAnsi"/>
          <w:b/>
          <w:szCs w:val="21"/>
          <w:shd w:val="clear" w:color="auto" w:fill="F8F9FB"/>
        </w:rPr>
        <w:t>nriched KEGG pathways associated with predicted global driver genes in breast cancer</w:t>
      </w:r>
      <w:r w:rsidR="00240DAC" w:rsidRPr="000665BC">
        <w:rPr>
          <w:rFonts w:cstheme="minorHAnsi" w:hint="eastAsia"/>
          <w:b/>
          <w:szCs w:val="21"/>
          <w:shd w:val="clear" w:color="auto" w:fill="F8F9FB"/>
        </w:rPr>
        <w:t xml:space="preserve">. </w:t>
      </w:r>
    </w:p>
    <w:tbl>
      <w:tblPr>
        <w:tblStyle w:val="TableGrid"/>
        <w:tblW w:w="8957" w:type="dxa"/>
        <w:tblLook w:val="04A0" w:firstRow="1" w:lastRow="0" w:firstColumn="1" w:lastColumn="0" w:noHBand="0" w:noVBand="1"/>
      </w:tblPr>
      <w:tblGrid>
        <w:gridCol w:w="1081"/>
        <w:gridCol w:w="4311"/>
        <w:gridCol w:w="1418"/>
        <w:gridCol w:w="1417"/>
        <w:gridCol w:w="730"/>
      </w:tblGrid>
      <w:tr w:rsidR="007C3891" w:rsidRPr="007C3891" w14:paraId="23EEB440" w14:textId="77777777" w:rsidTr="0095489A">
        <w:trPr>
          <w:trHeight w:val="285"/>
        </w:trPr>
        <w:tc>
          <w:tcPr>
            <w:tcW w:w="1081" w:type="dxa"/>
            <w:noWrap/>
            <w:hideMark/>
          </w:tcPr>
          <w:p w14:paraId="7EA378DF" w14:textId="77777777" w:rsidR="007C3891" w:rsidRPr="007C3891" w:rsidRDefault="007C3891" w:rsidP="00F635BB">
            <w:pPr>
              <w:widowControl/>
              <w:spacing w:line="360" w:lineRule="auto"/>
              <w:jc w:val="left"/>
              <w:rPr>
                <w:rFonts w:eastAsia="SimSun" w:cstheme="minorHAnsi"/>
                <w:color w:val="000000"/>
                <w:kern w:val="0"/>
                <w:szCs w:val="21"/>
                <w14:ligatures w14:val="none"/>
              </w:rPr>
            </w:pPr>
            <w:r w:rsidRPr="007C3891">
              <w:rPr>
                <w:rFonts w:eastAsia="SimSun" w:cstheme="minorHAnsi" w:hint="eastAsia"/>
                <w:color w:val="000000"/>
                <w:kern w:val="0"/>
                <w:szCs w:val="21"/>
                <w14:ligatures w14:val="none"/>
              </w:rPr>
              <w:t>ID</w:t>
            </w:r>
          </w:p>
        </w:tc>
        <w:tc>
          <w:tcPr>
            <w:tcW w:w="4311" w:type="dxa"/>
            <w:noWrap/>
            <w:hideMark/>
          </w:tcPr>
          <w:p w14:paraId="60610DDB" w14:textId="77777777" w:rsidR="007C3891" w:rsidRPr="007C3891" w:rsidRDefault="007C3891" w:rsidP="00F635BB">
            <w:pPr>
              <w:widowControl/>
              <w:spacing w:line="360" w:lineRule="auto"/>
              <w:jc w:val="left"/>
              <w:rPr>
                <w:rFonts w:eastAsia="SimSun" w:cstheme="minorHAnsi"/>
                <w:color w:val="000000"/>
                <w:kern w:val="0"/>
                <w:szCs w:val="21"/>
                <w14:ligatures w14:val="none"/>
              </w:rPr>
            </w:pPr>
            <w:r w:rsidRPr="007C3891">
              <w:rPr>
                <w:rFonts w:eastAsia="SimSun" w:cstheme="minorHAnsi" w:hint="eastAsia"/>
                <w:color w:val="000000"/>
                <w:kern w:val="0"/>
                <w:szCs w:val="21"/>
                <w14:ligatures w14:val="none"/>
              </w:rPr>
              <w:t>Description</w:t>
            </w:r>
          </w:p>
        </w:tc>
        <w:tc>
          <w:tcPr>
            <w:tcW w:w="1418" w:type="dxa"/>
            <w:noWrap/>
            <w:hideMark/>
          </w:tcPr>
          <w:p w14:paraId="065D6B4B" w14:textId="77777777" w:rsidR="007C3891" w:rsidRPr="007C3891" w:rsidRDefault="007C3891" w:rsidP="00F635BB">
            <w:pPr>
              <w:widowControl/>
              <w:spacing w:line="360" w:lineRule="auto"/>
              <w:jc w:val="center"/>
              <w:rPr>
                <w:rFonts w:eastAsia="SimSun" w:cstheme="minorHAnsi"/>
                <w:color w:val="000000"/>
                <w:kern w:val="0"/>
                <w:szCs w:val="21"/>
                <w14:ligatures w14:val="none"/>
              </w:rPr>
            </w:pPr>
            <w:r w:rsidRPr="007C3891">
              <w:rPr>
                <w:rFonts w:eastAsia="SimSun" w:cstheme="minorHAnsi" w:hint="eastAsia"/>
                <w:color w:val="000000"/>
                <w:kern w:val="0"/>
                <w:szCs w:val="21"/>
                <w14:ligatures w14:val="none"/>
              </w:rPr>
              <w:t>pvalue</w:t>
            </w:r>
          </w:p>
        </w:tc>
        <w:tc>
          <w:tcPr>
            <w:tcW w:w="1417" w:type="dxa"/>
            <w:noWrap/>
            <w:hideMark/>
          </w:tcPr>
          <w:p w14:paraId="48E9E2D4" w14:textId="77777777" w:rsidR="007C3891" w:rsidRPr="007C3891" w:rsidRDefault="007C3891" w:rsidP="00F635BB">
            <w:pPr>
              <w:widowControl/>
              <w:spacing w:line="360" w:lineRule="auto"/>
              <w:jc w:val="center"/>
              <w:rPr>
                <w:rFonts w:eastAsia="SimSun" w:cstheme="minorHAnsi"/>
                <w:color w:val="000000"/>
                <w:kern w:val="0"/>
                <w:szCs w:val="21"/>
                <w14:ligatures w14:val="none"/>
              </w:rPr>
            </w:pPr>
            <w:r w:rsidRPr="007C3891">
              <w:rPr>
                <w:rFonts w:eastAsia="SimSun" w:cstheme="minorHAnsi" w:hint="eastAsia"/>
                <w:color w:val="000000"/>
                <w:kern w:val="0"/>
                <w:szCs w:val="21"/>
                <w14:ligatures w14:val="none"/>
              </w:rPr>
              <w:t>p.adjust</w:t>
            </w:r>
          </w:p>
        </w:tc>
        <w:tc>
          <w:tcPr>
            <w:tcW w:w="730" w:type="dxa"/>
            <w:noWrap/>
            <w:hideMark/>
          </w:tcPr>
          <w:p w14:paraId="4FAFBCE6" w14:textId="77777777" w:rsidR="007C3891" w:rsidRPr="007C3891" w:rsidRDefault="007C3891" w:rsidP="00F635BB">
            <w:pPr>
              <w:widowControl/>
              <w:spacing w:line="360" w:lineRule="auto"/>
              <w:jc w:val="center"/>
              <w:rPr>
                <w:rFonts w:eastAsia="SimSun" w:cstheme="minorHAnsi"/>
                <w:color w:val="000000"/>
                <w:kern w:val="0"/>
                <w:szCs w:val="21"/>
                <w14:ligatures w14:val="none"/>
              </w:rPr>
            </w:pPr>
            <w:r w:rsidRPr="007C3891">
              <w:rPr>
                <w:rFonts w:eastAsia="SimSun" w:cstheme="minorHAnsi" w:hint="eastAsia"/>
                <w:color w:val="000000"/>
                <w:kern w:val="0"/>
                <w:szCs w:val="21"/>
                <w14:ligatures w14:val="none"/>
              </w:rPr>
              <w:t>Count</w:t>
            </w:r>
          </w:p>
        </w:tc>
      </w:tr>
      <w:tr w:rsidR="008B1A26" w:rsidRPr="007C3891" w14:paraId="617AD01B" w14:textId="77777777" w:rsidTr="0095489A">
        <w:trPr>
          <w:trHeight w:val="285"/>
        </w:trPr>
        <w:tc>
          <w:tcPr>
            <w:tcW w:w="1081" w:type="dxa"/>
            <w:noWrap/>
            <w:vAlign w:val="center"/>
            <w:hideMark/>
          </w:tcPr>
          <w:p w14:paraId="1785B5EC" w14:textId="08CA030A"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hsa05224</w:t>
            </w:r>
          </w:p>
        </w:tc>
        <w:tc>
          <w:tcPr>
            <w:tcW w:w="4311" w:type="dxa"/>
            <w:noWrap/>
            <w:vAlign w:val="center"/>
            <w:hideMark/>
          </w:tcPr>
          <w:p w14:paraId="7FA0DAD3" w14:textId="50E439C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Breast cancer</w:t>
            </w:r>
          </w:p>
        </w:tc>
        <w:tc>
          <w:tcPr>
            <w:tcW w:w="1418" w:type="dxa"/>
            <w:noWrap/>
            <w:vAlign w:val="center"/>
            <w:hideMark/>
          </w:tcPr>
          <w:p w14:paraId="58F7C46A" w14:textId="3DAF4EE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1.98E-16</w:t>
            </w:r>
          </w:p>
        </w:tc>
        <w:tc>
          <w:tcPr>
            <w:tcW w:w="1417" w:type="dxa"/>
            <w:noWrap/>
            <w:vAlign w:val="center"/>
            <w:hideMark/>
          </w:tcPr>
          <w:p w14:paraId="343708C6" w14:textId="2FB7E15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5.45E-14</w:t>
            </w:r>
          </w:p>
        </w:tc>
        <w:tc>
          <w:tcPr>
            <w:tcW w:w="730" w:type="dxa"/>
            <w:noWrap/>
            <w:vAlign w:val="center"/>
            <w:hideMark/>
          </w:tcPr>
          <w:p w14:paraId="3E586DD8" w14:textId="5B05DF8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w:t>
            </w:r>
          </w:p>
        </w:tc>
      </w:tr>
      <w:tr w:rsidR="008B1A26" w:rsidRPr="007C3891" w14:paraId="7BA0A6A3" w14:textId="77777777" w:rsidTr="0095489A">
        <w:trPr>
          <w:trHeight w:val="285"/>
        </w:trPr>
        <w:tc>
          <w:tcPr>
            <w:tcW w:w="1081" w:type="dxa"/>
            <w:noWrap/>
            <w:vAlign w:val="center"/>
            <w:hideMark/>
          </w:tcPr>
          <w:p w14:paraId="3F8E9771" w14:textId="27152323"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hsa05215</w:t>
            </w:r>
          </w:p>
        </w:tc>
        <w:tc>
          <w:tcPr>
            <w:tcW w:w="4311" w:type="dxa"/>
            <w:noWrap/>
            <w:vAlign w:val="center"/>
            <w:hideMark/>
          </w:tcPr>
          <w:p w14:paraId="5C5498A6" w14:textId="0461728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Prostate cancer</w:t>
            </w:r>
          </w:p>
        </w:tc>
        <w:tc>
          <w:tcPr>
            <w:tcW w:w="1418" w:type="dxa"/>
            <w:noWrap/>
            <w:vAlign w:val="center"/>
            <w:hideMark/>
          </w:tcPr>
          <w:p w14:paraId="347106E6" w14:textId="5EE03D1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1.35E-13</w:t>
            </w:r>
          </w:p>
        </w:tc>
        <w:tc>
          <w:tcPr>
            <w:tcW w:w="1417" w:type="dxa"/>
            <w:noWrap/>
            <w:vAlign w:val="center"/>
            <w:hideMark/>
          </w:tcPr>
          <w:p w14:paraId="6F22834A" w14:textId="7284A79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1.86E-11</w:t>
            </w:r>
          </w:p>
        </w:tc>
        <w:tc>
          <w:tcPr>
            <w:tcW w:w="730" w:type="dxa"/>
            <w:noWrap/>
            <w:vAlign w:val="center"/>
            <w:hideMark/>
          </w:tcPr>
          <w:p w14:paraId="1A1390A4" w14:textId="087F9AB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w:t>
            </w:r>
          </w:p>
        </w:tc>
      </w:tr>
      <w:tr w:rsidR="008B1A26" w:rsidRPr="007C3891" w14:paraId="69A0F77A" w14:textId="77777777" w:rsidTr="0095489A">
        <w:trPr>
          <w:trHeight w:val="285"/>
        </w:trPr>
        <w:tc>
          <w:tcPr>
            <w:tcW w:w="1081" w:type="dxa"/>
            <w:noWrap/>
            <w:vAlign w:val="center"/>
            <w:hideMark/>
          </w:tcPr>
          <w:p w14:paraId="5D25AADB" w14:textId="2948540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hsa05205</w:t>
            </w:r>
          </w:p>
        </w:tc>
        <w:tc>
          <w:tcPr>
            <w:tcW w:w="4311" w:type="dxa"/>
            <w:noWrap/>
            <w:vAlign w:val="center"/>
            <w:hideMark/>
          </w:tcPr>
          <w:p w14:paraId="09188647" w14:textId="7AC0E74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Proteoglycans in cancer</w:t>
            </w:r>
          </w:p>
        </w:tc>
        <w:tc>
          <w:tcPr>
            <w:tcW w:w="1418" w:type="dxa"/>
            <w:noWrap/>
            <w:vAlign w:val="center"/>
            <w:hideMark/>
          </w:tcPr>
          <w:p w14:paraId="0CE408CB" w14:textId="1BD0296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3.44E-13</w:t>
            </w:r>
          </w:p>
        </w:tc>
        <w:tc>
          <w:tcPr>
            <w:tcW w:w="1417" w:type="dxa"/>
            <w:noWrap/>
            <w:vAlign w:val="center"/>
            <w:hideMark/>
          </w:tcPr>
          <w:p w14:paraId="233213A9" w14:textId="1F81236A"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3.15E-11</w:t>
            </w:r>
          </w:p>
        </w:tc>
        <w:tc>
          <w:tcPr>
            <w:tcW w:w="730" w:type="dxa"/>
            <w:noWrap/>
            <w:vAlign w:val="center"/>
            <w:hideMark/>
          </w:tcPr>
          <w:p w14:paraId="532911E9" w14:textId="66E4E39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w:t>
            </w:r>
          </w:p>
        </w:tc>
      </w:tr>
      <w:tr w:rsidR="008B1A26" w:rsidRPr="007C3891" w14:paraId="7CA769B5" w14:textId="77777777" w:rsidTr="0095489A">
        <w:trPr>
          <w:trHeight w:val="285"/>
        </w:trPr>
        <w:tc>
          <w:tcPr>
            <w:tcW w:w="1081" w:type="dxa"/>
            <w:noWrap/>
            <w:vAlign w:val="center"/>
            <w:hideMark/>
          </w:tcPr>
          <w:p w14:paraId="5F42E95F" w14:textId="3B5A341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hsa05213</w:t>
            </w:r>
          </w:p>
        </w:tc>
        <w:tc>
          <w:tcPr>
            <w:tcW w:w="4311" w:type="dxa"/>
            <w:noWrap/>
            <w:vAlign w:val="center"/>
            <w:hideMark/>
          </w:tcPr>
          <w:p w14:paraId="24FFCA7D" w14:textId="66516C25"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Endometrial cancer</w:t>
            </w:r>
          </w:p>
        </w:tc>
        <w:tc>
          <w:tcPr>
            <w:tcW w:w="1418" w:type="dxa"/>
            <w:noWrap/>
            <w:vAlign w:val="center"/>
            <w:hideMark/>
          </w:tcPr>
          <w:p w14:paraId="0407E33F" w14:textId="343A042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4.93E-13</w:t>
            </w:r>
          </w:p>
        </w:tc>
        <w:tc>
          <w:tcPr>
            <w:tcW w:w="1417" w:type="dxa"/>
            <w:noWrap/>
            <w:vAlign w:val="center"/>
            <w:hideMark/>
          </w:tcPr>
          <w:p w14:paraId="3DA5A674" w14:textId="71A0C27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3.39E-11</w:t>
            </w:r>
          </w:p>
        </w:tc>
        <w:tc>
          <w:tcPr>
            <w:tcW w:w="730" w:type="dxa"/>
            <w:noWrap/>
            <w:vAlign w:val="center"/>
            <w:hideMark/>
          </w:tcPr>
          <w:p w14:paraId="16EF7D52" w14:textId="1051F5C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4A51CBFE" w14:textId="77777777" w:rsidTr="0095489A">
        <w:trPr>
          <w:trHeight w:val="285"/>
        </w:trPr>
        <w:tc>
          <w:tcPr>
            <w:tcW w:w="1081" w:type="dxa"/>
            <w:noWrap/>
            <w:vAlign w:val="center"/>
            <w:hideMark/>
          </w:tcPr>
          <w:p w14:paraId="3D8F4A6D" w14:textId="5C1B1DE6"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hsa05221</w:t>
            </w:r>
          </w:p>
        </w:tc>
        <w:tc>
          <w:tcPr>
            <w:tcW w:w="4311" w:type="dxa"/>
            <w:noWrap/>
            <w:vAlign w:val="center"/>
            <w:hideMark/>
          </w:tcPr>
          <w:p w14:paraId="3D27133C" w14:textId="7B3E7843"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Acute myeloid leukemia</w:t>
            </w:r>
          </w:p>
        </w:tc>
        <w:tc>
          <w:tcPr>
            <w:tcW w:w="1418" w:type="dxa"/>
            <w:noWrap/>
            <w:vAlign w:val="center"/>
            <w:hideMark/>
          </w:tcPr>
          <w:p w14:paraId="1F19C442" w14:textId="4A3B8DD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6.44E-13</w:t>
            </w:r>
          </w:p>
        </w:tc>
        <w:tc>
          <w:tcPr>
            <w:tcW w:w="1417" w:type="dxa"/>
            <w:noWrap/>
            <w:vAlign w:val="center"/>
            <w:hideMark/>
          </w:tcPr>
          <w:p w14:paraId="3A8ADB30" w14:textId="06E3A11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3.54E-11</w:t>
            </w:r>
          </w:p>
        </w:tc>
        <w:tc>
          <w:tcPr>
            <w:tcW w:w="730" w:type="dxa"/>
            <w:noWrap/>
            <w:vAlign w:val="center"/>
            <w:hideMark/>
          </w:tcPr>
          <w:p w14:paraId="7C0797A7" w14:textId="73E3920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w:t>
            </w:r>
          </w:p>
        </w:tc>
      </w:tr>
      <w:tr w:rsidR="008B1A26" w:rsidRPr="007C3891" w14:paraId="66ED5CD3" w14:textId="77777777" w:rsidTr="0095489A">
        <w:trPr>
          <w:trHeight w:val="285"/>
        </w:trPr>
        <w:tc>
          <w:tcPr>
            <w:tcW w:w="1081" w:type="dxa"/>
            <w:noWrap/>
            <w:vAlign w:val="center"/>
            <w:hideMark/>
          </w:tcPr>
          <w:p w14:paraId="3F0B9F86" w14:textId="0B098046"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hsa04919</w:t>
            </w:r>
          </w:p>
        </w:tc>
        <w:tc>
          <w:tcPr>
            <w:tcW w:w="4311" w:type="dxa"/>
            <w:noWrap/>
            <w:vAlign w:val="center"/>
            <w:hideMark/>
          </w:tcPr>
          <w:p w14:paraId="3BF39FC3" w14:textId="1371F1C8"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Thyroid hormone signaling pathway</w:t>
            </w:r>
          </w:p>
        </w:tc>
        <w:tc>
          <w:tcPr>
            <w:tcW w:w="1418" w:type="dxa"/>
            <w:noWrap/>
            <w:vAlign w:val="center"/>
            <w:hideMark/>
          </w:tcPr>
          <w:p w14:paraId="0C44CBA4" w14:textId="02D0CFC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2.43E-12</w:t>
            </w:r>
          </w:p>
        </w:tc>
        <w:tc>
          <w:tcPr>
            <w:tcW w:w="1417" w:type="dxa"/>
            <w:noWrap/>
            <w:vAlign w:val="center"/>
            <w:hideMark/>
          </w:tcPr>
          <w:p w14:paraId="46451736" w14:textId="09ACE13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1.11E-10</w:t>
            </w:r>
          </w:p>
        </w:tc>
        <w:tc>
          <w:tcPr>
            <w:tcW w:w="730" w:type="dxa"/>
            <w:noWrap/>
            <w:vAlign w:val="center"/>
            <w:hideMark/>
          </w:tcPr>
          <w:p w14:paraId="63985B24" w14:textId="0CE820B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7C3891" w14:paraId="7486F2EE" w14:textId="77777777" w:rsidTr="0095489A">
        <w:trPr>
          <w:trHeight w:val="285"/>
        </w:trPr>
        <w:tc>
          <w:tcPr>
            <w:tcW w:w="1081" w:type="dxa"/>
            <w:noWrap/>
            <w:vAlign w:val="center"/>
            <w:hideMark/>
          </w:tcPr>
          <w:p w14:paraId="3B0F084F" w14:textId="774D3E5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hsa05165</w:t>
            </w:r>
          </w:p>
        </w:tc>
        <w:tc>
          <w:tcPr>
            <w:tcW w:w="4311" w:type="dxa"/>
            <w:noWrap/>
            <w:vAlign w:val="center"/>
            <w:hideMark/>
          </w:tcPr>
          <w:p w14:paraId="4ABE89A1" w14:textId="6C8FE6A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papillomavirus infection</w:t>
            </w:r>
          </w:p>
        </w:tc>
        <w:tc>
          <w:tcPr>
            <w:tcW w:w="1418" w:type="dxa"/>
            <w:noWrap/>
            <w:vAlign w:val="center"/>
            <w:hideMark/>
          </w:tcPr>
          <w:p w14:paraId="0AB2B18B" w14:textId="2C08D63F"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1.12E-11</w:t>
            </w:r>
          </w:p>
        </w:tc>
        <w:tc>
          <w:tcPr>
            <w:tcW w:w="1417" w:type="dxa"/>
            <w:noWrap/>
            <w:vAlign w:val="center"/>
            <w:hideMark/>
          </w:tcPr>
          <w:p w14:paraId="0451E2FD" w14:textId="028ACC0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4.40E-10</w:t>
            </w:r>
          </w:p>
        </w:tc>
        <w:tc>
          <w:tcPr>
            <w:tcW w:w="730" w:type="dxa"/>
            <w:noWrap/>
            <w:vAlign w:val="center"/>
            <w:hideMark/>
          </w:tcPr>
          <w:p w14:paraId="547DADF2" w14:textId="7A6349D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39</w:t>
            </w:r>
          </w:p>
        </w:tc>
      </w:tr>
      <w:tr w:rsidR="008B1A26" w:rsidRPr="007C3891" w14:paraId="388DD0DD" w14:textId="77777777" w:rsidTr="0095489A">
        <w:trPr>
          <w:trHeight w:val="285"/>
        </w:trPr>
        <w:tc>
          <w:tcPr>
            <w:tcW w:w="1081" w:type="dxa"/>
            <w:noWrap/>
            <w:vAlign w:val="center"/>
            <w:hideMark/>
          </w:tcPr>
          <w:p w14:paraId="78228261" w14:textId="7E8F342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hsa05235</w:t>
            </w:r>
          </w:p>
        </w:tc>
        <w:tc>
          <w:tcPr>
            <w:tcW w:w="4311" w:type="dxa"/>
            <w:noWrap/>
            <w:vAlign w:val="center"/>
            <w:hideMark/>
          </w:tcPr>
          <w:p w14:paraId="5EF0AF0F" w14:textId="05DBF0F5"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PD-L1 expression and PD-1 checkpoint pathway in cancer</w:t>
            </w:r>
          </w:p>
        </w:tc>
        <w:tc>
          <w:tcPr>
            <w:tcW w:w="1418" w:type="dxa"/>
            <w:noWrap/>
            <w:vAlign w:val="center"/>
            <w:hideMark/>
          </w:tcPr>
          <w:p w14:paraId="5278BAF9" w14:textId="5C634A3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1.65E-11</w:t>
            </w:r>
          </w:p>
        </w:tc>
        <w:tc>
          <w:tcPr>
            <w:tcW w:w="1417" w:type="dxa"/>
            <w:noWrap/>
            <w:vAlign w:val="center"/>
            <w:hideMark/>
          </w:tcPr>
          <w:p w14:paraId="7CA9CB34" w14:textId="169C14C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5.66E-10</w:t>
            </w:r>
          </w:p>
        </w:tc>
        <w:tc>
          <w:tcPr>
            <w:tcW w:w="730" w:type="dxa"/>
            <w:noWrap/>
            <w:vAlign w:val="center"/>
            <w:hideMark/>
          </w:tcPr>
          <w:p w14:paraId="18E5878C" w14:textId="358CC3F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7C3891" w14:paraId="21649204" w14:textId="77777777" w:rsidTr="0095489A">
        <w:trPr>
          <w:trHeight w:val="285"/>
        </w:trPr>
        <w:tc>
          <w:tcPr>
            <w:tcW w:w="1081" w:type="dxa"/>
            <w:noWrap/>
            <w:vAlign w:val="center"/>
            <w:hideMark/>
          </w:tcPr>
          <w:p w14:paraId="3392814F" w14:textId="700A3C85"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hsa05163</w:t>
            </w:r>
          </w:p>
        </w:tc>
        <w:tc>
          <w:tcPr>
            <w:tcW w:w="4311" w:type="dxa"/>
            <w:noWrap/>
            <w:vAlign w:val="center"/>
            <w:hideMark/>
          </w:tcPr>
          <w:p w14:paraId="16777111" w14:textId="216A6CF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cytomegalovirus infection</w:t>
            </w:r>
          </w:p>
        </w:tc>
        <w:tc>
          <w:tcPr>
            <w:tcW w:w="1418" w:type="dxa"/>
            <w:noWrap/>
            <w:vAlign w:val="center"/>
            <w:hideMark/>
          </w:tcPr>
          <w:p w14:paraId="7F3969F2" w14:textId="428D07EA"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3.05E-11</w:t>
            </w:r>
          </w:p>
        </w:tc>
        <w:tc>
          <w:tcPr>
            <w:tcW w:w="1417" w:type="dxa"/>
            <w:noWrap/>
            <w:vAlign w:val="center"/>
            <w:hideMark/>
          </w:tcPr>
          <w:p w14:paraId="58A261C6" w14:textId="2EB2C8F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9.32E-10</w:t>
            </w:r>
          </w:p>
        </w:tc>
        <w:tc>
          <w:tcPr>
            <w:tcW w:w="730" w:type="dxa"/>
            <w:noWrap/>
            <w:vAlign w:val="center"/>
            <w:hideMark/>
          </w:tcPr>
          <w:p w14:paraId="688DC251" w14:textId="4026C57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w:t>
            </w:r>
          </w:p>
        </w:tc>
      </w:tr>
      <w:tr w:rsidR="008B1A26" w:rsidRPr="007C3891" w14:paraId="59CDE51A" w14:textId="77777777" w:rsidTr="0095489A">
        <w:trPr>
          <w:trHeight w:val="285"/>
        </w:trPr>
        <w:tc>
          <w:tcPr>
            <w:tcW w:w="1081" w:type="dxa"/>
            <w:noWrap/>
            <w:vAlign w:val="center"/>
            <w:hideMark/>
          </w:tcPr>
          <w:p w14:paraId="2A426F35" w14:textId="7C36228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hsa05202</w:t>
            </w:r>
          </w:p>
        </w:tc>
        <w:tc>
          <w:tcPr>
            <w:tcW w:w="4311" w:type="dxa"/>
            <w:noWrap/>
            <w:vAlign w:val="center"/>
            <w:hideMark/>
          </w:tcPr>
          <w:p w14:paraId="51B1103B" w14:textId="3E2C9EB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Transcriptional misregulation in cancer</w:t>
            </w:r>
          </w:p>
        </w:tc>
        <w:tc>
          <w:tcPr>
            <w:tcW w:w="1418" w:type="dxa"/>
            <w:noWrap/>
            <w:vAlign w:val="center"/>
            <w:hideMark/>
          </w:tcPr>
          <w:p w14:paraId="10C88852" w14:textId="3828B73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7.61E-11</w:t>
            </w:r>
          </w:p>
        </w:tc>
        <w:tc>
          <w:tcPr>
            <w:tcW w:w="1417" w:type="dxa"/>
            <w:noWrap/>
            <w:vAlign w:val="center"/>
            <w:hideMark/>
          </w:tcPr>
          <w:p w14:paraId="78225FF1" w14:textId="5F22739F"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2.09E-09</w:t>
            </w:r>
          </w:p>
        </w:tc>
        <w:tc>
          <w:tcPr>
            <w:tcW w:w="730" w:type="dxa"/>
            <w:noWrap/>
            <w:vAlign w:val="center"/>
            <w:hideMark/>
          </w:tcPr>
          <w:p w14:paraId="59C79C8E" w14:textId="568B2FF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7C3891" w14:paraId="2B12D8B3" w14:textId="77777777" w:rsidTr="0095489A">
        <w:trPr>
          <w:trHeight w:val="285"/>
        </w:trPr>
        <w:tc>
          <w:tcPr>
            <w:tcW w:w="1081" w:type="dxa"/>
            <w:noWrap/>
            <w:vAlign w:val="center"/>
            <w:hideMark/>
          </w:tcPr>
          <w:p w14:paraId="4ADAF767" w14:textId="193C78A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hsa01522</w:t>
            </w:r>
          </w:p>
        </w:tc>
        <w:tc>
          <w:tcPr>
            <w:tcW w:w="4311" w:type="dxa"/>
            <w:noWrap/>
            <w:vAlign w:val="center"/>
            <w:hideMark/>
          </w:tcPr>
          <w:p w14:paraId="4D5205E8" w14:textId="31B4312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Endocrine resistance</w:t>
            </w:r>
          </w:p>
        </w:tc>
        <w:tc>
          <w:tcPr>
            <w:tcW w:w="1418" w:type="dxa"/>
            <w:noWrap/>
            <w:vAlign w:val="center"/>
            <w:hideMark/>
          </w:tcPr>
          <w:p w14:paraId="5EB966CD" w14:textId="5F372AC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1.05E-10</w:t>
            </w:r>
          </w:p>
        </w:tc>
        <w:tc>
          <w:tcPr>
            <w:tcW w:w="1417" w:type="dxa"/>
            <w:noWrap/>
            <w:vAlign w:val="center"/>
            <w:hideMark/>
          </w:tcPr>
          <w:p w14:paraId="09A9B84B" w14:textId="4C70909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2.61E-09</w:t>
            </w:r>
          </w:p>
        </w:tc>
        <w:tc>
          <w:tcPr>
            <w:tcW w:w="730" w:type="dxa"/>
            <w:noWrap/>
            <w:vAlign w:val="center"/>
            <w:hideMark/>
          </w:tcPr>
          <w:p w14:paraId="4F0FC559" w14:textId="3576AB1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7C3891" w14:paraId="00EB560C" w14:textId="77777777" w:rsidTr="0095489A">
        <w:trPr>
          <w:trHeight w:val="285"/>
        </w:trPr>
        <w:tc>
          <w:tcPr>
            <w:tcW w:w="1081" w:type="dxa"/>
            <w:noWrap/>
            <w:vAlign w:val="center"/>
            <w:hideMark/>
          </w:tcPr>
          <w:p w14:paraId="0D101E0D" w14:textId="5E38A10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hsa01521</w:t>
            </w:r>
          </w:p>
        </w:tc>
        <w:tc>
          <w:tcPr>
            <w:tcW w:w="4311" w:type="dxa"/>
            <w:noWrap/>
            <w:vAlign w:val="center"/>
            <w:hideMark/>
          </w:tcPr>
          <w:p w14:paraId="3E5D9617" w14:textId="1144F89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EGFR tyrosine kinase inhibitor resistance</w:t>
            </w:r>
          </w:p>
        </w:tc>
        <w:tc>
          <w:tcPr>
            <w:tcW w:w="1418" w:type="dxa"/>
            <w:noWrap/>
            <w:vAlign w:val="center"/>
            <w:hideMark/>
          </w:tcPr>
          <w:p w14:paraId="2753C121" w14:textId="51DDBC9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1.40E-10</w:t>
            </w:r>
          </w:p>
        </w:tc>
        <w:tc>
          <w:tcPr>
            <w:tcW w:w="1417" w:type="dxa"/>
            <w:noWrap/>
            <w:vAlign w:val="center"/>
            <w:hideMark/>
          </w:tcPr>
          <w:p w14:paraId="5324E17C" w14:textId="63F54AB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3.22E-09</w:t>
            </w:r>
          </w:p>
        </w:tc>
        <w:tc>
          <w:tcPr>
            <w:tcW w:w="730" w:type="dxa"/>
            <w:noWrap/>
            <w:vAlign w:val="center"/>
            <w:hideMark/>
          </w:tcPr>
          <w:p w14:paraId="48EB2B5C" w14:textId="43BDEE3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1F740897" w14:textId="77777777" w:rsidTr="0095489A">
        <w:trPr>
          <w:trHeight w:val="285"/>
        </w:trPr>
        <w:tc>
          <w:tcPr>
            <w:tcW w:w="1081" w:type="dxa"/>
            <w:noWrap/>
            <w:vAlign w:val="center"/>
            <w:hideMark/>
          </w:tcPr>
          <w:p w14:paraId="5F50B3DE" w14:textId="2BF68AD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hsa05230</w:t>
            </w:r>
          </w:p>
        </w:tc>
        <w:tc>
          <w:tcPr>
            <w:tcW w:w="4311" w:type="dxa"/>
            <w:noWrap/>
            <w:vAlign w:val="center"/>
            <w:hideMark/>
          </w:tcPr>
          <w:p w14:paraId="36113D9E" w14:textId="1357BC4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Central carbon metabolism in cancer</w:t>
            </w:r>
          </w:p>
        </w:tc>
        <w:tc>
          <w:tcPr>
            <w:tcW w:w="1418" w:type="dxa"/>
            <w:noWrap/>
            <w:vAlign w:val="center"/>
            <w:hideMark/>
          </w:tcPr>
          <w:p w14:paraId="4E759FE7" w14:textId="13FEEE7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1.62E-10</w:t>
            </w:r>
          </w:p>
        </w:tc>
        <w:tc>
          <w:tcPr>
            <w:tcW w:w="1417" w:type="dxa"/>
            <w:noWrap/>
            <w:vAlign w:val="center"/>
            <w:hideMark/>
          </w:tcPr>
          <w:p w14:paraId="11844207" w14:textId="7338120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3.42E-09</w:t>
            </w:r>
          </w:p>
        </w:tc>
        <w:tc>
          <w:tcPr>
            <w:tcW w:w="730" w:type="dxa"/>
            <w:noWrap/>
            <w:vAlign w:val="center"/>
            <w:hideMark/>
          </w:tcPr>
          <w:p w14:paraId="19E5C99B" w14:textId="309AB14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2A6C7AD3" w14:textId="77777777" w:rsidTr="0095489A">
        <w:trPr>
          <w:trHeight w:val="285"/>
        </w:trPr>
        <w:tc>
          <w:tcPr>
            <w:tcW w:w="1081" w:type="dxa"/>
            <w:noWrap/>
            <w:vAlign w:val="center"/>
            <w:hideMark/>
          </w:tcPr>
          <w:p w14:paraId="417A550F" w14:textId="635C49F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hsa04550</w:t>
            </w:r>
          </w:p>
        </w:tc>
        <w:tc>
          <w:tcPr>
            <w:tcW w:w="4311" w:type="dxa"/>
            <w:noWrap/>
            <w:vAlign w:val="center"/>
            <w:hideMark/>
          </w:tcPr>
          <w:p w14:paraId="0D1DEFE0" w14:textId="6E87EF16"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Signaling pathways regulating pluripotency of stem cells</w:t>
            </w:r>
          </w:p>
        </w:tc>
        <w:tc>
          <w:tcPr>
            <w:tcW w:w="1418" w:type="dxa"/>
            <w:noWrap/>
            <w:vAlign w:val="center"/>
            <w:hideMark/>
          </w:tcPr>
          <w:p w14:paraId="50882C88" w14:textId="4D4257D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5.82E-10</w:t>
            </w:r>
          </w:p>
        </w:tc>
        <w:tc>
          <w:tcPr>
            <w:tcW w:w="1417" w:type="dxa"/>
            <w:noWrap/>
            <w:vAlign w:val="center"/>
            <w:hideMark/>
          </w:tcPr>
          <w:p w14:paraId="1321342D" w14:textId="3CF9517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1.09E-08</w:t>
            </w:r>
          </w:p>
        </w:tc>
        <w:tc>
          <w:tcPr>
            <w:tcW w:w="730" w:type="dxa"/>
            <w:noWrap/>
            <w:vAlign w:val="center"/>
            <w:hideMark/>
          </w:tcPr>
          <w:p w14:paraId="7BDB62DC" w14:textId="3E8F10E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w:t>
            </w:r>
          </w:p>
        </w:tc>
      </w:tr>
      <w:tr w:rsidR="008B1A26" w:rsidRPr="007C3891" w14:paraId="59DB2718" w14:textId="77777777" w:rsidTr="0095489A">
        <w:trPr>
          <w:trHeight w:val="285"/>
        </w:trPr>
        <w:tc>
          <w:tcPr>
            <w:tcW w:w="1081" w:type="dxa"/>
            <w:noWrap/>
            <w:vAlign w:val="center"/>
            <w:hideMark/>
          </w:tcPr>
          <w:p w14:paraId="1EB0AF85" w14:textId="2F0B6AA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hsa05210</w:t>
            </w:r>
          </w:p>
        </w:tc>
        <w:tc>
          <w:tcPr>
            <w:tcW w:w="4311" w:type="dxa"/>
            <w:noWrap/>
            <w:vAlign w:val="center"/>
            <w:hideMark/>
          </w:tcPr>
          <w:p w14:paraId="7B4A4400" w14:textId="75AC151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Colorectal cancer</w:t>
            </w:r>
          </w:p>
        </w:tc>
        <w:tc>
          <w:tcPr>
            <w:tcW w:w="1418" w:type="dxa"/>
            <w:noWrap/>
            <w:vAlign w:val="center"/>
            <w:hideMark/>
          </w:tcPr>
          <w:p w14:paraId="6B1FA72A" w14:textId="1D54A2B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6.11E-10</w:t>
            </w:r>
          </w:p>
        </w:tc>
        <w:tc>
          <w:tcPr>
            <w:tcW w:w="1417" w:type="dxa"/>
            <w:noWrap/>
            <w:vAlign w:val="center"/>
            <w:hideMark/>
          </w:tcPr>
          <w:p w14:paraId="385CD724" w14:textId="595E9F9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1.09E-08</w:t>
            </w:r>
          </w:p>
        </w:tc>
        <w:tc>
          <w:tcPr>
            <w:tcW w:w="730" w:type="dxa"/>
            <w:noWrap/>
            <w:vAlign w:val="center"/>
            <w:hideMark/>
          </w:tcPr>
          <w:p w14:paraId="5CB654AC" w14:textId="58C7FB1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4CDBCA11" w14:textId="77777777" w:rsidTr="0095489A">
        <w:trPr>
          <w:trHeight w:val="285"/>
        </w:trPr>
        <w:tc>
          <w:tcPr>
            <w:tcW w:w="1081" w:type="dxa"/>
            <w:noWrap/>
            <w:vAlign w:val="center"/>
            <w:hideMark/>
          </w:tcPr>
          <w:p w14:paraId="4777B10A" w14:textId="6EDC1A9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hsa05220</w:t>
            </w:r>
          </w:p>
        </w:tc>
        <w:tc>
          <w:tcPr>
            <w:tcW w:w="4311" w:type="dxa"/>
            <w:noWrap/>
            <w:vAlign w:val="center"/>
            <w:hideMark/>
          </w:tcPr>
          <w:p w14:paraId="55CFA6FF" w14:textId="3B34E188"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Chronic myeloid leukemia</w:t>
            </w:r>
          </w:p>
        </w:tc>
        <w:tc>
          <w:tcPr>
            <w:tcW w:w="1418" w:type="dxa"/>
            <w:noWrap/>
            <w:vAlign w:val="center"/>
            <w:hideMark/>
          </w:tcPr>
          <w:p w14:paraId="1A4660BA" w14:textId="47929CD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6.35E-10</w:t>
            </w:r>
          </w:p>
        </w:tc>
        <w:tc>
          <w:tcPr>
            <w:tcW w:w="1417" w:type="dxa"/>
            <w:noWrap/>
            <w:vAlign w:val="center"/>
            <w:hideMark/>
          </w:tcPr>
          <w:p w14:paraId="18F97C1D" w14:textId="6FC026F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1.09E-08</w:t>
            </w:r>
          </w:p>
        </w:tc>
        <w:tc>
          <w:tcPr>
            <w:tcW w:w="730" w:type="dxa"/>
            <w:noWrap/>
            <w:vAlign w:val="center"/>
            <w:hideMark/>
          </w:tcPr>
          <w:p w14:paraId="361B3562" w14:textId="5BDF196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1312DC83" w14:textId="77777777" w:rsidTr="0095489A">
        <w:trPr>
          <w:trHeight w:val="285"/>
        </w:trPr>
        <w:tc>
          <w:tcPr>
            <w:tcW w:w="1081" w:type="dxa"/>
            <w:noWrap/>
            <w:vAlign w:val="center"/>
            <w:hideMark/>
          </w:tcPr>
          <w:p w14:paraId="26E3C35F" w14:textId="21FEA7C0"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hsa04068</w:t>
            </w:r>
          </w:p>
        </w:tc>
        <w:tc>
          <w:tcPr>
            <w:tcW w:w="4311" w:type="dxa"/>
            <w:noWrap/>
            <w:vAlign w:val="center"/>
            <w:hideMark/>
          </w:tcPr>
          <w:p w14:paraId="0ACADB26" w14:textId="6FE7CDB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FoxO signaling pathway</w:t>
            </w:r>
          </w:p>
        </w:tc>
        <w:tc>
          <w:tcPr>
            <w:tcW w:w="1418" w:type="dxa"/>
            <w:noWrap/>
            <w:vAlign w:val="center"/>
            <w:hideMark/>
          </w:tcPr>
          <w:p w14:paraId="2345E6CC" w14:textId="1316912A"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7.00E-10</w:t>
            </w:r>
          </w:p>
        </w:tc>
        <w:tc>
          <w:tcPr>
            <w:tcW w:w="1417" w:type="dxa"/>
            <w:noWrap/>
            <w:vAlign w:val="center"/>
            <w:hideMark/>
          </w:tcPr>
          <w:p w14:paraId="4BB3D71B" w14:textId="16EFC3D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1.13E-08</w:t>
            </w:r>
          </w:p>
        </w:tc>
        <w:tc>
          <w:tcPr>
            <w:tcW w:w="730" w:type="dxa"/>
            <w:noWrap/>
            <w:vAlign w:val="center"/>
            <w:hideMark/>
          </w:tcPr>
          <w:p w14:paraId="4D500D16" w14:textId="1479DB8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7C3891" w14:paraId="76DD9641" w14:textId="77777777" w:rsidTr="0095489A">
        <w:trPr>
          <w:trHeight w:val="285"/>
        </w:trPr>
        <w:tc>
          <w:tcPr>
            <w:tcW w:w="1081" w:type="dxa"/>
            <w:noWrap/>
            <w:vAlign w:val="center"/>
            <w:hideMark/>
          </w:tcPr>
          <w:p w14:paraId="55A2470F" w14:textId="4BA4280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hsa05207</w:t>
            </w:r>
          </w:p>
        </w:tc>
        <w:tc>
          <w:tcPr>
            <w:tcW w:w="4311" w:type="dxa"/>
            <w:noWrap/>
            <w:vAlign w:val="center"/>
            <w:hideMark/>
          </w:tcPr>
          <w:p w14:paraId="4D8CF080" w14:textId="53657AE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Chemical carcinogenesis - receptor activation</w:t>
            </w:r>
          </w:p>
        </w:tc>
        <w:tc>
          <w:tcPr>
            <w:tcW w:w="1418" w:type="dxa"/>
            <w:noWrap/>
            <w:vAlign w:val="center"/>
            <w:hideMark/>
          </w:tcPr>
          <w:p w14:paraId="32F3477A" w14:textId="741E5A2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9.84E-10</w:t>
            </w:r>
          </w:p>
        </w:tc>
        <w:tc>
          <w:tcPr>
            <w:tcW w:w="1417" w:type="dxa"/>
            <w:noWrap/>
            <w:vAlign w:val="center"/>
            <w:hideMark/>
          </w:tcPr>
          <w:p w14:paraId="3A09D927" w14:textId="6918D3B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1.50E-08</w:t>
            </w:r>
          </w:p>
        </w:tc>
        <w:tc>
          <w:tcPr>
            <w:tcW w:w="730" w:type="dxa"/>
            <w:noWrap/>
            <w:vAlign w:val="center"/>
            <w:hideMark/>
          </w:tcPr>
          <w:p w14:paraId="26DC9219" w14:textId="495A910D"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7C3891" w14:paraId="56648E6E" w14:textId="77777777" w:rsidTr="0095489A">
        <w:trPr>
          <w:trHeight w:val="285"/>
        </w:trPr>
        <w:tc>
          <w:tcPr>
            <w:tcW w:w="1081" w:type="dxa"/>
            <w:noWrap/>
            <w:vAlign w:val="center"/>
            <w:hideMark/>
          </w:tcPr>
          <w:p w14:paraId="2DDA3F44" w14:textId="4416307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hsa05161</w:t>
            </w:r>
          </w:p>
        </w:tc>
        <w:tc>
          <w:tcPr>
            <w:tcW w:w="4311" w:type="dxa"/>
            <w:noWrap/>
            <w:vAlign w:val="center"/>
            <w:hideMark/>
          </w:tcPr>
          <w:p w14:paraId="28B9CCBA" w14:textId="17C319C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Hepatitis B</w:t>
            </w:r>
          </w:p>
        </w:tc>
        <w:tc>
          <w:tcPr>
            <w:tcW w:w="1418" w:type="dxa"/>
            <w:noWrap/>
            <w:vAlign w:val="center"/>
            <w:hideMark/>
          </w:tcPr>
          <w:p w14:paraId="7AEFB7CF" w14:textId="0481DCDA"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1.35E-09</w:t>
            </w:r>
          </w:p>
        </w:tc>
        <w:tc>
          <w:tcPr>
            <w:tcW w:w="1417" w:type="dxa"/>
            <w:noWrap/>
            <w:vAlign w:val="center"/>
            <w:hideMark/>
          </w:tcPr>
          <w:p w14:paraId="596B81E6" w14:textId="446A74F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1.95E-08</w:t>
            </w:r>
          </w:p>
        </w:tc>
        <w:tc>
          <w:tcPr>
            <w:tcW w:w="730" w:type="dxa"/>
            <w:noWrap/>
            <w:vAlign w:val="center"/>
            <w:hideMark/>
          </w:tcPr>
          <w:p w14:paraId="0C633E95" w14:textId="593F991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7C3891" w14:paraId="2E1E0E28" w14:textId="77777777" w:rsidTr="0095489A">
        <w:trPr>
          <w:trHeight w:val="285"/>
        </w:trPr>
        <w:tc>
          <w:tcPr>
            <w:tcW w:w="1081" w:type="dxa"/>
            <w:noWrap/>
            <w:vAlign w:val="center"/>
            <w:hideMark/>
          </w:tcPr>
          <w:p w14:paraId="6AB8E38E" w14:textId="6C33DA7F"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lastRenderedPageBreak/>
              <w:t>hsa04151</w:t>
            </w:r>
          </w:p>
        </w:tc>
        <w:tc>
          <w:tcPr>
            <w:tcW w:w="4311" w:type="dxa"/>
            <w:noWrap/>
            <w:vAlign w:val="center"/>
            <w:hideMark/>
          </w:tcPr>
          <w:p w14:paraId="51FEB75F" w14:textId="14A4264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PI3K-Akt signaling pathway</w:t>
            </w:r>
          </w:p>
        </w:tc>
        <w:tc>
          <w:tcPr>
            <w:tcW w:w="1418" w:type="dxa"/>
            <w:noWrap/>
            <w:vAlign w:val="center"/>
            <w:hideMark/>
          </w:tcPr>
          <w:p w14:paraId="33CD89DC" w14:textId="0E2DE7FA"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1.99E-09</w:t>
            </w:r>
          </w:p>
        </w:tc>
        <w:tc>
          <w:tcPr>
            <w:tcW w:w="1417" w:type="dxa"/>
            <w:noWrap/>
            <w:vAlign w:val="center"/>
            <w:hideMark/>
          </w:tcPr>
          <w:p w14:paraId="6F2E884C" w14:textId="4D5693F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2.73E-08</w:t>
            </w:r>
          </w:p>
        </w:tc>
        <w:tc>
          <w:tcPr>
            <w:tcW w:w="730" w:type="dxa"/>
            <w:noWrap/>
            <w:vAlign w:val="center"/>
            <w:hideMark/>
          </w:tcPr>
          <w:p w14:paraId="672FC178" w14:textId="229FA9BD"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37</w:t>
            </w:r>
          </w:p>
        </w:tc>
      </w:tr>
      <w:tr w:rsidR="008B1A26" w:rsidRPr="007C3891" w14:paraId="4D657E1B" w14:textId="77777777" w:rsidTr="0095489A">
        <w:trPr>
          <w:trHeight w:val="285"/>
        </w:trPr>
        <w:tc>
          <w:tcPr>
            <w:tcW w:w="1081" w:type="dxa"/>
            <w:noWrap/>
            <w:vAlign w:val="center"/>
            <w:hideMark/>
          </w:tcPr>
          <w:p w14:paraId="5211EE25" w14:textId="35E130A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hsa05218</w:t>
            </w:r>
          </w:p>
        </w:tc>
        <w:tc>
          <w:tcPr>
            <w:tcW w:w="4311" w:type="dxa"/>
            <w:noWrap/>
            <w:vAlign w:val="center"/>
            <w:hideMark/>
          </w:tcPr>
          <w:p w14:paraId="14E9E493" w14:textId="1DFB894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Melanoma</w:t>
            </w:r>
          </w:p>
        </w:tc>
        <w:tc>
          <w:tcPr>
            <w:tcW w:w="1418" w:type="dxa"/>
            <w:noWrap/>
            <w:vAlign w:val="center"/>
            <w:hideMark/>
          </w:tcPr>
          <w:p w14:paraId="6BF29ACA" w14:textId="458B3B5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2.30E-09</w:t>
            </w:r>
          </w:p>
        </w:tc>
        <w:tc>
          <w:tcPr>
            <w:tcW w:w="1417" w:type="dxa"/>
            <w:noWrap/>
            <w:vAlign w:val="center"/>
            <w:hideMark/>
          </w:tcPr>
          <w:p w14:paraId="55292AD9" w14:textId="3917030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3.01E-08</w:t>
            </w:r>
          </w:p>
        </w:tc>
        <w:tc>
          <w:tcPr>
            <w:tcW w:w="730" w:type="dxa"/>
            <w:noWrap/>
            <w:vAlign w:val="center"/>
            <w:hideMark/>
          </w:tcPr>
          <w:p w14:paraId="275D9D3A" w14:textId="27DD700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w:t>
            </w:r>
          </w:p>
        </w:tc>
      </w:tr>
      <w:tr w:rsidR="008B1A26" w:rsidRPr="007C3891" w14:paraId="5E625D20" w14:textId="77777777" w:rsidTr="0095489A">
        <w:trPr>
          <w:trHeight w:val="285"/>
        </w:trPr>
        <w:tc>
          <w:tcPr>
            <w:tcW w:w="1081" w:type="dxa"/>
            <w:noWrap/>
            <w:vAlign w:val="center"/>
            <w:hideMark/>
          </w:tcPr>
          <w:p w14:paraId="49A3A8F3" w14:textId="40950B3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hsa04010</w:t>
            </w:r>
          </w:p>
        </w:tc>
        <w:tc>
          <w:tcPr>
            <w:tcW w:w="4311" w:type="dxa"/>
            <w:noWrap/>
            <w:vAlign w:val="center"/>
            <w:hideMark/>
          </w:tcPr>
          <w:p w14:paraId="269555A2" w14:textId="266A5720"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MAPK signaling pathway</w:t>
            </w:r>
          </w:p>
        </w:tc>
        <w:tc>
          <w:tcPr>
            <w:tcW w:w="1418" w:type="dxa"/>
            <w:noWrap/>
            <w:vAlign w:val="center"/>
            <w:hideMark/>
          </w:tcPr>
          <w:p w14:paraId="4A02FC25" w14:textId="21913FF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2.51E-09</w:t>
            </w:r>
          </w:p>
        </w:tc>
        <w:tc>
          <w:tcPr>
            <w:tcW w:w="1417" w:type="dxa"/>
            <w:noWrap/>
            <w:vAlign w:val="center"/>
            <w:hideMark/>
          </w:tcPr>
          <w:p w14:paraId="6F8FFE8A" w14:textId="21DCAE9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3.14E-08</w:t>
            </w:r>
          </w:p>
        </w:tc>
        <w:tc>
          <w:tcPr>
            <w:tcW w:w="730" w:type="dxa"/>
            <w:noWrap/>
            <w:vAlign w:val="center"/>
            <w:hideMark/>
          </w:tcPr>
          <w:p w14:paraId="0224F1F1" w14:textId="0CAB535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w:t>
            </w:r>
          </w:p>
        </w:tc>
      </w:tr>
      <w:tr w:rsidR="008B1A26" w:rsidRPr="007C3891" w14:paraId="6B602B5B" w14:textId="77777777" w:rsidTr="0095489A">
        <w:trPr>
          <w:trHeight w:val="285"/>
        </w:trPr>
        <w:tc>
          <w:tcPr>
            <w:tcW w:w="1081" w:type="dxa"/>
            <w:noWrap/>
            <w:vAlign w:val="center"/>
            <w:hideMark/>
          </w:tcPr>
          <w:p w14:paraId="7E9B85C4" w14:textId="0E5A251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hsa05225</w:t>
            </w:r>
          </w:p>
        </w:tc>
        <w:tc>
          <w:tcPr>
            <w:tcW w:w="4311" w:type="dxa"/>
            <w:noWrap/>
            <w:vAlign w:val="center"/>
            <w:hideMark/>
          </w:tcPr>
          <w:p w14:paraId="2F67ABB0" w14:textId="41F9828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Hepatocellular carcinoma</w:t>
            </w:r>
          </w:p>
        </w:tc>
        <w:tc>
          <w:tcPr>
            <w:tcW w:w="1418" w:type="dxa"/>
            <w:noWrap/>
            <w:vAlign w:val="center"/>
            <w:hideMark/>
          </w:tcPr>
          <w:p w14:paraId="37323F9A" w14:textId="02CC6A0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3.21E-09</w:t>
            </w:r>
          </w:p>
        </w:tc>
        <w:tc>
          <w:tcPr>
            <w:tcW w:w="1417" w:type="dxa"/>
            <w:noWrap/>
            <w:vAlign w:val="center"/>
            <w:hideMark/>
          </w:tcPr>
          <w:p w14:paraId="1DBEC76C" w14:textId="098FDBA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3.81E-08</w:t>
            </w:r>
          </w:p>
        </w:tc>
        <w:tc>
          <w:tcPr>
            <w:tcW w:w="730" w:type="dxa"/>
            <w:noWrap/>
            <w:vAlign w:val="center"/>
            <w:hideMark/>
          </w:tcPr>
          <w:p w14:paraId="3AF530DC" w14:textId="0A41728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7C3891" w14:paraId="315B4D7A" w14:textId="77777777" w:rsidTr="0095489A">
        <w:trPr>
          <w:trHeight w:val="285"/>
        </w:trPr>
        <w:tc>
          <w:tcPr>
            <w:tcW w:w="1081" w:type="dxa"/>
            <w:noWrap/>
            <w:vAlign w:val="center"/>
            <w:hideMark/>
          </w:tcPr>
          <w:p w14:paraId="636C2E2E" w14:textId="2C805D4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hsa04218</w:t>
            </w:r>
          </w:p>
        </w:tc>
        <w:tc>
          <w:tcPr>
            <w:tcW w:w="4311" w:type="dxa"/>
            <w:noWrap/>
            <w:vAlign w:val="center"/>
            <w:hideMark/>
          </w:tcPr>
          <w:p w14:paraId="483478BF" w14:textId="27FE5253"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Cellular senescence</w:t>
            </w:r>
          </w:p>
        </w:tc>
        <w:tc>
          <w:tcPr>
            <w:tcW w:w="1418" w:type="dxa"/>
            <w:noWrap/>
            <w:vAlign w:val="center"/>
            <w:hideMark/>
          </w:tcPr>
          <w:p w14:paraId="20090FA8" w14:textId="0A73D45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3.33E-09</w:t>
            </w:r>
          </w:p>
        </w:tc>
        <w:tc>
          <w:tcPr>
            <w:tcW w:w="1417" w:type="dxa"/>
            <w:noWrap/>
            <w:vAlign w:val="center"/>
            <w:hideMark/>
          </w:tcPr>
          <w:p w14:paraId="16AA5276" w14:textId="1B377DB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3.81E-08</w:t>
            </w:r>
          </w:p>
        </w:tc>
        <w:tc>
          <w:tcPr>
            <w:tcW w:w="730" w:type="dxa"/>
            <w:noWrap/>
            <w:vAlign w:val="center"/>
            <w:hideMark/>
          </w:tcPr>
          <w:p w14:paraId="1F2A35B6" w14:textId="100EFF6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w:t>
            </w:r>
          </w:p>
        </w:tc>
      </w:tr>
      <w:tr w:rsidR="008B1A26" w:rsidRPr="007C3891" w14:paraId="56BC6803" w14:textId="77777777" w:rsidTr="0095489A">
        <w:trPr>
          <w:trHeight w:val="285"/>
        </w:trPr>
        <w:tc>
          <w:tcPr>
            <w:tcW w:w="1081" w:type="dxa"/>
            <w:noWrap/>
            <w:vAlign w:val="center"/>
            <w:hideMark/>
          </w:tcPr>
          <w:p w14:paraId="16B80A4E" w14:textId="7E96C201"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hsa05226</w:t>
            </w:r>
          </w:p>
        </w:tc>
        <w:tc>
          <w:tcPr>
            <w:tcW w:w="4311" w:type="dxa"/>
            <w:noWrap/>
            <w:vAlign w:val="center"/>
            <w:hideMark/>
          </w:tcPr>
          <w:p w14:paraId="2D7002AB" w14:textId="53679DF0"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Gastric cancer</w:t>
            </w:r>
          </w:p>
        </w:tc>
        <w:tc>
          <w:tcPr>
            <w:tcW w:w="1418" w:type="dxa"/>
            <w:noWrap/>
            <w:vAlign w:val="center"/>
            <w:hideMark/>
          </w:tcPr>
          <w:p w14:paraId="3D2313AB" w14:textId="59E206E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7.23E-09</w:t>
            </w:r>
          </w:p>
        </w:tc>
        <w:tc>
          <w:tcPr>
            <w:tcW w:w="1417" w:type="dxa"/>
            <w:noWrap/>
            <w:vAlign w:val="center"/>
            <w:hideMark/>
          </w:tcPr>
          <w:p w14:paraId="05B64DC8" w14:textId="736C845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7.96E-08</w:t>
            </w:r>
          </w:p>
        </w:tc>
        <w:tc>
          <w:tcPr>
            <w:tcW w:w="730" w:type="dxa"/>
            <w:noWrap/>
            <w:vAlign w:val="center"/>
            <w:hideMark/>
          </w:tcPr>
          <w:p w14:paraId="3DD2B026" w14:textId="7F41C2D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7C3891" w14:paraId="0A2D82E5" w14:textId="77777777" w:rsidTr="0095489A">
        <w:trPr>
          <w:trHeight w:val="285"/>
        </w:trPr>
        <w:tc>
          <w:tcPr>
            <w:tcW w:w="1081" w:type="dxa"/>
            <w:noWrap/>
            <w:vAlign w:val="center"/>
            <w:hideMark/>
          </w:tcPr>
          <w:p w14:paraId="14EF1C80" w14:textId="4843457C"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hsa04933</w:t>
            </w:r>
          </w:p>
        </w:tc>
        <w:tc>
          <w:tcPr>
            <w:tcW w:w="4311" w:type="dxa"/>
            <w:noWrap/>
            <w:vAlign w:val="center"/>
            <w:hideMark/>
          </w:tcPr>
          <w:p w14:paraId="34251312" w14:textId="01231F7A"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AGE-RAGE signaling pathway in diabetic complications</w:t>
            </w:r>
          </w:p>
        </w:tc>
        <w:tc>
          <w:tcPr>
            <w:tcW w:w="1418" w:type="dxa"/>
            <w:noWrap/>
            <w:vAlign w:val="center"/>
            <w:hideMark/>
          </w:tcPr>
          <w:p w14:paraId="0D5978B4" w14:textId="0397B91A"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7.66E-09</w:t>
            </w:r>
          </w:p>
        </w:tc>
        <w:tc>
          <w:tcPr>
            <w:tcW w:w="1417" w:type="dxa"/>
            <w:noWrap/>
            <w:vAlign w:val="center"/>
            <w:hideMark/>
          </w:tcPr>
          <w:p w14:paraId="3C7838BB" w14:textId="45F50BF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8.10E-08</w:t>
            </w:r>
          </w:p>
        </w:tc>
        <w:tc>
          <w:tcPr>
            <w:tcW w:w="730" w:type="dxa"/>
            <w:noWrap/>
            <w:vAlign w:val="center"/>
            <w:hideMark/>
          </w:tcPr>
          <w:p w14:paraId="6B251F45" w14:textId="5F644D8F"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20943BB4" w14:textId="77777777" w:rsidTr="0095489A">
        <w:trPr>
          <w:trHeight w:val="285"/>
        </w:trPr>
        <w:tc>
          <w:tcPr>
            <w:tcW w:w="1081" w:type="dxa"/>
            <w:noWrap/>
            <w:vAlign w:val="center"/>
            <w:hideMark/>
          </w:tcPr>
          <w:p w14:paraId="0F03432B" w14:textId="740A084F"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hsa04211</w:t>
            </w:r>
          </w:p>
        </w:tc>
        <w:tc>
          <w:tcPr>
            <w:tcW w:w="4311" w:type="dxa"/>
            <w:noWrap/>
            <w:vAlign w:val="center"/>
            <w:hideMark/>
          </w:tcPr>
          <w:p w14:paraId="0B347009" w14:textId="1D4606B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Longevity regulating pathway</w:t>
            </w:r>
          </w:p>
        </w:tc>
        <w:tc>
          <w:tcPr>
            <w:tcW w:w="1418" w:type="dxa"/>
            <w:noWrap/>
            <w:vAlign w:val="center"/>
            <w:hideMark/>
          </w:tcPr>
          <w:p w14:paraId="75BAD193" w14:textId="3A487D3D"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8.06E-09</w:t>
            </w:r>
          </w:p>
        </w:tc>
        <w:tc>
          <w:tcPr>
            <w:tcW w:w="1417" w:type="dxa"/>
            <w:noWrap/>
            <w:vAlign w:val="center"/>
            <w:hideMark/>
          </w:tcPr>
          <w:p w14:paraId="1B06D91C" w14:textId="3E8FAC9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8.21E-08</w:t>
            </w:r>
          </w:p>
        </w:tc>
        <w:tc>
          <w:tcPr>
            <w:tcW w:w="730" w:type="dxa"/>
            <w:noWrap/>
            <w:vAlign w:val="center"/>
            <w:hideMark/>
          </w:tcPr>
          <w:p w14:paraId="70C3BF71" w14:textId="2FD9B5A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44E81852" w14:textId="77777777" w:rsidTr="0095489A">
        <w:trPr>
          <w:trHeight w:val="285"/>
        </w:trPr>
        <w:tc>
          <w:tcPr>
            <w:tcW w:w="1081" w:type="dxa"/>
            <w:noWrap/>
            <w:vAlign w:val="center"/>
            <w:hideMark/>
          </w:tcPr>
          <w:p w14:paraId="71C3205C" w14:textId="79C22A8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hsa04662</w:t>
            </w:r>
          </w:p>
        </w:tc>
        <w:tc>
          <w:tcPr>
            <w:tcW w:w="4311" w:type="dxa"/>
            <w:noWrap/>
            <w:vAlign w:val="center"/>
            <w:hideMark/>
          </w:tcPr>
          <w:p w14:paraId="65BD5D8F" w14:textId="11A68B0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B cell receptor signaling pathway</w:t>
            </w:r>
          </w:p>
        </w:tc>
        <w:tc>
          <w:tcPr>
            <w:tcW w:w="1418" w:type="dxa"/>
            <w:noWrap/>
            <w:vAlign w:val="center"/>
            <w:hideMark/>
          </w:tcPr>
          <w:p w14:paraId="2CBB25C5" w14:textId="70FF34F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9.61E-09</w:t>
            </w:r>
          </w:p>
        </w:tc>
        <w:tc>
          <w:tcPr>
            <w:tcW w:w="1417" w:type="dxa"/>
            <w:noWrap/>
            <w:vAlign w:val="center"/>
            <w:hideMark/>
          </w:tcPr>
          <w:p w14:paraId="22A4C2D8" w14:textId="6988931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9.44E-08</w:t>
            </w:r>
          </w:p>
        </w:tc>
        <w:tc>
          <w:tcPr>
            <w:tcW w:w="730" w:type="dxa"/>
            <w:noWrap/>
            <w:vAlign w:val="center"/>
            <w:hideMark/>
          </w:tcPr>
          <w:p w14:paraId="25D3AEDD" w14:textId="13F9A1B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1A031C6D" w14:textId="77777777" w:rsidTr="0095489A">
        <w:trPr>
          <w:trHeight w:val="285"/>
        </w:trPr>
        <w:tc>
          <w:tcPr>
            <w:tcW w:w="1081" w:type="dxa"/>
            <w:noWrap/>
            <w:vAlign w:val="center"/>
            <w:hideMark/>
          </w:tcPr>
          <w:p w14:paraId="16F9D8EF" w14:textId="32DA9E3F"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hsa05222</w:t>
            </w:r>
          </w:p>
        </w:tc>
        <w:tc>
          <w:tcPr>
            <w:tcW w:w="4311" w:type="dxa"/>
            <w:noWrap/>
            <w:vAlign w:val="center"/>
            <w:hideMark/>
          </w:tcPr>
          <w:p w14:paraId="0A0405D2" w14:textId="758CD821"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Small cell lung cancer</w:t>
            </w:r>
          </w:p>
        </w:tc>
        <w:tc>
          <w:tcPr>
            <w:tcW w:w="1418" w:type="dxa"/>
            <w:noWrap/>
            <w:vAlign w:val="center"/>
            <w:hideMark/>
          </w:tcPr>
          <w:p w14:paraId="575FF738" w14:textId="09958B5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1.35E-08</w:t>
            </w:r>
          </w:p>
        </w:tc>
        <w:tc>
          <w:tcPr>
            <w:tcW w:w="1417" w:type="dxa"/>
            <w:noWrap/>
            <w:vAlign w:val="center"/>
            <w:hideMark/>
          </w:tcPr>
          <w:p w14:paraId="179C0673" w14:textId="7350E6C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1.28E-07</w:t>
            </w:r>
          </w:p>
        </w:tc>
        <w:tc>
          <w:tcPr>
            <w:tcW w:w="730" w:type="dxa"/>
            <w:noWrap/>
            <w:vAlign w:val="center"/>
            <w:hideMark/>
          </w:tcPr>
          <w:p w14:paraId="57B01ADB" w14:textId="13CA834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0BF40534" w14:textId="77777777" w:rsidTr="0095489A">
        <w:trPr>
          <w:trHeight w:val="285"/>
        </w:trPr>
        <w:tc>
          <w:tcPr>
            <w:tcW w:w="1081" w:type="dxa"/>
            <w:noWrap/>
            <w:vAlign w:val="center"/>
            <w:hideMark/>
          </w:tcPr>
          <w:p w14:paraId="04664569" w14:textId="3489C65A"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hsa05223</w:t>
            </w:r>
          </w:p>
        </w:tc>
        <w:tc>
          <w:tcPr>
            <w:tcW w:w="4311" w:type="dxa"/>
            <w:noWrap/>
            <w:vAlign w:val="center"/>
            <w:hideMark/>
          </w:tcPr>
          <w:p w14:paraId="62818F61" w14:textId="0DA30F8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Non-small cell lung cancer</w:t>
            </w:r>
          </w:p>
        </w:tc>
        <w:tc>
          <w:tcPr>
            <w:tcW w:w="1418" w:type="dxa"/>
            <w:noWrap/>
            <w:vAlign w:val="center"/>
            <w:hideMark/>
          </w:tcPr>
          <w:p w14:paraId="1F666BF5" w14:textId="0E96970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1.88E-08</w:t>
            </w:r>
          </w:p>
        </w:tc>
        <w:tc>
          <w:tcPr>
            <w:tcW w:w="1417" w:type="dxa"/>
            <w:noWrap/>
            <w:vAlign w:val="center"/>
            <w:hideMark/>
          </w:tcPr>
          <w:p w14:paraId="3748692D" w14:textId="5058D55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1.72E-07</w:t>
            </w:r>
          </w:p>
        </w:tc>
        <w:tc>
          <w:tcPr>
            <w:tcW w:w="730" w:type="dxa"/>
            <w:noWrap/>
            <w:vAlign w:val="center"/>
            <w:hideMark/>
          </w:tcPr>
          <w:p w14:paraId="6FF7AEA6" w14:textId="580844E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w:t>
            </w:r>
          </w:p>
        </w:tc>
      </w:tr>
      <w:tr w:rsidR="008B1A26" w:rsidRPr="007C3891" w14:paraId="62C37742" w14:textId="77777777" w:rsidTr="0095489A">
        <w:trPr>
          <w:trHeight w:val="285"/>
        </w:trPr>
        <w:tc>
          <w:tcPr>
            <w:tcW w:w="1081" w:type="dxa"/>
            <w:noWrap/>
            <w:vAlign w:val="center"/>
            <w:hideMark/>
          </w:tcPr>
          <w:p w14:paraId="2B7848C6" w14:textId="52B65BF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hsa05160</w:t>
            </w:r>
          </w:p>
        </w:tc>
        <w:tc>
          <w:tcPr>
            <w:tcW w:w="4311" w:type="dxa"/>
            <w:noWrap/>
            <w:vAlign w:val="center"/>
            <w:hideMark/>
          </w:tcPr>
          <w:p w14:paraId="408CA634" w14:textId="58D24113"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Hepatitis C</w:t>
            </w:r>
          </w:p>
        </w:tc>
        <w:tc>
          <w:tcPr>
            <w:tcW w:w="1418" w:type="dxa"/>
            <w:noWrap/>
            <w:vAlign w:val="center"/>
            <w:hideMark/>
          </w:tcPr>
          <w:p w14:paraId="6ED0DD4C" w14:textId="3BBF6DA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2.17E-08</w:t>
            </w:r>
          </w:p>
        </w:tc>
        <w:tc>
          <w:tcPr>
            <w:tcW w:w="1417" w:type="dxa"/>
            <w:noWrap/>
            <w:vAlign w:val="center"/>
            <w:hideMark/>
          </w:tcPr>
          <w:p w14:paraId="5DC6A697" w14:textId="307F137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1.92E-07</w:t>
            </w:r>
          </w:p>
        </w:tc>
        <w:tc>
          <w:tcPr>
            <w:tcW w:w="730" w:type="dxa"/>
            <w:noWrap/>
            <w:vAlign w:val="center"/>
            <w:hideMark/>
          </w:tcPr>
          <w:p w14:paraId="28F1E3F8" w14:textId="052CB84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7C3891" w14:paraId="5644DBE8" w14:textId="77777777" w:rsidTr="0095489A">
        <w:trPr>
          <w:trHeight w:val="285"/>
        </w:trPr>
        <w:tc>
          <w:tcPr>
            <w:tcW w:w="1081" w:type="dxa"/>
            <w:noWrap/>
            <w:vAlign w:val="center"/>
            <w:hideMark/>
          </w:tcPr>
          <w:p w14:paraId="7FC31AD4" w14:textId="6F0D1C7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hsa05216</w:t>
            </w:r>
          </w:p>
        </w:tc>
        <w:tc>
          <w:tcPr>
            <w:tcW w:w="4311" w:type="dxa"/>
            <w:noWrap/>
            <w:vAlign w:val="center"/>
            <w:hideMark/>
          </w:tcPr>
          <w:p w14:paraId="7AE940E1" w14:textId="39FA1F7A"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Thyroid cancer</w:t>
            </w:r>
          </w:p>
        </w:tc>
        <w:tc>
          <w:tcPr>
            <w:tcW w:w="1418" w:type="dxa"/>
            <w:noWrap/>
            <w:vAlign w:val="center"/>
            <w:hideMark/>
          </w:tcPr>
          <w:p w14:paraId="616B0055" w14:textId="617D610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2.54E-08</w:t>
            </w:r>
          </w:p>
        </w:tc>
        <w:tc>
          <w:tcPr>
            <w:tcW w:w="1417" w:type="dxa"/>
            <w:noWrap/>
            <w:vAlign w:val="center"/>
            <w:hideMark/>
          </w:tcPr>
          <w:p w14:paraId="60F89BD0" w14:textId="1236857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2.19E-07</w:t>
            </w:r>
          </w:p>
        </w:tc>
        <w:tc>
          <w:tcPr>
            <w:tcW w:w="730" w:type="dxa"/>
            <w:noWrap/>
            <w:vAlign w:val="center"/>
            <w:hideMark/>
          </w:tcPr>
          <w:p w14:paraId="3C7E59B9" w14:textId="3E0E3B6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w:t>
            </w:r>
          </w:p>
        </w:tc>
      </w:tr>
      <w:tr w:rsidR="008B1A26" w:rsidRPr="007C3891" w14:paraId="5031D865" w14:textId="77777777" w:rsidTr="0095489A">
        <w:trPr>
          <w:trHeight w:val="285"/>
        </w:trPr>
        <w:tc>
          <w:tcPr>
            <w:tcW w:w="1081" w:type="dxa"/>
            <w:noWrap/>
            <w:vAlign w:val="center"/>
            <w:hideMark/>
          </w:tcPr>
          <w:p w14:paraId="2AB53AFC" w14:textId="58EE0EE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hsa04929</w:t>
            </w:r>
          </w:p>
        </w:tc>
        <w:tc>
          <w:tcPr>
            <w:tcW w:w="4311" w:type="dxa"/>
            <w:noWrap/>
            <w:vAlign w:val="center"/>
            <w:hideMark/>
          </w:tcPr>
          <w:p w14:paraId="05A49803" w14:textId="22FCB80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GnRH secretion</w:t>
            </w:r>
          </w:p>
        </w:tc>
        <w:tc>
          <w:tcPr>
            <w:tcW w:w="1418" w:type="dxa"/>
            <w:noWrap/>
            <w:vAlign w:val="center"/>
            <w:hideMark/>
          </w:tcPr>
          <w:p w14:paraId="166862FD" w14:textId="656819C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2.99E-08</w:t>
            </w:r>
          </w:p>
        </w:tc>
        <w:tc>
          <w:tcPr>
            <w:tcW w:w="1417" w:type="dxa"/>
            <w:noWrap/>
            <w:vAlign w:val="center"/>
            <w:hideMark/>
          </w:tcPr>
          <w:p w14:paraId="3DAA4AB8" w14:textId="6B3D55B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2.49E-07</w:t>
            </w:r>
          </w:p>
        </w:tc>
        <w:tc>
          <w:tcPr>
            <w:tcW w:w="730" w:type="dxa"/>
            <w:noWrap/>
            <w:vAlign w:val="center"/>
            <w:hideMark/>
          </w:tcPr>
          <w:p w14:paraId="49014145" w14:textId="51F1781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w:t>
            </w:r>
          </w:p>
        </w:tc>
      </w:tr>
      <w:tr w:rsidR="008B1A26" w:rsidRPr="007C3891" w14:paraId="20DDB987" w14:textId="77777777" w:rsidTr="0095489A">
        <w:trPr>
          <w:trHeight w:val="285"/>
        </w:trPr>
        <w:tc>
          <w:tcPr>
            <w:tcW w:w="1081" w:type="dxa"/>
            <w:noWrap/>
            <w:vAlign w:val="center"/>
            <w:hideMark/>
          </w:tcPr>
          <w:p w14:paraId="23477CD9" w14:textId="5BA86041"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hsa04210</w:t>
            </w:r>
          </w:p>
        </w:tc>
        <w:tc>
          <w:tcPr>
            <w:tcW w:w="4311" w:type="dxa"/>
            <w:noWrap/>
            <w:vAlign w:val="center"/>
            <w:hideMark/>
          </w:tcPr>
          <w:p w14:paraId="088D68BA" w14:textId="3603A9F5"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Apoptosis</w:t>
            </w:r>
          </w:p>
        </w:tc>
        <w:tc>
          <w:tcPr>
            <w:tcW w:w="1418" w:type="dxa"/>
            <w:noWrap/>
            <w:vAlign w:val="center"/>
            <w:hideMark/>
          </w:tcPr>
          <w:p w14:paraId="33F75D85" w14:textId="07987AA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3.41E-08</w:t>
            </w:r>
          </w:p>
        </w:tc>
        <w:tc>
          <w:tcPr>
            <w:tcW w:w="1417" w:type="dxa"/>
            <w:noWrap/>
            <w:vAlign w:val="center"/>
            <w:hideMark/>
          </w:tcPr>
          <w:p w14:paraId="33CB88C4" w14:textId="28A137B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2.75E-07</w:t>
            </w:r>
          </w:p>
        </w:tc>
        <w:tc>
          <w:tcPr>
            <w:tcW w:w="730" w:type="dxa"/>
            <w:noWrap/>
            <w:vAlign w:val="center"/>
            <w:hideMark/>
          </w:tcPr>
          <w:p w14:paraId="224A8BB1" w14:textId="7FE228DF"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7C3891" w14:paraId="6D20552A" w14:textId="77777777" w:rsidTr="0095489A">
        <w:trPr>
          <w:trHeight w:val="285"/>
        </w:trPr>
        <w:tc>
          <w:tcPr>
            <w:tcW w:w="1081" w:type="dxa"/>
            <w:noWrap/>
            <w:vAlign w:val="center"/>
            <w:hideMark/>
          </w:tcPr>
          <w:p w14:paraId="75233AAB" w14:textId="193D7C1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hsa05231</w:t>
            </w:r>
          </w:p>
        </w:tc>
        <w:tc>
          <w:tcPr>
            <w:tcW w:w="4311" w:type="dxa"/>
            <w:noWrap/>
            <w:vAlign w:val="center"/>
            <w:hideMark/>
          </w:tcPr>
          <w:p w14:paraId="638EAF06" w14:textId="0F96E75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Choline metabolism in cancer</w:t>
            </w:r>
          </w:p>
        </w:tc>
        <w:tc>
          <w:tcPr>
            <w:tcW w:w="1418" w:type="dxa"/>
            <w:noWrap/>
            <w:vAlign w:val="center"/>
            <w:hideMark/>
          </w:tcPr>
          <w:p w14:paraId="73DD7196" w14:textId="42F4310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3.60E-08</w:t>
            </w:r>
          </w:p>
        </w:tc>
        <w:tc>
          <w:tcPr>
            <w:tcW w:w="1417" w:type="dxa"/>
            <w:noWrap/>
            <w:vAlign w:val="center"/>
            <w:hideMark/>
          </w:tcPr>
          <w:p w14:paraId="115B83BA" w14:textId="5B02003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2.83E-07</w:t>
            </w:r>
          </w:p>
        </w:tc>
        <w:tc>
          <w:tcPr>
            <w:tcW w:w="730" w:type="dxa"/>
            <w:noWrap/>
            <w:vAlign w:val="center"/>
            <w:hideMark/>
          </w:tcPr>
          <w:p w14:paraId="7ED93056" w14:textId="1A042E4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704C7D7F" w14:textId="77777777" w:rsidTr="0095489A">
        <w:trPr>
          <w:trHeight w:val="285"/>
        </w:trPr>
        <w:tc>
          <w:tcPr>
            <w:tcW w:w="1081" w:type="dxa"/>
            <w:noWrap/>
            <w:vAlign w:val="center"/>
            <w:hideMark/>
          </w:tcPr>
          <w:p w14:paraId="0C702B44" w14:textId="3054C78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hsa05212</w:t>
            </w:r>
          </w:p>
        </w:tc>
        <w:tc>
          <w:tcPr>
            <w:tcW w:w="4311" w:type="dxa"/>
            <w:noWrap/>
            <w:vAlign w:val="center"/>
            <w:hideMark/>
          </w:tcPr>
          <w:p w14:paraId="46387EAF" w14:textId="6B70C200"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Pancreatic cancer</w:t>
            </w:r>
          </w:p>
        </w:tc>
        <w:tc>
          <w:tcPr>
            <w:tcW w:w="1418" w:type="dxa"/>
            <w:noWrap/>
            <w:vAlign w:val="center"/>
            <w:hideMark/>
          </w:tcPr>
          <w:p w14:paraId="0060D526" w14:textId="31A1DBE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4.03E-08</w:t>
            </w:r>
          </w:p>
        </w:tc>
        <w:tc>
          <w:tcPr>
            <w:tcW w:w="1417" w:type="dxa"/>
            <w:noWrap/>
            <w:vAlign w:val="center"/>
            <w:hideMark/>
          </w:tcPr>
          <w:p w14:paraId="1DDDB08E" w14:textId="61800189"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3.08E-07</w:t>
            </w:r>
          </w:p>
        </w:tc>
        <w:tc>
          <w:tcPr>
            <w:tcW w:w="730" w:type="dxa"/>
            <w:noWrap/>
            <w:vAlign w:val="center"/>
            <w:hideMark/>
          </w:tcPr>
          <w:p w14:paraId="5CCAEF55" w14:textId="3C57A54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w:t>
            </w:r>
          </w:p>
        </w:tc>
      </w:tr>
      <w:tr w:rsidR="008B1A26" w:rsidRPr="007C3891" w14:paraId="406EB2BB" w14:textId="77777777" w:rsidTr="0095489A">
        <w:trPr>
          <w:trHeight w:val="285"/>
        </w:trPr>
        <w:tc>
          <w:tcPr>
            <w:tcW w:w="1081" w:type="dxa"/>
            <w:noWrap/>
            <w:vAlign w:val="center"/>
            <w:hideMark/>
          </w:tcPr>
          <w:p w14:paraId="41776760" w14:textId="065194B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hsa04915</w:t>
            </w:r>
          </w:p>
        </w:tc>
        <w:tc>
          <w:tcPr>
            <w:tcW w:w="4311" w:type="dxa"/>
            <w:noWrap/>
            <w:vAlign w:val="center"/>
            <w:hideMark/>
          </w:tcPr>
          <w:p w14:paraId="1CC599A1" w14:textId="3413377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Estrogen signaling pathway</w:t>
            </w:r>
          </w:p>
        </w:tc>
        <w:tc>
          <w:tcPr>
            <w:tcW w:w="1418" w:type="dxa"/>
            <w:noWrap/>
            <w:vAlign w:val="center"/>
            <w:hideMark/>
          </w:tcPr>
          <w:p w14:paraId="63A38177" w14:textId="2754DBD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4.96E-08</w:t>
            </w:r>
          </w:p>
        </w:tc>
        <w:tc>
          <w:tcPr>
            <w:tcW w:w="1417" w:type="dxa"/>
            <w:noWrap/>
            <w:vAlign w:val="center"/>
            <w:hideMark/>
          </w:tcPr>
          <w:p w14:paraId="12AA931E" w14:textId="0B1C831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3.69E-07</w:t>
            </w:r>
          </w:p>
        </w:tc>
        <w:tc>
          <w:tcPr>
            <w:tcW w:w="730" w:type="dxa"/>
            <w:noWrap/>
            <w:vAlign w:val="center"/>
            <w:hideMark/>
          </w:tcPr>
          <w:p w14:paraId="34DA940E" w14:textId="3ECEB28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7C3891" w14:paraId="6726BCF1" w14:textId="77777777" w:rsidTr="0095489A">
        <w:trPr>
          <w:trHeight w:val="285"/>
        </w:trPr>
        <w:tc>
          <w:tcPr>
            <w:tcW w:w="1081" w:type="dxa"/>
            <w:noWrap/>
            <w:vAlign w:val="center"/>
            <w:hideMark/>
          </w:tcPr>
          <w:p w14:paraId="71CB7B02" w14:textId="6EF6C165"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hsa05167</w:t>
            </w:r>
          </w:p>
        </w:tc>
        <w:tc>
          <w:tcPr>
            <w:tcW w:w="4311" w:type="dxa"/>
            <w:noWrap/>
            <w:vAlign w:val="center"/>
            <w:hideMark/>
          </w:tcPr>
          <w:p w14:paraId="263AFC15" w14:textId="6B55157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Kaposi sarcoma-associated herpesvirus infection</w:t>
            </w:r>
          </w:p>
        </w:tc>
        <w:tc>
          <w:tcPr>
            <w:tcW w:w="1418" w:type="dxa"/>
            <w:noWrap/>
            <w:vAlign w:val="center"/>
            <w:hideMark/>
          </w:tcPr>
          <w:p w14:paraId="3FE56AF3" w14:textId="395734C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5.49E-08</w:t>
            </w:r>
          </w:p>
        </w:tc>
        <w:tc>
          <w:tcPr>
            <w:tcW w:w="1417" w:type="dxa"/>
            <w:noWrap/>
            <w:vAlign w:val="center"/>
            <w:hideMark/>
          </w:tcPr>
          <w:p w14:paraId="5F44C464" w14:textId="07D59664"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3.98E-07</w:t>
            </w:r>
          </w:p>
        </w:tc>
        <w:tc>
          <w:tcPr>
            <w:tcW w:w="730" w:type="dxa"/>
            <w:noWrap/>
            <w:vAlign w:val="center"/>
            <w:hideMark/>
          </w:tcPr>
          <w:p w14:paraId="6C2F218B" w14:textId="4F88764F"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7C3891" w14:paraId="42568DC1" w14:textId="77777777" w:rsidTr="0095489A">
        <w:trPr>
          <w:trHeight w:val="285"/>
        </w:trPr>
        <w:tc>
          <w:tcPr>
            <w:tcW w:w="1081" w:type="dxa"/>
            <w:noWrap/>
            <w:vAlign w:val="center"/>
            <w:hideMark/>
          </w:tcPr>
          <w:p w14:paraId="542B55AC" w14:textId="5C110C8C"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hsa04660</w:t>
            </w:r>
          </w:p>
        </w:tc>
        <w:tc>
          <w:tcPr>
            <w:tcW w:w="4311" w:type="dxa"/>
            <w:noWrap/>
            <w:vAlign w:val="center"/>
            <w:hideMark/>
          </w:tcPr>
          <w:p w14:paraId="1D828572" w14:textId="534CC4FA"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 cell receptor signaling pathway</w:t>
            </w:r>
          </w:p>
        </w:tc>
        <w:tc>
          <w:tcPr>
            <w:tcW w:w="1418" w:type="dxa"/>
            <w:noWrap/>
            <w:vAlign w:val="center"/>
            <w:hideMark/>
          </w:tcPr>
          <w:p w14:paraId="334637B6" w14:textId="4649A1E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1.60E-07</w:t>
            </w:r>
          </w:p>
        </w:tc>
        <w:tc>
          <w:tcPr>
            <w:tcW w:w="1417" w:type="dxa"/>
            <w:noWrap/>
            <w:vAlign w:val="center"/>
            <w:hideMark/>
          </w:tcPr>
          <w:p w14:paraId="27D41E08" w14:textId="475BEF32"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1.10E-06</w:t>
            </w:r>
          </w:p>
        </w:tc>
        <w:tc>
          <w:tcPr>
            <w:tcW w:w="730" w:type="dxa"/>
            <w:noWrap/>
            <w:vAlign w:val="center"/>
            <w:hideMark/>
          </w:tcPr>
          <w:p w14:paraId="0F90D560" w14:textId="2F4AA9B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623C3E37" w14:textId="77777777" w:rsidTr="0095489A">
        <w:trPr>
          <w:trHeight w:val="285"/>
        </w:trPr>
        <w:tc>
          <w:tcPr>
            <w:tcW w:w="1081" w:type="dxa"/>
            <w:noWrap/>
            <w:vAlign w:val="center"/>
            <w:hideMark/>
          </w:tcPr>
          <w:p w14:paraId="0D8902B4" w14:textId="4A121F81"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hsa04935</w:t>
            </w:r>
          </w:p>
        </w:tc>
        <w:tc>
          <w:tcPr>
            <w:tcW w:w="4311" w:type="dxa"/>
            <w:noWrap/>
            <w:vAlign w:val="center"/>
            <w:hideMark/>
          </w:tcPr>
          <w:p w14:paraId="5C3961D8" w14:textId="67CF6C4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Growth hormone synthesis, secretion and action</w:t>
            </w:r>
          </w:p>
        </w:tc>
        <w:tc>
          <w:tcPr>
            <w:tcW w:w="1418" w:type="dxa"/>
            <w:noWrap/>
            <w:vAlign w:val="center"/>
            <w:hideMark/>
          </w:tcPr>
          <w:p w14:paraId="206B8CFD" w14:textId="400B969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1.60E-07</w:t>
            </w:r>
          </w:p>
        </w:tc>
        <w:tc>
          <w:tcPr>
            <w:tcW w:w="1417" w:type="dxa"/>
            <w:noWrap/>
            <w:vAlign w:val="center"/>
            <w:hideMark/>
          </w:tcPr>
          <w:p w14:paraId="590C8081" w14:textId="5B1A312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1.10E-06</w:t>
            </w:r>
          </w:p>
        </w:tc>
        <w:tc>
          <w:tcPr>
            <w:tcW w:w="730" w:type="dxa"/>
            <w:noWrap/>
            <w:vAlign w:val="center"/>
            <w:hideMark/>
          </w:tcPr>
          <w:p w14:paraId="4FAAB05A" w14:textId="051D852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1E7C343E" w14:textId="77777777" w:rsidTr="0095489A">
        <w:trPr>
          <w:trHeight w:val="285"/>
        </w:trPr>
        <w:tc>
          <w:tcPr>
            <w:tcW w:w="1081" w:type="dxa"/>
            <w:noWrap/>
            <w:vAlign w:val="center"/>
            <w:hideMark/>
          </w:tcPr>
          <w:p w14:paraId="3C2BB5CC" w14:textId="614968D4"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hsa05214</w:t>
            </w:r>
          </w:p>
        </w:tc>
        <w:tc>
          <w:tcPr>
            <w:tcW w:w="4311" w:type="dxa"/>
            <w:noWrap/>
            <w:vAlign w:val="center"/>
            <w:hideMark/>
          </w:tcPr>
          <w:p w14:paraId="73EA2993" w14:textId="4736063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Glioma</w:t>
            </w:r>
          </w:p>
        </w:tc>
        <w:tc>
          <w:tcPr>
            <w:tcW w:w="1418" w:type="dxa"/>
            <w:noWrap/>
            <w:vAlign w:val="center"/>
            <w:hideMark/>
          </w:tcPr>
          <w:p w14:paraId="7949DDC4" w14:textId="7AC4F71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2.40E-07</w:t>
            </w:r>
          </w:p>
        </w:tc>
        <w:tc>
          <w:tcPr>
            <w:tcW w:w="1417" w:type="dxa"/>
            <w:noWrap/>
            <w:vAlign w:val="center"/>
            <w:hideMark/>
          </w:tcPr>
          <w:p w14:paraId="21CDA1AA" w14:textId="14D018BF"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1.61E-06</w:t>
            </w:r>
          </w:p>
        </w:tc>
        <w:tc>
          <w:tcPr>
            <w:tcW w:w="730" w:type="dxa"/>
            <w:noWrap/>
            <w:vAlign w:val="center"/>
            <w:hideMark/>
          </w:tcPr>
          <w:p w14:paraId="68BFBB2A" w14:textId="7ED336C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w:t>
            </w:r>
          </w:p>
        </w:tc>
      </w:tr>
      <w:tr w:rsidR="008B1A26" w:rsidRPr="007C3891" w14:paraId="15085107" w14:textId="77777777" w:rsidTr="0095489A">
        <w:trPr>
          <w:trHeight w:val="285"/>
        </w:trPr>
        <w:tc>
          <w:tcPr>
            <w:tcW w:w="1081" w:type="dxa"/>
            <w:noWrap/>
            <w:vAlign w:val="center"/>
            <w:hideMark/>
          </w:tcPr>
          <w:p w14:paraId="1DECFD47" w14:textId="3B04E493"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hsa04150</w:t>
            </w:r>
          </w:p>
        </w:tc>
        <w:tc>
          <w:tcPr>
            <w:tcW w:w="4311" w:type="dxa"/>
            <w:noWrap/>
            <w:vAlign w:val="center"/>
            <w:hideMark/>
          </w:tcPr>
          <w:p w14:paraId="27BD3C99" w14:textId="30A99BD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mTOR signaling pathway</w:t>
            </w:r>
          </w:p>
        </w:tc>
        <w:tc>
          <w:tcPr>
            <w:tcW w:w="1418" w:type="dxa"/>
            <w:noWrap/>
            <w:vAlign w:val="center"/>
            <w:hideMark/>
          </w:tcPr>
          <w:p w14:paraId="21CA8F14" w14:textId="4501F5C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4.26E-07</w:t>
            </w:r>
          </w:p>
        </w:tc>
        <w:tc>
          <w:tcPr>
            <w:tcW w:w="1417" w:type="dxa"/>
            <w:noWrap/>
            <w:vAlign w:val="center"/>
            <w:hideMark/>
          </w:tcPr>
          <w:p w14:paraId="72DFAF68" w14:textId="1A45367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2.79E-06</w:t>
            </w:r>
          </w:p>
        </w:tc>
        <w:tc>
          <w:tcPr>
            <w:tcW w:w="730" w:type="dxa"/>
            <w:noWrap/>
            <w:vAlign w:val="center"/>
            <w:hideMark/>
          </w:tcPr>
          <w:p w14:paraId="0A590B04" w14:textId="6C9126A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7C3891" w14:paraId="46C92D32" w14:textId="77777777" w:rsidTr="0095489A">
        <w:trPr>
          <w:trHeight w:val="285"/>
        </w:trPr>
        <w:tc>
          <w:tcPr>
            <w:tcW w:w="1081" w:type="dxa"/>
            <w:noWrap/>
            <w:vAlign w:val="center"/>
            <w:hideMark/>
          </w:tcPr>
          <w:p w14:paraId="7B193256" w14:textId="6402FA67"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hsa05166</w:t>
            </w:r>
          </w:p>
        </w:tc>
        <w:tc>
          <w:tcPr>
            <w:tcW w:w="4311" w:type="dxa"/>
            <w:noWrap/>
            <w:vAlign w:val="center"/>
            <w:hideMark/>
          </w:tcPr>
          <w:p w14:paraId="10AD014F" w14:textId="6A517426"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T-cell leukemia virus 1 infection</w:t>
            </w:r>
          </w:p>
        </w:tc>
        <w:tc>
          <w:tcPr>
            <w:tcW w:w="1418" w:type="dxa"/>
            <w:noWrap/>
            <w:vAlign w:val="center"/>
            <w:hideMark/>
          </w:tcPr>
          <w:p w14:paraId="5817F51C" w14:textId="5E29CFED"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6.30E-07</w:t>
            </w:r>
          </w:p>
        </w:tc>
        <w:tc>
          <w:tcPr>
            <w:tcW w:w="1417" w:type="dxa"/>
            <w:noWrap/>
            <w:vAlign w:val="center"/>
            <w:hideMark/>
          </w:tcPr>
          <w:p w14:paraId="2A2322F7" w14:textId="686AAB0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4.03E-06</w:t>
            </w:r>
          </w:p>
        </w:tc>
        <w:tc>
          <w:tcPr>
            <w:tcW w:w="730" w:type="dxa"/>
            <w:noWrap/>
            <w:vAlign w:val="center"/>
            <w:hideMark/>
          </w:tcPr>
          <w:p w14:paraId="210137DF" w14:textId="47A315F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7C3891" w14:paraId="466E7E13" w14:textId="77777777" w:rsidTr="0095489A">
        <w:trPr>
          <w:trHeight w:val="285"/>
        </w:trPr>
        <w:tc>
          <w:tcPr>
            <w:tcW w:w="1081" w:type="dxa"/>
            <w:noWrap/>
            <w:vAlign w:val="center"/>
            <w:hideMark/>
          </w:tcPr>
          <w:p w14:paraId="2ED7A012" w14:textId="4F425A2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hsa04917</w:t>
            </w:r>
          </w:p>
        </w:tc>
        <w:tc>
          <w:tcPr>
            <w:tcW w:w="4311" w:type="dxa"/>
            <w:noWrap/>
            <w:vAlign w:val="center"/>
            <w:hideMark/>
          </w:tcPr>
          <w:p w14:paraId="2124A244" w14:textId="3F6567DE"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Prolactin signaling pathway</w:t>
            </w:r>
          </w:p>
        </w:tc>
        <w:tc>
          <w:tcPr>
            <w:tcW w:w="1418" w:type="dxa"/>
            <w:noWrap/>
            <w:vAlign w:val="center"/>
            <w:hideMark/>
          </w:tcPr>
          <w:p w14:paraId="1571C85F" w14:textId="4D5410B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6.99E-07</w:t>
            </w:r>
          </w:p>
        </w:tc>
        <w:tc>
          <w:tcPr>
            <w:tcW w:w="1417" w:type="dxa"/>
            <w:noWrap/>
            <w:vAlign w:val="center"/>
            <w:hideMark/>
          </w:tcPr>
          <w:p w14:paraId="4920AACB" w14:textId="438052F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4.37E-06</w:t>
            </w:r>
          </w:p>
        </w:tc>
        <w:tc>
          <w:tcPr>
            <w:tcW w:w="730" w:type="dxa"/>
            <w:noWrap/>
            <w:vAlign w:val="center"/>
            <w:hideMark/>
          </w:tcPr>
          <w:p w14:paraId="05451620" w14:textId="6C5318E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w:t>
            </w:r>
          </w:p>
        </w:tc>
      </w:tr>
      <w:tr w:rsidR="008B1A26" w:rsidRPr="007C3891" w14:paraId="48D221CB" w14:textId="77777777" w:rsidTr="0095489A">
        <w:trPr>
          <w:trHeight w:val="285"/>
        </w:trPr>
        <w:tc>
          <w:tcPr>
            <w:tcW w:w="1081" w:type="dxa"/>
            <w:noWrap/>
            <w:vAlign w:val="center"/>
            <w:hideMark/>
          </w:tcPr>
          <w:p w14:paraId="17E77E70" w14:textId="52CBF0E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hsa04071</w:t>
            </w:r>
          </w:p>
        </w:tc>
        <w:tc>
          <w:tcPr>
            <w:tcW w:w="4311" w:type="dxa"/>
            <w:noWrap/>
            <w:vAlign w:val="center"/>
            <w:hideMark/>
          </w:tcPr>
          <w:p w14:paraId="26EA58DE" w14:textId="0EBC620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Sphingolipid signaling pathway</w:t>
            </w:r>
          </w:p>
        </w:tc>
        <w:tc>
          <w:tcPr>
            <w:tcW w:w="1418" w:type="dxa"/>
            <w:noWrap/>
            <w:vAlign w:val="center"/>
            <w:hideMark/>
          </w:tcPr>
          <w:p w14:paraId="07600FBF" w14:textId="543E8118"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8.17E-07</w:t>
            </w:r>
          </w:p>
        </w:tc>
        <w:tc>
          <w:tcPr>
            <w:tcW w:w="1417" w:type="dxa"/>
            <w:noWrap/>
            <w:vAlign w:val="center"/>
            <w:hideMark/>
          </w:tcPr>
          <w:p w14:paraId="0B48D6BA" w14:textId="6C68DAD3"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4.99E-06</w:t>
            </w:r>
          </w:p>
        </w:tc>
        <w:tc>
          <w:tcPr>
            <w:tcW w:w="730" w:type="dxa"/>
            <w:noWrap/>
            <w:vAlign w:val="center"/>
            <w:hideMark/>
          </w:tcPr>
          <w:p w14:paraId="046243DD" w14:textId="42A9E685"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7C3891" w14:paraId="644264BD" w14:textId="77777777" w:rsidTr="0095489A">
        <w:trPr>
          <w:trHeight w:val="285"/>
        </w:trPr>
        <w:tc>
          <w:tcPr>
            <w:tcW w:w="1081" w:type="dxa"/>
            <w:noWrap/>
            <w:vAlign w:val="center"/>
            <w:hideMark/>
          </w:tcPr>
          <w:p w14:paraId="40673E8A" w14:textId="3232C17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hsa05219</w:t>
            </w:r>
          </w:p>
        </w:tc>
        <w:tc>
          <w:tcPr>
            <w:tcW w:w="4311" w:type="dxa"/>
            <w:noWrap/>
            <w:vAlign w:val="center"/>
            <w:hideMark/>
          </w:tcPr>
          <w:p w14:paraId="53D70D26" w14:textId="6FFC7C2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Bladder cancer</w:t>
            </w:r>
          </w:p>
        </w:tc>
        <w:tc>
          <w:tcPr>
            <w:tcW w:w="1418" w:type="dxa"/>
            <w:noWrap/>
            <w:vAlign w:val="center"/>
            <w:hideMark/>
          </w:tcPr>
          <w:p w14:paraId="7C203C8C" w14:textId="28D5272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8.64E-07</w:t>
            </w:r>
          </w:p>
        </w:tc>
        <w:tc>
          <w:tcPr>
            <w:tcW w:w="1417" w:type="dxa"/>
            <w:noWrap/>
            <w:vAlign w:val="center"/>
            <w:hideMark/>
          </w:tcPr>
          <w:p w14:paraId="7BBFCD94" w14:textId="16BBC4EE"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5.17E-06</w:t>
            </w:r>
          </w:p>
        </w:tc>
        <w:tc>
          <w:tcPr>
            <w:tcW w:w="730" w:type="dxa"/>
            <w:noWrap/>
            <w:vAlign w:val="center"/>
            <w:hideMark/>
          </w:tcPr>
          <w:p w14:paraId="083E9763" w14:textId="5F04D21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w:t>
            </w:r>
          </w:p>
        </w:tc>
      </w:tr>
      <w:tr w:rsidR="008B1A26" w:rsidRPr="007C3891" w14:paraId="0EF2A7E7" w14:textId="77777777" w:rsidTr="0095489A">
        <w:trPr>
          <w:trHeight w:val="285"/>
        </w:trPr>
        <w:tc>
          <w:tcPr>
            <w:tcW w:w="1081" w:type="dxa"/>
            <w:noWrap/>
            <w:vAlign w:val="center"/>
            <w:hideMark/>
          </w:tcPr>
          <w:p w14:paraId="621F9434" w14:textId="4F1EAB2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hsa04015</w:t>
            </w:r>
          </w:p>
        </w:tc>
        <w:tc>
          <w:tcPr>
            <w:tcW w:w="4311" w:type="dxa"/>
            <w:noWrap/>
            <w:vAlign w:val="center"/>
            <w:hideMark/>
          </w:tcPr>
          <w:p w14:paraId="70857E28" w14:textId="266AE47B"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Rap1 signaling pathway</w:t>
            </w:r>
          </w:p>
        </w:tc>
        <w:tc>
          <w:tcPr>
            <w:tcW w:w="1418" w:type="dxa"/>
            <w:noWrap/>
            <w:vAlign w:val="center"/>
            <w:hideMark/>
          </w:tcPr>
          <w:p w14:paraId="4C45BA9E" w14:textId="4821CCDD"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9.44E-07</w:t>
            </w:r>
          </w:p>
        </w:tc>
        <w:tc>
          <w:tcPr>
            <w:tcW w:w="1417" w:type="dxa"/>
            <w:noWrap/>
            <w:vAlign w:val="center"/>
            <w:hideMark/>
          </w:tcPr>
          <w:p w14:paraId="2A15236E" w14:textId="17CB2086"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5.52E-06</w:t>
            </w:r>
          </w:p>
        </w:tc>
        <w:tc>
          <w:tcPr>
            <w:tcW w:w="730" w:type="dxa"/>
            <w:noWrap/>
            <w:vAlign w:val="center"/>
            <w:hideMark/>
          </w:tcPr>
          <w:p w14:paraId="07FCF93F" w14:textId="5AC1817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w:t>
            </w:r>
          </w:p>
        </w:tc>
      </w:tr>
      <w:tr w:rsidR="008B1A26" w:rsidRPr="007C3891" w14:paraId="29B9E3F2" w14:textId="77777777" w:rsidTr="0095489A">
        <w:trPr>
          <w:trHeight w:val="285"/>
        </w:trPr>
        <w:tc>
          <w:tcPr>
            <w:tcW w:w="1081" w:type="dxa"/>
            <w:noWrap/>
            <w:vAlign w:val="center"/>
            <w:hideMark/>
          </w:tcPr>
          <w:p w14:paraId="0E1FFD5F" w14:textId="3E54A812"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hsa04213</w:t>
            </w:r>
          </w:p>
        </w:tc>
        <w:tc>
          <w:tcPr>
            <w:tcW w:w="4311" w:type="dxa"/>
            <w:noWrap/>
            <w:vAlign w:val="center"/>
            <w:hideMark/>
          </w:tcPr>
          <w:p w14:paraId="7C47DEAE" w14:textId="0406C193"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Longevity regulating pathway - multiple species</w:t>
            </w:r>
          </w:p>
        </w:tc>
        <w:tc>
          <w:tcPr>
            <w:tcW w:w="1418" w:type="dxa"/>
            <w:noWrap/>
            <w:vAlign w:val="center"/>
            <w:hideMark/>
          </w:tcPr>
          <w:p w14:paraId="6C36A9C0" w14:textId="41EAF32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1.01E-06</w:t>
            </w:r>
          </w:p>
        </w:tc>
        <w:tc>
          <w:tcPr>
            <w:tcW w:w="1417" w:type="dxa"/>
            <w:noWrap/>
            <w:vAlign w:val="center"/>
            <w:hideMark/>
          </w:tcPr>
          <w:p w14:paraId="081B245D" w14:textId="3C7C83E1"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5.80E-06</w:t>
            </w:r>
          </w:p>
        </w:tc>
        <w:tc>
          <w:tcPr>
            <w:tcW w:w="730" w:type="dxa"/>
            <w:noWrap/>
            <w:vAlign w:val="center"/>
            <w:hideMark/>
          </w:tcPr>
          <w:p w14:paraId="144EAFC5" w14:textId="0CA300B7"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w:t>
            </w:r>
          </w:p>
        </w:tc>
      </w:tr>
      <w:tr w:rsidR="008B1A26" w:rsidRPr="007C3891" w14:paraId="59535697" w14:textId="77777777" w:rsidTr="0095489A">
        <w:trPr>
          <w:trHeight w:val="285"/>
        </w:trPr>
        <w:tc>
          <w:tcPr>
            <w:tcW w:w="1081" w:type="dxa"/>
            <w:noWrap/>
            <w:vAlign w:val="center"/>
            <w:hideMark/>
          </w:tcPr>
          <w:p w14:paraId="5B6A8A69" w14:textId="32A9F109"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lastRenderedPageBreak/>
              <w:t>hsa04910</w:t>
            </w:r>
          </w:p>
        </w:tc>
        <w:tc>
          <w:tcPr>
            <w:tcW w:w="4311" w:type="dxa"/>
            <w:noWrap/>
            <w:vAlign w:val="center"/>
            <w:hideMark/>
          </w:tcPr>
          <w:p w14:paraId="214CD3A2" w14:textId="1757CD28"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Insulin signaling pathway</w:t>
            </w:r>
          </w:p>
        </w:tc>
        <w:tc>
          <w:tcPr>
            <w:tcW w:w="1418" w:type="dxa"/>
            <w:noWrap/>
            <w:vAlign w:val="center"/>
            <w:hideMark/>
          </w:tcPr>
          <w:p w14:paraId="1B5FC080" w14:textId="54B44D8C"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1.05E-06</w:t>
            </w:r>
          </w:p>
        </w:tc>
        <w:tc>
          <w:tcPr>
            <w:tcW w:w="1417" w:type="dxa"/>
            <w:noWrap/>
            <w:vAlign w:val="center"/>
            <w:hideMark/>
          </w:tcPr>
          <w:p w14:paraId="4368AF63" w14:textId="0EB78DAB"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5.87E-06</w:t>
            </w:r>
          </w:p>
        </w:tc>
        <w:tc>
          <w:tcPr>
            <w:tcW w:w="730" w:type="dxa"/>
            <w:noWrap/>
            <w:vAlign w:val="center"/>
            <w:hideMark/>
          </w:tcPr>
          <w:p w14:paraId="221D4E58" w14:textId="6AAFF13D"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7C3891" w14:paraId="40FAE0DE" w14:textId="77777777" w:rsidTr="0095489A">
        <w:trPr>
          <w:trHeight w:val="285"/>
        </w:trPr>
        <w:tc>
          <w:tcPr>
            <w:tcW w:w="1081" w:type="dxa"/>
            <w:noWrap/>
            <w:vAlign w:val="center"/>
            <w:hideMark/>
          </w:tcPr>
          <w:p w14:paraId="6D2DC9C7" w14:textId="2F3F401F"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hsa04012</w:t>
            </w:r>
          </w:p>
        </w:tc>
        <w:tc>
          <w:tcPr>
            <w:tcW w:w="4311" w:type="dxa"/>
            <w:noWrap/>
            <w:vAlign w:val="center"/>
            <w:hideMark/>
          </w:tcPr>
          <w:p w14:paraId="10A2B8DA" w14:textId="0FD3CC4D" w:rsidR="008B1A26" w:rsidRPr="007C3891"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ErbB signaling pathway</w:t>
            </w:r>
          </w:p>
        </w:tc>
        <w:tc>
          <w:tcPr>
            <w:tcW w:w="1418" w:type="dxa"/>
            <w:noWrap/>
            <w:vAlign w:val="center"/>
            <w:hideMark/>
          </w:tcPr>
          <w:p w14:paraId="4D9A49DA" w14:textId="08F8B87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1.16E-06</w:t>
            </w:r>
          </w:p>
        </w:tc>
        <w:tc>
          <w:tcPr>
            <w:tcW w:w="1417" w:type="dxa"/>
            <w:noWrap/>
            <w:vAlign w:val="center"/>
            <w:hideMark/>
          </w:tcPr>
          <w:p w14:paraId="3310150D" w14:textId="49C1906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6.28E-06</w:t>
            </w:r>
          </w:p>
        </w:tc>
        <w:tc>
          <w:tcPr>
            <w:tcW w:w="730" w:type="dxa"/>
            <w:noWrap/>
            <w:vAlign w:val="center"/>
            <w:hideMark/>
          </w:tcPr>
          <w:p w14:paraId="0B0459EF" w14:textId="409DCA60" w:rsidR="008B1A26" w:rsidRPr="007C3891"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w:t>
            </w:r>
          </w:p>
        </w:tc>
      </w:tr>
    </w:tbl>
    <w:p w14:paraId="46C8937B" w14:textId="73BD9094" w:rsidR="00385B7D" w:rsidRPr="000665BC" w:rsidRDefault="00385B7D" w:rsidP="00F635BB">
      <w:pPr>
        <w:spacing w:before="240" w:after="120" w:line="360" w:lineRule="auto"/>
        <w:rPr>
          <w:rFonts w:cstheme="minorHAnsi"/>
          <w:b/>
          <w:szCs w:val="21"/>
          <w:shd w:val="clear" w:color="auto" w:fill="F8F9FB"/>
        </w:rPr>
      </w:pPr>
      <w:r w:rsidRPr="000665BC">
        <w:rPr>
          <w:rFonts w:cstheme="minorHAnsi"/>
          <w:b/>
          <w:szCs w:val="21"/>
          <w:shd w:val="clear" w:color="auto" w:fill="F8F9FB"/>
        </w:rPr>
        <w:t xml:space="preserve">Table </w:t>
      </w:r>
      <w:r w:rsidR="00995C3A" w:rsidRPr="000665BC">
        <w:rPr>
          <w:rFonts w:cstheme="minorHAnsi" w:hint="eastAsia"/>
          <w:b/>
          <w:szCs w:val="21"/>
          <w:shd w:val="clear" w:color="auto" w:fill="F8F9FB"/>
        </w:rPr>
        <w:t>S</w:t>
      </w:r>
      <w:r w:rsidR="000665BC">
        <w:rPr>
          <w:rFonts w:cstheme="minorHAnsi"/>
          <w:b/>
          <w:szCs w:val="21"/>
          <w:shd w:val="clear" w:color="auto" w:fill="F8F9FB"/>
        </w:rPr>
        <w:t>2</w:t>
      </w:r>
      <w:r w:rsidRPr="000665BC">
        <w:rPr>
          <w:rFonts w:cstheme="minorHAnsi"/>
          <w:b/>
          <w:szCs w:val="21"/>
          <w:shd w:val="clear" w:color="auto" w:fill="F8F9FB"/>
        </w:rPr>
        <w:t xml:space="preserve">: </w:t>
      </w:r>
      <w:r w:rsidR="00240DAC" w:rsidRPr="000665BC">
        <w:rPr>
          <w:rFonts w:cstheme="minorHAnsi"/>
          <w:b/>
          <w:szCs w:val="21"/>
          <w:shd w:val="clear" w:color="auto" w:fill="F8F9FB"/>
        </w:rPr>
        <w:t xml:space="preserve">The top </w:t>
      </w:r>
      <w:r w:rsidR="00756384" w:rsidRPr="000665BC">
        <w:rPr>
          <w:rFonts w:cstheme="minorHAnsi" w:hint="eastAsia"/>
          <w:b/>
          <w:szCs w:val="21"/>
          <w:shd w:val="clear" w:color="auto" w:fill="F8F9FB"/>
        </w:rPr>
        <w:t>5</w:t>
      </w:r>
      <w:r w:rsidR="00240DAC" w:rsidRPr="000665BC">
        <w:rPr>
          <w:rFonts w:cstheme="minorHAnsi"/>
          <w:b/>
          <w:szCs w:val="21"/>
          <w:shd w:val="clear" w:color="auto" w:fill="F8F9FB"/>
        </w:rPr>
        <w:t>0</w:t>
      </w:r>
      <w:r w:rsidR="00240DAC" w:rsidRPr="000665BC">
        <w:rPr>
          <w:rFonts w:cstheme="minorHAnsi" w:hint="eastAsia"/>
          <w:b/>
          <w:szCs w:val="21"/>
          <w:shd w:val="clear" w:color="auto" w:fill="F8F9FB"/>
        </w:rPr>
        <w:t xml:space="preserve"> e</w:t>
      </w:r>
      <w:r w:rsidR="00E63702" w:rsidRPr="000665BC">
        <w:rPr>
          <w:rFonts w:cstheme="minorHAnsi"/>
          <w:b/>
          <w:szCs w:val="21"/>
          <w:shd w:val="clear" w:color="auto" w:fill="F8F9FB"/>
        </w:rPr>
        <w:t xml:space="preserve">nriched KEGG pathways associated with predicted global driver genes in </w:t>
      </w:r>
      <w:r w:rsidR="007C3891" w:rsidRPr="000665BC">
        <w:rPr>
          <w:rFonts w:cstheme="minorHAnsi" w:hint="eastAsia"/>
          <w:b/>
          <w:szCs w:val="21"/>
          <w:shd w:val="clear" w:color="auto" w:fill="F8F9FB"/>
        </w:rPr>
        <w:t>thyroid</w:t>
      </w:r>
      <w:r w:rsidR="00E63702" w:rsidRPr="000665BC">
        <w:rPr>
          <w:rFonts w:cstheme="minorHAnsi"/>
          <w:b/>
          <w:szCs w:val="21"/>
          <w:shd w:val="clear" w:color="auto" w:fill="F8F9FB"/>
        </w:rPr>
        <w:t xml:space="preserve"> cancer</w:t>
      </w:r>
    </w:p>
    <w:tbl>
      <w:tblPr>
        <w:tblStyle w:val="TableGrid"/>
        <w:tblW w:w="8897" w:type="dxa"/>
        <w:tblLook w:val="04A0" w:firstRow="1" w:lastRow="0" w:firstColumn="1" w:lastColumn="0" w:noHBand="0" w:noVBand="1"/>
      </w:tblPr>
      <w:tblGrid>
        <w:gridCol w:w="1238"/>
        <w:gridCol w:w="3970"/>
        <w:gridCol w:w="1421"/>
        <w:gridCol w:w="1417"/>
        <w:gridCol w:w="851"/>
      </w:tblGrid>
      <w:tr w:rsidR="000C652E" w:rsidRPr="000C652E" w14:paraId="280142D2" w14:textId="77777777" w:rsidTr="000C652E">
        <w:trPr>
          <w:trHeight w:val="285"/>
        </w:trPr>
        <w:tc>
          <w:tcPr>
            <w:tcW w:w="1238" w:type="dxa"/>
            <w:noWrap/>
            <w:hideMark/>
          </w:tcPr>
          <w:p w14:paraId="03569022" w14:textId="77777777" w:rsidR="007C3891" w:rsidRPr="000C652E" w:rsidRDefault="007C3891" w:rsidP="00F635BB">
            <w:pPr>
              <w:widowControl/>
              <w:spacing w:line="360" w:lineRule="auto"/>
              <w:jc w:val="left"/>
              <w:rPr>
                <w:rFonts w:eastAsia="SimSun" w:cstheme="minorHAnsi"/>
                <w:color w:val="000000"/>
                <w:kern w:val="0"/>
                <w:szCs w:val="21"/>
                <w14:ligatures w14:val="none"/>
              </w:rPr>
            </w:pPr>
            <w:r w:rsidRPr="000C652E">
              <w:rPr>
                <w:rFonts w:eastAsia="SimSun" w:cstheme="minorHAnsi" w:hint="eastAsia"/>
                <w:color w:val="000000"/>
                <w:kern w:val="0"/>
                <w:szCs w:val="21"/>
                <w14:ligatures w14:val="none"/>
              </w:rPr>
              <w:t>ID</w:t>
            </w:r>
          </w:p>
        </w:tc>
        <w:tc>
          <w:tcPr>
            <w:tcW w:w="3970" w:type="dxa"/>
            <w:noWrap/>
            <w:hideMark/>
          </w:tcPr>
          <w:p w14:paraId="2AE42186" w14:textId="77777777" w:rsidR="007C3891" w:rsidRPr="000C652E" w:rsidRDefault="007C3891" w:rsidP="00F635BB">
            <w:pPr>
              <w:widowControl/>
              <w:spacing w:line="360" w:lineRule="auto"/>
              <w:jc w:val="left"/>
              <w:rPr>
                <w:rFonts w:eastAsia="SimSun" w:cstheme="minorHAnsi"/>
                <w:color w:val="000000"/>
                <w:kern w:val="0"/>
                <w:szCs w:val="21"/>
                <w14:ligatures w14:val="none"/>
              </w:rPr>
            </w:pPr>
            <w:r w:rsidRPr="000C652E">
              <w:rPr>
                <w:rFonts w:eastAsia="SimSun" w:cstheme="minorHAnsi" w:hint="eastAsia"/>
                <w:color w:val="000000"/>
                <w:kern w:val="0"/>
                <w:szCs w:val="21"/>
                <w14:ligatures w14:val="none"/>
              </w:rPr>
              <w:t>Description</w:t>
            </w:r>
          </w:p>
        </w:tc>
        <w:tc>
          <w:tcPr>
            <w:tcW w:w="1421" w:type="dxa"/>
            <w:noWrap/>
            <w:hideMark/>
          </w:tcPr>
          <w:p w14:paraId="0CE6DBDD" w14:textId="77777777" w:rsidR="007C3891" w:rsidRPr="000C652E" w:rsidRDefault="007C3891" w:rsidP="00F635BB">
            <w:pPr>
              <w:widowControl/>
              <w:spacing w:line="360" w:lineRule="auto"/>
              <w:jc w:val="center"/>
              <w:rPr>
                <w:rFonts w:eastAsia="SimSun" w:cstheme="minorHAnsi"/>
                <w:color w:val="000000"/>
                <w:kern w:val="0"/>
                <w:szCs w:val="21"/>
                <w14:ligatures w14:val="none"/>
              </w:rPr>
            </w:pPr>
            <w:r w:rsidRPr="000C652E">
              <w:rPr>
                <w:rFonts w:eastAsia="SimSun" w:cstheme="minorHAnsi" w:hint="eastAsia"/>
                <w:color w:val="000000"/>
                <w:kern w:val="0"/>
                <w:szCs w:val="21"/>
                <w14:ligatures w14:val="none"/>
              </w:rPr>
              <w:t>pvalue</w:t>
            </w:r>
          </w:p>
        </w:tc>
        <w:tc>
          <w:tcPr>
            <w:tcW w:w="1417" w:type="dxa"/>
            <w:noWrap/>
            <w:hideMark/>
          </w:tcPr>
          <w:p w14:paraId="0F8D5A05" w14:textId="77777777" w:rsidR="007C3891" w:rsidRPr="000C652E" w:rsidRDefault="007C3891" w:rsidP="00F635BB">
            <w:pPr>
              <w:widowControl/>
              <w:spacing w:line="360" w:lineRule="auto"/>
              <w:jc w:val="center"/>
              <w:rPr>
                <w:rFonts w:eastAsia="SimSun" w:cstheme="minorHAnsi"/>
                <w:color w:val="000000"/>
                <w:kern w:val="0"/>
                <w:szCs w:val="21"/>
                <w14:ligatures w14:val="none"/>
              </w:rPr>
            </w:pPr>
            <w:r w:rsidRPr="000C652E">
              <w:rPr>
                <w:rFonts w:eastAsia="SimSun" w:cstheme="minorHAnsi" w:hint="eastAsia"/>
                <w:color w:val="000000"/>
                <w:kern w:val="0"/>
                <w:szCs w:val="21"/>
                <w14:ligatures w14:val="none"/>
              </w:rPr>
              <w:t>p.adjust</w:t>
            </w:r>
          </w:p>
        </w:tc>
        <w:tc>
          <w:tcPr>
            <w:tcW w:w="851" w:type="dxa"/>
            <w:noWrap/>
            <w:hideMark/>
          </w:tcPr>
          <w:p w14:paraId="3CC33627" w14:textId="77777777" w:rsidR="007C3891" w:rsidRPr="000C652E" w:rsidRDefault="007C3891" w:rsidP="00F635BB">
            <w:pPr>
              <w:widowControl/>
              <w:spacing w:line="360" w:lineRule="auto"/>
              <w:jc w:val="center"/>
              <w:rPr>
                <w:rFonts w:eastAsia="SimSun" w:cstheme="minorHAnsi"/>
                <w:color w:val="000000"/>
                <w:kern w:val="0"/>
                <w:szCs w:val="21"/>
                <w14:ligatures w14:val="none"/>
              </w:rPr>
            </w:pPr>
            <w:r w:rsidRPr="000C652E">
              <w:rPr>
                <w:rFonts w:eastAsia="SimSun" w:cstheme="minorHAnsi" w:hint="eastAsia"/>
                <w:color w:val="000000"/>
                <w:kern w:val="0"/>
                <w:szCs w:val="21"/>
                <w14:ligatures w14:val="none"/>
              </w:rPr>
              <w:t>Count</w:t>
            </w:r>
          </w:p>
        </w:tc>
      </w:tr>
      <w:tr w:rsidR="008B1A26" w:rsidRPr="000C652E" w14:paraId="2FBB5D68" w14:textId="77777777" w:rsidTr="000072C4">
        <w:trPr>
          <w:trHeight w:val="285"/>
        </w:trPr>
        <w:tc>
          <w:tcPr>
            <w:tcW w:w="1238" w:type="dxa"/>
            <w:noWrap/>
            <w:vAlign w:val="center"/>
            <w:hideMark/>
          </w:tcPr>
          <w:p w14:paraId="536D4529" w14:textId="0AA12F0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hsa04012</w:t>
            </w:r>
          </w:p>
        </w:tc>
        <w:tc>
          <w:tcPr>
            <w:tcW w:w="3970" w:type="dxa"/>
            <w:noWrap/>
            <w:vAlign w:val="center"/>
            <w:hideMark/>
          </w:tcPr>
          <w:p w14:paraId="22030BB1" w14:textId="3C7A91E1"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ErbB signaling pathway</w:t>
            </w:r>
          </w:p>
        </w:tc>
        <w:tc>
          <w:tcPr>
            <w:tcW w:w="1421" w:type="dxa"/>
            <w:noWrap/>
            <w:vAlign w:val="center"/>
            <w:hideMark/>
          </w:tcPr>
          <w:p w14:paraId="69E437F3" w14:textId="0AABFEA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1.02E-11</w:t>
            </w:r>
          </w:p>
        </w:tc>
        <w:tc>
          <w:tcPr>
            <w:tcW w:w="1417" w:type="dxa"/>
            <w:noWrap/>
            <w:vAlign w:val="center"/>
            <w:hideMark/>
          </w:tcPr>
          <w:p w14:paraId="73435D62" w14:textId="7A13FCF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1.89E-09</w:t>
            </w:r>
          </w:p>
        </w:tc>
        <w:tc>
          <w:tcPr>
            <w:tcW w:w="851" w:type="dxa"/>
            <w:noWrap/>
            <w:vAlign w:val="center"/>
            <w:hideMark/>
          </w:tcPr>
          <w:p w14:paraId="7A627F52" w14:textId="6DDCB45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w:t>
            </w:r>
          </w:p>
        </w:tc>
      </w:tr>
      <w:tr w:rsidR="008B1A26" w:rsidRPr="000C652E" w14:paraId="6D2F2FD4" w14:textId="77777777" w:rsidTr="000072C4">
        <w:trPr>
          <w:trHeight w:val="285"/>
        </w:trPr>
        <w:tc>
          <w:tcPr>
            <w:tcW w:w="1238" w:type="dxa"/>
            <w:noWrap/>
            <w:vAlign w:val="center"/>
            <w:hideMark/>
          </w:tcPr>
          <w:p w14:paraId="41FB38EC" w14:textId="4DE589D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hsa01522</w:t>
            </w:r>
          </w:p>
        </w:tc>
        <w:tc>
          <w:tcPr>
            <w:tcW w:w="3970" w:type="dxa"/>
            <w:noWrap/>
            <w:vAlign w:val="center"/>
            <w:hideMark/>
          </w:tcPr>
          <w:p w14:paraId="5DC37CEA" w14:textId="5738D9FB"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Endocrine resistance</w:t>
            </w:r>
          </w:p>
        </w:tc>
        <w:tc>
          <w:tcPr>
            <w:tcW w:w="1421" w:type="dxa"/>
            <w:noWrap/>
            <w:vAlign w:val="center"/>
            <w:hideMark/>
          </w:tcPr>
          <w:p w14:paraId="2F9C0C47" w14:textId="54EA139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1.20E-11</w:t>
            </w:r>
          </w:p>
        </w:tc>
        <w:tc>
          <w:tcPr>
            <w:tcW w:w="1417" w:type="dxa"/>
            <w:noWrap/>
            <w:vAlign w:val="center"/>
            <w:hideMark/>
          </w:tcPr>
          <w:p w14:paraId="108FCF85" w14:textId="6869081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1.89E-09</w:t>
            </w:r>
          </w:p>
        </w:tc>
        <w:tc>
          <w:tcPr>
            <w:tcW w:w="851" w:type="dxa"/>
            <w:noWrap/>
            <w:vAlign w:val="center"/>
            <w:hideMark/>
          </w:tcPr>
          <w:p w14:paraId="7818DEFB" w14:textId="093A446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w:t>
            </w:r>
          </w:p>
        </w:tc>
      </w:tr>
      <w:tr w:rsidR="008B1A26" w:rsidRPr="000C652E" w14:paraId="3DE581C8" w14:textId="77777777" w:rsidTr="000072C4">
        <w:trPr>
          <w:trHeight w:val="285"/>
        </w:trPr>
        <w:tc>
          <w:tcPr>
            <w:tcW w:w="1238" w:type="dxa"/>
            <w:noWrap/>
            <w:vAlign w:val="center"/>
            <w:hideMark/>
          </w:tcPr>
          <w:p w14:paraId="464AC08A" w14:textId="79C69DB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hsa04151</w:t>
            </w:r>
          </w:p>
        </w:tc>
        <w:tc>
          <w:tcPr>
            <w:tcW w:w="3970" w:type="dxa"/>
            <w:noWrap/>
            <w:vAlign w:val="center"/>
            <w:hideMark/>
          </w:tcPr>
          <w:p w14:paraId="3CC956F5" w14:textId="00339CA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PI3K-Akt signaling pathway</w:t>
            </w:r>
          </w:p>
        </w:tc>
        <w:tc>
          <w:tcPr>
            <w:tcW w:w="1421" w:type="dxa"/>
            <w:noWrap/>
            <w:vAlign w:val="center"/>
            <w:hideMark/>
          </w:tcPr>
          <w:p w14:paraId="1319D344" w14:textId="1EC26EB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4.81E-11</w:t>
            </w:r>
          </w:p>
        </w:tc>
        <w:tc>
          <w:tcPr>
            <w:tcW w:w="1417" w:type="dxa"/>
            <w:noWrap/>
            <w:vAlign w:val="center"/>
            <w:hideMark/>
          </w:tcPr>
          <w:p w14:paraId="60CA9E82" w14:textId="62AD904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5.07E-09</w:t>
            </w:r>
          </w:p>
        </w:tc>
        <w:tc>
          <w:tcPr>
            <w:tcW w:w="851" w:type="dxa"/>
            <w:noWrap/>
            <w:vAlign w:val="center"/>
            <w:hideMark/>
          </w:tcPr>
          <w:p w14:paraId="582FD404" w14:textId="5A617E2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61</w:t>
            </w:r>
          </w:p>
        </w:tc>
      </w:tr>
      <w:tr w:rsidR="008B1A26" w:rsidRPr="000C652E" w14:paraId="357B9411" w14:textId="77777777" w:rsidTr="000072C4">
        <w:trPr>
          <w:trHeight w:val="285"/>
        </w:trPr>
        <w:tc>
          <w:tcPr>
            <w:tcW w:w="1238" w:type="dxa"/>
            <w:noWrap/>
            <w:vAlign w:val="center"/>
            <w:hideMark/>
          </w:tcPr>
          <w:p w14:paraId="28B0B7D0" w14:textId="3DACF1E1"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hsa04722</w:t>
            </w:r>
          </w:p>
        </w:tc>
        <w:tc>
          <w:tcPr>
            <w:tcW w:w="3970" w:type="dxa"/>
            <w:noWrap/>
            <w:vAlign w:val="center"/>
            <w:hideMark/>
          </w:tcPr>
          <w:p w14:paraId="1E887E75" w14:textId="4F49B9E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Neurotrophin signaling pathway</w:t>
            </w:r>
          </w:p>
        </w:tc>
        <w:tc>
          <w:tcPr>
            <w:tcW w:w="1421" w:type="dxa"/>
            <w:noWrap/>
            <w:vAlign w:val="center"/>
            <w:hideMark/>
          </w:tcPr>
          <w:p w14:paraId="75680473" w14:textId="617D568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8.36E-11</w:t>
            </w:r>
          </w:p>
        </w:tc>
        <w:tc>
          <w:tcPr>
            <w:tcW w:w="1417" w:type="dxa"/>
            <w:noWrap/>
            <w:vAlign w:val="center"/>
            <w:hideMark/>
          </w:tcPr>
          <w:p w14:paraId="327FA797" w14:textId="2B3A36B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6.60E-09</w:t>
            </w:r>
          </w:p>
        </w:tc>
        <w:tc>
          <w:tcPr>
            <w:tcW w:w="851" w:type="dxa"/>
            <w:noWrap/>
            <w:vAlign w:val="center"/>
            <w:hideMark/>
          </w:tcPr>
          <w:p w14:paraId="664D106A" w14:textId="083D79B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w:t>
            </w:r>
          </w:p>
        </w:tc>
      </w:tr>
      <w:tr w:rsidR="008B1A26" w:rsidRPr="000C652E" w14:paraId="22825CD9" w14:textId="77777777" w:rsidTr="000072C4">
        <w:trPr>
          <w:trHeight w:val="285"/>
        </w:trPr>
        <w:tc>
          <w:tcPr>
            <w:tcW w:w="1238" w:type="dxa"/>
            <w:noWrap/>
            <w:vAlign w:val="center"/>
            <w:hideMark/>
          </w:tcPr>
          <w:p w14:paraId="60EC16AE" w14:textId="02C61921"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hsa05165</w:t>
            </w:r>
          </w:p>
        </w:tc>
        <w:tc>
          <w:tcPr>
            <w:tcW w:w="3970" w:type="dxa"/>
            <w:noWrap/>
            <w:vAlign w:val="center"/>
            <w:hideMark/>
          </w:tcPr>
          <w:p w14:paraId="5C2F0E7D" w14:textId="21FED02F"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papillomavirus infection</w:t>
            </w:r>
          </w:p>
        </w:tc>
        <w:tc>
          <w:tcPr>
            <w:tcW w:w="1421" w:type="dxa"/>
            <w:noWrap/>
            <w:vAlign w:val="center"/>
            <w:hideMark/>
          </w:tcPr>
          <w:p w14:paraId="144BC63A" w14:textId="65728FB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1.16E-10</w:t>
            </w:r>
          </w:p>
        </w:tc>
        <w:tc>
          <w:tcPr>
            <w:tcW w:w="1417" w:type="dxa"/>
            <w:noWrap/>
            <w:vAlign w:val="center"/>
            <w:hideMark/>
          </w:tcPr>
          <w:p w14:paraId="3A00595D" w14:textId="10BAEF8B"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7.31E-09</w:t>
            </w:r>
          </w:p>
        </w:tc>
        <w:tc>
          <w:tcPr>
            <w:tcW w:w="851" w:type="dxa"/>
            <w:noWrap/>
            <w:vAlign w:val="center"/>
            <w:hideMark/>
          </w:tcPr>
          <w:p w14:paraId="3A712AC3" w14:textId="6560E29D"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57</w:t>
            </w:r>
          </w:p>
        </w:tc>
      </w:tr>
      <w:tr w:rsidR="008B1A26" w:rsidRPr="000C652E" w14:paraId="042F1E7C" w14:textId="77777777" w:rsidTr="000072C4">
        <w:trPr>
          <w:trHeight w:val="285"/>
        </w:trPr>
        <w:tc>
          <w:tcPr>
            <w:tcW w:w="1238" w:type="dxa"/>
            <w:noWrap/>
            <w:vAlign w:val="center"/>
            <w:hideMark/>
          </w:tcPr>
          <w:p w14:paraId="7E30BAC8" w14:textId="1BB3337F"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hsa05216</w:t>
            </w:r>
          </w:p>
        </w:tc>
        <w:tc>
          <w:tcPr>
            <w:tcW w:w="3970" w:type="dxa"/>
            <w:noWrap/>
            <w:vAlign w:val="center"/>
            <w:hideMark/>
          </w:tcPr>
          <w:p w14:paraId="2E7A9593" w14:textId="48CC646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Thyroid cancer</w:t>
            </w:r>
          </w:p>
        </w:tc>
        <w:tc>
          <w:tcPr>
            <w:tcW w:w="1421" w:type="dxa"/>
            <w:noWrap/>
            <w:vAlign w:val="center"/>
            <w:hideMark/>
          </w:tcPr>
          <w:p w14:paraId="2FC8F940" w14:textId="5A4F594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8.03E-10</w:t>
            </w:r>
          </w:p>
        </w:tc>
        <w:tc>
          <w:tcPr>
            <w:tcW w:w="1417" w:type="dxa"/>
            <w:noWrap/>
            <w:vAlign w:val="center"/>
            <w:hideMark/>
          </w:tcPr>
          <w:p w14:paraId="4C0EE5B7" w14:textId="352B7CD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4.23E-08</w:t>
            </w:r>
          </w:p>
        </w:tc>
        <w:tc>
          <w:tcPr>
            <w:tcW w:w="851" w:type="dxa"/>
            <w:noWrap/>
            <w:vAlign w:val="center"/>
            <w:hideMark/>
          </w:tcPr>
          <w:p w14:paraId="728F72AC" w14:textId="2396E9C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w:t>
            </w:r>
          </w:p>
        </w:tc>
      </w:tr>
      <w:tr w:rsidR="008B1A26" w:rsidRPr="000C652E" w14:paraId="22BB63E7" w14:textId="77777777" w:rsidTr="000072C4">
        <w:trPr>
          <w:trHeight w:val="285"/>
        </w:trPr>
        <w:tc>
          <w:tcPr>
            <w:tcW w:w="1238" w:type="dxa"/>
            <w:noWrap/>
            <w:vAlign w:val="center"/>
            <w:hideMark/>
          </w:tcPr>
          <w:p w14:paraId="1EB1210A" w14:textId="61CA058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hsa05213</w:t>
            </w:r>
          </w:p>
        </w:tc>
        <w:tc>
          <w:tcPr>
            <w:tcW w:w="3970" w:type="dxa"/>
            <w:noWrap/>
            <w:vAlign w:val="center"/>
            <w:hideMark/>
          </w:tcPr>
          <w:p w14:paraId="0C4D33A2" w14:textId="0FA682A1"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Endometrial cancer</w:t>
            </w:r>
          </w:p>
        </w:tc>
        <w:tc>
          <w:tcPr>
            <w:tcW w:w="1421" w:type="dxa"/>
            <w:noWrap/>
            <w:vAlign w:val="center"/>
            <w:hideMark/>
          </w:tcPr>
          <w:p w14:paraId="08C28DC5" w14:textId="235E5CA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1.10E-09</w:t>
            </w:r>
          </w:p>
        </w:tc>
        <w:tc>
          <w:tcPr>
            <w:tcW w:w="1417" w:type="dxa"/>
            <w:noWrap/>
            <w:vAlign w:val="center"/>
            <w:hideMark/>
          </w:tcPr>
          <w:p w14:paraId="2AC56FB9" w14:textId="06871A2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4.97E-08</w:t>
            </w:r>
          </w:p>
        </w:tc>
        <w:tc>
          <w:tcPr>
            <w:tcW w:w="851" w:type="dxa"/>
            <w:noWrap/>
            <w:vAlign w:val="center"/>
            <w:hideMark/>
          </w:tcPr>
          <w:p w14:paraId="735BC5AD" w14:textId="5065634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0C652E" w14:paraId="7316E14F" w14:textId="77777777" w:rsidTr="000072C4">
        <w:trPr>
          <w:trHeight w:val="285"/>
        </w:trPr>
        <w:tc>
          <w:tcPr>
            <w:tcW w:w="1238" w:type="dxa"/>
            <w:noWrap/>
            <w:vAlign w:val="center"/>
            <w:hideMark/>
          </w:tcPr>
          <w:p w14:paraId="09F457AF" w14:textId="38B8D49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hsa04015</w:t>
            </w:r>
          </w:p>
        </w:tc>
        <w:tc>
          <w:tcPr>
            <w:tcW w:w="3970" w:type="dxa"/>
            <w:noWrap/>
            <w:vAlign w:val="center"/>
            <w:hideMark/>
          </w:tcPr>
          <w:p w14:paraId="7DD481FA" w14:textId="0359A451"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Rap1 signaling pathway</w:t>
            </w:r>
          </w:p>
        </w:tc>
        <w:tc>
          <w:tcPr>
            <w:tcW w:w="1421" w:type="dxa"/>
            <w:noWrap/>
            <w:vAlign w:val="center"/>
            <w:hideMark/>
          </w:tcPr>
          <w:p w14:paraId="5C8B56DE" w14:textId="4C0D8D0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1.33E-09</w:t>
            </w:r>
          </w:p>
        </w:tc>
        <w:tc>
          <w:tcPr>
            <w:tcW w:w="1417" w:type="dxa"/>
            <w:noWrap/>
            <w:vAlign w:val="center"/>
            <w:hideMark/>
          </w:tcPr>
          <w:p w14:paraId="68907703" w14:textId="4BEB5F2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5.27E-08</w:t>
            </w:r>
          </w:p>
        </w:tc>
        <w:tc>
          <w:tcPr>
            <w:tcW w:w="851" w:type="dxa"/>
            <w:noWrap/>
            <w:vAlign w:val="center"/>
            <w:hideMark/>
          </w:tcPr>
          <w:p w14:paraId="09328B4E" w14:textId="518028B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41</w:t>
            </w:r>
          </w:p>
        </w:tc>
      </w:tr>
      <w:tr w:rsidR="008B1A26" w:rsidRPr="000C652E" w14:paraId="070ADA36" w14:textId="77777777" w:rsidTr="000072C4">
        <w:trPr>
          <w:trHeight w:val="285"/>
        </w:trPr>
        <w:tc>
          <w:tcPr>
            <w:tcW w:w="1238" w:type="dxa"/>
            <w:noWrap/>
            <w:vAlign w:val="center"/>
            <w:hideMark/>
          </w:tcPr>
          <w:p w14:paraId="4FCE99D2" w14:textId="489007A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hsa05210</w:t>
            </w:r>
          </w:p>
        </w:tc>
        <w:tc>
          <w:tcPr>
            <w:tcW w:w="3970" w:type="dxa"/>
            <w:noWrap/>
            <w:vAlign w:val="center"/>
            <w:hideMark/>
          </w:tcPr>
          <w:p w14:paraId="43EFEC86" w14:textId="25705AAF"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Colorectal cancer</w:t>
            </w:r>
          </w:p>
        </w:tc>
        <w:tc>
          <w:tcPr>
            <w:tcW w:w="1421" w:type="dxa"/>
            <w:noWrap/>
            <w:vAlign w:val="center"/>
            <w:hideMark/>
          </w:tcPr>
          <w:p w14:paraId="6651A559" w14:textId="4011A47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2.79E-09</w:t>
            </w:r>
          </w:p>
        </w:tc>
        <w:tc>
          <w:tcPr>
            <w:tcW w:w="1417" w:type="dxa"/>
            <w:noWrap/>
            <w:vAlign w:val="center"/>
            <w:hideMark/>
          </w:tcPr>
          <w:p w14:paraId="65412AE9" w14:textId="4445159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9.79E-08</w:t>
            </w:r>
          </w:p>
        </w:tc>
        <w:tc>
          <w:tcPr>
            <w:tcW w:w="851" w:type="dxa"/>
            <w:noWrap/>
            <w:vAlign w:val="center"/>
            <w:hideMark/>
          </w:tcPr>
          <w:p w14:paraId="101815D9" w14:textId="114A108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0C652E" w14:paraId="4B7952AF" w14:textId="77777777" w:rsidTr="000072C4">
        <w:trPr>
          <w:trHeight w:val="285"/>
        </w:trPr>
        <w:tc>
          <w:tcPr>
            <w:tcW w:w="1238" w:type="dxa"/>
            <w:noWrap/>
            <w:vAlign w:val="center"/>
            <w:hideMark/>
          </w:tcPr>
          <w:p w14:paraId="4661FBD2" w14:textId="05823E1F"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hsa04510</w:t>
            </w:r>
          </w:p>
        </w:tc>
        <w:tc>
          <w:tcPr>
            <w:tcW w:w="3970" w:type="dxa"/>
            <w:noWrap/>
            <w:vAlign w:val="center"/>
            <w:hideMark/>
          </w:tcPr>
          <w:p w14:paraId="38067597" w14:textId="3E4FE43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Focal adhesion</w:t>
            </w:r>
          </w:p>
        </w:tc>
        <w:tc>
          <w:tcPr>
            <w:tcW w:w="1421" w:type="dxa"/>
            <w:noWrap/>
            <w:vAlign w:val="center"/>
            <w:hideMark/>
          </w:tcPr>
          <w:p w14:paraId="6AD9F493" w14:textId="7D4C547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4.15E-09</w:t>
            </w:r>
          </w:p>
        </w:tc>
        <w:tc>
          <w:tcPr>
            <w:tcW w:w="1417" w:type="dxa"/>
            <w:noWrap/>
            <w:vAlign w:val="center"/>
            <w:hideMark/>
          </w:tcPr>
          <w:p w14:paraId="4688999F" w14:textId="7FD8512B"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1.31E-07</w:t>
            </w:r>
          </w:p>
        </w:tc>
        <w:tc>
          <w:tcPr>
            <w:tcW w:w="851" w:type="dxa"/>
            <w:noWrap/>
            <w:vAlign w:val="center"/>
            <w:hideMark/>
          </w:tcPr>
          <w:p w14:paraId="017A4A19" w14:textId="544E7CF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39</w:t>
            </w:r>
          </w:p>
        </w:tc>
      </w:tr>
      <w:tr w:rsidR="008B1A26" w:rsidRPr="000C652E" w14:paraId="72C56DCD" w14:textId="77777777" w:rsidTr="000072C4">
        <w:trPr>
          <w:trHeight w:val="285"/>
        </w:trPr>
        <w:tc>
          <w:tcPr>
            <w:tcW w:w="1238" w:type="dxa"/>
            <w:noWrap/>
            <w:vAlign w:val="center"/>
            <w:hideMark/>
          </w:tcPr>
          <w:p w14:paraId="0865E6DC" w14:textId="63067B3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hsa05215</w:t>
            </w:r>
          </w:p>
        </w:tc>
        <w:tc>
          <w:tcPr>
            <w:tcW w:w="3970" w:type="dxa"/>
            <w:noWrap/>
            <w:vAlign w:val="center"/>
            <w:hideMark/>
          </w:tcPr>
          <w:p w14:paraId="48563859" w14:textId="38E4279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Prostate cancer</w:t>
            </w:r>
          </w:p>
        </w:tc>
        <w:tc>
          <w:tcPr>
            <w:tcW w:w="1421" w:type="dxa"/>
            <w:noWrap/>
            <w:vAlign w:val="center"/>
            <w:hideMark/>
          </w:tcPr>
          <w:p w14:paraId="2EBC918A" w14:textId="766106C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7.62E-09</w:t>
            </w:r>
          </w:p>
        </w:tc>
        <w:tc>
          <w:tcPr>
            <w:tcW w:w="1417" w:type="dxa"/>
            <w:noWrap/>
            <w:vAlign w:val="center"/>
            <w:hideMark/>
          </w:tcPr>
          <w:p w14:paraId="1328217E" w14:textId="66A049F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2.19E-07</w:t>
            </w:r>
          </w:p>
        </w:tc>
        <w:tc>
          <w:tcPr>
            <w:tcW w:w="851" w:type="dxa"/>
            <w:noWrap/>
            <w:vAlign w:val="center"/>
            <w:hideMark/>
          </w:tcPr>
          <w:p w14:paraId="0599A7C2" w14:textId="57E89C1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w:t>
            </w:r>
          </w:p>
        </w:tc>
      </w:tr>
      <w:tr w:rsidR="008B1A26" w:rsidRPr="000C652E" w14:paraId="3A3DC996" w14:textId="77777777" w:rsidTr="000072C4">
        <w:trPr>
          <w:trHeight w:val="285"/>
        </w:trPr>
        <w:tc>
          <w:tcPr>
            <w:tcW w:w="1238" w:type="dxa"/>
            <w:noWrap/>
            <w:vAlign w:val="center"/>
            <w:hideMark/>
          </w:tcPr>
          <w:p w14:paraId="1B1257BF" w14:textId="0227500B"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hsa04210</w:t>
            </w:r>
          </w:p>
        </w:tc>
        <w:tc>
          <w:tcPr>
            <w:tcW w:w="3970" w:type="dxa"/>
            <w:noWrap/>
            <w:vAlign w:val="center"/>
            <w:hideMark/>
          </w:tcPr>
          <w:p w14:paraId="29BD010C" w14:textId="78C0C9E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Apoptosis</w:t>
            </w:r>
          </w:p>
        </w:tc>
        <w:tc>
          <w:tcPr>
            <w:tcW w:w="1421" w:type="dxa"/>
            <w:noWrap/>
            <w:vAlign w:val="center"/>
            <w:hideMark/>
          </w:tcPr>
          <w:p w14:paraId="52DDE7D9" w14:textId="0CCD028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9.91E-09</w:t>
            </w:r>
          </w:p>
        </w:tc>
        <w:tc>
          <w:tcPr>
            <w:tcW w:w="1417" w:type="dxa"/>
            <w:noWrap/>
            <w:vAlign w:val="center"/>
            <w:hideMark/>
          </w:tcPr>
          <w:p w14:paraId="26145C68" w14:textId="4209436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2.61E-07</w:t>
            </w:r>
          </w:p>
        </w:tc>
        <w:tc>
          <w:tcPr>
            <w:tcW w:w="851" w:type="dxa"/>
            <w:noWrap/>
            <w:vAlign w:val="center"/>
            <w:hideMark/>
          </w:tcPr>
          <w:p w14:paraId="7629BCD2" w14:textId="4052179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w:t>
            </w:r>
          </w:p>
        </w:tc>
      </w:tr>
      <w:tr w:rsidR="008B1A26" w:rsidRPr="000C652E" w14:paraId="09798672" w14:textId="77777777" w:rsidTr="000072C4">
        <w:trPr>
          <w:trHeight w:val="285"/>
        </w:trPr>
        <w:tc>
          <w:tcPr>
            <w:tcW w:w="1238" w:type="dxa"/>
            <w:noWrap/>
            <w:vAlign w:val="center"/>
            <w:hideMark/>
          </w:tcPr>
          <w:p w14:paraId="6F6B5EB9" w14:textId="721C7A86"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hsa04919</w:t>
            </w:r>
          </w:p>
        </w:tc>
        <w:tc>
          <w:tcPr>
            <w:tcW w:w="3970" w:type="dxa"/>
            <w:noWrap/>
            <w:vAlign w:val="center"/>
            <w:hideMark/>
          </w:tcPr>
          <w:p w14:paraId="051DDA3E" w14:textId="02FD84D6"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Thyroid hormone signaling pathway</w:t>
            </w:r>
          </w:p>
        </w:tc>
        <w:tc>
          <w:tcPr>
            <w:tcW w:w="1421" w:type="dxa"/>
            <w:noWrap/>
            <w:vAlign w:val="center"/>
            <w:hideMark/>
          </w:tcPr>
          <w:p w14:paraId="654A39E3" w14:textId="1EEC4CF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1.23E-08</w:t>
            </w:r>
          </w:p>
        </w:tc>
        <w:tc>
          <w:tcPr>
            <w:tcW w:w="1417" w:type="dxa"/>
            <w:noWrap/>
            <w:vAlign w:val="center"/>
            <w:hideMark/>
          </w:tcPr>
          <w:p w14:paraId="6B9BB099" w14:textId="48575EF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2.99E-07</w:t>
            </w:r>
          </w:p>
        </w:tc>
        <w:tc>
          <w:tcPr>
            <w:tcW w:w="851" w:type="dxa"/>
            <w:noWrap/>
            <w:vAlign w:val="center"/>
            <w:hideMark/>
          </w:tcPr>
          <w:p w14:paraId="4ED2D671" w14:textId="3B3BD08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0C652E" w14:paraId="39F9BFCC" w14:textId="77777777" w:rsidTr="000072C4">
        <w:trPr>
          <w:trHeight w:val="285"/>
        </w:trPr>
        <w:tc>
          <w:tcPr>
            <w:tcW w:w="1238" w:type="dxa"/>
            <w:noWrap/>
            <w:vAlign w:val="center"/>
            <w:hideMark/>
          </w:tcPr>
          <w:p w14:paraId="16276B47" w14:textId="12FFC16F"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hsa01521</w:t>
            </w:r>
          </w:p>
        </w:tc>
        <w:tc>
          <w:tcPr>
            <w:tcW w:w="3970" w:type="dxa"/>
            <w:noWrap/>
            <w:vAlign w:val="center"/>
            <w:hideMark/>
          </w:tcPr>
          <w:p w14:paraId="014B4E8D" w14:textId="0BAE74C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EGFR tyrosine kinase inhibitor resistance</w:t>
            </w:r>
          </w:p>
        </w:tc>
        <w:tc>
          <w:tcPr>
            <w:tcW w:w="1421" w:type="dxa"/>
            <w:noWrap/>
            <w:vAlign w:val="center"/>
            <w:hideMark/>
          </w:tcPr>
          <w:p w14:paraId="41111CD6" w14:textId="5A76E0C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1.37E-08</w:t>
            </w:r>
          </w:p>
        </w:tc>
        <w:tc>
          <w:tcPr>
            <w:tcW w:w="1417" w:type="dxa"/>
            <w:noWrap/>
            <w:vAlign w:val="center"/>
            <w:hideMark/>
          </w:tcPr>
          <w:p w14:paraId="488C1EA0" w14:textId="4A4C082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3.09E-07</w:t>
            </w:r>
          </w:p>
        </w:tc>
        <w:tc>
          <w:tcPr>
            <w:tcW w:w="851" w:type="dxa"/>
            <w:noWrap/>
            <w:vAlign w:val="center"/>
            <w:hideMark/>
          </w:tcPr>
          <w:p w14:paraId="427FC01C" w14:textId="454BF1ED"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0C652E" w14:paraId="4E530B5D" w14:textId="77777777" w:rsidTr="000072C4">
        <w:trPr>
          <w:trHeight w:val="285"/>
        </w:trPr>
        <w:tc>
          <w:tcPr>
            <w:tcW w:w="1238" w:type="dxa"/>
            <w:noWrap/>
            <w:vAlign w:val="center"/>
            <w:hideMark/>
          </w:tcPr>
          <w:p w14:paraId="3D3FD5D8" w14:textId="7165D322"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hsa05230</w:t>
            </w:r>
          </w:p>
        </w:tc>
        <w:tc>
          <w:tcPr>
            <w:tcW w:w="3970" w:type="dxa"/>
            <w:noWrap/>
            <w:vAlign w:val="center"/>
            <w:hideMark/>
          </w:tcPr>
          <w:p w14:paraId="54FB860D" w14:textId="4235456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Central carbon metabolism in cancer</w:t>
            </w:r>
          </w:p>
        </w:tc>
        <w:tc>
          <w:tcPr>
            <w:tcW w:w="1421" w:type="dxa"/>
            <w:noWrap/>
            <w:vAlign w:val="center"/>
            <w:hideMark/>
          </w:tcPr>
          <w:p w14:paraId="50527E9B" w14:textId="592F651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4.01E-08</w:t>
            </w:r>
          </w:p>
        </w:tc>
        <w:tc>
          <w:tcPr>
            <w:tcW w:w="1417" w:type="dxa"/>
            <w:noWrap/>
            <w:vAlign w:val="center"/>
            <w:hideMark/>
          </w:tcPr>
          <w:p w14:paraId="07CFF101" w14:textId="1DB51F6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8.46E-07</w:t>
            </w:r>
          </w:p>
        </w:tc>
        <w:tc>
          <w:tcPr>
            <w:tcW w:w="851" w:type="dxa"/>
            <w:noWrap/>
            <w:vAlign w:val="center"/>
            <w:hideMark/>
          </w:tcPr>
          <w:p w14:paraId="4F5D6E08" w14:textId="37DD2D9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0C652E" w14:paraId="1DFD388E" w14:textId="77777777" w:rsidTr="000072C4">
        <w:trPr>
          <w:trHeight w:val="285"/>
        </w:trPr>
        <w:tc>
          <w:tcPr>
            <w:tcW w:w="1238" w:type="dxa"/>
            <w:noWrap/>
            <w:vAlign w:val="center"/>
            <w:hideMark/>
          </w:tcPr>
          <w:p w14:paraId="62E7BC2F" w14:textId="77722987"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hsa04926</w:t>
            </w:r>
          </w:p>
        </w:tc>
        <w:tc>
          <w:tcPr>
            <w:tcW w:w="3970" w:type="dxa"/>
            <w:noWrap/>
            <w:vAlign w:val="center"/>
            <w:hideMark/>
          </w:tcPr>
          <w:p w14:paraId="6F2B4943" w14:textId="0C33C9A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Relaxin signaling pathway</w:t>
            </w:r>
          </w:p>
        </w:tc>
        <w:tc>
          <w:tcPr>
            <w:tcW w:w="1421" w:type="dxa"/>
            <w:noWrap/>
            <w:vAlign w:val="center"/>
            <w:hideMark/>
          </w:tcPr>
          <w:p w14:paraId="6AA688A5" w14:textId="7A59B98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5.35E-08</w:t>
            </w:r>
          </w:p>
        </w:tc>
        <w:tc>
          <w:tcPr>
            <w:tcW w:w="1417" w:type="dxa"/>
            <w:noWrap/>
            <w:vAlign w:val="center"/>
            <w:hideMark/>
          </w:tcPr>
          <w:p w14:paraId="11D52525" w14:textId="543E03C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1.06E-06</w:t>
            </w:r>
          </w:p>
        </w:tc>
        <w:tc>
          <w:tcPr>
            <w:tcW w:w="851" w:type="dxa"/>
            <w:noWrap/>
            <w:vAlign w:val="center"/>
            <w:hideMark/>
          </w:tcPr>
          <w:p w14:paraId="38FEB1F1" w14:textId="5424C99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0C652E" w14:paraId="22455D9C" w14:textId="77777777" w:rsidTr="000072C4">
        <w:trPr>
          <w:trHeight w:val="285"/>
        </w:trPr>
        <w:tc>
          <w:tcPr>
            <w:tcW w:w="1238" w:type="dxa"/>
            <w:noWrap/>
            <w:vAlign w:val="center"/>
            <w:hideMark/>
          </w:tcPr>
          <w:p w14:paraId="166F5670" w14:textId="7AB0119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hsa04933</w:t>
            </w:r>
          </w:p>
        </w:tc>
        <w:tc>
          <w:tcPr>
            <w:tcW w:w="3970" w:type="dxa"/>
            <w:noWrap/>
            <w:vAlign w:val="center"/>
            <w:hideMark/>
          </w:tcPr>
          <w:p w14:paraId="4853B8AA" w14:textId="2F748DA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AGE-RAGE signaling pathway in diabetic complications</w:t>
            </w:r>
          </w:p>
        </w:tc>
        <w:tc>
          <w:tcPr>
            <w:tcW w:w="1421" w:type="dxa"/>
            <w:noWrap/>
            <w:vAlign w:val="center"/>
            <w:hideMark/>
          </w:tcPr>
          <w:p w14:paraId="4EE03184" w14:textId="011012A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6.72E-08</w:t>
            </w:r>
          </w:p>
        </w:tc>
        <w:tc>
          <w:tcPr>
            <w:tcW w:w="1417" w:type="dxa"/>
            <w:noWrap/>
            <w:vAlign w:val="center"/>
            <w:hideMark/>
          </w:tcPr>
          <w:p w14:paraId="09D8740A" w14:textId="2FA78F8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1.21E-06</w:t>
            </w:r>
          </w:p>
        </w:tc>
        <w:tc>
          <w:tcPr>
            <w:tcW w:w="851" w:type="dxa"/>
            <w:noWrap/>
            <w:vAlign w:val="center"/>
            <w:hideMark/>
          </w:tcPr>
          <w:p w14:paraId="4FE86A5D" w14:textId="0FDCA4E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0C652E" w14:paraId="7F9D9016" w14:textId="77777777" w:rsidTr="000072C4">
        <w:trPr>
          <w:trHeight w:val="285"/>
        </w:trPr>
        <w:tc>
          <w:tcPr>
            <w:tcW w:w="1238" w:type="dxa"/>
            <w:noWrap/>
            <w:vAlign w:val="center"/>
            <w:hideMark/>
          </w:tcPr>
          <w:p w14:paraId="5A24EBC2" w14:textId="2410BB4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hsa05207</w:t>
            </w:r>
          </w:p>
        </w:tc>
        <w:tc>
          <w:tcPr>
            <w:tcW w:w="3970" w:type="dxa"/>
            <w:noWrap/>
            <w:vAlign w:val="center"/>
            <w:hideMark/>
          </w:tcPr>
          <w:p w14:paraId="55755342" w14:textId="11FF6F3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Chemical carcinogenesis - receptor activation</w:t>
            </w:r>
          </w:p>
        </w:tc>
        <w:tc>
          <w:tcPr>
            <w:tcW w:w="1421" w:type="dxa"/>
            <w:noWrap/>
            <w:vAlign w:val="center"/>
            <w:hideMark/>
          </w:tcPr>
          <w:p w14:paraId="1107E664" w14:textId="00AE384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6.91E-08</w:t>
            </w:r>
          </w:p>
        </w:tc>
        <w:tc>
          <w:tcPr>
            <w:tcW w:w="1417" w:type="dxa"/>
            <w:noWrap/>
            <w:vAlign w:val="center"/>
            <w:hideMark/>
          </w:tcPr>
          <w:p w14:paraId="771E54E1" w14:textId="3F4BEAE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1.21E-06</w:t>
            </w:r>
          </w:p>
        </w:tc>
        <w:tc>
          <w:tcPr>
            <w:tcW w:w="851" w:type="dxa"/>
            <w:noWrap/>
            <w:vAlign w:val="center"/>
            <w:hideMark/>
          </w:tcPr>
          <w:p w14:paraId="61AB31AC" w14:textId="396C00E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w:t>
            </w:r>
          </w:p>
        </w:tc>
      </w:tr>
      <w:tr w:rsidR="008B1A26" w:rsidRPr="000C652E" w14:paraId="1E031BC2" w14:textId="77777777" w:rsidTr="000072C4">
        <w:trPr>
          <w:trHeight w:val="285"/>
        </w:trPr>
        <w:tc>
          <w:tcPr>
            <w:tcW w:w="1238" w:type="dxa"/>
            <w:noWrap/>
            <w:vAlign w:val="center"/>
            <w:hideMark/>
          </w:tcPr>
          <w:p w14:paraId="5AAD9ED1" w14:textId="32BF3636"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hsa05211</w:t>
            </w:r>
          </w:p>
        </w:tc>
        <w:tc>
          <w:tcPr>
            <w:tcW w:w="3970" w:type="dxa"/>
            <w:noWrap/>
            <w:vAlign w:val="center"/>
            <w:hideMark/>
          </w:tcPr>
          <w:p w14:paraId="51B29775" w14:textId="58B361D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Renal cell carcinoma</w:t>
            </w:r>
          </w:p>
        </w:tc>
        <w:tc>
          <w:tcPr>
            <w:tcW w:w="1421" w:type="dxa"/>
            <w:noWrap/>
            <w:vAlign w:val="center"/>
            <w:hideMark/>
          </w:tcPr>
          <w:p w14:paraId="4B69540C" w14:textId="46D1102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1.68E-07</w:t>
            </w:r>
          </w:p>
        </w:tc>
        <w:tc>
          <w:tcPr>
            <w:tcW w:w="1417" w:type="dxa"/>
            <w:noWrap/>
            <w:vAlign w:val="center"/>
            <w:hideMark/>
          </w:tcPr>
          <w:p w14:paraId="22CA2375" w14:textId="48D83F7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2.80E-06</w:t>
            </w:r>
          </w:p>
        </w:tc>
        <w:tc>
          <w:tcPr>
            <w:tcW w:w="851" w:type="dxa"/>
            <w:noWrap/>
            <w:vAlign w:val="center"/>
            <w:hideMark/>
          </w:tcPr>
          <w:p w14:paraId="3FBF03D7" w14:textId="34151F8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w:t>
            </w:r>
          </w:p>
        </w:tc>
      </w:tr>
      <w:tr w:rsidR="008B1A26" w:rsidRPr="000C652E" w14:paraId="2E28DCE6" w14:textId="77777777" w:rsidTr="000072C4">
        <w:trPr>
          <w:trHeight w:val="285"/>
        </w:trPr>
        <w:tc>
          <w:tcPr>
            <w:tcW w:w="1238" w:type="dxa"/>
            <w:noWrap/>
            <w:vAlign w:val="center"/>
            <w:hideMark/>
          </w:tcPr>
          <w:p w14:paraId="784CB458" w14:textId="79B7EC6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hsa04935</w:t>
            </w:r>
          </w:p>
        </w:tc>
        <w:tc>
          <w:tcPr>
            <w:tcW w:w="3970" w:type="dxa"/>
            <w:noWrap/>
            <w:vAlign w:val="center"/>
            <w:hideMark/>
          </w:tcPr>
          <w:p w14:paraId="31AF9020" w14:textId="0F9F0E6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Growth hormone synthesis, secretion and action</w:t>
            </w:r>
          </w:p>
        </w:tc>
        <w:tc>
          <w:tcPr>
            <w:tcW w:w="1421" w:type="dxa"/>
            <w:noWrap/>
            <w:vAlign w:val="center"/>
            <w:hideMark/>
          </w:tcPr>
          <w:p w14:paraId="3738F4B7" w14:textId="1A98BF7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2.01E-07</w:t>
            </w:r>
          </w:p>
        </w:tc>
        <w:tc>
          <w:tcPr>
            <w:tcW w:w="1417" w:type="dxa"/>
            <w:noWrap/>
            <w:vAlign w:val="center"/>
            <w:hideMark/>
          </w:tcPr>
          <w:p w14:paraId="1F10E933" w14:textId="113E584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3.17E-06</w:t>
            </w:r>
          </w:p>
        </w:tc>
        <w:tc>
          <w:tcPr>
            <w:tcW w:w="851" w:type="dxa"/>
            <w:noWrap/>
            <w:vAlign w:val="center"/>
            <w:hideMark/>
          </w:tcPr>
          <w:p w14:paraId="66CEFF66" w14:textId="53D4627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w:t>
            </w:r>
          </w:p>
        </w:tc>
      </w:tr>
      <w:tr w:rsidR="008B1A26" w:rsidRPr="000C652E" w14:paraId="3473DB07" w14:textId="77777777" w:rsidTr="000072C4">
        <w:trPr>
          <w:trHeight w:val="285"/>
        </w:trPr>
        <w:tc>
          <w:tcPr>
            <w:tcW w:w="1238" w:type="dxa"/>
            <w:noWrap/>
            <w:vAlign w:val="center"/>
            <w:hideMark/>
          </w:tcPr>
          <w:p w14:paraId="70AF2C28" w14:textId="2337CC87"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hsa05224</w:t>
            </w:r>
          </w:p>
        </w:tc>
        <w:tc>
          <w:tcPr>
            <w:tcW w:w="3970" w:type="dxa"/>
            <w:noWrap/>
            <w:vAlign w:val="center"/>
            <w:hideMark/>
          </w:tcPr>
          <w:p w14:paraId="0B3DFB1D" w14:textId="68F57E0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Breast cancer</w:t>
            </w:r>
          </w:p>
        </w:tc>
        <w:tc>
          <w:tcPr>
            <w:tcW w:w="1421" w:type="dxa"/>
            <w:noWrap/>
            <w:vAlign w:val="center"/>
            <w:hideMark/>
          </w:tcPr>
          <w:p w14:paraId="63D72F52" w14:textId="3449709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2.70E-07</w:t>
            </w:r>
          </w:p>
        </w:tc>
        <w:tc>
          <w:tcPr>
            <w:tcW w:w="1417" w:type="dxa"/>
            <w:noWrap/>
            <w:vAlign w:val="center"/>
            <w:hideMark/>
          </w:tcPr>
          <w:p w14:paraId="513F47F0" w14:textId="6EA8061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4.07E-06</w:t>
            </w:r>
          </w:p>
        </w:tc>
        <w:tc>
          <w:tcPr>
            <w:tcW w:w="851" w:type="dxa"/>
            <w:noWrap/>
            <w:vAlign w:val="center"/>
            <w:hideMark/>
          </w:tcPr>
          <w:p w14:paraId="03B7924A" w14:textId="75FBE98D"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w:t>
            </w:r>
          </w:p>
        </w:tc>
      </w:tr>
      <w:tr w:rsidR="008B1A26" w:rsidRPr="000C652E" w14:paraId="55B052FA" w14:textId="77777777" w:rsidTr="000072C4">
        <w:trPr>
          <w:trHeight w:val="285"/>
        </w:trPr>
        <w:tc>
          <w:tcPr>
            <w:tcW w:w="1238" w:type="dxa"/>
            <w:noWrap/>
            <w:vAlign w:val="center"/>
            <w:hideMark/>
          </w:tcPr>
          <w:p w14:paraId="5BA67395" w14:textId="792198D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hsa04014</w:t>
            </w:r>
          </w:p>
        </w:tc>
        <w:tc>
          <w:tcPr>
            <w:tcW w:w="3970" w:type="dxa"/>
            <w:noWrap/>
            <w:vAlign w:val="center"/>
            <w:hideMark/>
          </w:tcPr>
          <w:p w14:paraId="1BAD0561" w14:textId="733A1C1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Ras signaling pathway</w:t>
            </w:r>
          </w:p>
        </w:tc>
        <w:tc>
          <w:tcPr>
            <w:tcW w:w="1421" w:type="dxa"/>
            <w:noWrap/>
            <w:vAlign w:val="center"/>
            <w:hideMark/>
          </w:tcPr>
          <w:p w14:paraId="57B42371" w14:textId="4833A89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3.68E-07</w:t>
            </w:r>
          </w:p>
        </w:tc>
        <w:tc>
          <w:tcPr>
            <w:tcW w:w="1417" w:type="dxa"/>
            <w:noWrap/>
            <w:vAlign w:val="center"/>
            <w:hideMark/>
          </w:tcPr>
          <w:p w14:paraId="34C091A6" w14:textId="508AD80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5.28E-06</w:t>
            </w:r>
          </w:p>
        </w:tc>
        <w:tc>
          <w:tcPr>
            <w:tcW w:w="851" w:type="dxa"/>
            <w:noWrap/>
            <w:vAlign w:val="center"/>
            <w:hideMark/>
          </w:tcPr>
          <w:p w14:paraId="5AA060D9" w14:textId="50DC83A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39</w:t>
            </w:r>
          </w:p>
        </w:tc>
      </w:tr>
      <w:tr w:rsidR="008B1A26" w:rsidRPr="000C652E" w14:paraId="274850E7" w14:textId="77777777" w:rsidTr="000072C4">
        <w:trPr>
          <w:trHeight w:val="285"/>
        </w:trPr>
        <w:tc>
          <w:tcPr>
            <w:tcW w:w="1238" w:type="dxa"/>
            <w:noWrap/>
            <w:vAlign w:val="center"/>
            <w:hideMark/>
          </w:tcPr>
          <w:p w14:paraId="686C1B1B" w14:textId="3A31430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hsa05167</w:t>
            </w:r>
          </w:p>
        </w:tc>
        <w:tc>
          <w:tcPr>
            <w:tcW w:w="3970" w:type="dxa"/>
            <w:noWrap/>
            <w:vAlign w:val="center"/>
            <w:hideMark/>
          </w:tcPr>
          <w:p w14:paraId="1658D64B" w14:textId="12051E7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Kaposi sarcoma-associated herpesvirus infection</w:t>
            </w:r>
          </w:p>
        </w:tc>
        <w:tc>
          <w:tcPr>
            <w:tcW w:w="1421" w:type="dxa"/>
            <w:noWrap/>
            <w:vAlign w:val="center"/>
            <w:hideMark/>
          </w:tcPr>
          <w:p w14:paraId="6921BBE8" w14:textId="7511955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5.40E-07</w:t>
            </w:r>
          </w:p>
        </w:tc>
        <w:tc>
          <w:tcPr>
            <w:tcW w:w="1417" w:type="dxa"/>
            <w:noWrap/>
            <w:vAlign w:val="center"/>
            <w:hideMark/>
          </w:tcPr>
          <w:p w14:paraId="4E32AA1E" w14:textId="555AE7FB"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7.42E-06</w:t>
            </w:r>
          </w:p>
        </w:tc>
        <w:tc>
          <w:tcPr>
            <w:tcW w:w="851" w:type="dxa"/>
            <w:noWrap/>
            <w:vAlign w:val="center"/>
            <w:hideMark/>
          </w:tcPr>
          <w:p w14:paraId="08B51DE3" w14:textId="73D7B34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w:t>
            </w:r>
          </w:p>
        </w:tc>
      </w:tr>
      <w:tr w:rsidR="008B1A26" w:rsidRPr="000C652E" w14:paraId="56647A92" w14:textId="77777777" w:rsidTr="000072C4">
        <w:trPr>
          <w:trHeight w:val="285"/>
        </w:trPr>
        <w:tc>
          <w:tcPr>
            <w:tcW w:w="1238" w:type="dxa"/>
            <w:noWrap/>
            <w:vAlign w:val="center"/>
            <w:hideMark/>
          </w:tcPr>
          <w:p w14:paraId="1C5473AE" w14:textId="2AF863A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lastRenderedPageBreak/>
              <w:t>hsa05235</w:t>
            </w:r>
          </w:p>
        </w:tc>
        <w:tc>
          <w:tcPr>
            <w:tcW w:w="3970" w:type="dxa"/>
            <w:noWrap/>
            <w:vAlign w:val="center"/>
            <w:hideMark/>
          </w:tcPr>
          <w:p w14:paraId="6EE691CE" w14:textId="7B49105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PD-L1 expression and PD-1 checkpoint pathway in cancer</w:t>
            </w:r>
          </w:p>
        </w:tc>
        <w:tc>
          <w:tcPr>
            <w:tcW w:w="1421" w:type="dxa"/>
            <w:noWrap/>
            <w:vAlign w:val="center"/>
            <w:hideMark/>
          </w:tcPr>
          <w:p w14:paraId="1E748380" w14:textId="2477527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6.18E-07</w:t>
            </w:r>
          </w:p>
        </w:tc>
        <w:tc>
          <w:tcPr>
            <w:tcW w:w="1417" w:type="dxa"/>
            <w:noWrap/>
            <w:vAlign w:val="center"/>
            <w:hideMark/>
          </w:tcPr>
          <w:p w14:paraId="76E57C1F" w14:textId="037578B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8.13E-06</w:t>
            </w:r>
          </w:p>
        </w:tc>
        <w:tc>
          <w:tcPr>
            <w:tcW w:w="851" w:type="dxa"/>
            <w:noWrap/>
            <w:vAlign w:val="center"/>
            <w:hideMark/>
          </w:tcPr>
          <w:p w14:paraId="5CD79B0F" w14:textId="3FD99D5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w:t>
            </w:r>
          </w:p>
        </w:tc>
      </w:tr>
      <w:tr w:rsidR="008B1A26" w:rsidRPr="000C652E" w14:paraId="26967D50" w14:textId="77777777" w:rsidTr="000072C4">
        <w:trPr>
          <w:trHeight w:val="285"/>
        </w:trPr>
        <w:tc>
          <w:tcPr>
            <w:tcW w:w="1238" w:type="dxa"/>
            <w:noWrap/>
            <w:vAlign w:val="center"/>
            <w:hideMark/>
          </w:tcPr>
          <w:p w14:paraId="67BF10FF" w14:textId="210956F1"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hsa04664</w:t>
            </w:r>
          </w:p>
        </w:tc>
        <w:tc>
          <w:tcPr>
            <w:tcW w:w="3970" w:type="dxa"/>
            <w:noWrap/>
            <w:vAlign w:val="center"/>
            <w:hideMark/>
          </w:tcPr>
          <w:p w14:paraId="27FBFE4D" w14:textId="3A51A95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Fc epsilon RI signaling pathway</w:t>
            </w:r>
          </w:p>
        </w:tc>
        <w:tc>
          <w:tcPr>
            <w:tcW w:w="1421" w:type="dxa"/>
            <w:noWrap/>
            <w:vAlign w:val="center"/>
            <w:hideMark/>
          </w:tcPr>
          <w:p w14:paraId="09578686" w14:textId="619EFAF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6.79E-07</w:t>
            </w:r>
          </w:p>
        </w:tc>
        <w:tc>
          <w:tcPr>
            <w:tcW w:w="1417" w:type="dxa"/>
            <w:noWrap/>
            <w:vAlign w:val="center"/>
            <w:hideMark/>
          </w:tcPr>
          <w:p w14:paraId="7DD07F25" w14:textId="7E4443F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8.29E-06</w:t>
            </w:r>
          </w:p>
        </w:tc>
        <w:tc>
          <w:tcPr>
            <w:tcW w:w="851" w:type="dxa"/>
            <w:noWrap/>
            <w:vAlign w:val="center"/>
            <w:hideMark/>
          </w:tcPr>
          <w:p w14:paraId="42AA9EAF" w14:textId="0084094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0C652E" w14:paraId="42C05BD5" w14:textId="77777777" w:rsidTr="000072C4">
        <w:trPr>
          <w:trHeight w:val="285"/>
        </w:trPr>
        <w:tc>
          <w:tcPr>
            <w:tcW w:w="1238" w:type="dxa"/>
            <w:noWrap/>
            <w:vAlign w:val="center"/>
            <w:hideMark/>
          </w:tcPr>
          <w:p w14:paraId="76522274" w14:textId="7EC9A2E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hsa05214</w:t>
            </w:r>
          </w:p>
        </w:tc>
        <w:tc>
          <w:tcPr>
            <w:tcW w:w="3970" w:type="dxa"/>
            <w:noWrap/>
            <w:vAlign w:val="center"/>
            <w:hideMark/>
          </w:tcPr>
          <w:p w14:paraId="4800A56A" w14:textId="576524D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Glioma</w:t>
            </w:r>
          </w:p>
        </w:tc>
        <w:tc>
          <w:tcPr>
            <w:tcW w:w="1421" w:type="dxa"/>
            <w:noWrap/>
            <w:vAlign w:val="center"/>
            <w:hideMark/>
          </w:tcPr>
          <w:p w14:paraId="5BD6B54A" w14:textId="5D70583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6.82E-07</w:t>
            </w:r>
          </w:p>
        </w:tc>
        <w:tc>
          <w:tcPr>
            <w:tcW w:w="1417" w:type="dxa"/>
            <w:noWrap/>
            <w:vAlign w:val="center"/>
            <w:hideMark/>
          </w:tcPr>
          <w:p w14:paraId="56F5B34B" w14:textId="70CCF89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8.29E-06</w:t>
            </w:r>
          </w:p>
        </w:tc>
        <w:tc>
          <w:tcPr>
            <w:tcW w:w="851" w:type="dxa"/>
            <w:noWrap/>
            <w:vAlign w:val="center"/>
            <w:hideMark/>
          </w:tcPr>
          <w:p w14:paraId="2AEC352A" w14:textId="0DAD8E0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w:t>
            </w:r>
          </w:p>
        </w:tc>
      </w:tr>
      <w:tr w:rsidR="008B1A26" w:rsidRPr="000C652E" w14:paraId="0AB9FC6C" w14:textId="77777777" w:rsidTr="000072C4">
        <w:trPr>
          <w:trHeight w:val="285"/>
        </w:trPr>
        <w:tc>
          <w:tcPr>
            <w:tcW w:w="1238" w:type="dxa"/>
            <w:noWrap/>
            <w:vAlign w:val="center"/>
            <w:hideMark/>
          </w:tcPr>
          <w:p w14:paraId="688FD078" w14:textId="5B92C39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hsa05220</w:t>
            </w:r>
          </w:p>
        </w:tc>
        <w:tc>
          <w:tcPr>
            <w:tcW w:w="3970" w:type="dxa"/>
            <w:noWrap/>
            <w:vAlign w:val="center"/>
            <w:hideMark/>
          </w:tcPr>
          <w:p w14:paraId="703D807B" w14:textId="0314EFB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Chronic myeloid leukemia</w:t>
            </w:r>
          </w:p>
        </w:tc>
        <w:tc>
          <w:tcPr>
            <w:tcW w:w="1421" w:type="dxa"/>
            <w:noWrap/>
            <w:vAlign w:val="center"/>
            <w:hideMark/>
          </w:tcPr>
          <w:p w14:paraId="0276D650" w14:textId="0EB165ED"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8.48E-07</w:t>
            </w:r>
          </w:p>
        </w:tc>
        <w:tc>
          <w:tcPr>
            <w:tcW w:w="1417" w:type="dxa"/>
            <w:noWrap/>
            <w:vAlign w:val="center"/>
            <w:hideMark/>
          </w:tcPr>
          <w:p w14:paraId="240876A2" w14:textId="0264A1A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9.92E-06</w:t>
            </w:r>
          </w:p>
        </w:tc>
        <w:tc>
          <w:tcPr>
            <w:tcW w:w="851" w:type="dxa"/>
            <w:noWrap/>
            <w:vAlign w:val="center"/>
            <w:hideMark/>
          </w:tcPr>
          <w:p w14:paraId="73BBE7D6" w14:textId="5B98BFB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w:t>
            </w:r>
          </w:p>
        </w:tc>
      </w:tr>
      <w:tr w:rsidR="008B1A26" w:rsidRPr="000C652E" w14:paraId="3BD14A05" w14:textId="77777777" w:rsidTr="000072C4">
        <w:trPr>
          <w:trHeight w:val="285"/>
        </w:trPr>
        <w:tc>
          <w:tcPr>
            <w:tcW w:w="1238" w:type="dxa"/>
            <w:noWrap/>
            <w:vAlign w:val="center"/>
            <w:hideMark/>
          </w:tcPr>
          <w:p w14:paraId="1C15827E" w14:textId="51A033A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hsa04725</w:t>
            </w:r>
          </w:p>
        </w:tc>
        <w:tc>
          <w:tcPr>
            <w:tcW w:w="3970" w:type="dxa"/>
            <w:noWrap/>
            <w:vAlign w:val="center"/>
            <w:hideMark/>
          </w:tcPr>
          <w:p w14:paraId="003BEBA7" w14:textId="06B8F10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Cholinergic synapse</w:t>
            </w:r>
          </w:p>
        </w:tc>
        <w:tc>
          <w:tcPr>
            <w:tcW w:w="1421" w:type="dxa"/>
            <w:noWrap/>
            <w:vAlign w:val="center"/>
            <w:hideMark/>
          </w:tcPr>
          <w:p w14:paraId="15CC0AE9" w14:textId="2020804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8.85E-07</w:t>
            </w:r>
          </w:p>
        </w:tc>
        <w:tc>
          <w:tcPr>
            <w:tcW w:w="1417" w:type="dxa"/>
            <w:noWrap/>
            <w:vAlign w:val="center"/>
            <w:hideMark/>
          </w:tcPr>
          <w:p w14:paraId="4FCB4AB0" w14:textId="06A486E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9.99E-06</w:t>
            </w:r>
          </w:p>
        </w:tc>
        <w:tc>
          <w:tcPr>
            <w:tcW w:w="851" w:type="dxa"/>
            <w:noWrap/>
            <w:vAlign w:val="center"/>
            <w:hideMark/>
          </w:tcPr>
          <w:p w14:paraId="44FD1311" w14:textId="3A6943C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0C652E" w14:paraId="09ACC776" w14:textId="77777777" w:rsidTr="000072C4">
        <w:trPr>
          <w:trHeight w:val="285"/>
        </w:trPr>
        <w:tc>
          <w:tcPr>
            <w:tcW w:w="1238" w:type="dxa"/>
            <w:noWrap/>
            <w:vAlign w:val="center"/>
            <w:hideMark/>
          </w:tcPr>
          <w:p w14:paraId="6711694C" w14:textId="428F4B1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hsa04912</w:t>
            </w:r>
          </w:p>
        </w:tc>
        <w:tc>
          <w:tcPr>
            <w:tcW w:w="3970" w:type="dxa"/>
            <w:noWrap/>
            <w:vAlign w:val="center"/>
            <w:hideMark/>
          </w:tcPr>
          <w:p w14:paraId="22016D64" w14:textId="35AE158C"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GnRH signaling pathway</w:t>
            </w:r>
          </w:p>
        </w:tc>
        <w:tc>
          <w:tcPr>
            <w:tcW w:w="1421" w:type="dxa"/>
            <w:noWrap/>
            <w:vAlign w:val="center"/>
            <w:hideMark/>
          </w:tcPr>
          <w:p w14:paraId="2BCE5492" w14:textId="50477AA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1.10E-06</w:t>
            </w:r>
          </w:p>
        </w:tc>
        <w:tc>
          <w:tcPr>
            <w:tcW w:w="1417" w:type="dxa"/>
            <w:noWrap/>
            <w:vAlign w:val="center"/>
            <w:hideMark/>
          </w:tcPr>
          <w:p w14:paraId="258F2435" w14:textId="66D29F3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1.20E-05</w:t>
            </w:r>
          </w:p>
        </w:tc>
        <w:tc>
          <w:tcPr>
            <w:tcW w:w="851" w:type="dxa"/>
            <w:noWrap/>
            <w:vAlign w:val="center"/>
            <w:hideMark/>
          </w:tcPr>
          <w:p w14:paraId="7F6CBD72" w14:textId="1FE508E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w:t>
            </w:r>
          </w:p>
        </w:tc>
      </w:tr>
      <w:tr w:rsidR="008B1A26" w:rsidRPr="000C652E" w14:paraId="6CA49A8C" w14:textId="77777777" w:rsidTr="000072C4">
        <w:trPr>
          <w:trHeight w:val="285"/>
        </w:trPr>
        <w:tc>
          <w:tcPr>
            <w:tcW w:w="1238" w:type="dxa"/>
            <w:noWrap/>
            <w:vAlign w:val="center"/>
            <w:hideMark/>
          </w:tcPr>
          <w:p w14:paraId="446CB5E3" w14:textId="7A21A48B"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hsa04929</w:t>
            </w:r>
          </w:p>
        </w:tc>
        <w:tc>
          <w:tcPr>
            <w:tcW w:w="3970" w:type="dxa"/>
            <w:noWrap/>
            <w:vAlign w:val="center"/>
            <w:hideMark/>
          </w:tcPr>
          <w:p w14:paraId="198A8BE6" w14:textId="121CB02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GnRH secretion</w:t>
            </w:r>
          </w:p>
        </w:tc>
        <w:tc>
          <w:tcPr>
            <w:tcW w:w="1421" w:type="dxa"/>
            <w:noWrap/>
            <w:vAlign w:val="center"/>
            <w:hideMark/>
          </w:tcPr>
          <w:p w14:paraId="7325C680" w14:textId="5687439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1.33E-06</w:t>
            </w:r>
          </w:p>
        </w:tc>
        <w:tc>
          <w:tcPr>
            <w:tcW w:w="1417" w:type="dxa"/>
            <w:noWrap/>
            <w:vAlign w:val="center"/>
            <w:hideMark/>
          </w:tcPr>
          <w:p w14:paraId="0B3D1570" w14:textId="7E9EB2B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1.40E-05</w:t>
            </w:r>
          </w:p>
        </w:tc>
        <w:tc>
          <w:tcPr>
            <w:tcW w:w="851" w:type="dxa"/>
            <w:noWrap/>
            <w:vAlign w:val="center"/>
            <w:hideMark/>
          </w:tcPr>
          <w:p w14:paraId="416C23C2" w14:textId="6245743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0C652E" w14:paraId="76498CA0" w14:textId="77777777" w:rsidTr="000072C4">
        <w:trPr>
          <w:trHeight w:val="285"/>
        </w:trPr>
        <w:tc>
          <w:tcPr>
            <w:tcW w:w="1238" w:type="dxa"/>
            <w:noWrap/>
            <w:vAlign w:val="center"/>
            <w:hideMark/>
          </w:tcPr>
          <w:p w14:paraId="01C9DB3C" w14:textId="1CB6F45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hsa05223</w:t>
            </w:r>
          </w:p>
        </w:tc>
        <w:tc>
          <w:tcPr>
            <w:tcW w:w="3970" w:type="dxa"/>
            <w:noWrap/>
            <w:vAlign w:val="center"/>
            <w:hideMark/>
          </w:tcPr>
          <w:p w14:paraId="37EC2F57" w14:textId="652348D2"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Non-small cell lung cancer</w:t>
            </w:r>
          </w:p>
        </w:tc>
        <w:tc>
          <w:tcPr>
            <w:tcW w:w="1421" w:type="dxa"/>
            <w:noWrap/>
            <w:vAlign w:val="center"/>
            <w:hideMark/>
          </w:tcPr>
          <w:p w14:paraId="7AE0EC54" w14:textId="3FA8425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1.67E-06</w:t>
            </w:r>
          </w:p>
        </w:tc>
        <w:tc>
          <w:tcPr>
            <w:tcW w:w="1417" w:type="dxa"/>
            <w:noWrap/>
            <w:vAlign w:val="center"/>
            <w:hideMark/>
          </w:tcPr>
          <w:p w14:paraId="21D74D8D" w14:textId="1C85C6B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1.70E-05</w:t>
            </w:r>
          </w:p>
        </w:tc>
        <w:tc>
          <w:tcPr>
            <w:tcW w:w="851" w:type="dxa"/>
            <w:noWrap/>
            <w:vAlign w:val="center"/>
            <w:hideMark/>
          </w:tcPr>
          <w:p w14:paraId="5BC6D796" w14:textId="7EAA036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0C652E" w14:paraId="7D3B9B82" w14:textId="77777777" w:rsidTr="000072C4">
        <w:trPr>
          <w:trHeight w:val="285"/>
        </w:trPr>
        <w:tc>
          <w:tcPr>
            <w:tcW w:w="1238" w:type="dxa"/>
            <w:noWrap/>
            <w:vAlign w:val="center"/>
            <w:hideMark/>
          </w:tcPr>
          <w:p w14:paraId="7EA4CEFB" w14:textId="6AAA8BBC"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hsa05161</w:t>
            </w:r>
          </w:p>
        </w:tc>
        <w:tc>
          <w:tcPr>
            <w:tcW w:w="3970" w:type="dxa"/>
            <w:noWrap/>
            <w:vAlign w:val="center"/>
            <w:hideMark/>
          </w:tcPr>
          <w:p w14:paraId="13A572F0" w14:textId="6DEA7B4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Hepatitis B</w:t>
            </w:r>
          </w:p>
        </w:tc>
        <w:tc>
          <w:tcPr>
            <w:tcW w:w="1421" w:type="dxa"/>
            <w:noWrap/>
            <w:vAlign w:val="center"/>
            <w:hideMark/>
          </w:tcPr>
          <w:p w14:paraId="4D372F7D" w14:textId="4BC9E6D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2.19E-06</w:t>
            </w:r>
          </w:p>
        </w:tc>
        <w:tc>
          <w:tcPr>
            <w:tcW w:w="1417" w:type="dxa"/>
            <w:noWrap/>
            <w:vAlign w:val="center"/>
            <w:hideMark/>
          </w:tcPr>
          <w:p w14:paraId="5925A121" w14:textId="2F00330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2.16E-05</w:t>
            </w:r>
          </w:p>
        </w:tc>
        <w:tc>
          <w:tcPr>
            <w:tcW w:w="851" w:type="dxa"/>
            <w:noWrap/>
            <w:vAlign w:val="center"/>
            <w:hideMark/>
          </w:tcPr>
          <w:p w14:paraId="13A35D36" w14:textId="7F1CA5A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w:t>
            </w:r>
          </w:p>
        </w:tc>
      </w:tr>
      <w:tr w:rsidR="008B1A26" w:rsidRPr="000C652E" w14:paraId="02637575" w14:textId="77777777" w:rsidTr="000072C4">
        <w:trPr>
          <w:trHeight w:val="285"/>
        </w:trPr>
        <w:tc>
          <w:tcPr>
            <w:tcW w:w="1238" w:type="dxa"/>
            <w:noWrap/>
            <w:vAlign w:val="center"/>
            <w:hideMark/>
          </w:tcPr>
          <w:p w14:paraId="72C9C196" w14:textId="34CAA943"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hsa04625</w:t>
            </w:r>
          </w:p>
        </w:tc>
        <w:tc>
          <w:tcPr>
            <w:tcW w:w="3970" w:type="dxa"/>
            <w:noWrap/>
            <w:vAlign w:val="center"/>
            <w:hideMark/>
          </w:tcPr>
          <w:p w14:paraId="41147EF8" w14:textId="7E48FC1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C-type lectin receptor signaling pathway</w:t>
            </w:r>
          </w:p>
        </w:tc>
        <w:tc>
          <w:tcPr>
            <w:tcW w:w="1421" w:type="dxa"/>
            <w:noWrap/>
            <w:vAlign w:val="center"/>
            <w:hideMark/>
          </w:tcPr>
          <w:p w14:paraId="4A57C417" w14:textId="7AD5563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2.35E-06</w:t>
            </w:r>
          </w:p>
        </w:tc>
        <w:tc>
          <w:tcPr>
            <w:tcW w:w="1417" w:type="dxa"/>
            <w:noWrap/>
            <w:vAlign w:val="center"/>
            <w:hideMark/>
          </w:tcPr>
          <w:p w14:paraId="240A7196" w14:textId="176D5D6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2.23E-05</w:t>
            </w:r>
          </w:p>
        </w:tc>
        <w:tc>
          <w:tcPr>
            <w:tcW w:w="851" w:type="dxa"/>
            <w:noWrap/>
            <w:vAlign w:val="center"/>
            <w:hideMark/>
          </w:tcPr>
          <w:p w14:paraId="3FB4490E" w14:textId="39564E6B"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0C652E" w14:paraId="79F2B78A" w14:textId="77777777" w:rsidTr="000072C4">
        <w:trPr>
          <w:trHeight w:val="285"/>
        </w:trPr>
        <w:tc>
          <w:tcPr>
            <w:tcW w:w="1238" w:type="dxa"/>
            <w:noWrap/>
            <w:vAlign w:val="center"/>
            <w:hideMark/>
          </w:tcPr>
          <w:p w14:paraId="3C9DB50A" w14:textId="28D3FA9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hsa04934</w:t>
            </w:r>
          </w:p>
        </w:tc>
        <w:tc>
          <w:tcPr>
            <w:tcW w:w="3970" w:type="dxa"/>
            <w:noWrap/>
            <w:vAlign w:val="center"/>
            <w:hideMark/>
          </w:tcPr>
          <w:p w14:paraId="09370892" w14:textId="5809D40A"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Cushing syndrome</w:t>
            </w:r>
          </w:p>
        </w:tc>
        <w:tc>
          <w:tcPr>
            <w:tcW w:w="1421" w:type="dxa"/>
            <w:noWrap/>
            <w:vAlign w:val="center"/>
            <w:hideMark/>
          </w:tcPr>
          <w:p w14:paraId="1F507B8B" w14:textId="1DE09B7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2.40E-06</w:t>
            </w:r>
          </w:p>
        </w:tc>
        <w:tc>
          <w:tcPr>
            <w:tcW w:w="1417" w:type="dxa"/>
            <w:noWrap/>
            <w:vAlign w:val="center"/>
            <w:hideMark/>
          </w:tcPr>
          <w:p w14:paraId="6DA0474E" w14:textId="701768C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2.23E-05</w:t>
            </w:r>
          </w:p>
        </w:tc>
        <w:tc>
          <w:tcPr>
            <w:tcW w:w="851" w:type="dxa"/>
            <w:noWrap/>
            <w:vAlign w:val="center"/>
            <w:hideMark/>
          </w:tcPr>
          <w:p w14:paraId="38DC63F0" w14:textId="4165B42F"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0C652E" w14:paraId="0FB087C9" w14:textId="77777777" w:rsidTr="000072C4">
        <w:trPr>
          <w:trHeight w:val="285"/>
        </w:trPr>
        <w:tc>
          <w:tcPr>
            <w:tcW w:w="1238" w:type="dxa"/>
            <w:noWrap/>
            <w:vAlign w:val="center"/>
            <w:hideMark/>
          </w:tcPr>
          <w:p w14:paraId="6F7822AA" w14:textId="1DD543A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hsa05221</w:t>
            </w:r>
          </w:p>
        </w:tc>
        <w:tc>
          <w:tcPr>
            <w:tcW w:w="3970" w:type="dxa"/>
            <w:noWrap/>
            <w:vAlign w:val="center"/>
            <w:hideMark/>
          </w:tcPr>
          <w:p w14:paraId="6ED6C592" w14:textId="6033E0E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Acute myeloid leukemia</w:t>
            </w:r>
          </w:p>
        </w:tc>
        <w:tc>
          <w:tcPr>
            <w:tcW w:w="1421" w:type="dxa"/>
            <w:noWrap/>
            <w:vAlign w:val="center"/>
            <w:hideMark/>
          </w:tcPr>
          <w:p w14:paraId="40666EF2" w14:textId="03512CE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2.64E-06</w:t>
            </w:r>
          </w:p>
        </w:tc>
        <w:tc>
          <w:tcPr>
            <w:tcW w:w="1417" w:type="dxa"/>
            <w:noWrap/>
            <w:vAlign w:val="center"/>
            <w:hideMark/>
          </w:tcPr>
          <w:p w14:paraId="34BB0BF6" w14:textId="5BA1435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2.38E-05</w:t>
            </w:r>
          </w:p>
        </w:tc>
        <w:tc>
          <w:tcPr>
            <w:tcW w:w="851" w:type="dxa"/>
            <w:noWrap/>
            <w:vAlign w:val="center"/>
            <w:hideMark/>
          </w:tcPr>
          <w:p w14:paraId="06C6B23D" w14:textId="58ADDC6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0C652E" w14:paraId="0629AA44" w14:textId="77777777" w:rsidTr="000072C4">
        <w:trPr>
          <w:trHeight w:val="285"/>
        </w:trPr>
        <w:tc>
          <w:tcPr>
            <w:tcW w:w="1238" w:type="dxa"/>
            <w:noWrap/>
            <w:vAlign w:val="center"/>
            <w:hideMark/>
          </w:tcPr>
          <w:p w14:paraId="0255D149" w14:textId="42DF87AA"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hsa04072</w:t>
            </w:r>
          </w:p>
        </w:tc>
        <w:tc>
          <w:tcPr>
            <w:tcW w:w="3970" w:type="dxa"/>
            <w:noWrap/>
            <w:vAlign w:val="center"/>
            <w:hideMark/>
          </w:tcPr>
          <w:p w14:paraId="314A97E4" w14:textId="67D6190A"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Phospholipase D signaling pathway</w:t>
            </w:r>
          </w:p>
        </w:tc>
        <w:tc>
          <w:tcPr>
            <w:tcW w:w="1421" w:type="dxa"/>
            <w:noWrap/>
            <w:vAlign w:val="center"/>
            <w:hideMark/>
          </w:tcPr>
          <w:p w14:paraId="15B1CC6A" w14:textId="5189AD9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3.41E-06</w:t>
            </w:r>
          </w:p>
        </w:tc>
        <w:tc>
          <w:tcPr>
            <w:tcW w:w="1417" w:type="dxa"/>
            <w:noWrap/>
            <w:vAlign w:val="center"/>
            <w:hideMark/>
          </w:tcPr>
          <w:p w14:paraId="60FBCD08" w14:textId="539FE7F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3.00E-05</w:t>
            </w:r>
          </w:p>
        </w:tc>
        <w:tc>
          <w:tcPr>
            <w:tcW w:w="851" w:type="dxa"/>
            <w:noWrap/>
            <w:vAlign w:val="center"/>
            <w:hideMark/>
          </w:tcPr>
          <w:p w14:paraId="36F59388" w14:textId="707ECDB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w:t>
            </w:r>
          </w:p>
        </w:tc>
      </w:tr>
      <w:tr w:rsidR="008B1A26" w:rsidRPr="000C652E" w14:paraId="0A1E6101" w14:textId="77777777" w:rsidTr="000072C4">
        <w:trPr>
          <w:trHeight w:val="285"/>
        </w:trPr>
        <w:tc>
          <w:tcPr>
            <w:tcW w:w="1238" w:type="dxa"/>
            <w:noWrap/>
            <w:vAlign w:val="center"/>
            <w:hideMark/>
          </w:tcPr>
          <w:p w14:paraId="0775AEB9" w14:textId="614128CB"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hsa04820</w:t>
            </w:r>
          </w:p>
        </w:tc>
        <w:tc>
          <w:tcPr>
            <w:tcW w:w="3970" w:type="dxa"/>
            <w:noWrap/>
            <w:vAlign w:val="center"/>
            <w:hideMark/>
          </w:tcPr>
          <w:p w14:paraId="48BCB5A4" w14:textId="379B44B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Cytoskeleton in muscle cells</w:t>
            </w:r>
          </w:p>
        </w:tc>
        <w:tc>
          <w:tcPr>
            <w:tcW w:w="1421" w:type="dxa"/>
            <w:noWrap/>
            <w:vAlign w:val="center"/>
            <w:hideMark/>
          </w:tcPr>
          <w:p w14:paraId="0A912488" w14:textId="6821126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3.88E-06</w:t>
            </w:r>
          </w:p>
        </w:tc>
        <w:tc>
          <w:tcPr>
            <w:tcW w:w="1417" w:type="dxa"/>
            <w:noWrap/>
            <w:vAlign w:val="center"/>
            <w:hideMark/>
          </w:tcPr>
          <w:p w14:paraId="7D33219C" w14:textId="619A0A6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3.19E-05</w:t>
            </w:r>
          </w:p>
        </w:tc>
        <w:tc>
          <w:tcPr>
            <w:tcW w:w="851" w:type="dxa"/>
            <w:noWrap/>
            <w:vAlign w:val="center"/>
            <w:hideMark/>
          </w:tcPr>
          <w:p w14:paraId="2D9D6452" w14:textId="640EE06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w:t>
            </w:r>
          </w:p>
        </w:tc>
      </w:tr>
      <w:tr w:rsidR="008B1A26" w:rsidRPr="000C652E" w14:paraId="2A29D853" w14:textId="77777777" w:rsidTr="000072C4">
        <w:trPr>
          <w:trHeight w:val="285"/>
        </w:trPr>
        <w:tc>
          <w:tcPr>
            <w:tcW w:w="1238" w:type="dxa"/>
            <w:noWrap/>
            <w:vAlign w:val="center"/>
            <w:hideMark/>
          </w:tcPr>
          <w:p w14:paraId="4A7C1437" w14:textId="5CB8221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hsa05226</w:t>
            </w:r>
          </w:p>
        </w:tc>
        <w:tc>
          <w:tcPr>
            <w:tcW w:w="3970" w:type="dxa"/>
            <w:noWrap/>
            <w:vAlign w:val="center"/>
            <w:hideMark/>
          </w:tcPr>
          <w:p w14:paraId="15206C4F" w14:textId="1E7516DF"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Gastric cancer</w:t>
            </w:r>
          </w:p>
        </w:tc>
        <w:tc>
          <w:tcPr>
            <w:tcW w:w="1421" w:type="dxa"/>
            <w:noWrap/>
            <w:vAlign w:val="center"/>
            <w:hideMark/>
          </w:tcPr>
          <w:p w14:paraId="17E7BC83" w14:textId="18F3B3E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3.90E-06</w:t>
            </w:r>
          </w:p>
        </w:tc>
        <w:tc>
          <w:tcPr>
            <w:tcW w:w="1417" w:type="dxa"/>
            <w:noWrap/>
            <w:vAlign w:val="center"/>
            <w:hideMark/>
          </w:tcPr>
          <w:p w14:paraId="3037AEB4" w14:textId="2049FA2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3.19E-05</w:t>
            </w:r>
          </w:p>
        </w:tc>
        <w:tc>
          <w:tcPr>
            <w:tcW w:w="851" w:type="dxa"/>
            <w:noWrap/>
            <w:vAlign w:val="center"/>
            <w:hideMark/>
          </w:tcPr>
          <w:p w14:paraId="6336034F" w14:textId="34B194F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w:t>
            </w:r>
          </w:p>
        </w:tc>
      </w:tr>
      <w:tr w:rsidR="008B1A26" w:rsidRPr="000C652E" w14:paraId="10E1C753" w14:textId="77777777" w:rsidTr="000072C4">
        <w:trPr>
          <w:trHeight w:val="285"/>
        </w:trPr>
        <w:tc>
          <w:tcPr>
            <w:tcW w:w="1238" w:type="dxa"/>
            <w:noWrap/>
            <w:vAlign w:val="center"/>
            <w:hideMark/>
          </w:tcPr>
          <w:p w14:paraId="225CADD6" w14:textId="66471B9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hsa05205</w:t>
            </w:r>
          </w:p>
        </w:tc>
        <w:tc>
          <w:tcPr>
            <w:tcW w:w="3970" w:type="dxa"/>
            <w:noWrap/>
            <w:vAlign w:val="center"/>
            <w:hideMark/>
          </w:tcPr>
          <w:p w14:paraId="5885C1BC" w14:textId="241C68BB"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Proteoglycans in cancer</w:t>
            </w:r>
          </w:p>
        </w:tc>
        <w:tc>
          <w:tcPr>
            <w:tcW w:w="1421" w:type="dxa"/>
            <w:noWrap/>
            <w:vAlign w:val="center"/>
            <w:hideMark/>
          </w:tcPr>
          <w:p w14:paraId="1E661EB8" w14:textId="70A41D1B"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3.94E-06</w:t>
            </w:r>
          </w:p>
        </w:tc>
        <w:tc>
          <w:tcPr>
            <w:tcW w:w="1417" w:type="dxa"/>
            <w:noWrap/>
            <w:vAlign w:val="center"/>
            <w:hideMark/>
          </w:tcPr>
          <w:p w14:paraId="4EB52F04" w14:textId="3300003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3.19E-05</w:t>
            </w:r>
          </w:p>
        </w:tc>
        <w:tc>
          <w:tcPr>
            <w:tcW w:w="851" w:type="dxa"/>
            <w:noWrap/>
            <w:vAlign w:val="center"/>
            <w:hideMark/>
          </w:tcPr>
          <w:p w14:paraId="17D992CF" w14:textId="247AFD30"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w:t>
            </w:r>
          </w:p>
        </w:tc>
      </w:tr>
      <w:tr w:rsidR="008B1A26" w:rsidRPr="000C652E" w14:paraId="0EF324B8" w14:textId="77777777" w:rsidTr="000072C4">
        <w:trPr>
          <w:trHeight w:val="285"/>
        </w:trPr>
        <w:tc>
          <w:tcPr>
            <w:tcW w:w="1238" w:type="dxa"/>
            <w:noWrap/>
            <w:vAlign w:val="center"/>
            <w:hideMark/>
          </w:tcPr>
          <w:p w14:paraId="40A87080" w14:textId="1BBAA33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hsa05166</w:t>
            </w:r>
          </w:p>
        </w:tc>
        <w:tc>
          <w:tcPr>
            <w:tcW w:w="3970" w:type="dxa"/>
            <w:noWrap/>
            <w:vAlign w:val="center"/>
            <w:hideMark/>
          </w:tcPr>
          <w:p w14:paraId="18F0C4EE" w14:textId="60D0477E"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T-cell leukemia virus 1 infection</w:t>
            </w:r>
          </w:p>
        </w:tc>
        <w:tc>
          <w:tcPr>
            <w:tcW w:w="1421" w:type="dxa"/>
            <w:noWrap/>
            <w:vAlign w:val="center"/>
            <w:hideMark/>
          </w:tcPr>
          <w:p w14:paraId="67BF9D8C" w14:textId="6E00D3F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4.07E-06</w:t>
            </w:r>
          </w:p>
        </w:tc>
        <w:tc>
          <w:tcPr>
            <w:tcW w:w="1417" w:type="dxa"/>
            <w:noWrap/>
            <w:vAlign w:val="center"/>
            <w:hideMark/>
          </w:tcPr>
          <w:p w14:paraId="3D0C01D0" w14:textId="3B99F23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3.21E-05</w:t>
            </w:r>
          </w:p>
        </w:tc>
        <w:tc>
          <w:tcPr>
            <w:tcW w:w="851" w:type="dxa"/>
            <w:noWrap/>
            <w:vAlign w:val="center"/>
            <w:hideMark/>
          </w:tcPr>
          <w:p w14:paraId="10AE6F5E" w14:textId="18B9999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35</w:t>
            </w:r>
          </w:p>
        </w:tc>
      </w:tr>
      <w:tr w:rsidR="008B1A26" w:rsidRPr="000C652E" w14:paraId="74B3E48D" w14:textId="77777777" w:rsidTr="000072C4">
        <w:trPr>
          <w:trHeight w:val="285"/>
        </w:trPr>
        <w:tc>
          <w:tcPr>
            <w:tcW w:w="1238" w:type="dxa"/>
            <w:noWrap/>
            <w:vAlign w:val="center"/>
            <w:hideMark/>
          </w:tcPr>
          <w:p w14:paraId="20D469D5" w14:textId="30F74BE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hsa04917</w:t>
            </w:r>
          </w:p>
        </w:tc>
        <w:tc>
          <w:tcPr>
            <w:tcW w:w="3970" w:type="dxa"/>
            <w:noWrap/>
            <w:vAlign w:val="center"/>
            <w:hideMark/>
          </w:tcPr>
          <w:p w14:paraId="0FECD2B2" w14:textId="54FB9894"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Prolactin signaling pathway</w:t>
            </w:r>
          </w:p>
        </w:tc>
        <w:tc>
          <w:tcPr>
            <w:tcW w:w="1421" w:type="dxa"/>
            <w:noWrap/>
            <w:vAlign w:val="center"/>
            <w:hideMark/>
          </w:tcPr>
          <w:p w14:paraId="0B5BA0A1" w14:textId="0C8439A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4.99E-06</w:t>
            </w:r>
          </w:p>
        </w:tc>
        <w:tc>
          <w:tcPr>
            <w:tcW w:w="1417" w:type="dxa"/>
            <w:noWrap/>
            <w:vAlign w:val="center"/>
            <w:hideMark/>
          </w:tcPr>
          <w:p w14:paraId="552DE92C" w14:textId="004D431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3.84E-05</w:t>
            </w:r>
          </w:p>
        </w:tc>
        <w:tc>
          <w:tcPr>
            <w:tcW w:w="851" w:type="dxa"/>
            <w:noWrap/>
            <w:vAlign w:val="center"/>
            <w:hideMark/>
          </w:tcPr>
          <w:p w14:paraId="5D572F06" w14:textId="16B4CB11"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0C652E" w14:paraId="4B6757E0" w14:textId="77777777" w:rsidTr="000072C4">
        <w:trPr>
          <w:trHeight w:val="285"/>
        </w:trPr>
        <w:tc>
          <w:tcPr>
            <w:tcW w:w="1238" w:type="dxa"/>
            <w:noWrap/>
            <w:vAlign w:val="center"/>
            <w:hideMark/>
          </w:tcPr>
          <w:p w14:paraId="3453DA3A" w14:textId="79659599"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hsa04010</w:t>
            </w:r>
          </w:p>
        </w:tc>
        <w:tc>
          <w:tcPr>
            <w:tcW w:w="3970" w:type="dxa"/>
            <w:noWrap/>
            <w:vAlign w:val="center"/>
            <w:hideMark/>
          </w:tcPr>
          <w:p w14:paraId="0FE7B738" w14:textId="48065CBC"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MAPK signaling pathway</w:t>
            </w:r>
          </w:p>
        </w:tc>
        <w:tc>
          <w:tcPr>
            <w:tcW w:w="1421" w:type="dxa"/>
            <w:noWrap/>
            <w:vAlign w:val="center"/>
            <w:hideMark/>
          </w:tcPr>
          <w:p w14:paraId="476C9225" w14:textId="7126AD2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9.05E-06</w:t>
            </w:r>
          </w:p>
        </w:tc>
        <w:tc>
          <w:tcPr>
            <w:tcW w:w="1417" w:type="dxa"/>
            <w:noWrap/>
            <w:vAlign w:val="center"/>
            <w:hideMark/>
          </w:tcPr>
          <w:p w14:paraId="2B2F7520" w14:textId="1B9A60E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6.73E-05</w:t>
            </w:r>
          </w:p>
        </w:tc>
        <w:tc>
          <w:tcPr>
            <w:tcW w:w="851" w:type="dxa"/>
            <w:noWrap/>
            <w:vAlign w:val="center"/>
            <w:hideMark/>
          </w:tcPr>
          <w:p w14:paraId="56AD24BD" w14:textId="2F184DD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42</w:t>
            </w:r>
          </w:p>
        </w:tc>
      </w:tr>
      <w:tr w:rsidR="008B1A26" w:rsidRPr="000C652E" w14:paraId="711A84EF" w14:textId="77777777" w:rsidTr="000072C4">
        <w:trPr>
          <w:trHeight w:val="285"/>
        </w:trPr>
        <w:tc>
          <w:tcPr>
            <w:tcW w:w="1238" w:type="dxa"/>
            <w:noWrap/>
            <w:vAlign w:val="center"/>
            <w:hideMark/>
          </w:tcPr>
          <w:p w14:paraId="56A317D2" w14:textId="0EBDB5A2"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hsa04660</w:t>
            </w:r>
          </w:p>
        </w:tc>
        <w:tc>
          <w:tcPr>
            <w:tcW w:w="3970" w:type="dxa"/>
            <w:noWrap/>
            <w:vAlign w:val="center"/>
            <w:hideMark/>
          </w:tcPr>
          <w:p w14:paraId="49D5BF43" w14:textId="226349B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 cell receptor signaling pathway</w:t>
            </w:r>
          </w:p>
        </w:tc>
        <w:tc>
          <w:tcPr>
            <w:tcW w:w="1421" w:type="dxa"/>
            <w:noWrap/>
            <w:vAlign w:val="center"/>
            <w:hideMark/>
          </w:tcPr>
          <w:p w14:paraId="28173D5D" w14:textId="5868195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9.16E-06</w:t>
            </w:r>
          </w:p>
        </w:tc>
        <w:tc>
          <w:tcPr>
            <w:tcW w:w="1417" w:type="dxa"/>
            <w:noWrap/>
            <w:vAlign w:val="center"/>
            <w:hideMark/>
          </w:tcPr>
          <w:p w14:paraId="1E99F254" w14:textId="25A7400B"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6.73E-05</w:t>
            </w:r>
          </w:p>
        </w:tc>
        <w:tc>
          <w:tcPr>
            <w:tcW w:w="851" w:type="dxa"/>
            <w:noWrap/>
            <w:vAlign w:val="center"/>
            <w:hideMark/>
          </w:tcPr>
          <w:p w14:paraId="12F23651" w14:textId="5C9DB74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w:t>
            </w:r>
          </w:p>
        </w:tc>
      </w:tr>
      <w:tr w:rsidR="008B1A26" w:rsidRPr="000C652E" w14:paraId="69BFC3DB" w14:textId="77777777" w:rsidTr="000072C4">
        <w:trPr>
          <w:trHeight w:val="285"/>
        </w:trPr>
        <w:tc>
          <w:tcPr>
            <w:tcW w:w="1238" w:type="dxa"/>
            <w:noWrap/>
            <w:vAlign w:val="center"/>
            <w:hideMark/>
          </w:tcPr>
          <w:p w14:paraId="216AB7EB" w14:textId="4053BE22"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hsa01524</w:t>
            </w:r>
          </w:p>
        </w:tc>
        <w:tc>
          <w:tcPr>
            <w:tcW w:w="3970" w:type="dxa"/>
            <w:noWrap/>
            <w:vAlign w:val="center"/>
            <w:hideMark/>
          </w:tcPr>
          <w:p w14:paraId="161E65DA" w14:textId="3373EB7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Platinum drug resistance</w:t>
            </w:r>
          </w:p>
        </w:tc>
        <w:tc>
          <w:tcPr>
            <w:tcW w:w="1421" w:type="dxa"/>
            <w:noWrap/>
            <w:vAlign w:val="center"/>
            <w:hideMark/>
          </w:tcPr>
          <w:p w14:paraId="27360781" w14:textId="739D9F0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1.10E-05</w:t>
            </w:r>
          </w:p>
        </w:tc>
        <w:tc>
          <w:tcPr>
            <w:tcW w:w="1417" w:type="dxa"/>
            <w:noWrap/>
            <w:vAlign w:val="center"/>
            <w:hideMark/>
          </w:tcPr>
          <w:p w14:paraId="5ECAB940" w14:textId="4599301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7.90E-05</w:t>
            </w:r>
          </w:p>
        </w:tc>
        <w:tc>
          <w:tcPr>
            <w:tcW w:w="851" w:type="dxa"/>
            <w:noWrap/>
            <w:vAlign w:val="center"/>
            <w:hideMark/>
          </w:tcPr>
          <w:p w14:paraId="2231C0D7" w14:textId="55ABA5DE"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17</w:t>
            </w:r>
          </w:p>
        </w:tc>
      </w:tr>
      <w:tr w:rsidR="008B1A26" w:rsidRPr="000C652E" w14:paraId="64EC5C0B" w14:textId="77777777" w:rsidTr="000072C4">
        <w:trPr>
          <w:trHeight w:val="285"/>
        </w:trPr>
        <w:tc>
          <w:tcPr>
            <w:tcW w:w="1238" w:type="dxa"/>
            <w:noWrap/>
            <w:vAlign w:val="center"/>
            <w:hideMark/>
          </w:tcPr>
          <w:p w14:paraId="7CC99AE5" w14:textId="6EAA14E2"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hsa05417</w:t>
            </w:r>
          </w:p>
        </w:tc>
        <w:tc>
          <w:tcPr>
            <w:tcW w:w="3970" w:type="dxa"/>
            <w:noWrap/>
            <w:vAlign w:val="center"/>
            <w:hideMark/>
          </w:tcPr>
          <w:p w14:paraId="5D484A6F" w14:textId="5101D4D7"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Lipid and atherosclerosis</w:t>
            </w:r>
          </w:p>
        </w:tc>
        <w:tc>
          <w:tcPr>
            <w:tcW w:w="1421" w:type="dxa"/>
            <w:noWrap/>
            <w:vAlign w:val="center"/>
            <w:hideMark/>
          </w:tcPr>
          <w:p w14:paraId="395C7F48" w14:textId="4BECCC5E"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1.37E-05</w:t>
            </w:r>
          </w:p>
        </w:tc>
        <w:tc>
          <w:tcPr>
            <w:tcW w:w="1417" w:type="dxa"/>
            <w:noWrap/>
            <w:vAlign w:val="center"/>
            <w:hideMark/>
          </w:tcPr>
          <w:p w14:paraId="2C8BC9C5" w14:textId="19E0795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9.63E-05</w:t>
            </w:r>
          </w:p>
        </w:tc>
        <w:tc>
          <w:tcPr>
            <w:tcW w:w="851" w:type="dxa"/>
            <w:noWrap/>
            <w:vAlign w:val="center"/>
            <w:hideMark/>
          </w:tcPr>
          <w:p w14:paraId="09C85187" w14:textId="24BBA3A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w:t>
            </w:r>
          </w:p>
        </w:tc>
      </w:tr>
      <w:tr w:rsidR="008B1A26" w:rsidRPr="000C652E" w14:paraId="6534B35B" w14:textId="77777777" w:rsidTr="000072C4">
        <w:trPr>
          <w:trHeight w:val="285"/>
        </w:trPr>
        <w:tc>
          <w:tcPr>
            <w:tcW w:w="1238" w:type="dxa"/>
            <w:noWrap/>
            <w:vAlign w:val="center"/>
            <w:hideMark/>
          </w:tcPr>
          <w:p w14:paraId="5A93EE15" w14:textId="13090530"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hsa05142</w:t>
            </w:r>
          </w:p>
        </w:tc>
        <w:tc>
          <w:tcPr>
            <w:tcW w:w="3970" w:type="dxa"/>
            <w:noWrap/>
            <w:vAlign w:val="center"/>
            <w:hideMark/>
          </w:tcPr>
          <w:p w14:paraId="78217E88" w14:textId="397DD566"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Chagas disease</w:t>
            </w:r>
          </w:p>
        </w:tc>
        <w:tc>
          <w:tcPr>
            <w:tcW w:w="1421" w:type="dxa"/>
            <w:noWrap/>
            <w:vAlign w:val="center"/>
            <w:hideMark/>
          </w:tcPr>
          <w:p w14:paraId="38001E9E" w14:textId="14CEAD6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2.22E-05</w:t>
            </w:r>
          </w:p>
        </w:tc>
        <w:tc>
          <w:tcPr>
            <w:tcW w:w="1417" w:type="dxa"/>
            <w:noWrap/>
            <w:vAlign w:val="center"/>
            <w:hideMark/>
          </w:tcPr>
          <w:p w14:paraId="77A36CEF" w14:textId="16266875"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0.000152825</w:t>
            </w:r>
          </w:p>
        </w:tc>
        <w:tc>
          <w:tcPr>
            <w:tcW w:w="851" w:type="dxa"/>
            <w:noWrap/>
            <w:vAlign w:val="center"/>
            <w:hideMark/>
          </w:tcPr>
          <w:p w14:paraId="53970F59" w14:textId="4BB6C523"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0C652E" w14:paraId="01E8D8E9" w14:textId="77777777" w:rsidTr="000072C4">
        <w:trPr>
          <w:trHeight w:val="285"/>
        </w:trPr>
        <w:tc>
          <w:tcPr>
            <w:tcW w:w="1238" w:type="dxa"/>
            <w:noWrap/>
            <w:vAlign w:val="center"/>
            <w:hideMark/>
          </w:tcPr>
          <w:p w14:paraId="31D184B9" w14:textId="7C1FAAC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hsa04360</w:t>
            </w:r>
          </w:p>
        </w:tc>
        <w:tc>
          <w:tcPr>
            <w:tcW w:w="3970" w:type="dxa"/>
            <w:noWrap/>
            <w:vAlign w:val="center"/>
            <w:hideMark/>
          </w:tcPr>
          <w:p w14:paraId="4DDD7ECE" w14:textId="1F5017B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Axon guidance</w:t>
            </w:r>
          </w:p>
        </w:tc>
        <w:tc>
          <w:tcPr>
            <w:tcW w:w="1421" w:type="dxa"/>
            <w:noWrap/>
            <w:vAlign w:val="center"/>
            <w:hideMark/>
          </w:tcPr>
          <w:p w14:paraId="45567742" w14:textId="44D2DB8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2.51E-05</w:t>
            </w:r>
          </w:p>
        </w:tc>
        <w:tc>
          <w:tcPr>
            <w:tcW w:w="1417" w:type="dxa"/>
            <w:noWrap/>
            <w:vAlign w:val="center"/>
            <w:hideMark/>
          </w:tcPr>
          <w:p w14:paraId="2129F153" w14:textId="0D39628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0.000168825</w:t>
            </w:r>
          </w:p>
        </w:tc>
        <w:tc>
          <w:tcPr>
            <w:tcW w:w="851" w:type="dxa"/>
            <w:noWrap/>
            <w:vAlign w:val="center"/>
            <w:hideMark/>
          </w:tcPr>
          <w:p w14:paraId="611BC887" w14:textId="27CFF4E6"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w:t>
            </w:r>
          </w:p>
        </w:tc>
      </w:tr>
      <w:tr w:rsidR="008B1A26" w:rsidRPr="000C652E" w14:paraId="73440254" w14:textId="77777777" w:rsidTr="000072C4">
        <w:trPr>
          <w:trHeight w:val="285"/>
        </w:trPr>
        <w:tc>
          <w:tcPr>
            <w:tcW w:w="1238" w:type="dxa"/>
            <w:noWrap/>
            <w:vAlign w:val="center"/>
            <w:hideMark/>
          </w:tcPr>
          <w:p w14:paraId="5CD60B67" w14:textId="5483CEF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hsa04915</w:t>
            </w:r>
          </w:p>
        </w:tc>
        <w:tc>
          <w:tcPr>
            <w:tcW w:w="3970" w:type="dxa"/>
            <w:noWrap/>
            <w:vAlign w:val="center"/>
            <w:hideMark/>
          </w:tcPr>
          <w:p w14:paraId="1A80676F" w14:textId="46DBE66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Estrogen signaling pathway</w:t>
            </w:r>
          </w:p>
        </w:tc>
        <w:tc>
          <w:tcPr>
            <w:tcW w:w="1421" w:type="dxa"/>
            <w:noWrap/>
            <w:vAlign w:val="center"/>
            <w:hideMark/>
          </w:tcPr>
          <w:p w14:paraId="4B0CBEDA" w14:textId="5E0D9008"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2.75E-05</w:t>
            </w:r>
          </w:p>
        </w:tc>
        <w:tc>
          <w:tcPr>
            <w:tcW w:w="1417" w:type="dxa"/>
            <w:noWrap/>
            <w:vAlign w:val="center"/>
            <w:hideMark/>
          </w:tcPr>
          <w:p w14:paraId="43028D82" w14:textId="53F8BAE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0.000177083</w:t>
            </w:r>
          </w:p>
        </w:tc>
        <w:tc>
          <w:tcPr>
            <w:tcW w:w="851" w:type="dxa"/>
            <w:noWrap/>
            <w:vAlign w:val="center"/>
            <w:hideMark/>
          </w:tcPr>
          <w:p w14:paraId="53FB85AC" w14:textId="718AF8DC"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0C652E" w14:paraId="4FAF43EE" w14:textId="77777777" w:rsidTr="000072C4">
        <w:trPr>
          <w:trHeight w:val="285"/>
        </w:trPr>
        <w:tc>
          <w:tcPr>
            <w:tcW w:w="1238" w:type="dxa"/>
            <w:noWrap/>
            <w:vAlign w:val="center"/>
            <w:hideMark/>
          </w:tcPr>
          <w:p w14:paraId="131A5178" w14:textId="11541535"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hsa05162</w:t>
            </w:r>
          </w:p>
        </w:tc>
        <w:tc>
          <w:tcPr>
            <w:tcW w:w="3970" w:type="dxa"/>
            <w:noWrap/>
            <w:vAlign w:val="center"/>
            <w:hideMark/>
          </w:tcPr>
          <w:p w14:paraId="73B4334B" w14:textId="5D015788"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Measles</w:t>
            </w:r>
          </w:p>
        </w:tc>
        <w:tc>
          <w:tcPr>
            <w:tcW w:w="1421" w:type="dxa"/>
            <w:noWrap/>
            <w:vAlign w:val="center"/>
            <w:hideMark/>
          </w:tcPr>
          <w:p w14:paraId="6320C81E" w14:textId="55D90B04"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2.75E-05</w:t>
            </w:r>
          </w:p>
        </w:tc>
        <w:tc>
          <w:tcPr>
            <w:tcW w:w="1417" w:type="dxa"/>
            <w:noWrap/>
            <w:vAlign w:val="center"/>
            <w:hideMark/>
          </w:tcPr>
          <w:p w14:paraId="7BAA1B1C" w14:textId="4A8C56C7"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0.000177083</w:t>
            </w:r>
          </w:p>
        </w:tc>
        <w:tc>
          <w:tcPr>
            <w:tcW w:w="851" w:type="dxa"/>
            <w:noWrap/>
            <w:vAlign w:val="center"/>
            <w:hideMark/>
          </w:tcPr>
          <w:p w14:paraId="47DEF6CF" w14:textId="1AA5DB9A"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0C652E" w14:paraId="3F2F2C6F" w14:textId="77777777" w:rsidTr="000072C4">
        <w:trPr>
          <w:trHeight w:val="285"/>
        </w:trPr>
        <w:tc>
          <w:tcPr>
            <w:tcW w:w="1238" w:type="dxa"/>
            <w:noWrap/>
            <w:vAlign w:val="center"/>
            <w:hideMark/>
          </w:tcPr>
          <w:p w14:paraId="11CDEE69" w14:textId="0B7CD42D"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hsa04020</w:t>
            </w:r>
          </w:p>
        </w:tc>
        <w:tc>
          <w:tcPr>
            <w:tcW w:w="3970" w:type="dxa"/>
            <w:noWrap/>
            <w:vAlign w:val="center"/>
            <w:hideMark/>
          </w:tcPr>
          <w:p w14:paraId="243FE9AB" w14:textId="2DF34C8A" w:rsidR="008B1A26" w:rsidRPr="000C652E"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Calcium signaling pathway</w:t>
            </w:r>
          </w:p>
        </w:tc>
        <w:tc>
          <w:tcPr>
            <w:tcW w:w="1421" w:type="dxa"/>
            <w:noWrap/>
            <w:vAlign w:val="center"/>
            <w:hideMark/>
          </w:tcPr>
          <w:p w14:paraId="42F40F73" w14:textId="57A0F839"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3.04E-05</w:t>
            </w:r>
          </w:p>
        </w:tc>
        <w:tc>
          <w:tcPr>
            <w:tcW w:w="1417" w:type="dxa"/>
            <w:noWrap/>
            <w:vAlign w:val="center"/>
            <w:hideMark/>
          </w:tcPr>
          <w:p w14:paraId="28018FD0" w14:textId="4C95A8E2"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0.000192008</w:t>
            </w:r>
          </w:p>
        </w:tc>
        <w:tc>
          <w:tcPr>
            <w:tcW w:w="851" w:type="dxa"/>
            <w:noWrap/>
            <w:vAlign w:val="center"/>
            <w:hideMark/>
          </w:tcPr>
          <w:p w14:paraId="5EF6DAA7" w14:textId="60CDF2DE" w:rsidR="008B1A26" w:rsidRPr="000C652E"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w:t>
            </w:r>
          </w:p>
        </w:tc>
      </w:tr>
    </w:tbl>
    <w:p w14:paraId="65D96EC7" w14:textId="77777777" w:rsidR="007C3891" w:rsidRPr="000C652E" w:rsidRDefault="007C3891" w:rsidP="00F635BB">
      <w:pPr>
        <w:widowControl/>
        <w:spacing w:line="360" w:lineRule="auto"/>
        <w:jc w:val="left"/>
        <w:rPr>
          <w:rFonts w:eastAsia="SimSun" w:cstheme="minorHAnsi"/>
          <w:color w:val="000000"/>
          <w:kern w:val="0"/>
          <w:szCs w:val="21"/>
          <w14:ligatures w14:val="none"/>
        </w:rPr>
      </w:pPr>
    </w:p>
    <w:p w14:paraId="7B29BF17" w14:textId="05CF0C3D" w:rsidR="00ED215C" w:rsidRPr="000665BC" w:rsidRDefault="00ED215C" w:rsidP="00F635BB">
      <w:pPr>
        <w:spacing w:before="240" w:after="120" w:line="360" w:lineRule="auto"/>
        <w:rPr>
          <w:rFonts w:cstheme="minorHAnsi"/>
          <w:b/>
          <w:szCs w:val="21"/>
          <w:shd w:val="clear" w:color="auto" w:fill="F8F9FB"/>
        </w:rPr>
      </w:pPr>
      <w:r w:rsidRPr="000665BC">
        <w:rPr>
          <w:rFonts w:cstheme="minorHAnsi"/>
          <w:b/>
          <w:szCs w:val="21"/>
          <w:shd w:val="clear" w:color="auto" w:fill="F8F9FB"/>
        </w:rPr>
        <w:t xml:space="preserve">Table </w:t>
      </w:r>
      <w:r w:rsidR="00995C3A" w:rsidRPr="000665BC">
        <w:rPr>
          <w:rFonts w:cstheme="minorHAnsi" w:hint="eastAsia"/>
          <w:b/>
          <w:szCs w:val="21"/>
          <w:shd w:val="clear" w:color="auto" w:fill="F8F9FB"/>
        </w:rPr>
        <w:t>S</w:t>
      </w:r>
      <w:r w:rsidR="000665BC">
        <w:rPr>
          <w:rFonts w:cstheme="minorHAnsi"/>
          <w:b/>
          <w:szCs w:val="21"/>
          <w:shd w:val="clear" w:color="auto" w:fill="F8F9FB"/>
        </w:rPr>
        <w:t>3</w:t>
      </w:r>
      <w:r w:rsidRPr="000665BC">
        <w:rPr>
          <w:rFonts w:cstheme="minorHAnsi"/>
          <w:b/>
          <w:szCs w:val="21"/>
          <w:shd w:val="clear" w:color="auto" w:fill="F8F9FB"/>
        </w:rPr>
        <w:t xml:space="preserve">: </w:t>
      </w:r>
      <w:r w:rsidR="00240DAC" w:rsidRPr="000665BC">
        <w:rPr>
          <w:rFonts w:cstheme="minorHAnsi"/>
          <w:b/>
          <w:szCs w:val="21"/>
          <w:shd w:val="clear" w:color="auto" w:fill="F8F9FB"/>
        </w:rPr>
        <w:t xml:space="preserve">The top </w:t>
      </w:r>
      <w:r w:rsidR="00756384" w:rsidRPr="000665BC">
        <w:rPr>
          <w:rFonts w:cstheme="minorHAnsi" w:hint="eastAsia"/>
          <w:b/>
          <w:szCs w:val="21"/>
          <w:shd w:val="clear" w:color="auto" w:fill="F8F9FB"/>
        </w:rPr>
        <w:t>5</w:t>
      </w:r>
      <w:r w:rsidR="00240DAC" w:rsidRPr="000665BC">
        <w:rPr>
          <w:rFonts w:cstheme="minorHAnsi"/>
          <w:b/>
          <w:szCs w:val="21"/>
          <w:shd w:val="clear" w:color="auto" w:fill="F8F9FB"/>
        </w:rPr>
        <w:t>0</w:t>
      </w:r>
      <w:r w:rsidR="00240DAC" w:rsidRPr="000665BC">
        <w:rPr>
          <w:rFonts w:cstheme="minorHAnsi" w:hint="eastAsia"/>
          <w:b/>
          <w:szCs w:val="21"/>
          <w:shd w:val="clear" w:color="auto" w:fill="F8F9FB"/>
        </w:rPr>
        <w:t xml:space="preserve"> e</w:t>
      </w:r>
      <w:r w:rsidR="00E63702" w:rsidRPr="000665BC">
        <w:rPr>
          <w:rFonts w:cstheme="minorHAnsi"/>
          <w:b/>
          <w:szCs w:val="21"/>
          <w:shd w:val="clear" w:color="auto" w:fill="F8F9FB"/>
        </w:rPr>
        <w:t xml:space="preserve">nriched KEGG pathways associated with predicted global driver genes in </w:t>
      </w:r>
      <w:r w:rsidR="000C652E" w:rsidRPr="000665BC">
        <w:rPr>
          <w:rFonts w:cstheme="minorHAnsi" w:hint="eastAsia"/>
          <w:b/>
          <w:szCs w:val="21"/>
          <w:shd w:val="clear" w:color="auto" w:fill="F8F9FB"/>
        </w:rPr>
        <w:t>gastric</w:t>
      </w:r>
      <w:r w:rsidR="00E63702" w:rsidRPr="000665BC">
        <w:rPr>
          <w:rFonts w:cstheme="minorHAnsi"/>
          <w:b/>
          <w:szCs w:val="21"/>
          <w:shd w:val="clear" w:color="auto" w:fill="F8F9FB"/>
        </w:rPr>
        <w:t xml:space="preserve"> cancer</w:t>
      </w:r>
    </w:p>
    <w:tbl>
      <w:tblPr>
        <w:tblStyle w:val="TableGrid"/>
        <w:tblW w:w="8897" w:type="dxa"/>
        <w:tblLook w:val="04A0" w:firstRow="1" w:lastRow="0" w:firstColumn="1" w:lastColumn="0" w:noHBand="0" w:noVBand="1"/>
      </w:tblPr>
      <w:tblGrid>
        <w:gridCol w:w="1223"/>
        <w:gridCol w:w="3914"/>
        <w:gridCol w:w="1492"/>
        <w:gridCol w:w="1417"/>
        <w:gridCol w:w="851"/>
      </w:tblGrid>
      <w:tr w:rsidR="00107BDD" w:rsidRPr="00107BDD" w14:paraId="6EC896BF" w14:textId="77777777" w:rsidTr="00107BDD">
        <w:trPr>
          <w:trHeight w:val="285"/>
        </w:trPr>
        <w:tc>
          <w:tcPr>
            <w:tcW w:w="1223" w:type="dxa"/>
            <w:noWrap/>
            <w:hideMark/>
          </w:tcPr>
          <w:p w14:paraId="5249DE42" w14:textId="77777777" w:rsidR="00107BDD" w:rsidRPr="00107BDD" w:rsidRDefault="00107BDD" w:rsidP="00F635BB">
            <w:pPr>
              <w:widowControl/>
              <w:spacing w:line="360" w:lineRule="auto"/>
              <w:jc w:val="left"/>
              <w:rPr>
                <w:rFonts w:eastAsia="SimSun" w:cstheme="minorHAnsi"/>
                <w:color w:val="000000"/>
                <w:kern w:val="0"/>
                <w:szCs w:val="21"/>
                <w14:ligatures w14:val="none"/>
              </w:rPr>
            </w:pPr>
            <w:r w:rsidRPr="00107BDD">
              <w:rPr>
                <w:rFonts w:eastAsia="SimSun" w:cstheme="minorHAnsi" w:hint="eastAsia"/>
                <w:color w:val="000000"/>
                <w:kern w:val="0"/>
                <w:szCs w:val="21"/>
                <w14:ligatures w14:val="none"/>
              </w:rPr>
              <w:t>ID</w:t>
            </w:r>
          </w:p>
        </w:tc>
        <w:tc>
          <w:tcPr>
            <w:tcW w:w="3914" w:type="dxa"/>
            <w:noWrap/>
            <w:hideMark/>
          </w:tcPr>
          <w:p w14:paraId="76E06B3B" w14:textId="77777777" w:rsidR="00107BDD" w:rsidRPr="00107BDD" w:rsidRDefault="00107BDD" w:rsidP="00F635BB">
            <w:pPr>
              <w:widowControl/>
              <w:spacing w:line="360" w:lineRule="auto"/>
              <w:jc w:val="left"/>
              <w:rPr>
                <w:rFonts w:eastAsia="SimSun" w:cstheme="minorHAnsi"/>
                <w:color w:val="000000"/>
                <w:kern w:val="0"/>
                <w:szCs w:val="21"/>
                <w14:ligatures w14:val="none"/>
              </w:rPr>
            </w:pPr>
            <w:r w:rsidRPr="00107BDD">
              <w:rPr>
                <w:rFonts w:eastAsia="SimSun" w:cstheme="minorHAnsi" w:hint="eastAsia"/>
                <w:color w:val="000000"/>
                <w:kern w:val="0"/>
                <w:szCs w:val="21"/>
                <w14:ligatures w14:val="none"/>
              </w:rPr>
              <w:t>Description</w:t>
            </w:r>
          </w:p>
        </w:tc>
        <w:tc>
          <w:tcPr>
            <w:tcW w:w="1492" w:type="dxa"/>
            <w:noWrap/>
            <w:hideMark/>
          </w:tcPr>
          <w:p w14:paraId="1A7EADCC" w14:textId="77777777" w:rsidR="00107BDD" w:rsidRPr="00107BDD" w:rsidRDefault="00107BDD" w:rsidP="00F635BB">
            <w:pPr>
              <w:widowControl/>
              <w:spacing w:line="360" w:lineRule="auto"/>
              <w:jc w:val="center"/>
              <w:rPr>
                <w:rFonts w:eastAsia="SimSun" w:cstheme="minorHAnsi"/>
                <w:color w:val="000000"/>
                <w:kern w:val="0"/>
                <w:szCs w:val="21"/>
                <w14:ligatures w14:val="none"/>
              </w:rPr>
            </w:pPr>
            <w:r w:rsidRPr="00107BDD">
              <w:rPr>
                <w:rFonts w:eastAsia="SimSun" w:cstheme="minorHAnsi" w:hint="eastAsia"/>
                <w:color w:val="000000"/>
                <w:kern w:val="0"/>
                <w:szCs w:val="21"/>
                <w14:ligatures w14:val="none"/>
              </w:rPr>
              <w:t>pvalue</w:t>
            </w:r>
          </w:p>
        </w:tc>
        <w:tc>
          <w:tcPr>
            <w:tcW w:w="1417" w:type="dxa"/>
            <w:noWrap/>
            <w:hideMark/>
          </w:tcPr>
          <w:p w14:paraId="08DE2C3A" w14:textId="77777777" w:rsidR="00107BDD" w:rsidRPr="00107BDD" w:rsidRDefault="00107BDD" w:rsidP="00F635BB">
            <w:pPr>
              <w:widowControl/>
              <w:spacing w:line="360" w:lineRule="auto"/>
              <w:jc w:val="center"/>
              <w:rPr>
                <w:rFonts w:eastAsia="SimSun" w:cstheme="minorHAnsi"/>
                <w:color w:val="000000"/>
                <w:kern w:val="0"/>
                <w:szCs w:val="21"/>
                <w14:ligatures w14:val="none"/>
              </w:rPr>
            </w:pPr>
            <w:r w:rsidRPr="00107BDD">
              <w:rPr>
                <w:rFonts w:eastAsia="SimSun" w:cstheme="minorHAnsi" w:hint="eastAsia"/>
                <w:color w:val="000000"/>
                <w:kern w:val="0"/>
                <w:szCs w:val="21"/>
                <w14:ligatures w14:val="none"/>
              </w:rPr>
              <w:t>p.adjust</w:t>
            </w:r>
          </w:p>
        </w:tc>
        <w:tc>
          <w:tcPr>
            <w:tcW w:w="851" w:type="dxa"/>
            <w:noWrap/>
            <w:hideMark/>
          </w:tcPr>
          <w:p w14:paraId="4E535AA0" w14:textId="77777777" w:rsidR="00107BDD" w:rsidRPr="00107BDD" w:rsidRDefault="00107BDD" w:rsidP="00F635BB">
            <w:pPr>
              <w:widowControl/>
              <w:spacing w:line="360" w:lineRule="auto"/>
              <w:jc w:val="center"/>
              <w:rPr>
                <w:rFonts w:eastAsia="SimSun" w:cstheme="minorHAnsi"/>
                <w:color w:val="000000"/>
                <w:kern w:val="0"/>
                <w:szCs w:val="21"/>
                <w14:ligatures w14:val="none"/>
              </w:rPr>
            </w:pPr>
            <w:r w:rsidRPr="00107BDD">
              <w:rPr>
                <w:rFonts w:eastAsia="SimSun" w:cstheme="minorHAnsi" w:hint="eastAsia"/>
                <w:color w:val="000000"/>
                <w:kern w:val="0"/>
                <w:szCs w:val="21"/>
                <w14:ligatures w14:val="none"/>
              </w:rPr>
              <w:t>Count</w:t>
            </w:r>
          </w:p>
        </w:tc>
      </w:tr>
      <w:tr w:rsidR="008B1A26" w:rsidRPr="00107BDD" w14:paraId="16FD9EB5" w14:textId="77777777" w:rsidTr="009E2696">
        <w:trPr>
          <w:trHeight w:val="285"/>
        </w:trPr>
        <w:tc>
          <w:tcPr>
            <w:tcW w:w="1223" w:type="dxa"/>
            <w:noWrap/>
            <w:vAlign w:val="center"/>
            <w:hideMark/>
          </w:tcPr>
          <w:p w14:paraId="204C0970" w14:textId="0475A5F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lastRenderedPageBreak/>
              <w:t>hsa05205</w:t>
            </w:r>
          </w:p>
        </w:tc>
        <w:tc>
          <w:tcPr>
            <w:tcW w:w="3914" w:type="dxa"/>
            <w:noWrap/>
            <w:vAlign w:val="center"/>
            <w:hideMark/>
          </w:tcPr>
          <w:p w14:paraId="2012BE78" w14:textId="36D614F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Proteoglycans in cancer</w:t>
            </w:r>
          </w:p>
        </w:tc>
        <w:tc>
          <w:tcPr>
            <w:tcW w:w="1492" w:type="dxa"/>
            <w:noWrap/>
            <w:vAlign w:val="center"/>
            <w:hideMark/>
          </w:tcPr>
          <w:p w14:paraId="0A21BE97" w14:textId="6AA5672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5.48E-24</w:t>
            </w:r>
          </w:p>
        </w:tc>
        <w:tc>
          <w:tcPr>
            <w:tcW w:w="1417" w:type="dxa"/>
            <w:noWrap/>
            <w:vAlign w:val="center"/>
            <w:hideMark/>
          </w:tcPr>
          <w:p w14:paraId="4B9954C9" w14:textId="0B15A0D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1.53E-21</w:t>
            </w:r>
          </w:p>
        </w:tc>
        <w:tc>
          <w:tcPr>
            <w:tcW w:w="851" w:type="dxa"/>
            <w:noWrap/>
            <w:vAlign w:val="center"/>
            <w:hideMark/>
          </w:tcPr>
          <w:p w14:paraId="54568A1F" w14:textId="2DFE80FF"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53</w:t>
            </w:r>
          </w:p>
        </w:tc>
      </w:tr>
      <w:tr w:rsidR="008B1A26" w:rsidRPr="00107BDD" w14:paraId="0566DED9" w14:textId="77777777" w:rsidTr="009E2696">
        <w:trPr>
          <w:trHeight w:val="285"/>
        </w:trPr>
        <w:tc>
          <w:tcPr>
            <w:tcW w:w="1223" w:type="dxa"/>
            <w:noWrap/>
            <w:vAlign w:val="center"/>
            <w:hideMark/>
          </w:tcPr>
          <w:p w14:paraId="1ABE3842" w14:textId="0EF4914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hsa05165</w:t>
            </w:r>
          </w:p>
        </w:tc>
        <w:tc>
          <w:tcPr>
            <w:tcW w:w="3914" w:type="dxa"/>
            <w:noWrap/>
            <w:vAlign w:val="center"/>
            <w:hideMark/>
          </w:tcPr>
          <w:p w14:paraId="0E80FFCA" w14:textId="1741205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papillomavirus infection</w:t>
            </w:r>
          </w:p>
        </w:tc>
        <w:tc>
          <w:tcPr>
            <w:tcW w:w="1492" w:type="dxa"/>
            <w:noWrap/>
            <w:vAlign w:val="center"/>
            <w:hideMark/>
          </w:tcPr>
          <w:p w14:paraId="05E1AAA0" w14:textId="0512DA6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7.89E-22</w:t>
            </w:r>
          </w:p>
        </w:tc>
        <w:tc>
          <w:tcPr>
            <w:tcW w:w="1417" w:type="dxa"/>
            <w:noWrap/>
            <w:vAlign w:val="center"/>
            <w:hideMark/>
          </w:tcPr>
          <w:p w14:paraId="3D5B5F1E" w14:textId="24A754C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1.10E-19</w:t>
            </w:r>
          </w:p>
        </w:tc>
        <w:tc>
          <w:tcPr>
            <w:tcW w:w="851" w:type="dxa"/>
            <w:noWrap/>
            <w:vAlign w:val="center"/>
            <w:hideMark/>
          </w:tcPr>
          <w:p w14:paraId="755CD511" w14:textId="5E737FB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65</w:t>
            </w:r>
          </w:p>
        </w:tc>
      </w:tr>
      <w:tr w:rsidR="008B1A26" w:rsidRPr="00107BDD" w14:paraId="6419F56B" w14:textId="77777777" w:rsidTr="009E2696">
        <w:trPr>
          <w:trHeight w:val="285"/>
        </w:trPr>
        <w:tc>
          <w:tcPr>
            <w:tcW w:w="1223" w:type="dxa"/>
            <w:noWrap/>
            <w:vAlign w:val="center"/>
            <w:hideMark/>
          </w:tcPr>
          <w:p w14:paraId="567FCD13" w14:textId="2B1B928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hsa05215</w:t>
            </w:r>
          </w:p>
        </w:tc>
        <w:tc>
          <w:tcPr>
            <w:tcW w:w="3914" w:type="dxa"/>
            <w:noWrap/>
            <w:vAlign w:val="center"/>
            <w:hideMark/>
          </w:tcPr>
          <w:p w14:paraId="7FEB2C1D" w14:textId="0A42A68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Prostate cancer</w:t>
            </w:r>
          </w:p>
        </w:tc>
        <w:tc>
          <w:tcPr>
            <w:tcW w:w="1492" w:type="dxa"/>
            <w:noWrap/>
            <w:vAlign w:val="center"/>
            <w:hideMark/>
          </w:tcPr>
          <w:p w14:paraId="7C08490C" w14:textId="2206D46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4.16E-20</w:t>
            </w:r>
          </w:p>
        </w:tc>
        <w:tc>
          <w:tcPr>
            <w:tcW w:w="1417" w:type="dxa"/>
            <w:noWrap/>
            <w:vAlign w:val="center"/>
            <w:hideMark/>
          </w:tcPr>
          <w:p w14:paraId="64E73C94" w14:textId="07C847C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3.88E-18</w:t>
            </w:r>
          </w:p>
        </w:tc>
        <w:tc>
          <w:tcPr>
            <w:tcW w:w="851" w:type="dxa"/>
            <w:noWrap/>
            <w:vAlign w:val="center"/>
            <w:hideMark/>
          </w:tcPr>
          <w:p w14:paraId="160BF746" w14:textId="364E1D8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w:t>
            </w:r>
          </w:p>
        </w:tc>
      </w:tr>
      <w:tr w:rsidR="008B1A26" w:rsidRPr="00107BDD" w14:paraId="00E0A543" w14:textId="77777777" w:rsidTr="009E2696">
        <w:trPr>
          <w:trHeight w:val="285"/>
        </w:trPr>
        <w:tc>
          <w:tcPr>
            <w:tcW w:w="1223" w:type="dxa"/>
            <w:noWrap/>
            <w:vAlign w:val="center"/>
            <w:hideMark/>
          </w:tcPr>
          <w:p w14:paraId="52E90487" w14:textId="79C2224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hsa05210</w:t>
            </w:r>
          </w:p>
        </w:tc>
        <w:tc>
          <w:tcPr>
            <w:tcW w:w="3914" w:type="dxa"/>
            <w:noWrap/>
            <w:vAlign w:val="center"/>
            <w:hideMark/>
          </w:tcPr>
          <w:p w14:paraId="505F9625" w14:textId="4655A2C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Colorectal cancer</w:t>
            </w:r>
          </w:p>
        </w:tc>
        <w:tc>
          <w:tcPr>
            <w:tcW w:w="1492" w:type="dxa"/>
            <w:noWrap/>
            <w:vAlign w:val="center"/>
            <w:hideMark/>
          </w:tcPr>
          <w:p w14:paraId="7E0FE0E1" w14:textId="7BA04EC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7.02E-20</w:t>
            </w:r>
          </w:p>
        </w:tc>
        <w:tc>
          <w:tcPr>
            <w:tcW w:w="1417" w:type="dxa"/>
            <w:noWrap/>
            <w:vAlign w:val="center"/>
            <w:hideMark/>
          </w:tcPr>
          <w:p w14:paraId="423316F7" w14:textId="48151C9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4.92E-18</w:t>
            </w:r>
          </w:p>
        </w:tc>
        <w:tc>
          <w:tcPr>
            <w:tcW w:w="851" w:type="dxa"/>
            <w:noWrap/>
            <w:vAlign w:val="center"/>
            <w:hideMark/>
          </w:tcPr>
          <w:p w14:paraId="3D04EC0E" w14:textId="271325B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w:t>
            </w:r>
          </w:p>
        </w:tc>
      </w:tr>
      <w:tr w:rsidR="008B1A26" w:rsidRPr="00107BDD" w14:paraId="002CDF92" w14:textId="77777777" w:rsidTr="009E2696">
        <w:trPr>
          <w:trHeight w:val="285"/>
        </w:trPr>
        <w:tc>
          <w:tcPr>
            <w:tcW w:w="1223" w:type="dxa"/>
            <w:noWrap/>
            <w:vAlign w:val="center"/>
            <w:hideMark/>
          </w:tcPr>
          <w:p w14:paraId="4530BC74" w14:textId="6D8928E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hsa04919</w:t>
            </w:r>
          </w:p>
        </w:tc>
        <w:tc>
          <w:tcPr>
            <w:tcW w:w="3914" w:type="dxa"/>
            <w:noWrap/>
            <w:vAlign w:val="center"/>
            <w:hideMark/>
          </w:tcPr>
          <w:p w14:paraId="79BA820F" w14:textId="270D506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Thyroid hormone signaling pathway</w:t>
            </w:r>
          </w:p>
        </w:tc>
        <w:tc>
          <w:tcPr>
            <w:tcW w:w="1492" w:type="dxa"/>
            <w:noWrap/>
            <w:vAlign w:val="center"/>
            <w:hideMark/>
          </w:tcPr>
          <w:p w14:paraId="031C6F8A" w14:textId="414D0A41"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1.45E-18</w:t>
            </w:r>
          </w:p>
        </w:tc>
        <w:tc>
          <w:tcPr>
            <w:tcW w:w="1417" w:type="dxa"/>
            <w:noWrap/>
            <w:vAlign w:val="center"/>
            <w:hideMark/>
          </w:tcPr>
          <w:p w14:paraId="74EFBECC" w14:textId="6700DB4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8.10E-17</w:t>
            </w:r>
          </w:p>
        </w:tc>
        <w:tc>
          <w:tcPr>
            <w:tcW w:w="851" w:type="dxa"/>
            <w:noWrap/>
            <w:vAlign w:val="center"/>
            <w:hideMark/>
          </w:tcPr>
          <w:p w14:paraId="2C7784C2" w14:textId="7FD72DD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w:t>
            </w:r>
          </w:p>
        </w:tc>
      </w:tr>
      <w:tr w:rsidR="008B1A26" w:rsidRPr="00107BDD" w14:paraId="66FB4569" w14:textId="77777777" w:rsidTr="009E2696">
        <w:trPr>
          <w:trHeight w:val="285"/>
        </w:trPr>
        <w:tc>
          <w:tcPr>
            <w:tcW w:w="1223" w:type="dxa"/>
            <w:noWrap/>
            <w:vAlign w:val="center"/>
            <w:hideMark/>
          </w:tcPr>
          <w:p w14:paraId="54899664" w14:textId="26DDF5C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hsa05213</w:t>
            </w:r>
          </w:p>
        </w:tc>
        <w:tc>
          <w:tcPr>
            <w:tcW w:w="3914" w:type="dxa"/>
            <w:noWrap/>
            <w:vAlign w:val="center"/>
            <w:hideMark/>
          </w:tcPr>
          <w:p w14:paraId="3D5B5691" w14:textId="77ABF7C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Endometrial cancer</w:t>
            </w:r>
          </w:p>
        </w:tc>
        <w:tc>
          <w:tcPr>
            <w:tcW w:w="1492" w:type="dxa"/>
            <w:noWrap/>
            <w:vAlign w:val="center"/>
            <w:hideMark/>
          </w:tcPr>
          <w:p w14:paraId="7414D18A" w14:textId="13AB5A9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1.54E-17</w:t>
            </w:r>
          </w:p>
        </w:tc>
        <w:tc>
          <w:tcPr>
            <w:tcW w:w="1417" w:type="dxa"/>
            <w:noWrap/>
            <w:vAlign w:val="center"/>
            <w:hideMark/>
          </w:tcPr>
          <w:p w14:paraId="5DB7854E" w14:textId="726AFD8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7.18E-16</w:t>
            </w:r>
          </w:p>
        </w:tc>
        <w:tc>
          <w:tcPr>
            <w:tcW w:w="851" w:type="dxa"/>
            <w:noWrap/>
            <w:vAlign w:val="center"/>
            <w:hideMark/>
          </w:tcPr>
          <w:p w14:paraId="6481EA02" w14:textId="0D831E1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w:t>
            </w:r>
          </w:p>
        </w:tc>
      </w:tr>
      <w:tr w:rsidR="008B1A26" w:rsidRPr="00107BDD" w14:paraId="04D9C9E0" w14:textId="77777777" w:rsidTr="009E2696">
        <w:trPr>
          <w:trHeight w:val="285"/>
        </w:trPr>
        <w:tc>
          <w:tcPr>
            <w:tcW w:w="1223" w:type="dxa"/>
            <w:noWrap/>
            <w:vAlign w:val="center"/>
            <w:hideMark/>
          </w:tcPr>
          <w:p w14:paraId="50A2C28E" w14:textId="230AC03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hsa05212</w:t>
            </w:r>
          </w:p>
        </w:tc>
        <w:tc>
          <w:tcPr>
            <w:tcW w:w="3914" w:type="dxa"/>
            <w:noWrap/>
            <w:vAlign w:val="center"/>
            <w:hideMark/>
          </w:tcPr>
          <w:p w14:paraId="0F0EB3A1" w14:textId="73D31A3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Pancreatic cancer</w:t>
            </w:r>
          </w:p>
        </w:tc>
        <w:tc>
          <w:tcPr>
            <w:tcW w:w="1492" w:type="dxa"/>
            <w:noWrap/>
            <w:vAlign w:val="center"/>
            <w:hideMark/>
          </w:tcPr>
          <w:p w14:paraId="420DEC7F" w14:textId="5439D65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2.19E-17</w:t>
            </w:r>
          </w:p>
        </w:tc>
        <w:tc>
          <w:tcPr>
            <w:tcW w:w="1417" w:type="dxa"/>
            <w:noWrap/>
            <w:vAlign w:val="center"/>
            <w:hideMark/>
          </w:tcPr>
          <w:p w14:paraId="2B36A924" w14:textId="650CC82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8.77E-16</w:t>
            </w:r>
          </w:p>
        </w:tc>
        <w:tc>
          <w:tcPr>
            <w:tcW w:w="851" w:type="dxa"/>
            <w:noWrap/>
            <w:vAlign w:val="center"/>
            <w:hideMark/>
          </w:tcPr>
          <w:p w14:paraId="6B039E38" w14:textId="27E8D23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107BDD" w14:paraId="21775458" w14:textId="77777777" w:rsidTr="009E2696">
        <w:trPr>
          <w:trHeight w:val="285"/>
        </w:trPr>
        <w:tc>
          <w:tcPr>
            <w:tcW w:w="1223" w:type="dxa"/>
            <w:noWrap/>
            <w:vAlign w:val="center"/>
            <w:hideMark/>
          </w:tcPr>
          <w:p w14:paraId="32224FD9" w14:textId="4E3D9FFA"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hsa04151</w:t>
            </w:r>
          </w:p>
        </w:tc>
        <w:tc>
          <w:tcPr>
            <w:tcW w:w="3914" w:type="dxa"/>
            <w:noWrap/>
            <w:vAlign w:val="center"/>
            <w:hideMark/>
          </w:tcPr>
          <w:p w14:paraId="695DF785" w14:textId="04C6CCE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PI3K-Akt signaling pathway</w:t>
            </w:r>
          </w:p>
        </w:tc>
        <w:tc>
          <w:tcPr>
            <w:tcW w:w="1492" w:type="dxa"/>
            <w:noWrap/>
            <w:vAlign w:val="center"/>
            <w:hideMark/>
          </w:tcPr>
          <w:p w14:paraId="54ED924A" w14:textId="3A9726C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3.31E-17</w:t>
            </w:r>
          </w:p>
        </w:tc>
        <w:tc>
          <w:tcPr>
            <w:tcW w:w="1417" w:type="dxa"/>
            <w:noWrap/>
            <w:vAlign w:val="center"/>
            <w:hideMark/>
          </w:tcPr>
          <w:p w14:paraId="39120D14" w14:textId="328440E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1.16E-15</w:t>
            </w:r>
          </w:p>
        </w:tc>
        <w:tc>
          <w:tcPr>
            <w:tcW w:w="851" w:type="dxa"/>
            <w:noWrap/>
            <w:vAlign w:val="center"/>
            <w:hideMark/>
          </w:tcPr>
          <w:p w14:paraId="048C9D33" w14:textId="251FBBB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61</w:t>
            </w:r>
          </w:p>
        </w:tc>
      </w:tr>
      <w:tr w:rsidR="008B1A26" w:rsidRPr="00107BDD" w14:paraId="601E773D" w14:textId="77777777" w:rsidTr="009E2696">
        <w:trPr>
          <w:trHeight w:val="285"/>
        </w:trPr>
        <w:tc>
          <w:tcPr>
            <w:tcW w:w="1223" w:type="dxa"/>
            <w:noWrap/>
            <w:vAlign w:val="center"/>
            <w:hideMark/>
          </w:tcPr>
          <w:p w14:paraId="79EB6AE3" w14:textId="2BB5C4C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hsa05225</w:t>
            </w:r>
          </w:p>
        </w:tc>
        <w:tc>
          <w:tcPr>
            <w:tcW w:w="3914" w:type="dxa"/>
            <w:noWrap/>
            <w:vAlign w:val="center"/>
            <w:hideMark/>
          </w:tcPr>
          <w:p w14:paraId="57708C23" w14:textId="029B733E"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Hepatocellular carcinoma</w:t>
            </w:r>
          </w:p>
        </w:tc>
        <w:tc>
          <w:tcPr>
            <w:tcW w:w="1492" w:type="dxa"/>
            <w:noWrap/>
            <w:vAlign w:val="center"/>
            <w:hideMark/>
          </w:tcPr>
          <w:p w14:paraId="13BCF65B" w14:textId="527EA50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1.14E-16</w:t>
            </w:r>
          </w:p>
        </w:tc>
        <w:tc>
          <w:tcPr>
            <w:tcW w:w="1417" w:type="dxa"/>
            <w:noWrap/>
            <w:vAlign w:val="center"/>
            <w:hideMark/>
          </w:tcPr>
          <w:p w14:paraId="5343BA27" w14:textId="3A4DE93F"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3.56E-15</w:t>
            </w:r>
          </w:p>
        </w:tc>
        <w:tc>
          <w:tcPr>
            <w:tcW w:w="851" w:type="dxa"/>
            <w:noWrap/>
            <w:vAlign w:val="center"/>
            <w:hideMark/>
          </w:tcPr>
          <w:p w14:paraId="684953BD" w14:textId="6631CFF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w:t>
            </w:r>
          </w:p>
        </w:tc>
      </w:tr>
      <w:tr w:rsidR="008B1A26" w:rsidRPr="00107BDD" w14:paraId="5811A350" w14:textId="77777777" w:rsidTr="009E2696">
        <w:trPr>
          <w:trHeight w:val="285"/>
        </w:trPr>
        <w:tc>
          <w:tcPr>
            <w:tcW w:w="1223" w:type="dxa"/>
            <w:noWrap/>
            <w:vAlign w:val="center"/>
            <w:hideMark/>
          </w:tcPr>
          <w:p w14:paraId="0BD1497D" w14:textId="2F736A1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hsa05224</w:t>
            </w:r>
          </w:p>
        </w:tc>
        <w:tc>
          <w:tcPr>
            <w:tcW w:w="3914" w:type="dxa"/>
            <w:noWrap/>
            <w:vAlign w:val="center"/>
            <w:hideMark/>
          </w:tcPr>
          <w:p w14:paraId="76FCEA38" w14:textId="46EE8483"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Breast cancer</w:t>
            </w:r>
          </w:p>
        </w:tc>
        <w:tc>
          <w:tcPr>
            <w:tcW w:w="1492" w:type="dxa"/>
            <w:noWrap/>
            <w:vAlign w:val="center"/>
            <w:hideMark/>
          </w:tcPr>
          <w:p w14:paraId="5FB24DD1" w14:textId="0C0B2A7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2.03E-16</w:t>
            </w:r>
          </w:p>
        </w:tc>
        <w:tc>
          <w:tcPr>
            <w:tcW w:w="1417" w:type="dxa"/>
            <w:noWrap/>
            <w:vAlign w:val="center"/>
            <w:hideMark/>
          </w:tcPr>
          <w:p w14:paraId="56604548" w14:textId="0715895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5.61E-15</w:t>
            </w:r>
          </w:p>
        </w:tc>
        <w:tc>
          <w:tcPr>
            <w:tcW w:w="851" w:type="dxa"/>
            <w:noWrap/>
            <w:vAlign w:val="center"/>
            <w:hideMark/>
          </w:tcPr>
          <w:p w14:paraId="464ECCBF" w14:textId="760608F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37</w:t>
            </w:r>
          </w:p>
        </w:tc>
      </w:tr>
      <w:tr w:rsidR="008B1A26" w:rsidRPr="00107BDD" w14:paraId="312BB7D2" w14:textId="77777777" w:rsidTr="009E2696">
        <w:trPr>
          <w:trHeight w:val="285"/>
        </w:trPr>
        <w:tc>
          <w:tcPr>
            <w:tcW w:w="1223" w:type="dxa"/>
            <w:noWrap/>
            <w:vAlign w:val="center"/>
            <w:hideMark/>
          </w:tcPr>
          <w:p w14:paraId="37B30B6E" w14:textId="656AED5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hsa05163</w:t>
            </w:r>
          </w:p>
        </w:tc>
        <w:tc>
          <w:tcPr>
            <w:tcW w:w="3914" w:type="dxa"/>
            <w:noWrap/>
            <w:vAlign w:val="center"/>
            <w:hideMark/>
          </w:tcPr>
          <w:p w14:paraId="6ACA4CDB" w14:textId="3CA3C326"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cytomegalovirus infection</w:t>
            </w:r>
          </w:p>
        </w:tc>
        <w:tc>
          <w:tcPr>
            <w:tcW w:w="1492" w:type="dxa"/>
            <w:noWrap/>
            <w:vAlign w:val="center"/>
            <w:hideMark/>
          </w:tcPr>
          <w:p w14:paraId="6DF35BDA" w14:textId="2EC4EB8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2.20E-16</w:t>
            </w:r>
          </w:p>
        </w:tc>
        <w:tc>
          <w:tcPr>
            <w:tcW w:w="1417" w:type="dxa"/>
            <w:noWrap/>
            <w:vAlign w:val="center"/>
            <w:hideMark/>
          </w:tcPr>
          <w:p w14:paraId="2C17A26C" w14:textId="2E74254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5.61E-15</w:t>
            </w:r>
          </w:p>
        </w:tc>
        <w:tc>
          <w:tcPr>
            <w:tcW w:w="851" w:type="dxa"/>
            <w:noWrap/>
            <w:vAlign w:val="center"/>
            <w:hideMark/>
          </w:tcPr>
          <w:p w14:paraId="21BED630" w14:textId="4AEA306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46</w:t>
            </w:r>
          </w:p>
        </w:tc>
      </w:tr>
      <w:tr w:rsidR="008B1A26" w:rsidRPr="00107BDD" w14:paraId="1AE9E615" w14:textId="77777777" w:rsidTr="009E2696">
        <w:trPr>
          <w:trHeight w:val="285"/>
        </w:trPr>
        <w:tc>
          <w:tcPr>
            <w:tcW w:w="1223" w:type="dxa"/>
            <w:noWrap/>
            <w:vAlign w:val="center"/>
            <w:hideMark/>
          </w:tcPr>
          <w:p w14:paraId="7537B898" w14:textId="0508886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hsa05220</w:t>
            </w:r>
          </w:p>
        </w:tc>
        <w:tc>
          <w:tcPr>
            <w:tcW w:w="3914" w:type="dxa"/>
            <w:noWrap/>
            <w:vAlign w:val="center"/>
            <w:hideMark/>
          </w:tcPr>
          <w:p w14:paraId="75B1A018" w14:textId="3BB01CD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Chronic myeloid leukemia</w:t>
            </w:r>
          </w:p>
        </w:tc>
        <w:tc>
          <w:tcPr>
            <w:tcW w:w="1492" w:type="dxa"/>
            <w:noWrap/>
            <w:vAlign w:val="center"/>
            <w:hideMark/>
          </w:tcPr>
          <w:p w14:paraId="3A57A2BE" w14:textId="1D797EB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2.43E-16</w:t>
            </w:r>
          </w:p>
        </w:tc>
        <w:tc>
          <w:tcPr>
            <w:tcW w:w="1417" w:type="dxa"/>
            <w:noWrap/>
            <w:vAlign w:val="center"/>
            <w:hideMark/>
          </w:tcPr>
          <w:p w14:paraId="4F0B2DC3" w14:textId="4A7483E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5.67E-15</w:t>
            </w:r>
          </w:p>
        </w:tc>
        <w:tc>
          <w:tcPr>
            <w:tcW w:w="851" w:type="dxa"/>
            <w:noWrap/>
            <w:vAlign w:val="center"/>
            <w:hideMark/>
          </w:tcPr>
          <w:p w14:paraId="7AE76A67" w14:textId="17C075B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w:t>
            </w:r>
          </w:p>
        </w:tc>
      </w:tr>
      <w:tr w:rsidR="008B1A26" w:rsidRPr="00107BDD" w14:paraId="5A827BE4" w14:textId="77777777" w:rsidTr="009E2696">
        <w:trPr>
          <w:trHeight w:val="285"/>
        </w:trPr>
        <w:tc>
          <w:tcPr>
            <w:tcW w:w="1223" w:type="dxa"/>
            <w:noWrap/>
            <w:vAlign w:val="center"/>
            <w:hideMark/>
          </w:tcPr>
          <w:p w14:paraId="1A2C866D" w14:textId="19E97DE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hsa05226</w:t>
            </w:r>
          </w:p>
        </w:tc>
        <w:tc>
          <w:tcPr>
            <w:tcW w:w="3914" w:type="dxa"/>
            <w:noWrap/>
            <w:vAlign w:val="center"/>
            <w:hideMark/>
          </w:tcPr>
          <w:p w14:paraId="392DD26C" w14:textId="00C8A58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Gastric cancer</w:t>
            </w:r>
          </w:p>
        </w:tc>
        <w:tc>
          <w:tcPr>
            <w:tcW w:w="1492" w:type="dxa"/>
            <w:noWrap/>
            <w:vAlign w:val="center"/>
            <w:hideMark/>
          </w:tcPr>
          <w:p w14:paraId="2DEE565F" w14:textId="26915B1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3.25E-16</w:t>
            </w:r>
          </w:p>
        </w:tc>
        <w:tc>
          <w:tcPr>
            <w:tcW w:w="1417" w:type="dxa"/>
            <w:noWrap/>
            <w:vAlign w:val="center"/>
            <w:hideMark/>
          </w:tcPr>
          <w:p w14:paraId="2B744BE3" w14:textId="45234EE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7.01E-15</w:t>
            </w:r>
          </w:p>
        </w:tc>
        <w:tc>
          <w:tcPr>
            <w:tcW w:w="851" w:type="dxa"/>
            <w:noWrap/>
            <w:vAlign w:val="center"/>
            <w:hideMark/>
          </w:tcPr>
          <w:p w14:paraId="279000FC" w14:textId="048F4C5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37</w:t>
            </w:r>
          </w:p>
        </w:tc>
      </w:tr>
      <w:tr w:rsidR="008B1A26" w:rsidRPr="00107BDD" w14:paraId="61A851DF" w14:textId="77777777" w:rsidTr="009E2696">
        <w:trPr>
          <w:trHeight w:val="285"/>
        </w:trPr>
        <w:tc>
          <w:tcPr>
            <w:tcW w:w="1223" w:type="dxa"/>
            <w:noWrap/>
            <w:vAlign w:val="center"/>
            <w:hideMark/>
          </w:tcPr>
          <w:p w14:paraId="5AD7CA72" w14:textId="439E439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hsa05166</w:t>
            </w:r>
          </w:p>
        </w:tc>
        <w:tc>
          <w:tcPr>
            <w:tcW w:w="3914" w:type="dxa"/>
            <w:noWrap/>
            <w:vAlign w:val="center"/>
            <w:hideMark/>
          </w:tcPr>
          <w:p w14:paraId="237E517B" w14:textId="0C4F5D53"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Human T-cell leukemia virus 1 infection</w:t>
            </w:r>
          </w:p>
        </w:tc>
        <w:tc>
          <w:tcPr>
            <w:tcW w:w="1492" w:type="dxa"/>
            <w:noWrap/>
            <w:vAlign w:val="center"/>
            <w:hideMark/>
          </w:tcPr>
          <w:p w14:paraId="40089BE6" w14:textId="544C245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6.72E-16</w:t>
            </w:r>
          </w:p>
        </w:tc>
        <w:tc>
          <w:tcPr>
            <w:tcW w:w="1417" w:type="dxa"/>
            <w:noWrap/>
            <w:vAlign w:val="center"/>
            <w:hideMark/>
          </w:tcPr>
          <w:p w14:paraId="25519395" w14:textId="0111722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1.34E-14</w:t>
            </w:r>
          </w:p>
        </w:tc>
        <w:tc>
          <w:tcPr>
            <w:tcW w:w="851" w:type="dxa"/>
            <w:noWrap/>
            <w:vAlign w:val="center"/>
            <w:hideMark/>
          </w:tcPr>
          <w:p w14:paraId="45978A7A" w14:textId="00E61EF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45</w:t>
            </w:r>
          </w:p>
        </w:tc>
      </w:tr>
      <w:tr w:rsidR="008B1A26" w:rsidRPr="00107BDD" w14:paraId="7DC55C83" w14:textId="77777777" w:rsidTr="009E2696">
        <w:trPr>
          <w:trHeight w:val="285"/>
        </w:trPr>
        <w:tc>
          <w:tcPr>
            <w:tcW w:w="1223" w:type="dxa"/>
            <w:noWrap/>
            <w:vAlign w:val="center"/>
            <w:hideMark/>
          </w:tcPr>
          <w:p w14:paraId="1159B2E7" w14:textId="4240D7E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hsa01521</w:t>
            </w:r>
          </w:p>
        </w:tc>
        <w:tc>
          <w:tcPr>
            <w:tcW w:w="3914" w:type="dxa"/>
            <w:noWrap/>
            <w:vAlign w:val="center"/>
            <w:hideMark/>
          </w:tcPr>
          <w:p w14:paraId="3931080F" w14:textId="6B477EB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EGFR tyrosine kinase inhibitor resistance</w:t>
            </w:r>
          </w:p>
        </w:tc>
        <w:tc>
          <w:tcPr>
            <w:tcW w:w="1492" w:type="dxa"/>
            <w:noWrap/>
            <w:vAlign w:val="center"/>
            <w:hideMark/>
          </w:tcPr>
          <w:p w14:paraId="290EED82" w14:textId="58B642FF"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7.38E-16</w:t>
            </w:r>
          </w:p>
        </w:tc>
        <w:tc>
          <w:tcPr>
            <w:tcW w:w="1417" w:type="dxa"/>
            <w:noWrap/>
            <w:vAlign w:val="center"/>
            <w:hideMark/>
          </w:tcPr>
          <w:p w14:paraId="3CBA67B2" w14:textId="0497DF3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1.38E-14</w:t>
            </w:r>
          </w:p>
        </w:tc>
        <w:tc>
          <w:tcPr>
            <w:tcW w:w="851" w:type="dxa"/>
            <w:noWrap/>
            <w:vAlign w:val="center"/>
            <w:hideMark/>
          </w:tcPr>
          <w:p w14:paraId="5628FED7" w14:textId="3E7FEAE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w:t>
            </w:r>
          </w:p>
        </w:tc>
      </w:tr>
      <w:tr w:rsidR="008B1A26" w:rsidRPr="00107BDD" w14:paraId="2ED9DFAC" w14:textId="77777777" w:rsidTr="009E2696">
        <w:trPr>
          <w:trHeight w:val="285"/>
        </w:trPr>
        <w:tc>
          <w:tcPr>
            <w:tcW w:w="1223" w:type="dxa"/>
            <w:noWrap/>
            <w:vAlign w:val="center"/>
            <w:hideMark/>
          </w:tcPr>
          <w:p w14:paraId="177B08B3" w14:textId="3017B74A"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hsa05161</w:t>
            </w:r>
          </w:p>
        </w:tc>
        <w:tc>
          <w:tcPr>
            <w:tcW w:w="3914" w:type="dxa"/>
            <w:noWrap/>
            <w:vAlign w:val="center"/>
            <w:hideMark/>
          </w:tcPr>
          <w:p w14:paraId="66097F49" w14:textId="4DFDCC56"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Hepatitis B</w:t>
            </w:r>
          </w:p>
        </w:tc>
        <w:tc>
          <w:tcPr>
            <w:tcW w:w="1492" w:type="dxa"/>
            <w:noWrap/>
            <w:vAlign w:val="center"/>
            <w:hideMark/>
          </w:tcPr>
          <w:p w14:paraId="1564FF92" w14:textId="1583EA5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9.58E-16</w:t>
            </w:r>
          </w:p>
        </w:tc>
        <w:tc>
          <w:tcPr>
            <w:tcW w:w="1417" w:type="dxa"/>
            <w:noWrap/>
            <w:vAlign w:val="center"/>
            <w:hideMark/>
          </w:tcPr>
          <w:p w14:paraId="5EAD34AA" w14:textId="4875940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1.68E-14</w:t>
            </w:r>
          </w:p>
        </w:tc>
        <w:tc>
          <w:tcPr>
            <w:tcW w:w="851" w:type="dxa"/>
            <w:noWrap/>
            <w:vAlign w:val="center"/>
            <w:hideMark/>
          </w:tcPr>
          <w:p w14:paraId="35CA598A" w14:textId="41D8508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w:t>
            </w:r>
          </w:p>
        </w:tc>
      </w:tr>
      <w:tr w:rsidR="008B1A26" w:rsidRPr="00107BDD" w14:paraId="4E384253" w14:textId="77777777" w:rsidTr="009E2696">
        <w:trPr>
          <w:trHeight w:val="285"/>
        </w:trPr>
        <w:tc>
          <w:tcPr>
            <w:tcW w:w="1223" w:type="dxa"/>
            <w:noWrap/>
            <w:vAlign w:val="center"/>
            <w:hideMark/>
          </w:tcPr>
          <w:p w14:paraId="77668978" w14:textId="56A3E23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hsa04218</w:t>
            </w:r>
          </w:p>
        </w:tc>
        <w:tc>
          <w:tcPr>
            <w:tcW w:w="3914" w:type="dxa"/>
            <w:noWrap/>
            <w:vAlign w:val="center"/>
            <w:hideMark/>
          </w:tcPr>
          <w:p w14:paraId="33B4C571" w14:textId="64597E8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Cellular senescence</w:t>
            </w:r>
          </w:p>
        </w:tc>
        <w:tc>
          <w:tcPr>
            <w:tcW w:w="1492" w:type="dxa"/>
            <w:noWrap/>
            <w:vAlign w:val="center"/>
            <w:hideMark/>
          </w:tcPr>
          <w:p w14:paraId="39075BD7" w14:textId="2E85CDC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1.60E-15</w:t>
            </w:r>
          </w:p>
        </w:tc>
        <w:tc>
          <w:tcPr>
            <w:tcW w:w="1417" w:type="dxa"/>
            <w:noWrap/>
            <w:vAlign w:val="center"/>
            <w:hideMark/>
          </w:tcPr>
          <w:p w14:paraId="6A5B0E23" w14:textId="10B2645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2.64E-14</w:t>
            </w:r>
          </w:p>
        </w:tc>
        <w:tc>
          <w:tcPr>
            <w:tcW w:w="851" w:type="dxa"/>
            <w:noWrap/>
            <w:vAlign w:val="center"/>
            <w:hideMark/>
          </w:tcPr>
          <w:p w14:paraId="423A360C" w14:textId="2FC3F6A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37</w:t>
            </w:r>
          </w:p>
        </w:tc>
      </w:tr>
      <w:tr w:rsidR="008B1A26" w:rsidRPr="00107BDD" w14:paraId="14335D5E" w14:textId="77777777" w:rsidTr="009E2696">
        <w:trPr>
          <w:trHeight w:val="285"/>
        </w:trPr>
        <w:tc>
          <w:tcPr>
            <w:tcW w:w="1223" w:type="dxa"/>
            <w:noWrap/>
            <w:vAlign w:val="center"/>
            <w:hideMark/>
          </w:tcPr>
          <w:p w14:paraId="5F554D6E" w14:textId="61407C3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hsa05223</w:t>
            </w:r>
          </w:p>
        </w:tc>
        <w:tc>
          <w:tcPr>
            <w:tcW w:w="3914" w:type="dxa"/>
            <w:noWrap/>
            <w:vAlign w:val="center"/>
            <w:hideMark/>
          </w:tcPr>
          <w:p w14:paraId="668868A6" w14:textId="124414BC"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Non-small cell lung cancer</w:t>
            </w:r>
          </w:p>
        </w:tc>
        <w:tc>
          <w:tcPr>
            <w:tcW w:w="1492" w:type="dxa"/>
            <w:noWrap/>
            <w:vAlign w:val="center"/>
            <w:hideMark/>
          </w:tcPr>
          <w:p w14:paraId="1A239388" w14:textId="11C53B0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6.06E-15</w:t>
            </w:r>
          </w:p>
        </w:tc>
        <w:tc>
          <w:tcPr>
            <w:tcW w:w="1417" w:type="dxa"/>
            <w:noWrap/>
            <w:vAlign w:val="center"/>
            <w:hideMark/>
          </w:tcPr>
          <w:p w14:paraId="61DF791C" w14:textId="3737B4D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9.42E-14</w:t>
            </w:r>
          </w:p>
        </w:tc>
        <w:tc>
          <w:tcPr>
            <w:tcW w:w="851" w:type="dxa"/>
            <w:noWrap/>
            <w:vAlign w:val="center"/>
            <w:hideMark/>
          </w:tcPr>
          <w:p w14:paraId="5536038F" w14:textId="0806359F"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w:t>
            </w:r>
          </w:p>
        </w:tc>
      </w:tr>
      <w:tr w:rsidR="008B1A26" w:rsidRPr="00107BDD" w14:paraId="7643271C" w14:textId="77777777" w:rsidTr="009E2696">
        <w:trPr>
          <w:trHeight w:val="285"/>
        </w:trPr>
        <w:tc>
          <w:tcPr>
            <w:tcW w:w="1223" w:type="dxa"/>
            <w:noWrap/>
            <w:vAlign w:val="center"/>
            <w:hideMark/>
          </w:tcPr>
          <w:p w14:paraId="11919F84" w14:textId="4DC4FC1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hsa05169</w:t>
            </w:r>
          </w:p>
        </w:tc>
        <w:tc>
          <w:tcPr>
            <w:tcW w:w="3914" w:type="dxa"/>
            <w:noWrap/>
            <w:vAlign w:val="center"/>
            <w:hideMark/>
          </w:tcPr>
          <w:p w14:paraId="1AA13F8E" w14:textId="63757D5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Epstein-Barr virus infection</w:t>
            </w:r>
          </w:p>
        </w:tc>
        <w:tc>
          <w:tcPr>
            <w:tcW w:w="1492" w:type="dxa"/>
            <w:noWrap/>
            <w:vAlign w:val="center"/>
            <w:hideMark/>
          </w:tcPr>
          <w:p w14:paraId="370FF1B2" w14:textId="6925F95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1.37E-14</w:t>
            </w:r>
          </w:p>
        </w:tc>
        <w:tc>
          <w:tcPr>
            <w:tcW w:w="1417" w:type="dxa"/>
            <w:noWrap/>
            <w:vAlign w:val="center"/>
            <w:hideMark/>
          </w:tcPr>
          <w:p w14:paraId="79B7FB99" w14:textId="56765D6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2.02E-13</w:t>
            </w:r>
          </w:p>
        </w:tc>
        <w:tc>
          <w:tcPr>
            <w:tcW w:w="851" w:type="dxa"/>
            <w:noWrap/>
            <w:vAlign w:val="center"/>
            <w:hideMark/>
          </w:tcPr>
          <w:p w14:paraId="223C16CB" w14:textId="51972AF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41</w:t>
            </w:r>
          </w:p>
        </w:tc>
      </w:tr>
      <w:tr w:rsidR="008B1A26" w:rsidRPr="00107BDD" w14:paraId="5EB0F5F0" w14:textId="77777777" w:rsidTr="009E2696">
        <w:trPr>
          <w:trHeight w:val="285"/>
        </w:trPr>
        <w:tc>
          <w:tcPr>
            <w:tcW w:w="1223" w:type="dxa"/>
            <w:noWrap/>
            <w:vAlign w:val="center"/>
            <w:hideMark/>
          </w:tcPr>
          <w:p w14:paraId="09405450" w14:textId="561B475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hsa05167</w:t>
            </w:r>
          </w:p>
        </w:tc>
        <w:tc>
          <w:tcPr>
            <w:tcW w:w="3914" w:type="dxa"/>
            <w:noWrap/>
            <w:vAlign w:val="center"/>
            <w:hideMark/>
          </w:tcPr>
          <w:p w14:paraId="03EF2D59" w14:textId="773D252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Kaposi sarcoma-associated herpesvirus infection</w:t>
            </w:r>
          </w:p>
        </w:tc>
        <w:tc>
          <w:tcPr>
            <w:tcW w:w="1492" w:type="dxa"/>
            <w:noWrap/>
            <w:vAlign w:val="center"/>
            <w:hideMark/>
          </w:tcPr>
          <w:p w14:paraId="09AB7039" w14:textId="7E97DE5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2.03E-14</w:t>
            </w:r>
          </w:p>
        </w:tc>
        <w:tc>
          <w:tcPr>
            <w:tcW w:w="1417" w:type="dxa"/>
            <w:noWrap/>
            <w:vAlign w:val="center"/>
            <w:hideMark/>
          </w:tcPr>
          <w:p w14:paraId="10FCF9BA" w14:textId="66D8253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2.85E-13</w:t>
            </w:r>
          </w:p>
        </w:tc>
        <w:tc>
          <w:tcPr>
            <w:tcW w:w="851" w:type="dxa"/>
            <w:noWrap/>
            <w:vAlign w:val="center"/>
            <w:hideMark/>
          </w:tcPr>
          <w:p w14:paraId="5404FED4" w14:textId="79E526E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40</w:t>
            </w:r>
          </w:p>
        </w:tc>
      </w:tr>
      <w:tr w:rsidR="008B1A26" w:rsidRPr="00107BDD" w14:paraId="2D4D74DA" w14:textId="77777777" w:rsidTr="009E2696">
        <w:trPr>
          <w:trHeight w:val="285"/>
        </w:trPr>
        <w:tc>
          <w:tcPr>
            <w:tcW w:w="1223" w:type="dxa"/>
            <w:noWrap/>
            <w:vAlign w:val="center"/>
            <w:hideMark/>
          </w:tcPr>
          <w:p w14:paraId="45D7D9BE" w14:textId="68C8227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hsa04550</w:t>
            </w:r>
          </w:p>
        </w:tc>
        <w:tc>
          <w:tcPr>
            <w:tcW w:w="3914" w:type="dxa"/>
            <w:noWrap/>
            <w:vAlign w:val="center"/>
            <w:hideMark/>
          </w:tcPr>
          <w:p w14:paraId="04C93AE6" w14:textId="03D721E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Signaling pathways regulating pluripotency of stem cells</w:t>
            </w:r>
          </w:p>
        </w:tc>
        <w:tc>
          <w:tcPr>
            <w:tcW w:w="1492" w:type="dxa"/>
            <w:noWrap/>
            <w:vAlign w:val="center"/>
            <w:hideMark/>
          </w:tcPr>
          <w:p w14:paraId="36E53A1C" w14:textId="66F16A2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2.22E-14</w:t>
            </w:r>
          </w:p>
        </w:tc>
        <w:tc>
          <w:tcPr>
            <w:tcW w:w="1417" w:type="dxa"/>
            <w:noWrap/>
            <w:vAlign w:val="center"/>
            <w:hideMark/>
          </w:tcPr>
          <w:p w14:paraId="12F312A0" w14:textId="5DC6EEB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2.95E-13</w:t>
            </w:r>
          </w:p>
        </w:tc>
        <w:tc>
          <w:tcPr>
            <w:tcW w:w="851" w:type="dxa"/>
            <w:noWrap/>
            <w:vAlign w:val="center"/>
            <w:hideMark/>
          </w:tcPr>
          <w:p w14:paraId="121E3E6C" w14:textId="2A4F6E7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w:t>
            </w:r>
          </w:p>
        </w:tc>
      </w:tr>
      <w:tr w:rsidR="008B1A26" w:rsidRPr="00107BDD" w14:paraId="4F25BB0A" w14:textId="77777777" w:rsidTr="009E2696">
        <w:trPr>
          <w:trHeight w:val="285"/>
        </w:trPr>
        <w:tc>
          <w:tcPr>
            <w:tcW w:w="1223" w:type="dxa"/>
            <w:noWrap/>
            <w:vAlign w:val="center"/>
            <w:hideMark/>
          </w:tcPr>
          <w:p w14:paraId="0F888AD7" w14:textId="6A2B4CA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hsa01522</w:t>
            </w:r>
          </w:p>
        </w:tc>
        <w:tc>
          <w:tcPr>
            <w:tcW w:w="3914" w:type="dxa"/>
            <w:noWrap/>
            <w:vAlign w:val="center"/>
            <w:hideMark/>
          </w:tcPr>
          <w:p w14:paraId="04432410" w14:textId="04F9BBE3"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Endocrine resistance</w:t>
            </w:r>
          </w:p>
        </w:tc>
        <w:tc>
          <w:tcPr>
            <w:tcW w:w="1492" w:type="dxa"/>
            <w:noWrap/>
            <w:vAlign w:val="center"/>
            <w:hideMark/>
          </w:tcPr>
          <w:p w14:paraId="1ECB3801" w14:textId="34AA51E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3.54E-14</w:t>
            </w:r>
          </w:p>
        </w:tc>
        <w:tc>
          <w:tcPr>
            <w:tcW w:w="1417" w:type="dxa"/>
            <w:noWrap/>
            <w:vAlign w:val="center"/>
            <w:hideMark/>
          </w:tcPr>
          <w:p w14:paraId="75304F0F" w14:textId="1FE0659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4.50E-13</w:t>
            </w:r>
          </w:p>
        </w:tc>
        <w:tc>
          <w:tcPr>
            <w:tcW w:w="851" w:type="dxa"/>
            <w:noWrap/>
            <w:vAlign w:val="center"/>
            <w:hideMark/>
          </w:tcPr>
          <w:p w14:paraId="5955E457" w14:textId="5F814D7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107BDD" w14:paraId="48F900FE" w14:textId="77777777" w:rsidTr="009E2696">
        <w:trPr>
          <w:trHeight w:val="285"/>
        </w:trPr>
        <w:tc>
          <w:tcPr>
            <w:tcW w:w="1223" w:type="dxa"/>
            <w:noWrap/>
            <w:vAlign w:val="center"/>
            <w:hideMark/>
          </w:tcPr>
          <w:p w14:paraId="75855BE0" w14:textId="11DFB04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hsa04933</w:t>
            </w:r>
          </w:p>
        </w:tc>
        <w:tc>
          <w:tcPr>
            <w:tcW w:w="3914" w:type="dxa"/>
            <w:noWrap/>
            <w:vAlign w:val="center"/>
            <w:hideMark/>
          </w:tcPr>
          <w:p w14:paraId="18229A23" w14:textId="01F43DE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AGE-RAGE signaling pathway in diabetic complications</w:t>
            </w:r>
          </w:p>
        </w:tc>
        <w:tc>
          <w:tcPr>
            <w:tcW w:w="1492" w:type="dxa"/>
            <w:noWrap/>
            <w:vAlign w:val="center"/>
            <w:hideMark/>
          </w:tcPr>
          <w:p w14:paraId="027FEAA3" w14:textId="395C2DC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4.63E-13</w:t>
            </w:r>
          </w:p>
        </w:tc>
        <w:tc>
          <w:tcPr>
            <w:tcW w:w="1417" w:type="dxa"/>
            <w:noWrap/>
            <w:vAlign w:val="center"/>
            <w:hideMark/>
          </w:tcPr>
          <w:p w14:paraId="0059325B" w14:textId="7A59480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5.63E-12</w:t>
            </w:r>
          </w:p>
        </w:tc>
        <w:tc>
          <w:tcPr>
            <w:tcW w:w="851" w:type="dxa"/>
            <w:noWrap/>
            <w:vAlign w:val="center"/>
            <w:hideMark/>
          </w:tcPr>
          <w:p w14:paraId="78ED76F1" w14:textId="1BB0F31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w:t>
            </w:r>
          </w:p>
        </w:tc>
      </w:tr>
      <w:tr w:rsidR="008B1A26" w:rsidRPr="00107BDD" w14:paraId="3D39F7EC" w14:textId="77777777" w:rsidTr="009E2696">
        <w:trPr>
          <w:trHeight w:val="285"/>
        </w:trPr>
        <w:tc>
          <w:tcPr>
            <w:tcW w:w="1223" w:type="dxa"/>
            <w:noWrap/>
            <w:vAlign w:val="center"/>
            <w:hideMark/>
          </w:tcPr>
          <w:p w14:paraId="13A7ED43" w14:textId="6DAB18BA"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hsa05221</w:t>
            </w:r>
          </w:p>
        </w:tc>
        <w:tc>
          <w:tcPr>
            <w:tcW w:w="3914" w:type="dxa"/>
            <w:noWrap/>
            <w:vAlign w:val="center"/>
            <w:hideMark/>
          </w:tcPr>
          <w:p w14:paraId="2C45E6C7" w14:textId="5A8242D6"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Acute myeloid leukemia</w:t>
            </w:r>
          </w:p>
        </w:tc>
        <w:tc>
          <w:tcPr>
            <w:tcW w:w="1492" w:type="dxa"/>
            <w:noWrap/>
            <w:vAlign w:val="center"/>
            <w:hideMark/>
          </w:tcPr>
          <w:p w14:paraId="10B3260E" w14:textId="1F6D2A4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1.01E-12</w:t>
            </w:r>
          </w:p>
        </w:tc>
        <w:tc>
          <w:tcPr>
            <w:tcW w:w="1417" w:type="dxa"/>
            <w:noWrap/>
            <w:vAlign w:val="center"/>
            <w:hideMark/>
          </w:tcPr>
          <w:p w14:paraId="43C79EAF" w14:textId="6AB9832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1.17E-11</w:t>
            </w:r>
          </w:p>
        </w:tc>
        <w:tc>
          <w:tcPr>
            <w:tcW w:w="851" w:type="dxa"/>
            <w:noWrap/>
            <w:vAlign w:val="center"/>
            <w:hideMark/>
          </w:tcPr>
          <w:p w14:paraId="5C1F70DF" w14:textId="5C5145DF"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107BDD" w14:paraId="679A7859" w14:textId="77777777" w:rsidTr="009E2696">
        <w:trPr>
          <w:trHeight w:val="285"/>
        </w:trPr>
        <w:tc>
          <w:tcPr>
            <w:tcW w:w="1223" w:type="dxa"/>
            <w:noWrap/>
            <w:vAlign w:val="center"/>
            <w:hideMark/>
          </w:tcPr>
          <w:p w14:paraId="73E8FB90" w14:textId="4F5E832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hsa04360</w:t>
            </w:r>
          </w:p>
        </w:tc>
        <w:tc>
          <w:tcPr>
            <w:tcW w:w="3914" w:type="dxa"/>
            <w:noWrap/>
            <w:vAlign w:val="center"/>
            <w:hideMark/>
          </w:tcPr>
          <w:p w14:paraId="4C07B38E" w14:textId="2570608C"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Axon guidance</w:t>
            </w:r>
          </w:p>
        </w:tc>
        <w:tc>
          <w:tcPr>
            <w:tcW w:w="1492" w:type="dxa"/>
            <w:noWrap/>
            <w:vAlign w:val="center"/>
            <w:hideMark/>
          </w:tcPr>
          <w:p w14:paraId="5E802C52" w14:textId="748FB08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1.65E-12</w:t>
            </w:r>
          </w:p>
        </w:tc>
        <w:tc>
          <w:tcPr>
            <w:tcW w:w="1417" w:type="dxa"/>
            <w:noWrap/>
            <w:vAlign w:val="center"/>
            <w:hideMark/>
          </w:tcPr>
          <w:p w14:paraId="7631288B" w14:textId="4F191CB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1.84E-11</w:t>
            </w:r>
          </w:p>
        </w:tc>
        <w:tc>
          <w:tcPr>
            <w:tcW w:w="851" w:type="dxa"/>
            <w:noWrap/>
            <w:vAlign w:val="center"/>
            <w:hideMark/>
          </w:tcPr>
          <w:p w14:paraId="56ED45C5" w14:textId="01C29D6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w:t>
            </w:r>
          </w:p>
        </w:tc>
      </w:tr>
      <w:tr w:rsidR="008B1A26" w:rsidRPr="00107BDD" w14:paraId="01DC12C7" w14:textId="77777777" w:rsidTr="009E2696">
        <w:trPr>
          <w:trHeight w:val="285"/>
        </w:trPr>
        <w:tc>
          <w:tcPr>
            <w:tcW w:w="1223" w:type="dxa"/>
            <w:noWrap/>
            <w:vAlign w:val="center"/>
            <w:hideMark/>
          </w:tcPr>
          <w:p w14:paraId="2C07C9BF" w14:textId="7D4B082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hsa04068</w:t>
            </w:r>
          </w:p>
        </w:tc>
        <w:tc>
          <w:tcPr>
            <w:tcW w:w="3914" w:type="dxa"/>
            <w:noWrap/>
            <w:vAlign w:val="center"/>
            <w:hideMark/>
          </w:tcPr>
          <w:p w14:paraId="41D36EF1" w14:textId="692B0E2D"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FoxO signaling pathway</w:t>
            </w:r>
          </w:p>
        </w:tc>
        <w:tc>
          <w:tcPr>
            <w:tcW w:w="1492" w:type="dxa"/>
            <w:noWrap/>
            <w:vAlign w:val="center"/>
            <w:hideMark/>
          </w:tcPr>
          <w:p w14:paraId="6753E31F" w14:textId="2B41B271"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2.81E-12</w:t>
            </w:r>
          </w:p>
        </w:tc>
        <w:tc>
          <w:tcPr>
            <w:tcW w:w="1417" w:type="dxa"/>
            <w:noWrap/>
            <w:vAlign w:val="center"/>
            <w:hideMark/>
          </w:tcPr>
          <w:p w14:paraId="183D18B8" w14:textId="24EECF2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3.03E-11</w:t>
            </w:r>
          </w:p>
        </w:tc>
        <w:tc>
          <w:tcPr>
            <w:tcW w:w="851" w:type="dxa"/>
            <w:noWrap/>
            <w:vAlign w:val="center"/>
            <w:hideMark/>
          </w:tcPr>
          <w:p w14:paraId="7AEA195E" w14:textId="08E79C7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w:t>
            </w:r>
          </w:p>
        </w:tc>
      </w:tr>
      <w:tr w:rsidR="008B1A26" w:rsidRPr="00107BDD" w14:paraId="08EEF2BC" w14:textId="77777777" w:rsidTr="009E2696">
        <w:trPr>
          <w:trHeight w:val="285"/>
        </w:trPr>
        <w:tc>
          <w:tcPr>
            <w:tcW w:w="1223" w:type="dxa"/>
            <w:noWrap/>
            <w:vAlign w:val="center"/>
            <w:hideMark/>
          </w:tcPr>
          <w:p w14:paraId="72C917DC" w14:textId="67B81F3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hsa05206</w:t>
            </w:r>
          </w:p>
        </w:tc>
        <w:tc>
          <w:tcPr>
            <w:tcW w:w="3914" w:type="dxa"/>
            <w:noWrap/>
            <w:vAlign w:val="center"/>
            <w:hideMark/>
          </w:tcPr>
          <w:p w14:paraId="27A53C46" w14:textId="1D13047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MicroRNAs in cancer</w:t>
            </w:r>
          </w:p>
        </w:tc>
        <w:tc>
          <w:tcPr>
            <w:tcW w:w="1492" w:type="dxa"/>
            <w:noWrap/>
            <w:vAlign w:val="center"/>
            <w:hideMark/>
          </w:tcPr>
          <w:p w14:paraId="090622D3" w14:textId="5B848D0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3.40E-12</w:t>
            </w:r>
          </w:p>
        </w:tc>
        <w:tc>
          <w:tcPr>
            <w:tcW w:w="1417" w:type="dxa"/>
            <w:noWrap/>
            <w:vAlign w:val="center"/>
            <w:hideMark/>
          </w:tcPr>
          <w:p w14:paraId="4B72A084" w14:textId="1661BEF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3.43E-11</w:t>
            </w:r>
          </w:p>
        </w:tc>
        <w:tc>
          <w:tcPr>
            <w:tcW w:w="851" w:type="dxa"/>
            <w:noWrap/>
            <w:vAlign w:val="center"/>
            <w:hideMark/>
          </w:tcPr>
          <w:p w14:paraId="0784B3B6" w14:textId="688C939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48</w:t>
            </w:r>
          </w:p>
        </w:tc>
      </w:tr>
      <w:tr w:rsidR="008B1A26" w:rsidRPr="00107BDD" w14:paraId="38A47A42" w14:textId="77777777" w:rsidTr="009E2696">
        <w:trPr>
          <w:trHeight w:val="285"/>
        </w:trPr>
        <w:tc>
          <w:tcPr>
            <w:tcW w:w="1223" w:type="dxa"/>
            <w:noWrap/>
            <w:vAlign w:val="center"/>
            <w:hideMark/>
          </w:tcPr>
          <w:p w14:paraId="51E2D0D1" w14:textId="385D647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hsa04012</w:t>
            </w:r>
          </w:p>
        </w:tc>
        <w:tc>
          <w:tcPr>
            <w:tcW w:w="3914" w:type="dxa"/>
            <w:noWrap/>
            <w:vAlign w:val="center"/>
            <w:hideMark/>
          </w:tcPr>
          <w:p w14:paraId="0571B673" w14:textId="7E74AA9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ErbB signaling pathway</w:t>
            </w:r>
          </w:p>
        </w:tc>
        <w:tc>
          <w:tcPr>
            <w:tcW w:w="1492" w:type="dxa"/>
            <w:noWrap/>
            <w:vAlign w:val="center"/>
            <w:hideMark/>
          </w:tcPr>
          <w:p w14:paraId="7671090E" w14:textId="0A96256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3.43E-12</w:t>
            </w:r>
          </w:p>
        </w:tc>
        <w:tc>
          <w:tcPr>
            <w:tcW w:w="1417" w:type="dxa"/>
            <w:noWrap/>
            <w:vAlign w:val="center"/>
            <w:hideMark/>
          </w:tcPr>
          <w:p w14:paraId="69754F86" w14:textId="5ABAA7B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3.43E-11</w:t>
            </w:r>
          </w:p>
        </w:tc>
        <w:tc>
          <w:tcPr>
            <w:tcW w:w="851" w:type="dxa"/>
            <w:noWrap/>
            <w:vAlign w:val="center"/>
            <w:hideMark/>
          </w:tcPr>
          <w:p w14:paraId="5478C82E" w14:textId="7C2631C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24</w:t>
            </w:r>
          </w:p>
        </w:tc>
      </w:tr>
      <w:tr w:rsidR="008B1A26" w:rsidRPr="00107BDD" w14:paraId="5CC604A3" w14:textId="77777777" w:rsidTr="009E2696">
        <w:trPr>
          <w:trHeight w:val="285"/>
        </w:trPr>
        <w:tc>
          <w:tcPr>
            <w:tcW w:w="1223" w:type="dxa"/>
            <w:noWrap/>
            <w:vAlign w:val="center"/>
            <w:hideMark/>
          </w:tcPr>
          <w:p w14:paraId="18F2FEE2" w14:textId="0FBBC03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hsa05207</w:t>
            </w:r>
          </w:p>
        </w:tc>
        <w:tc>
          <w:tcPr>
            <w:tcW w:w="3914" w:type="dxa"/>
            <w:noWrap/>
            <w:vAlign w:val="center"/>
            <w:hideMark/>
          </w:tcPr>
          <w:p w14:paraId="3D28F3D3" w14:textId="28218FC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Chemical carcinogenesis - receptor activation</w:t>
            </w:r>
          </w:p>
        </w:tc>
        <w:tc>
          <w:tcPr>
            <w:tcW w:w="1492" w:type="dxa"/>
            <w:noWrap/>
            <w:vAlign w:val="center"/>
            <w:hideMark/>
          </w:tcPr>
          <w:p w14:paraId="671EC9AE" w14:textId="5FB807A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4.36E-11</w:t>
            </w:r>
          </w:p>
        </w:tc>
        <w:tc>
          <w:tcPr>
            <w:tcW w:w="1417" w:type="dxa"/>
            <w:noWrap/>
            <w:vAlign w:val="center"/>
            <w:hideMark/>
          </w:tcPr>
          <w:p w14:paraId="232C04DC" w14:textId="59E7110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4.21E-10</w:t>
            </w:r>
          </w:p>
        </w:tc>
        <w:tc>
          <w:tcPr>
            <w:tcW w:w="851" w:type="dxa"/>
            <w:noWrap/>
            <w:vAlign w:val="center"/>
            <w:hideMark/>
          </w:tcPr>
          <w:p w14:paraId="6AC32DEE" w14:textId="0527716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37</w:t>
            </w:r>
          </w:p>
        </w:tc>
      </w:tr>
      <w:tr w:rsidR="008B1A26" w:rsidRPr="00107BDD" w14:paraId="3D83515B" w14:textId="77777777" w:rsidTr="009E2696">
        <w:trPr>
          <w:trHeight w:val="285"/>
        </w:trPr>
        <w:tc>
          <w:tcPr>
            <w:tcW w:w="1223" w:type="dxa"/>
            <w:noWrap/>
            <w:vAlign w:val="center"/>
            <w:hideMark/>
          </w:tcPr>
          <w:p w14:paraId="33ACC0C0" w14:textId="1A11DECA"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lastRenderedPageBreak/>
              <w:t>hsa05214</w:t>
            </w:r>
          </w:p>
        </w:tc>
        <w:tc>
          <w:tcPr>
            <w:tcW w:w="3914" w:type="dxa"/>
            <w:noWrap/>
            <w:vAlign w:val="center"/>
            <w:hideMark/>
          </w:tcPr>
          <w:p w14:paraId="056B4FEF" w14:textId="27D4751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Glioma</w:t>
            </w:r>
          </w:p>
        </w:tc>
        <w:tc>
          <w:tcPr>
            <w:tcW w:w="1492" w:type="dxa"/>
            <w:noWrap/>
            <w:vAlign w:val="center"/>
            <w:hideMark/>
          </w:tcPr>
          <w:p w14:paraId="00E63090" w14:textId="3AC86F7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9.74E-11</w:t>
            </w:r>
          </w:p>
        </w:tc>
        <w:tc>
          <w:tcPr>
            <w:tcW w:w="1417" w:type="dxa"/>
            <w:noWrap/>
            <w:vAlign w:val="center"/>
            <w:hideMark/>
          </w:tcPr>
          <w:p w14:paraId="19E1A249" w14:textId="74702A7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9.09E-10</w:t>
            </w:r>
          </w:p>
        </w:tc>
        <w:tc>
          <w:tcPr>
            <w:tcW w:w="851" w:type="dxa"/>
            <w:noWrap/>
            <w:vAlign w:val="center"/>
            <w:hideMark/>
          </w:tcPr>
          <w:p w14:paraId="001B972D" w14:textId="435C92D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w:t>
            </w:r>
          </w:p>
        </w:tc>
      </w:tr>
      <w:tr w:rsidR="008B1A26" w:rsidRPr="00107BDD" w14:paraId="78B4CD8F" w14:textId="77777777" w:rsidTr="009E2696">
        <w:trPr>
          <w:trHeight w:val="285"/>
        </w:trPr>
        <w:tc>
          <w:tcPr>
            <w:tcW w:w="1223" w:type="dxa"/>
            <w:noWrap/>
            <w:vAlign w:val="center"/>
            <w:hideMark/>
          </w:tcPr>
          <w:p w14:paraId="71D4F480" w14:textId="52EE1756"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hsa04659</w:t>
            </w:r>
          </w:p>
        </w:tc>
        <w:tc>
          <w:tcPr>
            <w:tcW w:w="3914" w:type="dxa"/>
            <w:noWrap/>
            <w:vAlign w:val="center"/>
            <w:hideMark/>
          </w:tcPr>
          <w:p w14:paraId="11B4BA47" w14:textId="55A169ED"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Th17 cell differentiation</w:t>
            </w:r>
          </w:p>
        </w:tc>
        <w:tc>
          <w:tcPr>
            <w:tcW w:w="1492" w:type="dxa"/>
            <w:noWrap/>
            <w:vAlign w:val="center"/>
            <w:hideMark/>
          </w:tcPr>
          <w:p w14:paraId="5D5AFF4C" w14:textId="667DA69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1.07E-10</w:t>
            </w:r>
          </w:p>
        </w:tc>
        <w:tc>
          <w:tcPr>
            <w:tcW w:w="1417" w:type="dxa"/>
            <w:noWrap/>
            <w:vAlign w:val="center"/>
            <w:hideMark/>
          </w:tcPr>
          <w:p w14:paraId="0700E7B8" w14:textId="6EB3346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9.62E-10</w:t>
            </w:r>
          </w:p>
        </w:tc>
        <w:tc>
          <w:tcPr>
            <w:tcW w:w="851" w:type="dxa"/>
            <w:noWrap/>
            <w:vAlign w:val="center"/>
            <w:hideMark/>
          </w:tcPr>
          <w:p w14:paraId="48C640E8" w14:textId="32BFB8D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w:t>
            </w:r>
          </w:p>
        </w:tc>
      </w:tr>
      <w:tr w:rsidR="008B1A26" w:rsidRPr="00107BDD" w14:paraId="49C7DE82" w14:textId="77777777" w:rsidTr="009E2696">
        <w:trPr>
          <w:trHeight w:val="285"/>
        </w:trPr>
        <w:tc>
          <w:tcPr>
            <w:tcW w:w="1223" w:type="dxa"/>
            <w:noWrap/>
            <w:vAlign w:val="center"/>
            <w:hideMark/>
          </w:tcPr>
          <w:p w14:paraId="4B3ED984" w14:textId="66CEFE4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hsa05222</w:t>
            </w:r>
          </w:p>
        </w:tc>
        <w:tc>
          <w:tcPr>
            <w:tcW w:w="3914" w:type="dxa"/>
            <w:noWrap/>
            <w:vAlign w:val="center"/>
            <w:hideMark/>
          </w:tcPr>
          <w:p w14:paraId="452B6C74" w14:textId="0A1F12F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Small cell lung cancer</w:t>
            </w:r>
          </w:p>
        </w:tc>
        <w:tc>
          <w:tcPr>
            <w:tcW w:w="1492" w:type="dxa"/>
            <w:noWrap/>
            <w:vAlign w:val="center"/>
            <w:hideMark/>
          </w:tcPr>
          <w:p w14:paraId="2DEC6D44" w14:textId="106434D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1.45E-10</w:t>
            </w:r>
          </w:p>
        </w:tc>
        <w:tc>
          <w:tcPr>
            <w:tcW w:w="1417" w:type="dxa"/>
            <w:noWrap/>
            <w:vAlign w:val="center"/>
            <w:hideMark/>
          </w:tcPr>
          <w:p w14:paraId="62289C59" w14:textId="3FC8132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1.23E-09</w:t>
            </w:r>
          </w:p>
        </w:tc>
        <w:tc>
          <w:tcPr>
            <w:tcW w:w="851" w:type="dxa"/>
            <w:noWrap/>
            <w:vAlign w:val="center"/>
            <w:hideMark/>
          </w:tcPr>
          <w:p w14:paraId="4B02E995" w14:textId="20A351B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w:t>
            </w:r>
          </w:p>
        </w:tc>
      </w:tr>
      <w:tr w:rsidR="008B1A26" w:rsidRPr="00107BDD" w14:paraId="0113BA41" w14:textId="77777777" w:rsidTr="009E2696">
        <w:trPr>
          <w:trHeight w:val="285"/>
        </w:trPr>
        <w:tc>
          <w:tcPr>
            <w:tcW w:w="1223" w:type="dxa"/>
            <w:noWrap/>
            <w:vAlign w:val="center"/>
            <w:hideMark/>
          </w:tcPr>
          <w:p w14:paraId="13AFF1DA" w14:textId="7565103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hsa04010</w:t>
            </w:r>
          </w:p>
        </w:tc>
        <w:tc>
          <w:tcPr>
            <w:tcW w:w="3914" w:type="dxa"/>
            <w:noWrap/>
            <w:vAlign w:val="center"/>
            <w:hideMark/>
          </w:tcPr>
          <w:p w14:paraId="5FDDFCC1" w14:textId="2E62CED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MAPK signaling pathway</w:t>
            </w:r>
          </w:p>
        </w:tc>
        <w:tc>
          <w:tcPr>
            <w:tcW w:w="1492" w:type="dxa"/>
            <w:noWrap/>
            <w:vAlign w:val="center"/>
            <w:hideMark/>
          </w:tcPr>
          <w:p w14:paraId="623659AB" w14:textId="4E637E6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1.46E-10</w:t>
            </w:r>
          </w:p>
        </w:tc>
        <w:tc>
          <w:tcPr>
            <w:tcW w:w="1417" w:type="dxa"/>
            <w:noWrap/>
            <w:vAlign w:val="center"/>
            <w:hideMark/>
          </w:tcPr>
          <w:p w14:paraId="5A1AE1FE" w14:textId="1E75C5F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1.23E-09</w:t>
            </w:r>
          </w:p>
        </w:tc>
        <w:tc>
          <w:tcPr>
            <w:tcW w:w="851" w:type="dxa"/>
            <w:noWrap/>
            <w:vAlign w:val="center"/>
            <w:hideMark/>
          </w:tcPr>
          <w:p w14:paraId="545CA430" w14:textId="3B6C836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44</w:t>
            </w:r>
          </w:p>
        </w:tc>
      </w:tr>
      <w:tr w:rsidR="008B1A26" w:rsidRPr="00107BDD" w14:paraId="0EB6570D" w14:textId="77777777" w:rsidTr="009E2696">
        <w:trPr>
          <w:trHeight w:val="285"/>
        </w:trPr>
        <w:tc>
          <w:tcPr>
            <w:tcW w:w="1223" w:type="dxa"/>
            <w:noWrap/>
            <w:vAlign w:val="center"/>
            <w:hideMark/>
          </w:tcPr>
          <w:p w14:paraId="6CDD09E8" w14:textId="32384CC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hsa05230</w:t>
            </w:r>
          </w:p>
        </w:tc>
        <w:tc>
          <w:tcPr>
            <w:tcW w:w="3914" w:type="dxa"/>
            <w:noWrap/>
            <w:vAlign w:val="center"/>
            <w:hideMark/>
          </w:tcPr>
          <w:p w14:paraId="76D1EF42" w14:textId="6F6A415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Central carbon metabolism in cancer</w:t>
            </w:r>
          </w:p>
        </w:tc>
        <w:tc>
          <w:tcPr>
            <w:tcW w:w="1492" w:type="dxa"/>
            <w:noWrap/>
            <w:vAlign w:val="center"/>
            <w:hideMark/>
          </w:tcPr>
          <w:p w14:paraId="6ED4A498" w14:textId="2C32FF6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1.87E-10</w:t>
            </w:r>
          </w:p>
        </w:tc>
        <w:tc>
          <w:tcPr>
            <w:tcW w:w="1417" w:type="dxa"/>
            <w:noWrap/>
            <w:vAlign w:val="center"/>
            <w:hideMark/>
          </w:tcPr>
          <w:p w14:paraId="6EBB5187" w14:textId="20D9953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1.54E-09</w:t>
            </w:r>
          </w:p>
        </w:tc>
        <w:tc>
          <w:tcPr>
            <w:tcW w:w="851" w:type="dxa"/>
            <w:noWrap/>
            <w:vAlign w:val="center"/>
            <w:hideMark/>
          </w:tcPr>
          <w:p w14:paraId="2333A10E" w14:textId="4E30793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107BDD" w14:paraId="39CC531C" w14:textId="77777777" w:rsidTr="009E2696">
        <w:trPr>
          <w:trHeight w:val="285"/>
        </w:trPr>
        <w:tc>
          <w:tcPr>
            <w:tcW w:w="1223" w:type="dxa"/>
            <w:noWrap/>
            <w:vAlign w:val="center"/>
            <w:hideMark/>
          </w:tcPr>
          <w:p w14:paraId="043653B6" w14:textId="6F31DF80"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hsa05218</w:t>
            </w:r>
          </w:p>
        </w:tc>
        <w:tc>
          <w:tcPr>
            <w:tcW w:w="3914" w:type="dxa"/>
            <w:noWrap/>
            <w:vAlign w:val="center"/>
            <w:hideMark/>
          </w:tcPr>
          <w:p w14:paraId="33361342" w14:textId="3C94824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Melanoma</w:t>
            </w:r>
          </w:p>
        </w:tc>
        <w:tc>
          <w:tcPr>
            <w:tcW w:w="1492" w:type="dxa"/>
            <w:noWrap/>
            <w:vAlign w:val="center"/>
            <w:hideMark/>
          </w:tcPr>
          <w:p w14:paraId="3C8D8FE9" w14:textId="248A141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3.25E-10</w:t>
            </w:r>
          </w:p>
        </w:tc>
        <w:tc>
          <w:tcPr>
            <w:tcW w:w="1417" w:type="dxa"/>
            <w:noWrap/>
            <w:vAlign w:val="center"/>
            <w:hideMark/>
          </w:tcPr>
          <w:p w14:paraId="1DD6BBAF" w14:textId="734B8309"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2.60E-09</w:t>
            </w:r>
          </w:p>
        </w:tc>
        <w:tc>
          <w:tcPr>
            <w:tcW w:w="851" w:type="dxa"/>
            <w:noWrap/>
            <w:vAlign w:val="center"/>
            <w:hideMark/>
          </w:tcPr>
          <w:p w14:paraId="51EADA7A" w14:textId="0FAC706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w:t>
            </w:r>
          </w:p>
        </w:tc>
      </w:tr>
      <w:tr w:rsidR="008B1A26" w:rsidRPr="00107BDD" w14:paraId="029F5E4B" w14:textId="77777777" w:rsidTr="009E2696">
        <w:trPr>
          <w:trHeight w:val="285"/>
        </w:trPr>
        <w:tc>
          <w:tcPr>
            <w:tcW w:w="1223" w:type="dxa"/>
            <w:noWrap/>
            <w:vAlign w:val="center"/>
            <w:hideMark/>
          </w:tcPr>
          <w:p w14:paraId="6E9D3C60" w14:textId="4B2633CA"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hsa04510</w:t>
            </w:r>
          </w:p>
        </w:tc>
        <w:tc>
          <w:tcPr>
            <w:tcW w:w="3914" w:type="dxa"/>
            <w:noWrap/>
            <w:vAlign w:val="center"/>
            <w:hideMark/>
          </w:tcPr>
          <w:p w14:paraId="21221B99" w14:textId="23D8F50B"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Focal adhesion</w:t>
            </w:r>
          </w:p>
        </w:tc>
        <w:tc>
          <w:tcPr>
            <w:tcW w:w="1492" w:type="dxa"/>
            <w:noWrap/>
            <w:vAlign w:val="center"/>
            <w:hideMark/>
          </w:tcPr>
          <w:p w14:paraId="348985A3" w14:textId="2F48B42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5.86E-10</w:t>
            </w:r>
          </w:p>
        </w:tc>
        <w:tc>
          <w:tcPr>
            <w:tcW w:w="1417" w:type="dxa"/>
            <w:noWrap/>
            <w:vAlign w:val="center"/>
            <w:hideMark/>
          </w:tcPr>
          <w:p w14:paraId="1AD89BE1" w14:textId="6A07D35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4.56E-09</w:t>
            </w:r>
          </w:p>
        </w:tc>
        <w:tc>
          <w:tcPr>
            <w:tcW w:w="851" w:type="dxa"/>
            <w:noWrap/>
            <w:vAlign w:val="center"/>
            <w:hideMark/>
          </w:tcPr>
          <w:p w14:paraId="02E0BC2B" w14:textId="3AC4DB6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34</w:t>
            </w:r>
          </w:p>
        </w:tc>
      </w:tr>
      <w:tr w:rsidR="008B1A26" w:rsidRPr="00107BDD" w14:paraId="03C7E6B5" w14:textId="77777777" w:rsidTr="009E2696">
        <w:trPr>
          <w:trHeight w:val="285"/>
        </w:trPr>
        <w:tc>
          <w:tcPr>
            <w:tcW w:w="1223" w:type="dxa"/>
            <w:noWrap/>
            <w:vAlign w:val="center"/>
            <w:hideMark/>
          </w:tcPr>
          <w:p w14:paraId="36F11E38" w14:textId="79A820F3"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hsa05219</w:t>
            </w:r>
          </w:p>
        </w:tc>
        <w:tc>
          <w:tcPr>
            <w:tcW w:w="3914" w:type="dxa"/>
            <w:noWrap/>
            <w:vAlign w:val="center"/>
            <w:hideMark/>
          </w:tcPr>
          <w:p w14:paraId="5B2112F1" w14:textId="52A72E16"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Bladder cancer</w:t>
            </w:r>
          </w:p>
        </w:tc>
        <w:tc>
          <w:tcPr>
            <w:tcW w:w="1492" w:type="dxa"/>
            <w:noWrap/>
            <w:vAlign w:val="center"/>
            <w:hideMark/>
          </w:tcPr>
          <w:p w14:paraId="1EE0A07D" w14:textId="7CEEC77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6.08E-10</w:t>
            </w:r>
          </w:p>
        </w:tc>
        <w:tc>
          <w:tcPr>
            <w:tcW w:w="1417" w:type="dxa"/>
            <w:noWrap/>
            <w:vAlign w:val="center"/>
            <w:hideMark/>
          </w:tcPr>
          <w:p w14:paraId="2A799555" w14:textId="48F97817"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4.60E-09</w:t>
            </w:r>
          </w:p>
        </w:tc>
        <w:tc>
          <w:tcPr>
            <w:tcW w:w="851" w:type="dxa"/>
            <w:noWrap/>
            <w:vAlign w:val="center"/>
            <w:hideMark/>
          </w:tcPr>
          <w:p w14:paraId="1562A105" w14:textId="5B3275A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w:t>
            </w:r>
          </w:p>
        </w:tc>
      </w:tr>
      <w:tr w:rsidR="008B1A26" w:rsidRPr="00107BDD" w14:paraId="0E2D5BCD" w14:textId="77777777" w:rsidTr="009E2696">
        <w:trPr>
          <w:trHeight w:val="285"/>
        </w:trPr>
        <w:tc>
          <w:tcPr>
            <w:tcW w:w="1223" w:type="dxa"/>
            <w:noWrap/>
            <w:vAlign w:val="center"/>
            <w:hideMark/>
          </w:tcPr>
          <w:p w14:paraId="26EA4F79" w14:textId="6A0B8498"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hsa05416</w:t>
            </w:r>
          </w:p>
        </w:tc>
        <w:tc>
          <w:tcPr>
            <w:tcW w:w="3914" w:type="dxa"/>
            <w:noWrap/>
            <w:vAlign w:val="center"/>
            <w:hideMark/>
          </w:tcPr>
          <w:p w14:paraId="05F7A4C2" w14:textId="021FDE3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Viral myocarditis</w:t>
            </w:r>
          </w:p>
        </w:tc>
        <w:tc>
          <w:tcPr>
            <w:tcW w:w="1492" w:type="dxa"/>
            <w:noWrap/>
            <w:vAlign w:val="center"/>
            <w:hideMark/>
          </w:tcPr>
          <w:p w14:paraId="08786B1D" w14:textId="587B1C1F"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8.24E-10</w:t>
            </w:r>
          </w:p>
        </w:tc>
        <w:tc>
          <w:tcPr>
            <w:tcW w:w="1417" w:type="dxa"/>
            <w:noWrap/>
            <w:vAlign w:val="center"/>
            <w:hideMark/>
          </w:tcPr>
          <w:p w14:paraId="0EB1F9B3" w14:textId="4A27AFC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6.08E-09</w:t>
            </w:r>
          </w:p>
        </w:tc>
        <w:tc>
          <w:tcPr>
            <w:tcW w:w="851" w:type="dxa"/>
            <w:noWrap/>
            <w:vAlign w:val="center"/>
            <w:hideMark/>
          </w:tcPr>
          <w:p w14:paraId="5CC50A6A" w14:textId="69A03D0B"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w:t>
            </w:r>
          </w:p>
        </w:tc>
      </w:tr>
      <w:tr w:rsidR="008B1A26" w:rsidRPr="00107BDD" w14:paraId="73F7C3C7" w14:textId="77777777" w:rsidTr="009E2696">
        <w:trPr>
          <w:trHeight w:val="285"/>
        </w:trPr>
        <w:tc>
          <w:tcPr>
            <w:tcW w:w="1223" w:type="dxa"/>
            <w:noWrap/>
            <w:vAlign w:val="center"/>
            <w:hideMark/>
          </w:tcPr>
          <w:p w14:paraId="7D279266" w14:textId="55ED225C"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hsa04520</w:t>
            </w:r>
          </w:p>
        </w:tc>
        <w:tc>
          <w:tcPr>
            <w:tcW w:w="3914" w:type="dxa"/>
            <w:noWrap/>
            <w:vAlign w:val="center"/>
            <w:hideMark/>
          </w:tcPr>
          <w:p w14:paraId="72284578" w14:textId="51F1A5F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Adherens junction</w:t>
            </w:r>
          </w:p>
        </w:tc>
        <w:tc>
          <w:tcPr>
            <w:tcW w:w="1492" w:type="dxa"/>
            <w:noWrap/>
            <w:vAlign w:val="center"/>
            <w:hideMark/>
          </w:tcPr>
          <w:p w14:paraId="0DFDF486" w14:textId="4849B69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9.22E-10</w:t>
            </w:r>
          </w:p>
        </w:tc>
        <w:tc>
          <w:tcPr>
            <w:tcW w:w="1417" w:type="dxa"/>
            <w:noWrap/>
            <w:vAlign w:val="center"/>
            <w:hideMark/>
          </w:tcPr>
          <w:p w14:paraId="629A69C2" w14:textId="191B599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6.62E-09</w:t>
            </w:r>
          </w:p>
        </w:tc>
        <w:tc>
          <w:tcPr>
            <w:tcW w:w="851" w:type="dxa"/>
            <w:noWrap/>
            <w:vAlign w:val="center"/>
            <w:hideMark/>
          </w:tcPr>
          <w:p w14:paraId="58D81057" w14:textId="7785BE7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w:t>
            </w:r>
          </w:p>
        </w:tc>
      </w:tr>
      <w:tr w:rsidR="008B1A26" w:rsidRPr="00107BDD" w14:paraId="6126CC8F" w14:textId="77777777" w:rsidTr="009E2696">
        <w:trPr>
          <w:trHeight w:val="285"/>
        </w:trPr>
        <w:tc>
          <w:tcPr>
            <w:tcW w:w="1223" w:type="dxa"/>
            <w:noWrap/>
            <w:vAlign w:val="center"/>
            <w:hideMark/>
          </w:tcPr>
          <w:p w14:paraId="031E91E6" w14:textId="3FC97890"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hsa04110</w:t>
            </w:r>
          </w:p>
        </w:tc>
        <w:tc>
          <w:tcPr>
            <w:tcW w:w="3914" w:type="dxa"/>
            <w:noWrap/>
            <w:vAlign w:val="center"/>
            <w:hideMark/>
          </w:tcPr>
          <w:p w14:paraId="46CFC78C" w14:textId="7002DD1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Cell cycle</w:t>
            </w:r>
          </w:p>
        </w:tc>
        <w:tc>
          <w:tcPr>
            <w:tcW w:w="1492" w:type="dxa"/>
            <w:noWrap/>
            <w:vAlign w:val="center"/>
            <w:hideMark/>
          </w:tcPr>
          <w:p w14:paraId="2C271909" w14:textId="2F84AC5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1.26E-09</w:t>
            </w:r>
          </w:p>
        </w:tc>
        <w:tc>
          <w:tcPr>
            <w:tcW w:w="1417" w:type="dxa"/>
            <w:noWrap/>
            <w:vAlign w:val="center"/>
            <w:hideMark/>
          </w:tcPr>
          <w:p w14:paraId="72F82A36" w14:textId="597F64BE"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8.83E-09</w:t>
            </w:r>
          </w:p>
        </w:tc>
        <w:tc>
          <w:tcPr>
            <w:tcW w:w="851" w:type="dxa"/>
            <w:noWrap/>
            <w:vAlign w:val="center"/>
            <w:hideMark/>
          </w:tcPr>
          <w:p w14:paraId="35783F72" w14:textId="0AE28AB1"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w:t>
            </w:r>
          </w:p>
        </w:tc>
      </w:tr>
      <w:tr w:rsidR="008B1A26" w:rsidRPr="00107BDD" w14:paraId="311134BA" w14:textId="77777777" w:rsidTr="009E2696">
        <w:trPr>
          <w:trHeight w:val="285"/>
        </w:trPr>
        <w:tc>
          <w:tcPr>
            <w:tcW w:w="1223" w:type="dxa"/>
            <w:noWrap/>
            <w:vAlign w:val="center"/>
            <w:hideMark/>
          </w:tcPr>
          <w:p w14:paraId="2882631E" w14:textId="0C86D422"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hsa05160</w:t>
            </w:r>
          </w:p>
        </w:tc>
        <w:tc>
          <w:tcPr>
            <w:tcW w:w="3914" w:type="dxa"/>
            <w:noWrap/>
            <w:vAlign w:val="center"/>
            <w:hideMark/>
          </w:tcPr>
          <w:p w14:paraId="2D212F38" w14:textId="20E3ACAA"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Hepatitis C</w:t>
            </w:r>
          </w:p>
        </w:tc>
        <w:tc>
          <w:tcPr>
            <w:tcW w:w="1492" w:type="dxa"/>
            <w:noWrap/>
            <w:vAlign w:val="center"/>
            <w:hideMark/>
          </w:tcPr>
          <w:p w14:paraId="6D1D4F75" w14:textId="6203B61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1.47E-09</w:t>
            </w:r>
          </w:p>
        </w:tc>
        <w:tc>
          <w:tcPr>
            <w:tcW w:w="1417" w:type="dxa"/>
            <w:noWrap/>
            <w:vAlign w:val="center"/>
            <w:hideMark/>
          </w:tcPr>
          <w:p w14:paraId="187E2CB9" w14:textId="44D8096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1.00E-08</w:t>
            </w:r>
          </w:p>
        </w:tc>
        <w:tc>
          <w:tcPr>
            <w:tcW w:w="851" w:type="dxa"/>
            <w:noWrap/>
            <w:vAlign w:val="center"/>
            <w:hideMark/>
          </w:tcPr>
          <w:p w14:paraId="3B867A5E" w14:textId="078F1C9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w:t>
            </w:r>
          </w:p>
        </w:tc>
      </w:tr>
      <w:tr w:rsidR="008B1A26" w:rsidRPr="00107BDD" w14:paraId="47382E9E" w14:textId="77777777" w:rsidTr="009E2696">
        <w:trPr>
          <w:trHeight w:val="285"/>
        </w:trPr>
        <w:tc>
          <w:tcPr>
            <w:tcW w:w="1223" w:type="dxa"/>
            <w:noWrap/>
            <w:vAlign w:val="center"/>
            <w:hideMark/>
          </w:tcPr>
          <w:p w14:paraId="7C208F78" w14:textId="11BA5043"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hsa04935</w:t>
            </w:r>
          </w:p>
        </w:tc>
        <w:tc>
          <w:tcPr>
            <w:tcW w:w="3914" w:type="dxa"/>
            <w:noWrap/>
            <w:vAlign w:val="center"/>
            <w:hideMark/>
          </w:tcPr>
          <w:p w14:paraId="082CEEE0" w14:textId="799C4AB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Growth hormone synthesis, secretion and action</w:t>
            </w:r>
          </w:p>
        </w:tc>
        <w:tc>
          <w:tcPr>
            <w:tcW w:w="1492" w:type="dxa"/>
            <w:noWrap/>
            <w:vAlign w:val="center"/>
            <w:hideMark/>
          </w:tcPr>
          <w:p w14:paraId="3ED4B9A7" w14:textId="68FA629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1.67E-09</w:t>
            </w:r>
          </w:p>
        </w:tc>
        <w:tc>
          <w:tcPr>
            <w:tcW w:w="1417" w:type="dxa"/>
            <w:noWrap/>
            <w:vAlign w:val="center"/>
            <w:hideMark/>
          </w:tcPr>
          <w:p w14:paraId="01E310F1" w14:textId="12875E91"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1.11E-08</w:t>
            </w:r>
          </w:p>
        </w:tc>
        <w:tc>
          <w:tcPr>
            <w:tcW w:w="851" w:type="dxa"/>
            <w:noWrap/>
            <w:vAlign w:val="center"/>
            <w:hideMark/>
          </w:tcPr>
          <w:p w14:paraId="7F0D95C9" w14:textId="302D3E2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w:t>
            </w:r>
          </w:p>
        </w:tc>
      </w:tr>
      <w:tr w:rsidR="008B1A26" w:rsidRPr="00107BDD" w14:paraId="3D18B8B3" w14:textId="77777777" w:rsidTr="009E2696">
        <w:trPr>
          <w:trHeight w:val="285"/>
        </w:trPr>
        <w:tc>
          <w:tcPr>
            <w:tcW w:w="1223" w:type="dxa"/>
            <w:noWrap/>
            <w:vAlign w:val="center"/>
            <w:hideMark/>
          </w:tcPr>
          <w:p w14:paraId="516131D9" w14:textId="19D31ED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hsa05235</w:t>
            </w:r>
          </w:p>
        </w:tc>
        <w:tc>
          <w:tcPr>
            <w:tcW w:w="3914" w:type="dxa"/>
            <w:noWrap/>
            <w:vAlign w:val="center"/>
            <w:hideMark/>
          </w:tcPr>
          <w:p w14:paraId="18C2327E" w14:textId="09E5D2E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PD-L1 expression and PD-1 checkpoint pathway in cancer</w:t>
            </w:r>
          </w:p>
        </w:tc>
        <w:tc>
          <w:tcPr>
            <w:tcW w:w="1492" w:type="dxa"/>
            <w:noWrap/>
            <w:vAlign w:val="center"/>
            <w:hideMark/>
          </w:tcPr>
          <w:p w14:paraId="6D17CB63" w14:textId="20FC414C"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2.92E-09</w:t>
            </w:r>
          </w:p>
        </w:tc>
        <w:tc>
          <w:tcPr>
            <w:tcW w:w="1417" w:type="dxa"/>
            <w:noWrap/>
            <w:vAlign w:val="center"/>
            <w:hideMark/>
          </w:tcPr>
          <w:p w14:paraId="44E276F9" w14:textId="28D32FD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1.90E-08</w:t>
            </w:r>
          </w:p>
        </w:tc>
        <w:tc>
          <w:tcPr>
            <w:tcW w:w="851" w:type="dxa"/>
            <w:noWrap/>
            <w:vAlign w:val="center"/>
            <w:hideMark/>
          </w:tcPr>
          <w:p w14:paraId="3EFAF869" w14:textId="120C2C0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21</w:t>
            </w:r>
          </w:p>
        </w:tc>
      </w:tr>
      <w:tr w:rsidR="008B1A26" w:rsidRPr="00107BDD" w14:paraId="251C1BF2" w14:textId="77777777" w:rsidTr="009E2696">
        <w:trPr>
          <w:trHeight w:val="285"/>
        </w:trPr>
        <w:tc>
          <w:tcPr>
            <w:tcW w:w="1223" w:type="dxa"/>
            <w:noWrap/>
            <w:vAlign w:val="center"/>
            <w:hideMark/>
          </w:tcPr>
          <w:p w14:paraId="78727BB9" w14:textId="6423E675"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hsa05203</w:t>
            </w:r>
          </w:p>
        </w:tc>
        <w:tc>
          <w:tcPr>
            <w:tcW w:w="3914" w:type="dxa"/>
            <w:noWrap/>
            <w:vAlign w:val="center"/>
            <w:hideMark/>
          </w:tcPr>
          <w:p w14:paraId="5B015A19" w14:textId="37F9F49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Viral carcinogenesis</w:t>
            </w:r>
          </w:p>
        </w:tc>
        <w:tc>
          <w:tcPr>
            <w:tcW w:w="1492" w:type="dxa"/>
            <w:noWrap/>
            <w:vAlign w:val="center"/>
            <w:hideMark/>
          </w:tcPr>
          <w:p w14:paraId="5DEA4E84" w14:textId="50AE8D0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3.02E-09</w:t>
            </w:r>
          </w:p>
        </w:tc>
        <w:tc>
          <w:tcPr>
            <w:tcW w:w="1417" w:type="dxa"/>
            <w:noWrap/>
            <w:vAlign w:val="center"/>
            <w:hideMark/>
          </w:tcPr>
          <w:p w14:paraId="00D30B34" w14:textId="6572725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1.92E-08</w:t>
            </w:r>
          </w:p>
        </w:tc>
        <w:tc>
          <w:tcPr>
            <w:tcW w:w="851" w:type="dxa"/>
            <w:noWrap/>
            <w:vAlign w:val="center"/>
            <w:hideMark/>
          </w:tcPr>
          <w:p w14:paraId="3B6176EC" w14:textId="5751E05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33</w:t>
            </w:r>
          </w:p>
        </w:tc>
      </w:tr>
      <w:tr w:rsidR="008B1A26" w:rsidRPr="00107BDD" w14:paraId="19795D6B" w14:textId="77777777" w:rsidTr="009E2696">
        <w:trPr>
          <w:trHeight w:val="285"/>
        </w:trPr>
        <w:tc>
          <w:tcPr>
            <w:tcW w:w="1223" w:type="dxa"/>
            <w:noWrap/>
            <w:vAlign w:val="center"/>
            <w:hideMark/>
          </w:tcPr>
          <w:p w14:paraId="4268DA8C" w14:textId="5D6CF00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hsa01524</w:t>
            </w:r>
          </w:p>
        </w:tc>
        <w:tc>
          <w:tcPr>
            <w:tcW w:w="3914" w:type="dxa"/>
            <w:noWrap/>
            <w:vAlign w:val="center"/>
            <w:hideMark/>
          </w:tcPr>
          <w:p w14:paraId="4B94F936" w14:textId="6724458F"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Platinum drug resistance</w:t>
            </w:r>
          </w:p>
        </w:tc>
        <w:tc>
          <w:tcPr>
            <w:tcW w:w="1492" w:type="dxa"/>
            <w:noWrap/>
            <w:vAlign w:val="center"/>
            <w:hideMark/>
          </w:tcPr>
          <w:p w14:paraId="2D2969FB" w14:textId="4EC71EB0"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3.84E-09</w:t>
            </w:r>
          </w:p>
        </w:tc>
        <w:tc>
          <w:tcPr>
            <w:tcW w:w="1417" w:type="dxa"/>
            <w:noWrap/>
            <w:vAlign w:val="center"/>
            <w:hideMark/>
          </w:tcPr>
          <w:p w14:paraId="28D38219" w14:textId="0748F36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2.39E-08</w:t>
            </w:r>
          </w:p>
        </w:tc>
        <w:tc>
          <w:tcPr>
            <w:tcW w:w="851" w:type="dxa"/>
            <w:noWrap/>
            <w:vAlign w:val="center"/>
            <w:hideMark/>
          </w:tcPr>
          <w:p w14:paraId="5532D099" w14:textId="671D3F0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19</w:t>
            </w:r>
          </w:p>
        </w:tc>
      </w:tr>
      <w:tr w:rsidR="008B1A26" w:rsidRPr="00107BDD" w14:paraId="314C5E26" w14:textId="77777777" w:rsidTr="009E2696">
        <w:trPr>
          <w:trHeight w:val="285"/>
        </w:trPr>
        <w:tc>
          <w:tcPr>
            <w:tcW w:w="1223" w:type="dxa"/>
            <w:noWrap/>
            <w:vAlign w:val="center"/>
            <w:hideMark/>
          </w:tcPr>
          <w:p w14:paraId="6001918F" w14:textId="04D56D39"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hsa04630</w:t>
            </w:r>
          </w:p>
        </w:tc>
        <w:tc>
          <w:tcPr>
            <w:tcW w:w="3914" w:type="dxa"/>
            <w:noWrap/>
            <w:vAlign w:val="center"/>
            <w:hideMark/>
          </w:tcPr>
          <w:p w14:paraId="373A03ED" w14:textId="4625591D"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JAK-STAT signaling pathway</w:t>
            </w:r>
          </w:p>
        </w:tc>
        <w:tc>
          <w:tcPr>
            <w:tcW w:w="1492" w:type="dxa"/>
            <w:noWrap/>
            <w:vAlign w:val="center"/>
            <w:hideMark/>
          </w:tcPr>
          <w:p w14:paraId="47B560EE" w14:textId="0919533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2.26E-08</w:t>
            </w:r>
          </w:p>
        </w:tc>
        <w:tc>
          <w:tcPr>
            <w:tcW w:w="1417" w:type="dxa"/>
            <w:noWrap/>
            <w:vAlign w:val="center"/>
            <w:hideMark/>
          </w:tcPr>
          <w:p w14:paraId="14546F64" w14:textId="47FB41A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1.38E-07</w:t>
            </w:r>
          </w:p>
        </w:tc>
        <w:tc>
          <w:tcPr>
            <w:tcW w:w="851" w:type="dxa"/>
            <w:noWrap/>
            <w:vAlign w:val="center"/>
            <w:hideMark/>
          </w:tcPr>
          <w:p w14:paraId="06421C82" w14:textId="1CC40F1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28</w:t>
            </w:r>
          </w:p>
        </w:tc>
      </w:tr>
      <w:tr w:rsidR="008B1A26" w:rsidRPr="00107BDD" w14:paraId="3338AAEE" w14:textId="77777777" w:rsidTr="009E2696">
        <w:trPr>
          <w:trHeight w:val="285"/>
        </w:trPr>
        <w:tc>
          <w:tcPr>
            <w:tcW w:w="1223" w:type="dxa"/>
            <w:noWrap/>
            <w:vAlign w:val="center"/>
            <w:hideMark/>
          </w:tcPr>
          <w:p w14:paraId="59C4B71D" w14:textId="712B3BF7"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hsa04115</w:t>
            </w:r>
          </w:p>
        </w:tc>
        <w:tc>
          <w:tcPr>
            <w:tcW w:w="3914" w:type="dxa"/>
            <w:noWrap/>
            <w:vAlign w:val="center"/>
            <w:hideMark/>
          </w:tcPr>
          <w:p w14:paraId="6AB1AF2C" w14:textId="33D8065D"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p53 signaling pathway</w:t>
            </w:r>
          </w:p>
        </w:tc>
        <w:tc>
          <w:tcPr>
            <w:tcW w:w="1492" w:type="dxa"/>
            <w:noWrap/>
            <w:vAlign w:val="center"/>
            <w:hideMark/>
          </w:tcPr>
          <w:p w14:paraId="3D9A0A72" w14:textId="18D4A5E5"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2.50E-08</w:t>
            </w:r>
          </w:p>
        </w:tc>
        <w:tc>
          <w:tcPr>
            <w:tcW w:w="1417" w:type="dxa"/>
            <w:noWrap/>
            <w:vAlign w:val="center"/>
            <w:hideMark/>
          </w:tcPr>
          <w:p w14:paraId="598F7AA0" w14:textId="0EF54EA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1.49E-07</w:t>
            </w:r>
          </w:p>
        </w:tc>
        <w:tc>
          <w:tcPr>
            <w:tcW w:w="851" w:type="dxa"/>
            <w:noWrap/>
            <w:vAlign w:val="center"/>
            <w:hideMark/>
          </w:tcPr>
          <w:p w14:paraId="70602357" w14:textId="18F706B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18</w:t>
            </w:r>
          </w:p>
        </w:tc>
      </w:tr>
      <w:tr w:rsidR="008B1A26" w:rsidRPr="00107BDD" w14:paraId="4D4C2244" w14:textId="77777777" w:rsidTr="009E2696">
        <w:trPr>
          <w:trHeight w:val="285"/>
        </w:trPr>
        <w:tc>
          <w:tcPr>
            <w:tcW w:w="1223" w:type="dxa"/>
            <w:noWrap/>
            <w:vAlign w:val="center"/>
            <w:hideMark/>
          </w:tcPr>
          <w:p w14:paraId="20023CB6" w14:textId="442A0AF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hsa04015</w:t>
            </w:r>
          </w:p>
        </w:tc>
        <w:tc>
          <w:tcPr>
            <w:tcW w:w="3914" w:type="dxa"/>
            <w:noWrap/>
            <w:vAlign w:val="center"/>
            <w:hideMark/>
          </w:tcPr>
          <w:p w14:paraId="10DFDA34" w14:textId="41FC852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Rap1 signaling pathway</w:t>
            </w:r>
          </w:p>
        </w:tc>
        <w:tc>
          <w:tcPr>
            <w:tcW w:w="1492" w:type="dxa"/>
            <w:noWrap/>
            <w:vAlign w:val="center"/>
            <w:hideMark/>
          </w:tcPr>
          <w:p w14:paraId="76C2A653" w14:textId="2079A50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2.62E-08</w:t>
            </w:r>
          </w:p>
        </w:tc>
        <w:tc>
          <w:tcPr>
            <w:tcW w:w="1417" w:type="dxa"/>
            <w:noWrap/>
            <w:vAlign w:val="center"/>
            <w:hideMark/>
          </w:tcPr>
          <w:p w14:paraId="2473A927" w14:textId="621C6748"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1.53E-07</w:t>
            </w:r>
          </w:p>
        </w:tc>
        <w:tc>
          <w:tcPr>
            <w:tcW w:w="851" w:type="dxa"/>
            <w:noWrap/>
            <w:vAlign w:val="center"/>
            <w:hideMark/>
          </w:tcPr>
          <w:p w14:paraId="042CFF55" w14:textId="50080AA6"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32</w:t>
            </w:r>
          </w:p>
        </w:tc>
      </w:tr>
      <w:tr w:rsidR="008B1A26" w:rsidRPr="00107BDD" w14:paraId="47633ADE" w14:textId="77777777" w:rsidTr="009E2696">
        <w:trPr>
          <w:trHeight w:val="285"/>
        </w:trPr>
        <w:tc>
          <w:tcPr>
            <w:tcW w:w="1223" w:type="dxa"/>
            <w:noWrap/>
            <w:vAlign w:val="center"/>
            <w:hideMark/>
          </w:tcPr>
          <w:p w14:paraId="7CCB61FE" w14:textId="50E61D2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hsa05162</w:t>
            </w:r>
          </w:p>
        </w:tc>
        <w:tc>
          <w:tcPr>
            <w:tcW w:w="3914" w:type="dxa"/>
            <w:noWrap/>
            <w:vAlign w:val="center"/>
            <w:hideMark/>
          </w:tcPr>
          <w:p w14:paraId="217B3E91" w14:textId="33C67544"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Measles</w:t>
            </w:r>
          </w:p>
        </w:tc>
        <w:tc>
          <w:tcPr>
            <w:tcW w:w="1492" w:type="dxa"/>
            <w:noWrap/>
            <w:vAlign w:val="center"/>
            <w:hideMark/>
          </w:tcPr>
          <w:p w14:paraId="101C0CBB" w14:textId="50DC4B73"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2.74E-08</w:t>
            </w:r>
          </w:p>
        </w:tc>
        <w:tc>
          <w:tcPr>
            <w:tcW w:w="1417" w:type="dxa"/>
            <w:noWrap/>
            <w:vAlign w:val="center"/>
            <w:hideMark/>
          </w:tcPr>
          <w:p w14:paraId="1F21236C" w14:textId="0049D14D"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1.56E-07</w:t>
            </w:r>
          </w:p>
        </w:tc>
        <w:tc>
          <w:tcPr>
            <w:tcW w:w="851" w:type="dxa"/>
            <w:noWrap/>
            <w:vAlign w:val="center"/>
            <w:hideMark/>
          </w:tcPr>
          <w:p w14:paraId="5558B6A2" w14:textId="331CDC62"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25</w:t>
            </w:r>
          </w:p>
        </w:tc>
      </w:tr>
      <w:tr w:rsidR="008B1A26" w:rsidRPr="00107BDD" w14:paraId="4E8D198B" w14:textId="77777777" w:rsidTr="009E2696">
        <w:trPr>
          <w:trHeight w:val="285"/>
        </w:trPr>
        <w:tc>
          <w:tcPr>
            <w:tcW w:w="1223" w:type="dxa"/>
            <w:noWrap/>
            <w:vAlign w:val="center"/>
            <w:hideMark/>
          </w:tcPr>
          <w:p w14:paraId="44D64491" w14:textId="1F247ABE"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hsa05202</w:t>
            </w:r>
          </w:p>
        </w:tc>
        <w:tc>
          <w:tcPr>
            <w:tcW w:w="3914" w:type="dxa"/>
            <w:noWrap/>
            <w:vAlign w:val="center"/>
            <w:hideMark/>
          </w:tcPr>
          <w:p w14:paraId="6B115A6C" w14:textId="7E66B9C1" w:rsidR="008B1A26" w:rsidRPr="00107BDD" w:rsidRDefault="008B1A26" w:rsidP="00F635BB">
            <w:pPr>
              <w:widowControl/>
              <w:spacing w:line="360" w:lineRule="auto"/>
              <w:jc w:val="left"/>
              <w:rPr>
                <w:rFonts w:eastAsia="SimSun" w:cstheme="minorHAnsi"/>
                <w:color w:val="000000"/>
                <w:kern w:val="0"/>
                <w:szCs w:val="21"/>
                <w14:ligatures w14:val="none"/>
              </w:rPr>
            </w:pPr>
            <w:r>
              <w:rPr>
                <w:rFonts w:hint="eastAsia"/>
                <w:color w:val="000000"/>
                <w:sz w:val="22"/>
              </w:rPr>
              <w:t>Transcriptional misregulation in cancer</w:t>
            </w:r>
          </w:p>
        </w:tc>
        <w:tc>
          <w:tcPr>
            <w:tcW w:w="1492" w:type="dxa"/>
            <w:noWrap/>
            <w:vAlign w:val="center"/>
            <w:hideMark/>
          </w:tcPr>
          <w:p w14:paraId="13C6C2B8" w14:textId="4CBAC7A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3.67E-08</w:t>
            </w:r>
          </w:p>
        </w:tc>
        <w:tc>
          <w:tcPr>
            <w:tcW w:w="1417" w:type="dxa"/>
            <w:noWrap/>
            <w:vAlign w:val="center"/>
            <w:hideMark/>
          </w:tcPr>
          <w:p w14:paraId="4B28CC75" w14:textId="2277926A"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2.06E-07</w:t>
            </w:r>
          </w:p>
        </w:tc>
        <w:tc>
          <w:tcPr>
            <w:tcW w:w="851" w:type="dxa"/>
            <w:noWrap/>
            <w:vAlign w:val="center"/>
            <w:hideMark/>
          </w:tcPr>
          <w:p w14:paraId="77388682" w14:textId="7C6EBDE4" w:rsidR="008B1A26" w:rsidRPr="00107BDD" w:rsidRDefault="008B1A26" w:rsidP="00F635BB">
            <w:pPr>
              <w:widowControl/>
              <w:spacing w:line="360" w:lineRule="auto"/>
              <w:jc w:val="center"/>
              <w:rPr>
                <w:rFonts w:eastAsia="SimSun" w:cstheme="minorHAnsi"/>
                <w:color w:val="000000"/>
                <w:kern w:val="0"/>
                <w:szCs w:val="21"/>
                <w14:ligatures w14:val="none"/>
              </w:rPr>
            </w:pPr>
            <w:r>
              <w:rPr>
                <w:rFonts w:hint="eastAsia"/>
                <w:color w:val="000000"/>
                <w:sz w:val="22"/>
              </w:rPr>
              <w:t>30</w:t>
            </w:r>
          </w:p>
        </w:tc>
      </w:tr>
    </w:tbl>
    <w:p w14:paraId="4DCF530F" w14:textId="77777777" w:rsidR="000C652E" w:rsidRDefault="000C652E" w:rsidP="00F635BB">
      <w:pPr>
        <w:widowControl/>
        <w:spacing w:line="360" w:lineRule="auto"/>
        <w:jc w:val="left"/>
        <w:rPr>
          <w:rFonts w:eastAsia="SimSun" w:cstheme="minorHAnsi"/>
          <w:color w:val="000000"/>
          <w:kern w:val="0"/>
          <w:szCs w:val="21"/>
          <w14:ligatures w14:val="none"/>
        </w:rPr>
      </w:pPr>
    </w:p>
    <w:p w14:paraId="3F808719" w14:textId="2C43EA14" w:rsidR="008B1A26" w:rsidRDefault="000665BC" w:rsidP="00F635BB">
      <w:pPr>
        <w:spacing w:line="360" w:lineRule="auto"/>
      </w:pPr>
      <w:r>
        <w:rPr>
          <w:rFonts w:ascii="Arial" w:hAnsi="Arial" w:cs="Arial"/>
          <w:b/>
          <w:bCs/>
        </w:rPr>
        <w:t xml:space="preserve">2. </w:t>
      </w:r>
      <w:r w:rsidR="008B1A26" w:rsidRPr="000665BC">
        <w:rPr>
          <w:rFonts w:ascii="Arial" w:hAnsi="Arial" w:cs="Arial" w:hint="eastAsia"/>
          <w:b/>
          <w:bCs/>
        </w:rPr>
        <w:t>Parameter setting</w:t>
      </w:r>
    </w:p>
    <w:p w14:paraId="192B9FA0" w14:textId="5B434377" w:rsidR="000665BC" w:rsidRDefault="000665BC" w:rsidP="00F635BB">
      <w:pPr>
        <w:spacing w:line="360" w:lineRule="auto"/>
        <w:ind w:firstLineChars="200" w:firstLine="420"/>
      </w:pPr>
      <w:r w:rsidRPr="000665BC">
        <w:rPr>
          <w:rFonts w:ascii="Arial" w:hAnsi="Arial" w:cs="Arial"/>
        </w:rPr>
        <w:t xml:space="preserve">For the random walk model, we adjusted the damping factor α in increments of 0.1. The damping factor α indicates the extent to which the ranking scores of nodes depend on the structure of the functional interaction network and their inherent attributes. Following an optimization process, we determined the optimal parameter value that yielded the best final subtype classification results, which corresponds to a damping factor α of 0.9. Detailed information is provided in Supplementary Table </w:t>
      </w:r>
      <w:r w:rsidRPr="000665BC">
        <w:rPr>
          <w:rFonts w:ascii="Arial" w:hAnsi="Arial" w:cs="Arial" w:hint="eastAsia"/>
        </w:rPr>
        <w:t>S</w:t>
      </w:r>
      <w:r w:rsidR="008C027F">
        <w:rPr>
          <w:rFonts w:ascii="Arial" w:hAnsi="Arial" w:cs="Arial" w:hint="eastAsia"/>
        </w:rPr>
        <w:t>4</w:t>
      </w:r>
      <w:r w:rsidRPr="000665BC">
        <w:rPr>
          <w:rFonts w:ascii="Arial" w:hAnsi="Arial" w:cs="Arial"/>
        </w:rPr>
        <w:t>.</w:t>
      </w:r>
    </w:p>
    <w:p w14:paraId="4AA43900" w14:textId="29740AFB" w:rsidR="000665BC" w:rsidRDefault="000665BC" w:rsidP="00F635BB">
      <w:pPr>
        <w:spacing w:line="360" w:lineRule="auto"/>
        <w:rPr>
          <w:b/>
        </w:rPr>
      </w:pPr>
      <w:r w:rsidRPr="000665BC">
        <w:rPr>
          <w:rFonts w:cstheme="minorHAnsi"/>
          <w:b/>
          <w:szCs w:val="21"/>
          <w:shd w:val="clear" w:color="auto" w:fill="F8F9FB"/>
        </w:rPr>
        <w:t xml:space="preserve">Table </w:t>
      </w:r>
      <w:r w:rsidRPr="000665BC">
        <w:rPr>
          <w:rFonts w:cstheme="minorHAnsi" w:hint="eastAsia"/>
          <w:b/>
          <w:szCs w:val="21"/>
          <w:shd w:val="clear" w:color="auto" w:fill="F8F9FB"/>
        </w:rPr>
        <w:t>S</w:t>
      </w:r>
      <w:r>
        <w:rPr>
          <w:rFonts w:cstheme="minorHAnsi"/>
          <w:b/>
          <w:szCs w:val="21"/>
          <w:shd w:val="clear" w:color="auto" w:fill="F8F9FB"/>
        </w:rPr>
        <w:t>4</w:t>
      </w:r>
      <w:r w:rsidRPr="000665BC">
        <w:rPr>
          <w:rFonts w:cstheme="minorHAnsi"/>
          <w:b/>
          <w:szCs w:val="21"/>
          <w:shd w:val="clear" w:color="auto" w:fill="F8F9FB"/>
        </w:rPr>
        <w:t>:</w:t>
      </w:r>
      <w:r w:rsidRPr="000665BC">
        <w:rPr>
          <w:rFonts w:cstheme="minorHAnsi" w:hint="eastAsia"/>
          <w:b/>
          <w:szCs w:val="21"/>
          <w:shd w:val="clear" w:color="auto" w:fill="F8F9FB"/>
        </w:rPr>
        <w:t xml:space="preserve"> </w:t>
      </w:r>
      <w:r w:rsidRPr="000665BC">
        <w:rPr>
          <w:b/>
        </w:rPr>
        <w:t>The F1 scores for each cancer type, with α values incrementing from 0 to 1</w:t>
      </w:r>
      <w:r w:rsidRPr="000665BC">
        <w:rPr>
          <w:rFonts w:hint="eastAsia"/>
          <w:b/>
        </w:rPr>
        <w:t>.</w:t>
      </w:r>
    </w:p>
    <w:tbl>
      <w:tblPr>
        <w:tblStyle w:val="TableGrid"/>
        <w:tblW w:w="0" w:type="auto"/>
        <w:tblLook w:val="04A0" w:firstRow="1" w:lastRow="0" w:firstColumn="1" w:lastColumn="0" w:noHBand="0" w:noVBand="1"/>
      </w:tblPr>
      <w:tblGrid>
        <w:gridCol w:w="2130"/>
        <w:gridCol w:w="2130"/>
        <w:gridCol w:w="2131"/>
        <w:gridCol w:w="2131"/>
      </w:tblGrid>
      <w:tr w:rsidR="000665BC" w14:paraId="4E1026EE" w14:textId="77777777" w:rsidTr="00567C92">
        <w:tc>
          <w:tcPr>
            <w:tcW w:w="2130" w:type="dxa"/>
          </w:tcPr>
          <w:p w14:paraId="2898AA7D" w14:textId="77777777" w:rsidR="000665BC" w:rsidRDefault="000665BC" w:rsidP="00F635BB">
            <w:pPr>
              <w:spacing w:line="360" w:lineRule="auto"/>
              <w:jc w:val="center"/>
            </w:pPr>
            <w:r w:rsidRPr="008A352C">
              <w:lastRenderedPageBreak/>
              <w:t>α</w:t>
            </w:r>
          </w:p>
        </w:tc>
        <w:tc>
          <w:tcPr>
            <w:tcW w:w="2130" w:type="dxa"/>
          </w:tcPr>
          <w:p w14:paraId="03D153F5" w14:textId="77777777" w:rsidR="000665BC" w:rsidRDefault="000665BC" w:rsidP="00F635BB">
            <w:pPr>
              <w:spacing w:line="360" w:lineRule="auto"/>
              <w:jc w:val="center"/>
            </w:pPr>
            <w:r>
              <w:rPr>
                <w:rFonts w:hint="eastAsia"/>
              </w:rPr>
              <w:t>BRCA</w:t>
            </w:r>
          </w:p>
        </w:tc>
        <w:tc>
          <w:tcPr>
            <w:tcW w:w="2131" w:type="dxa"/>
          </w:tcPr>
          <w:p w14:paraId="108E899E" w14:textId="77777777" w:rsidR="000665BC" w:rsidRDefault="000665BC" w:rsidP="00F635BB">
            <w:pPr>
              <w:spacing w:line="360" w:lineRule="auto"/>
              <w:jc w:val="center"/>
            </w:pPr>
            <w:r>
              <w:rPr>
                <w:rFonts w:hint="eastAsia"/>
              </w:rPr>
              <w:t>THCA</w:t>
            </w:r>
          </w:p>
        </w:tc>
        <w:tc>
          <w:tcPr>
            <w:tcW w:w="2131" w:type="dxa"/>
          </w:tcPr>
          <w:p w14:paraId="47421AEF" w14:textId="77777777" w:rsidR="000665BC" w:rsidRDefault="000665BC" w:rsidP="00F635BB">
            <w:pPr>
              <w:spacing w:line="360" w:lineRule="auto"/>
              <w:jc w:val="center"/>
            </w:pPr>
            <w:r>
              <w:rPr>
                <w:rFonts w:hint="eastAsia"/>
              </w:rPr>
              <w:t>STAD</w:t>
            </w:r>
          </w:p>
        </w:tc>
      </w:tr>
      <w:tr w:rsidR="000665BC" w14:paraId="5B992492" w14:textId="77777777" w:rsidTr="00567C92">
        <w:tc>
          <w:tcPr>
            <w:tcW w:w="2130" w:type="dxa"/>
          </w:tcPr>
          <w:p w14:paraId="5CB245B6" w14:textId="77777777" w:rsidR="000665BC" w:rsidRDefault="000665BC" w:rsidP="00F635BB">
            <w:pPr>
              <w:spacing w:line="360" w:lineRule="auto"/>
              <w:jc w:val="center"/>
            </w:pPr>
            <w:r>
              <w:rPr>
                <w:rFonts w:hint="eastAsia"/>
              </w:rPr>
              <w:t>0.0</w:t>
            </w:r>
          </w:p>
        </w:tc>
        <w:tc>
          <w:tcPr>
            <w:tcW w:w="2130" w:type="dxa"/>
          </w:tcPr>
          <w:p w14:paraId="3E293B5F" w14:textId="77777777" w:rsidR="000665BC" w:rsidRDefault="000665BC" w:rsidP="00F635BB">
            <w:pPr>
              <w:spacing w:line="360" w:lineRule="auto"/>
              <w:jc w:val="center"/>
            </w:pPr>
            <w:r>
              <w:rPr>
                <w:rFonts w:hint="eastAsia"/>
              </w:rPr>
              <w:t>0.</w:t>
            </w:r>
            <w:r w:rsidRPr="00240DAC">
              <w:rPr>
                <w:rFonts w:hint="eastAsia"/>
              </w:rPr>
              <w:t>4940</w:t>
            </w:r>
          </w:p>
        </w:tc>
        <w:tc>
          <w:tcPr>
            <w:tcW w:w="2131" w:type="dxa"/>
          </w:tcPr>
          <w:p w14:paraId="4ED786B3" w14:textId="77777777" w:rsidR="000665BC" w:rsidRDefault="000665BC" w:rsidP="00F635BB">
            <w:pPr>
              <w:spacing w:line="360" w:lineRule="auto"/>
              <w:jc w:val="center"/>
            </w:pPr>
            <w:r>
              <w:rPr>
                <w:rFonts w:hint="eastAsia"/>
              </w:rPr>
              <w:t>0.</w:t>
            </w:r>
            <w:r w:rsidRPr="00240DAC">
              <w:rPr>
                <w:rFonts w:hint="eastAsia"/>
              </w:rPr>
              <w:t>7568</w:t>
            </w:r>
          </w:p>
        </w:tc>
        <w:tc>
          <w:tcPr>
            <w:tcW w:w="2131" w:type="dxa"/>
          </w:tcPr>
          <w:p w14:paraId="3D575D0A" w14:textId="77777777" w:rsidR="000665BC" w:rsidRDefault="000665BC" w:rsidP="00F635BB">
            <w:pPr>
              <w:spacing w:line="360" w:lineRule="auto"/>
              <w:jc w:val="center"/>
            </w:pPr>
            <w:r>
              <w:rPr>
                <w:rFonts w:hint="eastAsia"/>
              </w:rPr>
              <w:t>0.</w:t>
            </w:r>
            <w:r w:rsidRPr="00240DAC">
              <w:rPr>
                <w:rFonts w:hint="eastAsia"/>
              </w:rPr>
              <w:t>3918</w:t>
            </w:r>
          </w:p>
        </w:tc>
      </w:tr>
      <w:tr w:rsidR="000665BC" w14:paraId="31DF0C68" w14:textId="77777777" w:rsidTr="00567C92">
        <w:tc>
          <w:tcPr>
            <w:tcW w:w="2130" w:type="dxa"/>
          </w:tcPr>
          <w:p w14:paraId="1D1CCA03" w14:textId="77777777" w:rsidR="000665BC" w:rsidRDefault="000665BC" w:rsidP="00F635BB">
            <w:pPr>
              <w:spacing w:line="360" w:lineRule="auto"/>
              <w:jc w:val="center"/>
            </w:pPr>
            <w:r>
              <w:rPr>
                <w:rFonts w:hint="eastAsia"/>
              </w:rPr>
              <w:t>0.1</w:t>
            </w:r>
          </w:p>
        </w:tc>
        <w:tc>
          <w:tcPr>
            <w:tcW w:w="2130" w:type="dxa"/>
          </w:tcPr>
          <w:p w14:paraId="747E87D0" w14:textId="77777777" w:rsidR="000665BC" w:rsidRDefault="000665BC" w:rsidP="00F635BB">
            <w:pPr>
              <w:spacing w:line="360" w:lineRule="auto"/>
              <w:jc w:val="center"/>
            </w:pPr>
            <w:r>
              <w:rPr>
                <w:rFonts w:hint="eastAsia"/>
              </w:rPr>
              <w:t>0.</w:t>
            </w:r>
            <w:r w:rsidRPr="00240DAC">
              <w:rPr>
                <w:rFonts w:hint="eastAsia"/>
              </w:rPr>
              <w:t>5669</w:t>
            </w:r>
          </w:p>
        </w:tc>
        <w:tc>
          <w:tcPr>
            <w:tcW w:w="2131" w:type="dxa"/>
          </w:tcPr>
          <w:p w14:paraId="352D35A4" w14:textId="77777777" w:rsidR="000665BC" w:rsidRDefault="000665BC" w:rsidP="00F635BB">
            <w:pPr>
              <w:spacing w:line="360" w:lineRule="auto"/>
              <w:jc w:val="center"/>
            </w:pPr>
            <w:r>
              <w:rPr>
                <w:rFonts w:hint="eastAsia"/>
              </w:rPr>
              <w:t>0.</w:t>
            </w:r>
            <w:r w:rsidRPr="00240DAC">
              <w:rPr>
                <w:rFonts w:hint="eastAsia"/>
              </w:rPr>
              <w:t>7949</w:t>
            </w:r>
          </w:p>
        </w:tc>
        <w:tc>
          <w:tcPr>
            <w:tcW w:w="2131" w:type="dxa"/>
          </w:tcPr>
          <w:p w14:paraId="226FB0D1" w14:textId="77777777" w:rsidR="000665BC" w:rsidRDefault="000665BC" w:rsidP="00F635BB">
            <w:pPr>
              <w:spacing w:line="360" w:lineRule="auto"/>
              <w:jc w:val="center"/>
            </w:pPr>
            <w:r>
              <w:rPr>
                <w:rFonts w:hint="eastAsia"/>
              </w:rPr>
              <w:t>0.</w:t>
            </w:r>
            <w:r w:rsidRPr="00240DAC">
              <w:rPr>
                <w:rFonts w:hint="eastAsia"/>
              </w:rPr>
              <w:t>4381</w:t>
            </w:r>
          </w:p>
        </w:tc>
      </w:tr>
      <w:tr w:rsidR="000665BC" w14:paraId="0AA3E583" w14:textId="77777777" w:rsidTr="00567C92">
        <w:tc>
          <w:tcPr>
            <w:tcW w:w="2130" w:type="dxa"/>
          </w:tcPr>
          <w:p w14:paraId="54EBBA63" w14:textId="77777777" w:rsidR="000665BC" w:rsidRDefault="000665BC" w:rsidP="00F635BB">
            <w:pPr>
              <w:spacing w:line="360" w:lineRule="auto"/>
              <w:jc w:val="center"/>
            </w:pPr>
            <w:r>
              <w:rPr>
                <w:rFonts w:hint="eastAsia"/>
              </w:rPr>
              <w:t>0.2</w:t>
            </w:r>
          </w:p>
        </w:tc>
        <w:tc>
          <w:tcPr>
            <w:tcW w:w="2130" w:type="dxa"/>
          </w:tcPr>
          <w:p w14:paraId="725A422D" w14:textId="77777777" w:rsidR="000665BC" w:rsidRDefault="000665BC" w:rsidP="00F635BB">
            <w:pPr>
              <w:spacing w:line="360" w:lineRule="auto"/>
              <w:jc w:val="center"/>
            </w:pPr>
            <w:r>
              <w:rPr>
                <w:rFonts w:hint="eastAsia"/>
              </w:rPr>
              <w:t>0.</w:t>
            </w:r>
            <w:r w:rsidRPr="00240DAC">
              <w:rPr>
                <w:rFonts w:hint="eastAsia"/>
              </w:rPr>
              <w:t>6307</w:t>
            </w:r>
          </w:p>
        </w:tc>
        <w:tc>
          <w:tcPr>
            <w:tcW w:w="2131" w:type="dxa"/>
          </w:tcPr>
          <w:p w14:paraId="0BA9ACDD" w14:textId="77777777" w:rsidR="000665BC" w:rsidRDefault="000665BC" w:rsidP="00F635BB">
            <w:pPr>
              <w:spacing w:line="360" w:lineRule="auto"/>
              <w:jc w:val="center"/>
            </w:pPr>
            <w:r>
              <w:rPr>
                <w:rFonts w:hint="eastAsia"/>
              </w:rPr>
              <w:t>0.</w:t>
            </w:r>
            <w:r w:rsidRPr="00240DAC">
              <w:rPr>
                <w:rFonts w:hint="eastAsia"/>
              </w:rPr>
              <w:t>8214</w:t>
            </w:r>
          </w:p>
        </w:tc>
        <w:tc>
          <w:tcPr>
            <w:tcW w:w="2131" w:type="dxa"/>
          </w:tcPr>
          <w:p w14:paraId="07595F26" w14:textId="77777777" w:rsidR="000665BC" w:rsidRDefault="000665BC" w:rsidP="00F635BB">
            <w:pPr>
              <w:spacing w:line="360" w:lineRule="auto"/>
              <w:jc w:val="center"/>
            </w:pPr>
            <w:r>
              <w:rPr>
                <w:rFonts w:hint="eastAsia"/>
              </w:rPr>
              <w:t>0.</w:t>
            </w:r>
            <w:r w:rsidRPr="00240DAC">
              <w:rPr>
                <w:rFonts w:hint="eastAsia"/>
              </w:rPr>
              <w:t>5047</w:t>
            </w:r>
          </w:p>
        </w:tc>
      </w:tr>
      <w:tr w:rsidR="000665BC" w14:paraId="47DA1411" w14:textId="77777777" w:rsidTr="00567C92">
        <w:tc>
          <w:tcPr>
            <w:tcW w:w="2130" w:type="dxa"/>
          </w:tcPr>
          <w:p w14:paraId="4CA8889D" w14:textId="77777777" w:rsidR="000665BC" w:rsidRDefault="000665BC" w:rsidP="00F635BB">
            <w:pPr>
              <w:spacing w:line="360" w:lineRule="auto"/>
              <w:jc w:val="center"/>
            </w:pPr>
            <w:r>
              <w:rPr>
                <w:rFonts w:hint="eastAsia"/>
              </w:rPr>
              <w:t>0.3</w:t>
            </w:r>
          </w:p>
        </w:tc>
        <w:tc>
          <w:tcPr>
            <w:tcW w:w="2130" w:type="dxa"/>
          </w:tcPr>
          <w:p w14:paraId="788DC773" w14:textId="77777777" w:rsidR="000665BC" w:rsidRDefault="000665BC" w:rsidP="00F635BB">
            <w:pPr>
              <w:spacing w:line="360" w:lineRule="auto"/>
              <w:jc w:val="center"/>
            </w:pPr>
            <w:r>
              <w:rPr>
                <w:rFonts w:hint="eastAsia"/>
              </w:rPr>
              <w:t>0.</w:t>
            </w:r>
            <w:r w:rsidRPr="00240DAC">
              <w:rPr>
                <w:rFonts w:hint="eastAsia"/>
              </w:rPr>
              <w:t>7060</w:t>
            </w:r>
          </w:p>
        </w:tc>
        <w:tc>
          <w:tcPr>
            <w:tcW w:w="2131" w:type="dxa"/>
          </w:tcPr>
          <w:p w14:paraId="72296D80" w14:textId="77777777" w:rsidR="000665BC" w:rsidRDefault="000665BC" w:rsidP="00F635BB">
            <w:pPr>
              <w:spacing w:line="360" w:lineRule="auto"/>
              <w:jc w:val="center"/>
            </w:pPr>
            <w:r>
              <w:rPr>
                <w:rFonts w:hint="eastAsia"/>
              </w:rPr>
              <w:t>0.</w:t>
            </w:r>
            <w:r w:rsidRPr="00240DAC">
              <w:rPr>
                <w:rFonts w:hint="eastAsia"/>
              </w:rPr>
              <w:t>8570</w:t>
            </w:r>
          </w:p>
        </w:tc>
        <w:tc>
          <w:tcPr>
            <w:tcW w:w="2131" w:type="dxa"/>
          </w:tcPr>
          <w:p w14:paraId="3A5AC8E7" w14:textId="77777777" w:rsidR="000665BC" w:rsidRDefault="000665BC" w:rsidP="00F635BB">
            <w:pPr>
              <w:spacing w:line="360" w:lineRule="auto"/>
              <w:jc w:val="center"/>
            </w:pPr>
            <w:r>
              <w:rPr>
                <w:rFonts w:hint="eastAsia"/>
              </w:rPr>
              <w:t>0.</w:t>
            </w:r>
            <w:r w:rsidRPr="00240DAC">
              <w:rPr>
                <w:rFonts w:hint="eastAsia"/>
              </w:rPr>
              <w:t>5825</w:t>
            </w:r>
          </w:p>
        </w:tc>
      </w:tr>
      <w:tr w:rsidR="000665BC" w14:paraId="4B290E33" w14:textId="77777777" w:rsidTr="00567C92">
        <w:tc>
          <w:tcPr>
            <w:tcW w:w="2130" w:type="dxa"/>
          </w:tcPr>
          <w:p w14:paraId="1440BB54" w14:textId="77777777" w:rsidR="000665BC" w:rsidRDefault="000665BC" w:rsidP="00F635BB">
            <w:pPr>
              <w:spacing w:line="360" w:lineRule="auto"/>
              <w:jc w:val="center"/>
            </w:pPr>
            <w:r>
              <w:rPr>
                <w:rFonts w:hint="eastAsia"/>
              </w:rPr>
              <w:t>0.4</w:t>
            </w:r>
          </w:p>
        </w:tc>
        <w:tc>
          <w:tcPr>
            <w:tcW w:w="2130" w:type="dxa"/>
          </w:tcPr>
          <w:p w14:paraId="125F2F41" w14:textId="77777777" w:rsidR="000665BC" w:rsidRDefault="000665BC" w:rsidP="00F635BB">
            <w:pPr>
              <w:spacing w:line="360" w:lineRule="auto"/>
              <w:jc w:val="center"/>
            </w:pPr>
            <w:r>
              <w:rPr>
                <w:rFonts w:hint="eastAsia"/>
              </w:rPr>
              <w:t>0.</w:t>
            </w:r>
            <w:r w:rsidRPr="00240DAC">
              <w:rPr>
                <w:rFonts w:hint="eastAsia"/>
              </w:rPr>
              <w:t>7694</w:t>
            </w:r>
          </w:p>
        </w:tc>
        <w:tc>
          <w:tcPr>
            <w:tcW w:w="2131" w:type="dxa"/>
          </w:tcPr>
          <w:p w14:paraId="68A48AC1" w14:textId="77777777" w:rsidR="000665BC" w:rsidRDefault="000665BC" w:rsidP="00F635BB">
            <w:pPr>
              <w:spacing w:line="360" w:lineRule="auto"/>
              <w:jc w:val="center"/>
            </w:pPr>
            <w:r>
              <w:rPr>
                <w:rFonts w:hint="eastAsia"/>
              </w:rPr>
              <w:t>0.</w:t>
            </w:r>
            <w:r w:rsidRPr="00240DAC">
              <w:rPr>
                <w:rFonts w:hint="eastAsia"/>
              </w:rPr>
              <w:t>8949</w:t>
            </w:r>
          </w:p>
        </w:tc>
        <w:tc>
          <w:tcPr>
            <w:tcW w:w="2131" w:type="dxa"/>
          </w:tcPr>
          <w:p w14:paraId="0B6C0C85" w14:textId="77777777" w:rsidR="000665BC" w:rsidRDefault="000665BC" w:rsidP="00F635BB">
            <w:pPr>
              <w:spacing w:line="360" w:lineRule="auto"/>
              <w:jc w:val="center"/>
            </w:pPr>
            <w:r>
              <w:rPr>
                <w:rFonts w:hint="eastAsia"/>
              </w:rPr>
              <w:t>0.</w:t>
            </w:r>
            <w:r w:rsidRPr="00240DAC">
              <w:rPr>
                <w:rFonts w:hint="eastAsia"/>
              </w:rPr>
              <w:t>6581</w:t>
            </w:r>
          </w:p>
        </w:tc>
      </w:tr>
      <w:tr w:rsidR="000665BC" w14:paraId="08DD06AA" w14:textId="77777777" w:rsidTr="00567C92">
        <w:tc>
          <w:tcPr>
            <w:tcW w:w="2130" w:type="dxa"/>
          </w:tcPr>
          <w:p w14:paraId="0112AA1A" w14:textId="77777777" w:rsidR="000665BC" w:rsidRDefault="000665BC" w:rsidP="00F635BB">
            <w:pPr>
              <w:spacing w:line="360" w:lineRule="auto"/>
              <w:jc w:val="center"/>
            </w:pPr>
            <w:r>
              <w:rPr>
                <w:rFonts w:hint="eastAsia"/>
              </w:rPr>
              <w:t>0.5</w:t>
            </w:r>
          </w:p>
        </w:tc>
        <w:tc>
          <w:tcPr>
            <w:tcW w:w="2130" w:type="dxa"/>
          </w:tcPr>
          <w:p w14:paraId="44144651" w14:textId="77777777" w:rsidR="000665BC" w:rsidRDefault="000665BC" w:rsidP="00F635BB">
            <w:pPr>
              <w:spacing w:line="360" w:lineRule="auto"/>
              <w:jc w:val="center"/>
            </w:pPr>
            <w:r>
              <w:rPr>
                <w:rFonts w:hint="eastAsia"/>
              </w:rPr>
              <w:t>0.</w:t>
            </w:r>
            <w:r w:rsidRPr="00240DAC">
              <w:rPr>
                <w:rFonts w:hint="eastAsia"/>
              </w:rPr>
              <w:t>8283</w:t>
            </w:r>
          </w:p>
        </w:tc>
        <w:tc>
          <w:tcPr>
            <w:tcW w:w="2131" w:type="dxa"/>
          </w:tcPr>
          <w:p w14:paraId="58DA64F9" w14:textId="77777777" w:rsidR="000665BC" w:rsidRDefault="000665BC" w:rsidP="00F635BB">
            <w:pPr>
              <w:spacing w:line="360" w:lineRule="auto"/>
              <w:jc w:val="center"/>
            </w:pPr>
            <w:r>
              <w:rPr>
                <w:rFonts w:hint="eastAsia"/>
              </w:rPr>
              <w:t>0.</w:t>
            </w:r>
            <w:r w:rsidRPr="00240DAC">
              <w:rPr>
                <w:rFonts w:hint="eastAsia"/>
              </w:rPr>
              <w:t>9071</w:t>
            </w:r>
          </w:p>
        </w:tc>
        <w:tc>
          <w:tcPr>
            <w:tcW w:w="2131" w:type="dxa"/>
          </w:tcPr>
          <w:p w14:paraId="4D6077B4" w14:textId="77777777" w:rsidR="000665BC" w:rsidRDefault="000665BC" w:rsidP="00F635BB">
            <w:pPr>
              <w:spacing w:line="360" w:lineRule="auto"/>
              <w:jc w:val="center"/>
            </w:pPr>
            <w:r>
              <w:rPr>
                <w:rFonts w:hint="eastAsia"/>
              </w:rPr>
              <w:t>0.</w:t>
            </w:r>
            <w:r w:rsidRPr="00240DAC">
              <w:rPr>
                <w:rFonts w:hint="eastAsia"/>
              </w:rPr>
              <w:t>7144</w:t>
            </w:r>
          </w:p>
        </w:tc>
      </w:tr>
      <w:tr w:rsidR="000665BC" w14:paraId="7F371012" w14:textId="77777777" w:rsidTr="00567C92">
        <w:tc>
          <w:tcPr>
            <w:tcW w:w="2130" w:type="dxa"/>
          </w:tcPr>
          <w:p w14:paraId="22556C2B" w14:textId="77777777" w:rsidR="000665BC" w:rsidRDefault="000665BC" w:rsidP="00F635BB">
            <w:pPr>
              <w:spacing w:line="360" w:lineRule="auto"/>
              <w:jc w:val="center"/>
            </w:pPr>
            <w:r>
              <w:rPr>
                <w:rFonts w:hint="eastAsia"/>
              </w:rPr>
              <w:t>0.6</w:t>
            </w:r>
          </w:p>
        </w:tc>
        <w:tc>
          <w:tcPr>
            <w:tcW w:w="2130" w:type="dxa"/>
          </w:tcPr>
          <w:p w14:paraId="4223813E" w14:textId="77777777" w:rsidR="000665BC" w:rsidRDefault="000665BC" w:rsidP="00F635BB">
            <w:pPr>
              <w:spacing w:line="360" w:lineRule="auto"/>
              <w:jc w:val="center"/>
            </w:pPr>
            <w:r>
              <w:rPr>
                <w:rFonts w:hint="eastAsia"/>
              </w:rPr>
              <w:t>0.</w:t>
            </w:r>
            <w:r w:rsidRPr="00240DAC">
              <w:rPr>
                <w:rFonts w:hint="eastAsia"/>
              </w:rPr>
              <w:t>8641</w:t>
            </w:r>
          </w:p>
        </w:tc>
        <w:tc>
          <w:tcPr>
            <w:tcW w:w="2131" w:type="dxa"/>
          </w:tcPr>
          <w:p w14:paraId="6721F645" w14:textId="77777777" w:rsidR="000665BC" w:rsidRDefault="000665BC" w:rsidP="00F635BB">
            <w:pPr>
              <w:spacing w:line="360" w:lineRule="auto"/>
              <w:jc w:val="center"/>
            </w:pPr>
            <w:r>
              <w:rPr>
                <w:rFonts w:hint="eastAsia"/>
              </w:rPr>
              <w:t>0.</w:t>
            </w:r>
            <w:r w:rsidRPr="00240DAC">
              <w:rPr>
                <w:rFonts w:hint="eastAsia"/>
              </w:rPr>
              <w:t>9128</w:t>
            </w:r>
          </w:p>
        </w:tc>
        <w:tc>
          <w:tcPr>
            <w:tcW w:w="2131" w:type="dxa"/>
          </w:tcPr>
          <w:p w14:paraId="1CF1B19A" w14:textId="77777777" w:rsidR="000665BC" w:rsidRDefault="000665BC" w:rsidP="00F635BB">
            <w:pPr>
              <w:spacing w:line="360" w:lineRule="auto"/>
              <w:jc w:val="center"/>
            </w:pPr>
            <w:r>
              <w:rPr>
                <w:rFonts w:hint="eastAsia"/>
              </w:rPr>
              <w:t>0.</w:t>
            </w:r>
            <w:r w:rsidRPr="00240DAC">
              <w:rPr>
                <w:rFonts w:hint="eastAsia"/>
              </w:rPr>
              <w:t>7845</w:t>
            </w:r>
          </w:p>
        </w:tc>
      </w:tr>
      <w:tr w:rsidR="000665BC" w14:paraId="6ADC6E74" w14:textId="77777777" w:rsidTr="00567C92">
        <w:tc>
          <w:tcPr>
            <w:tcW w:w="2130" w:type="dxa"/>
          </w:tcPr>
          <w:p w14:paraId="7E708C67" w14:textId="77777777" w:rsidR="000665BC" w:rsidRDefault="000665BC" w:rsidP="00F635BB">
            <w:pPr>
              <w:spacing w:line="360" w:lineRule="auto"/>
              <w:jc w:val="center"/>
            </w:pPr>
            <w:r>
              <w:rPr>
                <w:rFonts w:hint="eastAsia"/>
              </w:rPr>
              <w:t>0.7</w:t>
            </w:r>
          </w:p>
        </w:tc>
        <w:tc>
          <w:tcPr>
            <w:tcW w:w="2130" w:type="dxa"/>
          </w:tcPr>
          <w:p w14:paraId="3EC75403" w14:textId="77777777" w:rsidR="000665BC" w:rsidRPr="00240DAC" w:rsidRDefault="000665BC" w:rsidP="00F635BB">
            <w:pPr>
              <w:spacing w:line="360" w:lineRule="auto"/>
              <w:jc w:val="center"/>
            </w:pPr>
            <w:r>
              <w:rPr>
                <w:rFonts w:hint="eastAsia"/>
              </w:rPr>
              <w:t>0.</w:t>
            </w:r>
            <w:r w:rsidRPr="00240DAC">
              <w:rPr>
                <w:rFonts w:hint="eastAsia"/>
              </w:rPr>
              <w:t>8835</w:t>
            </w:r>
          </w:p>
        </w:tc>
        <w:tc>
          <w:tcPr>
            <w:tcW w:w="2131" w:type="dxa"/>
          </w:tcPr>
          <w:p w14:paraId="7FEED605" w14:textId="77777777" w:rsidR="000665BC" w:rsidRDefault="000665BC" w:rsidP="00F635BB">
            <w:pPr>
              <w:spacing w:line="360" w:lineRule="auto"/>
              <w:jc w:val="center"/>
            </w:pPr>
            <w:r>
              <w:rPr>
                <w:rFonts w:hint="eastAsia"/>
              </w:rPr>
              <w:t>0.</w:t>
            </w:r>
            <w:r w:rsidRPr="00240DAC">
              <w:rPr>
                <w:rFonts w:hint="eastAsia"/>
              </w:rPr>
              <w:t>9131</w:t>
            </w:r>
          </w:p>
        </w:tc>
        <w:tc>
          <w:tcPr>
            <w:tcW w:w="2131" w:type="dxa"/>
          </w:tcPr>
          <w:p w14:paraId="08958358" w14:textId="77777777" w:rsidR="000665BC" w:rsidRDefault="000665BC" w:rsidP="00F635BB">
            <w:pPr>
              <w:spacing w:line="360" w:lineRule="auto"/>
              <w:jc w:val="center"/>
            </w:pPr>
            <w:r>
              <w:rPr>
                <w:rFonts w:hint="eastAsia"/>
              </w:rPr>
              <w:t>0.</w:t>
            </w:r>
            <w:r w:rsidRPr="00240DAC">
              <w:rPr>
                <w:rFonts w:hint="eastAsia"/>
              </w:rPr>
              <w:t>8319</w:t>
            </w:r>
          </w:p>
        </w:tc>
      </w:tr>
      <w:tr w:rsidR="000665BC" w14:paraId="278FD7EC" w14:textId="77777777" w:rsidTr="00567C92">
        <w:tc>
          <w:tcPr>
            <w:tcW w:w="2130" w:type="dxa"/>
          </w:tcPr>
          <w:p w14:paraId="25864DC8" w14:textId="77777777" w:rsidR="000665BC" w:rsidRDefault="000665BC" w:rsidP="00F635BB">
            <w:pPr>
              <w:spacing w:line="360" w:lineRule="auto"/>
              <w:jc w:val="center"/>
            </w:pPr>
            <w:r>
              <w:rPr>
                <w:rFonts w:hint="eastAsia"/>
              </w:rPr>
              <w:t>0.8</w:t>
            </w:r>
          </w:p>
        </w:tc>
        <w:tc>
          <w:tcPr>
            <w:tcW w:w="2130" w:type="dxa"/>
          </w:tcPr>
          <w:p w14:paraId="2C62AC07" w14:textId="77777777" w:rsidR="000665BC" w:rsidRPr="00240DAC" w:rsidRDefault="000665BC" w:rsidP="00F635BB">
            <w:pPr>
              <w:spacing w:line="360" w:lineRule="auto"/>
              <w:jc w:val="center"/>
            </w:pPr>
            <w:r>
              <w:rPr>
                <w:rFonts w:hint="eastAsia"/>
              </w:rPr>
              <w:t>0.</w:t>
            </w:r>
            <w:r w:rsidRPr="00240DAC">
              <w:rPr>
                <w:rFonts w:hint="eastAsia"/>
              </w:rPr>
              <w:t>9194</w:t>
            </w:r>
          </w:p>
        </w:tc>
        <w:tc>
          <w:tcPr>
            <w:tcW w:w="2131" w:type="dxa"/>
          </w:tcPr>
          <w:p w14:paraId="606E4F20" w14:textId="77777777" w:rsidR="000665BC" w:rsidRDefault="000665BC" w:rsidP="00F635BB">
            <w:pPr>
              <w:spacing w:line="360" w:lineRule="auto"/>
              <w:jc w:val="center"/>
            </w:pPr>
            <w:r>
              <w:rPr>
                <w:rFonts w:hint="eastAsia"/>
              </w:rPr>
              <w:t>0.</w:t>
            </w:r>
            <w:r w:rsidRPr="00240DAC">
              <w:rPr>
                <w:rFonts w:hint="eastAsia"/>
              </w:rPr>
              <w:t>9176</w:t>
            </w:r>
          </w:p>
        </w:tc>
        <w:tc>
          <w:tcPr>
            <w:tcW w:w="2131" w:type="dxa"/>
          </w:tcPr>
          <w:p w14:paraId="02DE5C84" w14:textId="77777777" w:rsidR="000665BC" w:rsidRDefault="000665BC" w:rsidP="00F635BB">
            <w:pPr>
              <w:spacing w:line="360" w:lineRule="auto"/>
              <w:jc w:val="center"/>
            </w:pPr>
            <w:r>
              <w:rPr>
                <w:rFonts w:hint="eastAsia"/>
              </w:rPr>
              <w:t>0.</w:t>
            </w:r>
            <w:r w:rsidRPr="00240DAC">
              <w:rPr>
                <w:rFonts w:hint="eastAsia"/>
              </w:rPr>
              <w:t>9130</w:t>
            </w:r>
          </w:p>
        </w:tc>
      </w:tr>
      <w:tr w:rsidR="000665BC" w14:paraId="50221275" w14:textId="77777777" w:rsidTr="00567C92">
        <w:tc>
          <w:tcPr>
            <w:tcW w:w="2130" w:type="dxa"/>
          </w:tcPr>
          <w:p w14:paraId="545B3368" w14:textId="77777777" w:rsidR="000665BC" w:rsidRDefault="000665BC" w:rsidP="00F635BB">
            <w:pPr>
              <w:spacing w:line="360" w:lineRule="auto"/>
              <w:jc w:val="center"/>
            </w:pPr>
            <w:r>
              <w:rPr>
                <w:rFonts w:hint="eastAsia"/>
              </w:rPr>
              <w:t>0.9</w:t>
            </w:r>
          </w:p>
        </w:tc>
        <w:tc>
          <w:tcPr>
            <w:tcW w:w="2130" w:type="dxa"/>
          </w:tcPr>
          <w:p w14:paraId="49CFEFE0" w14:textId="77777777" w:rsidR="000665BC" w:rsidRPr="00827AA0" w:rsidRDefault="000665BC" w:rsidP="00F635BB">
            <w:pPr>
              <w:spacing w:line="360" w:lineRule="auto"/>
              <w:jc w:val="center"/>
              <w:rPr>
                <w:b/>
                <w:bCs/>
              </w:rPr>
            </w:pPr>
            <w:r w:rsidRPr="00827AA0">
              <w:rPr>
                <w:rFonts w:hint="eastAsia"/>
                <w:b/>
                <w:bCs/>
              </w:rPr>
              <w:t>0.9499</w:t>
            </w:r>
          </w:p>
        </w:tc>
        <w:tc>
          <w:tcPr>
            <w:tcW w:w="2131" w:type="dxa"/>
          </w:tcPr>
          <w:p w14:paraId="49324F13" w14:textId="77777777" w:rsidR="000665BC" w:rsidRPr="00827AA0" w:rsidRDefault="000665BC" w:rsidP="00F635BB">
            <w:pPr>
              <w:spacing w:line="360" w:lineRule="auto"/>
              <w:jc w:val="center"/>
              <w:rPr>
                <w:b/>
                <w:bCs/>
              </w:rPr>
            </w:pPr>
            <w:r w:rsidRPr="00827AA0">
              <w:rPr>
                <w:rFonts w:hint="eastAsia"/>
                <w:b/>
                <w:bCs/>
              </w:rPr>
              <w:t>0.9674</w:t>
            </w:r>
          </w:p>
        </w:tc>
        <w:tc>
          <w:tcPr>
            <w:tcW w:w="2131" w:type="dxa"/>
          </w:tcPr>
          <w:p w14:paraId="2A10588E" w14:textId="77777777" w:rsidR="000665BC" w:rsidRPr="00827AA0" w:rsidRDefault="000665BC" w:rsidP="00F635BB">
            <w:pPr>
              <w:spacing w:line="360" w:lineRule="auto"/>
              <w:jc w:val="center"/>
              <w:rPr>
                <w:b/>
                <w:bCs/>
              </w:rPr>
            </w:pPr>
            <w:r w:rsidRPr="00827AA0">
              <w:rPr>
                <w:rFonts w:hint="eastAsia"/>
                <w:b/>
                <w:bCs/>
              </w:rPr>
              <w:t>0.9592</w:t>
            </w:r>
          </w:p>
        </w:tc>
      </w:tr>
      <w:tr w:rsidR="000665BC" w14:paraId="3F8C1C7D" w14:textId="77777777" w:rsidTr="00567C92">
        <w:tc>
          <w:tcPr>
            <w:tcW w:w="2130" w:type="dxa"/>
          </w:tcPr>
          <w:p w14:paraId="462AE84C" w14:textId="77777777" w:rsidR="000665BC" w:rsidRDefault="000665BC" w:rsidP="00F635BB">
            <w:pPr>
              <w:spacing w:line="360" w:lineRule="auto"/>
              <w:jc w:val="center"/>
            </w:pPr>
            <w:r>
              <w:rPr>
                <w:rFonts w:hint="eastAsia"/>
              </w:rPr>
              <w:t>1.0</w:t>
            </w:r>
          </w:p>
        </w:tc>
        <w:tc>
          <w:tcPr>
            <w:tcW w:w="2130" w:type="dxa"/>
          </w:tcPr>
          <w:p w14:paraId="771E849F" w14:textId="77777777" w:rsidR="000665BC" w:rsidRDefault="000665BC" w:rsidP="00F635BB">
            <w:pPr>
              <w:spacing w:line="360" w:lineRule="auto"/>
              <w:jc w:val="center"/>
            </w:pPr>
            <w:r>
              <w:rPr>
                <w:rFonts w:hint="eastAsia"/>
              </w:rPr>
              <w:t>0.</w:t>
            </w:r>
            <w:r w:rsidRPr="00240DAC">
              <w:rPr>
                <w:rFonts w:hint="eastAsia"/>
              </w:rPr>
              <w:t>9253</w:t>
            </w:r>
          </w:p>
        </w:tc>
        <w:tc>
          <w:tcPr>
            <w:tcW w:w="2131" w:type="dxa"/>
          </w:tcPr>
          <w:p w14:paraId="68D2BFDF" w14:textId="77777777" w:rsidR="000665BC" w:rsidRDefault="000665BC" w:rsidP="00F635BB">
            <w:pPr>
              <w:spacing w:line="360" w:lineRule="auto"/>
              <w:jc w:val="center"/>
            </w:pPr>
            <w:r>
              <w:rPr>
                <w:rFonts w:hint="eastAsia"/>
              </w:rPr>
              <w:t>0.</w:t>
            </w:r>
            <w:r w:rsidRPr="00240DAC">
              <w:rPr>
                <w:rFonts w:hint="eastAsia"/>
              </w:rPr>
              <w:t>8947</w:t>
            </w:r>
          </w:p>
        </w:tc>
        <w:tc>
          <w:tcPr>
            <w:tcW w:w="2131" w:type="dxa"/>
          </w:tcPr>
          <w:p w14:paraId="7817AE71" w14:textId="77777777" w:rsidR="000665BC" w:rsidRDefault="000665BC" w:rsidP="00F635BB">
            <w:pPr>
              <w:spacing w:line="360" w:lineRule="auto"/>
              <w:jc w:val="center"/>
            </w:pPr>
            <w:r>
              <w:rPr>
                <w:rFonts w:hint="eastAsia"/>
              </w:rPr>
              <w:t>0.</w:t>
            </w:r>
            <w:r w:rsidRPr="00240DAC">
              <w:rPr>
                <w:rFonts w:hint="eastAsia"/>
              </w:rPr>
              <w:t>9427</w:t>
            </w:r>
          </w:p>
        </w:tc>
      </w:tr>
    </w:tbl>
    <w:p w14:paraId="0D9A2B39" w14:textId="77777777" w:rsidR="000665BC" w:rsidRDefault="000665BC" w:rsidP="00F635BB">
      <w:pPr>
        <w:spacing w:line="360" w:lineRule="auto"/>
        <w:rPr>
          <w:rFonts w:ascii="Arial" w:hAnsi="Arial" w:cs="Arial"/>
        </w:rPr>
      </w:pPr>
    </w:p>
    <w:p w14:paraId="54C12739" w14:textId="649BDE18" w:rsidR="008B1A26" w:rsidRPr="008B1A26" w:rsidRDefault="006622DF" w:rsidP="00F635BB">
      <w:pPr>
        <w:spacing w:line="360" w:lineRule="auto"/>
        <w:ind w:firstLineChars="200" w:firstLine="420"/>
        <w:rPr>
          <w:rFonts w:ascii="Arial" w:hAnsi="Arial" w:cs="Arial"/>
        </w:rPr>
      </w:pPr>
      <w:r>
        <w:rPr>
          <w:rFonts w:ascii="Arial" w:hAnsi="Arial" w:cs="Arial" w:hint="eastAsia"/>
        </w:rPr>
        <w:t>F</w:t>
      </w:r>
      <w:r w:rsidRPr="00B85C90">
        <w:rPr>
          <w:rFonts w:ascii="Arial" w:hAnsi="Arial" w:cs="Arial"/>
        </w:rPr>
        <w:t xml:space="preserve">or </w:t>
      </w:r>
      <w:r>
        <w:rPr>
          <w:rFonts w:ascii="Arial" w:hAnsi="Arial" w:cs="Arial" w:hint="eastAsia"/>
        </w:rPr>
        <w:t xml:space="preserve">OAO-MSVM </w:t>
      </w:r>
      <w:r w:rsidRPr="00B85C90">
        <w:rPr>
          <w:rFonts w:ascii="Arial" w:hAnsi="Arial" w:cs="Arial"/>
        </w:rPr>
        <w:t>algorithm</w:t>
      </w:r>
      <w:r>
        <w:rPr>
          <w:rFonts w:ascii="Arial" w:hAnsi="Arial" w:cs="Arial"/>
        </w:rPr>
        <w:t>, we employed grid search algorithms to select optimal parameters for achieving the most accurate classification results of cancer subtypes.</w:t>
      </w:r>
      <w:r>
        <w:rPr>
          <w:rFonts w:ascii="Arial" w:hAnsi="Arial" w:cs="Arial" w:hint="eastAsia"/>
        </w:rPr>
        <w:t xml:space="preserve"> F</w:t>
      </w:r>
      <w:r w:rsidRPr="00B85C90">
        <w:rPr>
          <w:rFonts w:ascii="Arial" w:hAnsi="Arial" w:cs="Arial"/>
        </w:rPr>
        <w:t>or BPR</w:t>
      </w:r>
      <w:r>
        <w:rPr>
          <w:rFonts w:ascii="Arial" w:hAnsi="Arial" w:cs="Arial" w:hint="eastAsia"/>
        </w:rPr>
        <w:t xml:space="preserve"> </w:t>
      </w:r>
      <w:r w:rsidRPr="00B85C90">
        <w:rPr>
          <w:rFonts w:ascii="Arial" w:hAnsi="Arial" w:cs="Arial"/>
        </w:rPr>
        <w:t xml:space="preserve">algorithm, we utilize the Optuna optimization algorithm to select the optimal combination of parameters. </w:t>
      </w:r>
      <w:r w:rsidR="008B1A26" w:rsidRPr="008B1A26">
        <w:rPr>
          <w:rFonts w:ascii="Arial" w:hAnsi="Arial" w:cs="Arial"/>
        </w:rPr>
        <w:t xml:space="preserve">Specific details regarding the parameter analysis and the best parameter combinations are provided in Figure </w:t>
      </w:r>
      <w:r w:rsidR="0095489A">
        <w:rPr>
          <w:rFonts w:ascii="Arial" w:hAnsi="Arial" w:cs="Arial" w:hint="eastAsia"/>
        </w:rPr>
        <w:t>S</w:t>
      </w:r>
      <w:r w:rsidR="008A352C">
        <w:rPr>
          <w:rFonts w:ascii="Arial" w:hAnsi="Arial" w:cs="Arial" w:hint="eastAsia"/>
        </w:rPr>
        <w:t>1</w:t>
      </w:r>
      <w:r w:rsidR="008B1A26">
        <w:rPr>
          <w:rFonts w:ascii="Arial" w:hAnsi="Arial" w:cs="Arial" w:hint="eastAsia"/>
        </w:rPr>
        <w:t xml:space="preserve"> and</w:t>
      </w:r>
      <w:r w:rsidR="00756384">
        <w:rPr>
          <w:rFonts w:ascii="Arial" w:hAnsi="Arial" w:cs="Arial" w:hint="eastAsia"/>
        </w:rPr>
        <w:t xml:space="preserve"> </w:t>
      </w:r>
      <w:r w:rsidR="00756384" w:rsidRPr="00756384">
        <w:rPr>
          <w:rFonts w:ascii="Arial" w:hAnsi="Arial" w:cs="Arial"/>
        </w:rPr>
        <w:t xml:space="preserve">Supplementary Table </w:t>
      </w:r>
      <w:r w:rsidR="00995C3A">
        <w:rPr>
          <w:rFonts w:ascii="Arial" w:hAnsi="Arial" w:cs="Arial" w:hint="eastAsia"/>
        </w:rPr>
        <w:t>S</w:t>
      </w:r>
      <w:r w:rsidR="00756384">
        <w:rPr>
          <w:rFonts w:ascii="Arial" w:hAnsi="Arial" w:cs="Arial" w:hint="eastAsia"/>
        </w:rPr>
        <w:t>5,</w:t>
      </w:r>
      <w:r w:rsidR="008B1A26">
        <w:rPr>
          <w:rFonts w:ascii="Arial" w:hAnsi="Arial" w:cs="Arial" w:hint="eastAsia"/>
        </w:rPr>
        <w:t xml:space="preserve"> Figure </w:t>
      </w:r>
      <w:r w:rsidR="0095489A">
        <w:rPr>
          <w:rFonts w:ascii="Arial" w:hAnsi="Arial" w:cs="Arial" w:hint="eastAsia"/>
        </w:rPr>
        <w:t>S</w:t>
      </w:r>
      <w:r w:rsidR="008A352C">
        <w:rPr>
          <w:rFonts w:ascii="Arial" w:hAnsi="Arial" w:cs="Arial" w:hint="eastAsia"/>
        </w:rPr>
        <w:t>2</w:t>
      </w:r>
      <w:r w:rsidR="00756384">
        <w:rPr>
          <w:rFonts w:ascii="Arial" w:hAnsi="Arial" w:cs="Arial" w:hint="eastAsia"/>
        </w:rPr>
        <w:t xml:space="preserve"> and </w:t>
      </w:r>
      <w:r w:rsidR="00756384" w:rsidRPr="00756384">
        <w:rPr>
          <w:rFonts w:ascii="Arial" w:hAnsi="Arial" w:cs="Arial"/>
        </w:rPr>
        <w:t xml:space="preserve">Supplementary Table </w:t>
      </w:r>
      <w:r w:rsidR="00995C3A">
        <w:rPr>
          <w:rFonts w:ascii="Arial" w:hAnsi="Arial" w:cs="Arial" w:hint="eastAsia"/>
        </w:rPr>
        <w:t>S</w:t>
      </w:r>
      <w:r w:rsidR="00756384">
        <w:rPr>
          <w:rFonts w:ascii="Arial" w:hAnsi="Arial" w:cs="Arial" w:hint="eastAsia"/>
        </w:rPr>
        <w:t>6</w:t>
      </w:r>
      <w:r w:rsidR="008B1A26" w:rsidRPr="008B1A26">
        <w:rPr>
          <w:rFonts w:ascii="Arial" w:hAnsi="Arial" w:cs="Arial"/>
        </w:rPr>
        <w:t>.</w:t>
      </w:r>
    </w:p>
    <w:p w14:paraId="0014F826" w14:textId="1000C3AA" w:rsidR="008B1A26" w:rsidRDefault="00BC0DD4" w:rsidP="00F635BB">
      <w:pPr>
        <w:widowControl/>
        <w:spacing w:line="360" w:lineRule="auto"/>
        <w:jc w:val="left"/>
        <w:rPr>
          <w:rFonts w:eastAsia="SimSun" w:cstheme="minorHAnsi"/>
          <w:color w:val="000000"/>
          <w:kern w:val="0"/>
          <w:szCs w:val="21"/>
          <w14:ligatures w14:val="none"/>
        </w:rPr>
      </w:pPr>
      <w:r>
        <w:rPr>
          <w:rFonts w:eastAsia="SimSun" w:cstheme="minorHAnsi"/>
          <w:noProof/>
          <w:color w:val="000000"/>
          <w:kern w:val="0"/>
          <w:szCs w:val="21"/>
          <w:lang w:val="en-IN" w:eastAsia="en-IN"/>
        </w:rPr>
        <w:lastRenderedPageBreak/>
        <w:drawing>
          <wp:inline distT="0" distB="0" distL="0" distR="0" wp14:anchorId="085EFA59" wp14:editId="5571D602">
            <wp:extent cx="5274310" cy="4375785"/>
            <wp:effectExtent l="0" t="0" r="0" b="0"/>
            <wp:docPr id="1523828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28959" name="图片 1523828959"/>
                    <pic:cNvPicPr/>
                  </pic:nvPicPr>
                  <pic:blipFill>
                    <a:blip r:embed="rId7"/>
                    <a:stretch>
                      <a:fillRect/>
                    </a:stretch>
                  </pic:blipFill>
                  <pic:spPr>
                    <a:xfrm>
                      <a:off x="0" y="0"/>
                      <a:ext cx="5274310" cy="4375785"/>
                    </a:xfrm>
                    <a:prstGeom prst="rect">
                      <a:avLst/>
                    </a:prstGeom>
                  </pic:spPr>
                </pic:pic>
              </a:graphicData>
            </a:graphic>
          </wp:inline>
        </w:drawing>
      </w:r>
    </w:p>
    <w:p w14:paraId="7AC0DFC4" w14:textId="1E456FFC" w:rsidR="001B1ADF" w:rsidRPr="008C027F" w:rsidRDefault="001B1ADF" w:rsidP="00F635BB">
      <w:pPr>
        <w:widowControl/>
        <w:spacing w:line="360" w:lineRule="auto"/>
        <w:jc w:val="left"/>
        <w:rPr>
          <w:rFonts w:cstheme="minorHAnsi"/>
          <w:b/>
          <w:szCs w:val="21"/>
          <w:shd w:val="clear" w:color="auto" w:fill="F8F9FB"/>
        </w:rPr>
      </w:pPr>
      <w:r w:rsidRPr="008C027F">
        <w:rPr>
          <w:rFonts w:cstheme="minorHAnsi" w:hint="eastAsia"/>
          <w:b/>
          <w:szCs w:val="21"/>
          <w:shd w:val="clear" w:color="auto" w:fill="F8F9FB"/>
        </w:rPr>
        <w:t xml:space="preserve">Figure </w:t>
      </w:r>
      <w:r w:rsidR="00756384" w:rsidRPr="008C027F">
        <w:rPr>
          <w:rFonts w:cstheme="minorHAnsi" w:hint="eastAsia"/>
          <w:b/>
          <w:szCs w:val="21"/>
          <w:shd w:val="clear" w:color="auto" w:fill="F8F9FB"/>
        </w:rPr>
        <w:t>S</w:t>
      </w:r>
      <w:r w:rsidRPr="008C027F">
        <w:rPr>
          <w:rFonts w:cstheme="minorHAnsi" w:hint="eastAsia"/>
          <w:b/>
          <w:szCs w:val="21"/>
          <w:shd w:val="clear" w:color="auto" w:fill="F8F9FB"/>
        </w:rPr>
        <w:t xml:space="preserve">1: </w:t>
      </w:r>
      <w:r w:rsidR="006622DF" w:rsidRPr="008C027F">
        <w:rPr>
          <w:rFonts w:cstheme="minorHAnsi" w:hint="eastAsia"/>
          <w:b/>
          <w:szCs w:val="21"/>
          <w:shd w:val="clear" w:color="auto" w:fill="F8F9FB"/>
        </w:rPr>
        <w:t>T</w:t>
      </w:r>
      <w:r w:rsidR="006622DF" w:rsidRPr="008C027F">
        <w:rPr>
          <w:rFonts w:cstheme="minorHAnsi"/>
          <w:b/>
          <w:szCs w:val="21"/>
          <w:shd w:val="clear" w:color="auto" w:fill="F8F9FB"/>
        </w:rPr>
        <w:t>he parameter analysis and optimal parameter combinations for the three datasets within the OAO-MSVM model are presented.</w:t>
      </w:r>
    </w:p>
    <w:p w14:paraId="0D9379E7" w14:textId="1C973946" w:rsidR="009C7762" w:rsidRPr="00756384" w:rsidRDefault="009C7762" w:rsidP="00895CE0">
      <w:pPr>
        <w:spacing w:beforeLines="50" w:before="156" w:line="360" w:lineRule="auto"/>
        <w:jc w:val="center"/>
        <w:rPr>
          <w:rFonts w:cstheme="minorHAnsi"/>
          <w:szCs w:val="21"/>
          <w:shd w:val="clear" w:color="auto" w:fill="F8F9FB"/>
        </w:rPr>
      </w:pPr>
      <w:r w:rsidRPr="008C027F">
        <w:rPr>
          <w:rFonts w:cstheme="minorHAnsi"/>
          <w:b/>
          <w:szCs w:val="21"/>
          <w:shd w:val="clear" w:color="auto" w:fill="F8F9FB"/>
        </w:rPr>
        <w:t xml:space="preserve">Table </w:t>
      </w:r>
      <w:r w:rsidR="00995C3A" w:rsidRPr="008C027F">
        <w:rPr>
          <w:rFonts w:cstheme="minorHAnsi" w:hint="eastAsia"/>
          <w:b/>
          <w:szCs w:val="21"/>
          <w:shd w:val="clear" w:color="auto" w:fill="F8F9FB"/>
        </w:rPr>
        <w:t>S</w:t>
      </w:r>
      <w:r w:rsidRPr="008C027F">
        <w:rPr>
          <w:rFonts w:cstheme="minorHAnsi" w:hint="eastAsia"/>
          <w:b/>
          <w:szCs w:val="21"/>
          <w:shd w:val="clear" w:color="auto" w:fill="F8F9FB"/>
        </w:rPr>
        <w:t>5</w:t>
      </w:r>
      <w:r w:rsidRPr="008C027F">
        <w:rPr>
          <w:rFonts w:cstheme="minorHAnsi"/>
          <w:b/>
          <w:szCs w:val="21"/>
          <w:shd w:val="clear" w:color="auto" w:fill="F8F9FB"/>
        </w:rPr>
        <w:t>:</w:t>
      </w:r>
      <w:r w:rsidR="00756384" w:rsidRPr="008C027F">
        <w:rPr>
          <w:rFonts w:cstheme="minorHAnsi" w:hint="eastAsia"/>
          <w:b/>
          <w:szCs w:val="21"/>
          <w:shd w:val="clear" w:color="auto" w:fill="F8F9FB"/>
        </w:rPr>
        <w:t xml:space="preserve"> </w:t>
      </w:r>
      <w:r w:rsidR="00756384" w:rsidRPr="008C027F">
        <w:rPr>
          <w:rFonts w:cstheme="minorHAnsi"/>
          <w:b/>
          <w:szCs w:val="21"/>
          <w:shd w:val="clear" w:color="auto" w:fill="F8F9FB"/>
        </w:rPr>
        <w:t xml:space="preserve">the </w:t>
      </w:r>
      <w:r w:rsidR="00756384" w:rsidRPr="008C027F">
        <w:rPr>
          <w:rFonts w:cstheme="minorHAnsi" w:hint="eastAsia"/>
          <w:b/>
          <w:szCs w:val="21"/>
          <w:shd w:val="clear" w:color="auto" w:fill="F8F9FB"/>
        </w:rPr>
        <w:t>h</w:t>
      </w:r>
      <w:r w:rsidR="00756384" w:rsidRPr="008C027F">
        <w:rPr>
          <w:rFonts w:cstheme="minorHAnsi"/>
          <w:b/>
          <w:szCs w:val="21"/>
          <w:shd w:val="clear" w:color="auto" w:fill="F8F9FB"/>
        </w:rPr>
        <w:t>yperparameter combinations for different number</w:t>
      </w:r>
    </w:p>
    <w:tbl>
      <w:tblPr>
        <w:tblW w:w="4427" w:type="dxa"/>
        <w:jc w:val="center"/>
        <w:tblLook w:val="04A0" w:firstRow="1" w:lastRow="0" w:firstColumn="1" w:lastColumn="0" w:noHBand="0" w:noVBand="1"/>
      </w:tblPr>
      <w:tblGrid>
        <w:gridCol w:w="3110"/>
        <w:gridCol w:w="1317"/>
      </w:tblGrid>
      <w:tr w:rsidR="0095489A" w:rsidRPr="0095489A" w14:paraId="530015DF" w14:textId="77777777" w:rsidTr="000665BC">
        <w:trPr>
          <w:trHeight w:val="331"/>
          <w:jc w:val="center"/>
        </w:trPr>
        <w:tc>
          <w:tcPr>
            <w:tcW w:w="3110" w:type="dxa"/>
            <w:tcBorders>
              <w:top w:val="single" w:sz="4" w:space="0" w:color="auto"/>
              <w:left w:val="single" w:sz="4" w:space="0" w:color="auto"/>
              <w:bottom w:val="single" w:sz="4" w:space="0" w:color="auto"/>
              <w:right w:val="single" w:sz="4" w:space="0" w:color="auto"/>
            </w:tcBorders>
            <w:noWrap/>
            <w:vAlign w:val="center"/>
            <w:hideMark/>
          </w:tcPr>
          <w:p w14:paraId="4DEE1910" w14:textId="085AB4DB" w:rsidR="0095489A" w:rsidRPr="0095489A" w:rsidRDefault="009C7762" w:rsidP="00F635BB">
            <w:pPr>
              <w:widowControl/>
              <w:spacing w:line="360" w:lineRule="auto"/>
              <w:jc w:val="left"/>
              <w:rPr>
                <w:rFonts w:eastAsia="SimSun" w:cstheme="minorHAnsi"/>
                <w:color w:val="000000"/>
                <w:kern w:val="0"/>
                <w:szCs w:val="21"/>
                <w14:ligatures w14:val="none"/>
              </w:rPr>
            </w:pPr>
            <w:r w:rsidRPr="009C7762">
              <w:rPr>
                <w:rFonts w:eastAsia="SimSun" w:cstheme="minorHAnsi"/>
                <w:color w:val="000000"/>
                <w:kern w:val="0"/>
                <w:szCs w:val="21"/>
                <w14:ligatures w14:val="none"/>
              </w:rPr>
              <w:t>Hyperparameter</w:t>
            </w:r>
          </w:p>
        </w:tc>
        <w:tc>
          <w:tcPr>
            <w:tcW w:w="1317" w:type="dxa"/>
            <w:tcBorders>
              <w:top w:val="single" w:sz="4" w:space="0" w:color="auto"/>
              <w:left w:val="nil"/>
              <w:bottom w:val="single" w:sz="4" w:space="0" w:color="auto"/>
              <w:right w:val="single" w:sz="4" w:space="0" w:color="auto"/>
            </w:tcBorders>
            <w:noWrap/>
            <w:vAlign w:val="center"/>
            <w:hideMark/>
          </w:tcPr>
          <w:p w14:paraId="42445866"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No.</w:t>
            </w:r>
          </w:p>
        </w:tc>
      </w:tr>
      <w:tr w:rsidR="0095489A" w:rsidRPr="0095489A" w14:paraId="13F6AC7E"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20C505A2" w14:textId="77777777"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.1</w:t>
            </w:r>
          </w:p>
          <w:p w14:paraId="4553FD87" w14:textId="5D870B30"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0001</w:t>
            </w:r>
          </w:p>
        </w:tc>
        <w:tc>
          <w:tcPr>
            <w:tcW w:w="1317" w:type="dxa"/>
            <w:tcBorders>
              <w:top w:val="nil"/>
              <w:left w:val="nil"/>
              <w:bottom w:val="single" w:sz="4" w:space="0" w:color="auto"/>
              <w:right w:val="single" w:sz="4" w:space="0" w:color="auto"/>
            </w:tcBorders>
            <w:noWrap/>
            <w:vAlign w:val="center"/>
            <w:hideMark/>
          </w:tcPr>
          <w:p w14:paraId="42320500"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w:t>
            </w:r>
          </w:p>
        </w:tc>
      </w:tr>
      <w:tr w:rsidR="0095489A" w:rsidRPr="0095489A" w14:paraId="1B3A6E56"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1019D7C5" w14:textId="4175DF7C"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.1</w:t>
            </w:r>
            <w:r w:rsidRPr="0095489A">
              <w:rPr>
                <w:rFonts w:eastAsia="SimSun" w:cstheme="minorHAnsi" w:hint="eastAsia"/>
                <w:color w:val="000000"/>
                <w:kern w:val="0"/>
                <w:szCs w:val="21"/>
                <w14:ligatures w14:val="none"/>
              </w:rPr>
              <w:t>,</w:t>
            </w:r>
          </w:p>
          <w:p w14:paraId="794408EE" w14:textId="3E24428C"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0.046415888336127774</w:t>
            </w:r>
          </w:p>
        </w:tc>
        <w:tc>
          <w:tcPr>
            <w:tcW w:w="1317" w:type="dxa"/>
            <w:tcBorders>
              <w:top w:val="nil"/>
              <w:left w:val="nil"/>
              <w:bottom w:val="single" w:sz="4" w:space="0" w:color="auto"/>
              <w:right w:val="single" w:sz="4" w:space="0" w:color="auto"/>
            </w:tcBorders>
            <w:noWrap/>
            <w:vAlign w:val="center"/>
            <w:hideMark/>
          </w:tcPr>
          <w:p w14:paraId="42178447"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2</w:t>
            </w:r>
          </w:p>
        </w:tc>
      </w:tr>
      <w:tr w:rsidR="0095489A" w:rsidRPr="0095489A" w14:paraId="36803AD8"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21C01AC9" w14:textId="5562BDAD"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0.46415888336127786</w:t>
            </w:r>
          </w:p>
          <w:p w14:paraId="2BA7AB37" w14:textId="0F074D83"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01</w:t>
            </w:r>
          </w:p>
        </w:tc>
        <w:tc>
          <w:tcPr>
            <w:tcW w:w="1317" w:type="dxa"/>
            <w:tcBorders>
              <w:top w:val="nil"/>
              <w:left w:val="nil"/>
              <w:bottom w:val="single" w:sz="4" w:space="0" w:color="auto"/>
              <w:right w:val="single" w:sz="4" w:space="0" w:color="auto"/>
            </w:tcBorders>
            <w:noWrap/>
            <w:vAlign w:val="center"/>
            <w:hideMark/>
          </w:tcPr>
          <w:p w14:paraId="5A602BE1"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3</w:t>
            </w:r>
          </w:p>
        </w:tc>
      </w:tr>
      <w:tr w:rsidR="0095489A" w:rsidRPr="0095489A" w14:paraId="4A74BA6B"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2DDD7574" w14:textId="2FB3DBA6"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2.1544346900318834</w:t>
            </w:r>
          </w:p>
          <w:p w14:paraId="705E3DB8" w14:textId="4416F4A0"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0001</w:t>
            </w:r>
          </w:p>
        </w:tc>
        <w:tc>
          <w:tcPr>
            <w:tcW w:w="1317" w:type="dxa"/>
            <w:tcBorders>
              <w:top w:val="nil"/>
              <w:left w:val="nil"/>
              <w:bottom w:val="single" w:sz="4" w:space="0" w:color="auto"/>
              <w:right w:val="single" w:sz="4" w:space="0" w:color="auto"/>
            </w:tcBorders>
            <w:noWrap/>
            <w:vAlign w:val="center"/>
            <w:hideMark/>
          </w:tcPr>
          <w:p w14:paraId="6A72A018"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4</w:t>
            </w:r>
          </w:p>
        </w:tc>
      </w:tr>
      <w:tr w:rsidR="0095489A" w:rsidRPr="0095489A" w14:paraId="37677C57"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59FF44F4" w14:textId="77777777"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Pr>
                <w:rFonts w:eastAsia="SimSun" w:cstheme="minorHAnsi" w:hint="eastAsia"/>
                <w:color w:val="000000"/>
                <w:kern w:val="0"/>
                <w:szCs w:val="21"/>
                <w14:ligatures w14:val="none"/>
              </w:rPr>
              <w:t>1</w:t>
            </w:r>
            <w:r w:rsidRPr="0095489A">
              <w:rPr>
                <w:rFonts w:eastAsia="SimSun" w:cstheme="minorHAnsi" w:hint="eastAsia"/>
                <w:color w:val="000000"/>
                <w:kern w:val="0"/>
                <w:szCs w:val="21"/>
                <w14:ligatures w14:val="none"/>
              </w:rPr>
              <w:t>0</w:t>
            </w:r>
          </w:p>
          <w:p w14:paraId="7B2084D1" w14:textId="08AFA6A3"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0001</w:t>
            </w:r>
          </w:p>
        </w:tc>
        <w:tc>
          <w:tcPr>
            <w:tcW w:w="1317" w:type="dxa"/>
            <w:tcBorders>
              <w:top w:val="nil"/>
              <w:left w:val="nil"/>
              <w:bottom w:val="single" w:sz="4" w:space="0" w:color="auto"/>
              <w:right w:val="single" w:sz="4" w:space="0" w:color="auto"/>
            </w:tcBorders>
            <w:noWrap/>
            <w:vAlign w:val="center"/>
            <w:hideMark/>
          </w:tcPr>
          <w:p w14:paraId="29943FFC"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5</w:t>
            </w:r>
          </w:p>
        </w:tc>
      </w:tr>
      <w:tr w:rsidR="0095489A" w:rsidRPr="0095489A" w14:paraId="0B002A97"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2D40EEA0" w14:textId="77777777"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Pr>
                <w:rFonts w:eastAsia="SimSun" w:cstheme="minorHAnsi" w:hint="eastAsia"/>
                <w:color w:val="000000"/>
                <w:kern w:val="0"/>
                <w:szCs w:val="21"/>
                <w14:ligatures w14:val="none"/>
              </w:rPr>
              <w:t>1</w:t>
            </w:r>
            <w:r w:rsidRPr="0095489A">
              <w:rPr>
                <w:rFonts w:eastAsia="SimSun" w:cstheme="minorHAnsi" w:hint="eastAsia"/>
                <w:color w:val="000000"/>
                <w:kern w:val="0"/>
                <w:szCs w:val="21"/>
                <w14:ligatures w14:val="none"/>
              </w:rPr>
              <w:t>0</w:t>
            </w:r>
          </w:p>
          <w:p w14:paraId="1819EE9F" w14:textId="38E8F8A1"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0.21544346900318823</w:t>
            </w:r>
          </w:p>
        </w:tc>
        <w:tc>
          <w:tcPr>
            <w:tcW w:w="1317" w:type="dxa"/>
            <w:tcBorders>
              <w:top w:val="nil"/>
              <w:left w:val="nil"/>
              <w:bottom w:val="single" w:sz="4" w:space="0" w:color="auto"/>
              <w:right w:val="single" w:sz="4" w:space="0" w:color="auto"/>
            </w:tcBorders>
            <w:noWrap/>
            <w:vAlign w:val="center"/>
            <w:hideMark/>
          </w:tcPr>
          <w:p w14:paraId="35E41B82"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6</w:t>
            </w:r>
          </w:p>
        </w:tc>
      </w:tr>
      <w:tr w:rsidR="0095489A" w:rsidRPr="0095489A" w14:paraId="4E4D7993"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16F1D444" w14:textId="21ED248F" w:rsid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lastRenderedPageBreak/>
              <w:t>C</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46.41588833612777</w:t>
            </w:r>
          </w:p>
          <w:p w14:paraId="206E8699" w14:textId="6EA808BE"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=0.</w:t>
            </w:r>
            <w:r w:rsidR="009C7762">
              <w:rPr>
                <w:rFonts w:eastAsia="SimSun" w:cstheme="minorHAnsi" w:hint="eastAsia"/>
                <w:color w:val="000000"/>
                <w:kern w:val="0"/>
                <w:szCs w:val="21"/>
                <w14:ligatures w14:val="none"/>
              </w:rPr>
              <w:t>0001</w:t>
            </w:r>
          </w:p>
        </w:tc>
        <w:tc>
          <w:tcPr>
            <w:tcW w:w="1317" w:type="dxa"/>
            <w:tcBorders>
              <w:top w:val="nil"/>
              <w:left w:val="nil"/>
              <w:bottom w:val="single" w:sz="4" w:space="0" w:color="auto"/>
              <w:right w:val="single" w:sz="4" w:space="0" w:color="auto"/>
            </w:tcBorders>
            <w:noWrap/>
            <w:vAlign w:val="center"/>
            <w:hideMark/>
          </w:tcPr>
          <w:p w14:paraId="4B2E67B5"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7</w:t>
            </w:r>
          </w:p>
        </w:tc>
      </w:tr>
      <w:tr w:rsidR="0095489A" w:rsidRPr="0095489A" w14:paraId="7906AB57"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0B31B118" w14:textId="68C2DF7E" w:rsidR="009C7762" w:rsidRP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46.41588833612777</w:t>
            </w:r>
          </w:p>
          <w:p w14:paraId="0D3DC8AF" w14:textId="1FBBFC8B" w:rsidR="0095489A" w:rsidRPr="0095489A" w:rsidRDefault="0095489A" w:rsidP="00F635BB">
            <w:pPr>
              <w:widowControl/>
              <w:spacing w:line="360" w:lineRule="auto"/>
              <w:jc w:val="left"/>
              <w:rPr>
                <w:rFonts w:eastAsia="SimSun" w:cstheme="minorHAnsi"/>
                <w:color w:val="000000"/>
                <w:kern w:val="0"/>
                <w:szCs w:val="21"/>
                <w14:ligatures w14:val="none"/>
              </w:rPr>
            </w:pPr>
            <w:r w:rsidRPr="001F75AE">
              <w:rPr>
                <w:rFonts w:ascii="Arial" w:hAnsi="Arial" w:cs="Arial"/>
              </w:rPr>
              <w:t>γ</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color w:val="FF0000"/>
                <w:szCs w:val="21"/>
                <w14:ligatures w14:val="none"/>
              </w:rPr>
              <w:t xml:space="preserve"> </w:t>
            </w:r>
            <w:r w:rsidR="009C7762" w:rsidRPr="009C7762">
              <w:rPr>
                <w:rFonts w:eastAsia="SimSun" w:cstheme="minorHAnsi" w:hint="eastAsia"/>
                <w:color w:val="000000"/>
                <w:kern w:val="0"/>
                <w:szCs w:val="21"/>
                <w14:ligatures w14:val="none"/>
              </w:rPr>
              <w:t>0.046415888336127774</w:t>
            </w:r>
          </w:p>
        </w:tc>
        <w:tc>
          <w:tcPr>
            <w:tcW w:w="1317" w:type="dxa"/>
            <w:tcBorders>
              <w:top w:val="nil"/>
              <w:left w:val="nil"/>
              <w:bottom w:val="single" w:sz="4" w:space="0" w:color="auto"/>
              <w:right w:val="single" w:sz="4" w:space="0" w:color="auto"/>
            </w:tcBorders>
            <w:noWrap/>
            <w:vAlign w:val="center"/>
            <w:hideMark/>
          </w:tcPr>
          <w:p w14:paraId="1648919B"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8</w:t>
            </w:r>
          </w:p>
        </w:tc>
      </w:tr>
      <w:tr w:rsidR="0095489A" w:rsidRPr="0095489A" w14:paraId="34CA6635"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06F6EFCE" w14:textId="2C13968D" w:rsidR="009C7762" w:rsidRP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215.44346900318823</w:t>
            </w:r>
          </w:p>
          <w:p w14:paraId="0FE8261D" w14:textId="10CD4DAA" w:rsidR="0095489A" w:rsidRPr="0095489A"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 xml:space="preserve"> </w:t>
            </w:r>
            <w:r w:rsidRPr="001F75AE">
              <w:rPr>
                <w:rFonts w:ascii="Arial" w:hAnsi="Arial" w:cs="Arial"/>
              </w:rPr>
              <w:t>γ</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0.0001</w:t>
            </w:r>
          </w:p>
        </w:tc>
        <w:tc>
          <w:tcPr>
            <w:tcW w:w="1317" w:type="dxa"/>
            <w:tcBorders>
              <w:top w:val="nil"/>
              <w:left w:val="nil"/>
              <w:bottom w:val="single" w:sz="4" w:space="0" w:color="auto"/>
              <w:right w:val="single" w:sz="4" w:space="0" w:color="auto"/>
            </w:tcBorders>
            <w:noWrap/>
            <w:vAlign w:val="center"/>
            <w:hideMark/>
          </w:tcPr>
          <w:p w14:paraId="580AE39A"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9</w:t>
            </w:r>
          </w:p>
        </w:tc>
      </w:tr>
      <w:tr w:rsidR="0095489A" w:rsidRPr="0095489A" w14:paraId="39332F61" w14:textId="77777777" w:rsidTr="000665BC">
        <w:trPr>
          <w:trHeight w:val="331"/>
          <w:jc w:val="center"/>
        </w:trPr>
        <w:tc>
          <w:tcPr>
            <w:tcW w:w="3110" w:type="dxa"/>
            <w:tcBorders>
              <w:top w:val="nil"/>
              <w:left w:val="single" w:sz="4" w:space="0" w:color="auto"/>
              <w:bottom w:val="single" w:sz="4" w:space="0" w:color="auto"/>
              <w:right w:val="single" w:sz="4" w:space="0" w:color="auto"/>
            </w:tcBorders>
            <w:noWrap/>
            <w:vAlign w:val="center"/>
            <w:hideMark/>
          </w:tcPr>
          <w:p w14:paraId="3DDC9175" w14:textId="72B10DEB" w:rsidR="009C7762" w:rsidRPr="009C7762"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C</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215.44346900318823</w:t>
            </w:r>
          </w:p>
          <w:p w14:paraId="53BFE23C" w14:textId="2040ABDB" w:rsidR="0095489A" w:rsidRPr="0095489A" w:rsidRDefault="0095489A" w:rsidP="00F635BB">
            <w:pPr>
              <w:widowControl/>
              <w:spacing w:line="360" w:lineRule="auto"/>
              <w:jc w:val="left"/>
              <w:rPr>
                <w:rFonts w:eastAsia="SimSun" w:cstheme="minorHAnsi"/>
                <w:color w:val="000000"/>
                <w:kern w:val="0"/>
                <w:szCs w:val="21"/>
                <w14:ligatures w14:val="none"/>
              </w:rPr>
            </w:pPr>
            <w:r>
              <w:rPr>
                <w:rFonts w:eastAsia="SimSun" w:cstheme="minorHAnsi" w:hint="eastAsia"/>
                <w:color w:val="000000"/>
                <w:kern w:val="0"/>
                <w:szCs w:val="21"/>
                <w14:ligatures w14:val="none"/>
              </w:rPr>
              <w:t xml:space="preserve"> </w:t>
            </w:r>
            <w:r w:rsidRPr="001F75AE">
              <w:rPr>
                <w:rFonts w:ascii="Arial" w:hAnsi="Arial" w:cs="Arial"/>
              </w:rPr>
              <w:t>γ</w:t>
            </w:r>
            <w:r w:rsidRPr="0095489A">
              <w:rPr>
                <w:rFonts w:eastAsia="SimSun" w:cstheme="minorHAnsi" w:hint="eastAsia"/>
                <w:color w:val="000000"/>
                <w:kern w:val="0"/>
                <w:szCs w:val="21"/>
                <w14:ligatures w14:val="none"/>
              </w:rPr>
              <w:t>=</w:t>
            </w:r>
            <w:r w:rsidR="009C7762" w:rsidRPr="009C7762">
              <w:rPr>
                <w:rFonts w:ascii="SimSun" w:eastAsia="SimSun" w:hAnsi="SimSun" w:cs="SimSun" w:hint="eastAsia"/>
                <w:szCs w:val="21"/>
                <w14:ligatures w14:val="none"/>
              </w:rPr>
              <w:t xml:space="preserve"> </w:t>
            </w:r>
            <w:r w:rsidR="009C7762" w:rsidRPr="009C7762">
              <w:rPr>
                <w:rFonts w:eastAsia="SimSun" w:cstheme="minorHAnsi" w:hint="eastAsia"/>
                <w:color w:val="000000"/>
                <w:kern w:val="0"/>
                <w:szCs w:val="21"/>
                <w14:ligatures w14:val="none"/>
              </w:rPr>
              <w:t>0.00046415888336127773</w:t>
            </w:r>
          </w:p>
        </w:tc>
        <w:tc>
          <w:tcPr>
            <w:tcW w:w="1317" w:type="dxa"/>
            <w:tcBorders>
              <w:top w:val="nil"/>
              <w:left w:val="nil"/>
              <w:bottom w:val="single" w:sz="4" w:space="0" w:color="auto"/>
              <w:right w:val="single" w:sz="4" w:space="0" w:color="auto"/>
            </w:tcBorders>
            <w:noWrap/>
            <w:vAlign w:val="center"/>
            <w:hideMark/>
          </w:tcPr>
          <w:p w14:paraId="0356EF9E" w14:textId="77777777" w:rsidR="0095489A" w:rsidRPr="0095489A" w:rsidRDefault="0095489A"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10</w:t>
            </w:r>
          </w:p>
        </w:tc>
      </w:tr>
    </w:tbl>
    <w:p w14:paraId="1012BBD0" w14:textId="77777777" w:rsidR="0095489A" w:rsidRDefault="0095489A" w:rsidP="00F635BB">
      <w:pPr>
        <w:widowControl/>
        <w:spacing w:line="360" w:lineRule="auto"/>
        <w:jc w:val="left"/>
        <w:rPr>
          <w:rFonts w:eastAsia="SimSun" w:cstheme="minorHAnsi"/>
          <w:color w:val="000000"/>
          <w:kern w:val="0"/>
          <w:szCs w:val="21"/>
          <w14:ligatures w14:val="none"/>
        </w:rPr>
      </w:pPr>
    </w:p>
    <w:p w14:paraId="13EDD623" w14:textId="01A1D514" w:rsidR="008A352C" w:rsidRDefault="008A352C" w:rsidP="00F635BB">
      <w:pPr>
        <w:widowControl/>
        <w:spacing w:line="360" w:lineRule="auto"/>
        <w:jc w:val="left"/>
        <w:rPr>
          <w:rFonts w:eastAsia="SimSun" w:cstheme="minorHAnsi"/>
          <w:color w:val="000000"/>
          <w:kern w:val="0"/>
          <w:szCs w:val="21"/>
          <w14:ligatures w14:val="none"/>
        </w:rPr>
      </w:pPr>
      <w:r>
        <w:rPr>
          <w:rFonts w:eastAsia="SimSun" w:cstheme="minorHAnsi" w:hint="eastAsia"/>
          <w:noProof/>
          <w:color w:val="000000"/>
          <w:kern w:val="0"/>
          <w:szCs w:val="21"/>
          <w:lang w:val="en-IN" w:eastAsia="en-IN"/>
        </w:rPr>
        <w:drawing>
          <wp:inline distT="0" distB="0" distL="0" distR="0" wp14:anchorId="387820A1" wp14:editId="0E98B195">
            <wp:extent cx="5274202" cy="4289425"/>
            <wp:effectExtent l="0" t="0" r="0" b="0"/>
            <wp:docPr id="12273499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49908" name="图片 2"/>
                    <pic:cNvPicPr/>
                  </pic:nvPicPr>
                  <pic:blipFill>
                    <a:blip r:embed="rId8"/>
                    <a:stretch>
                      <a:fillRect/>
                    </a:stretch>
                  </pic:blipFill>
                  <pic:spPr>
                    <a:xfrm>
                      <a:off x="0" y="0"/>
                      <a:ext cx="5274202" cy="4289425"/>
                    </a:xfrm>
                    <a:prstGeom prst="rect">
                      <a:avLst/>
                    </a:prstGeom>
                  </pic:spPr>
                </pic:pic>
              </a:graphicData>
            </a:graphic>
          </wp:inline>
        </w:drawing>
      </w:r>
    </w:p>
    <w:p w14:paraId="4D0E3800" w14:textId="68E5CD64" w:rsidR="001B1ADF" w:rsidRPr="008C027F" w:rsidRDefault="001B1ADF" w:rsidP="00F635BB">
      <w:pPr>
        <w:spacing w:line="360" w:lineRule="auto"/>
        <w:rPr>
          <w:rFonts w:cstheme="minorHAnsi"/>
          <w:b/>
          <w:szCs w:val="21"/>
          <w:shd w:val="clear" w:color="auto" w:fill="F8F9FB"/>
        </w:rPr>
      </w:pPr>
      <w:r w:rsidRPr="008C027F">
        <w:rPr>
          <w:rFonts w:cstheme="minorHAnsi" w:hint="eastAsia"/>
          <w:b/>
          <w:szCs w:val="21"/>
          <w:shd w:val="clear" w:color="auto" w:fill="F8F9FB"/>
        </w:rPr>
        <w:t xml:space="preserve">Figure </w:t>
      </w:r>
      <w:r w:rsidR="00756384" w:rsidRPr="008C027F">
        <w:rPr>
          <w:rFonts w:cstheme="minorHAnsi" w:hint="eastAsia"/>
          <w:b/>
          <w:szCs w:val="21"/>
          <w:shd w:val="clear" w:color="auto" w:fill="F8F9FB"/>
        </w:rPr>
        <w:t>S</w:t>
      </w:r>
      <w:r w:rsidRPr="008C027F">
        <w:rPr>
          <w:rFonts w:cstheme="minorHAnsi" w:hint="eastAsia"/>
          <w:b/>
          <w:szCs w:val="21"/>
          <w:shd w:val="clear" w:color="auto" w:fill="F8F9FB"/>
        </w:rPr>
        <w:t xml:space="preserve">2: </w:t>
      </w:r>
      <w:r w:rsidR="006622DF" w:rsidRPr="008C027F">
        <w:rPr>
          <w:rFonts w:cstheme="minorHAnsi" w:hint="eastAsia"/>
          <w:b/>
          <w:szCs w:val="21"/>
          <w:shd w:val="clear" w:color="auto" w:fill="F8F9FB"/>
        </w:rPr>
        <w:t>T</w:t>
      </w:r>
      <w:r w:rsidR="006622DF" w:rsidRPr="008C027F">
        <w:rPr>
          <w:rFonts w:cstheme="minorHAnsi"/>
          <w:b/>
          <w:szCs w:val="21"/>
          <w:shd w:val="clear" w:color="auto" w:fill="F8F9FB"/>
        </w:rPr>
        <w:t xml:space="preserve">he parameter analysis and optimal parameter combinations for the three datasets within the </w:t>
      </w:r>
      <w:r w:rsidR="006622DF" w:rsidRPr="008C027F">
        <w:rPr>
          <w:rFonts w:cstheme="minorHAnsi" w:hint="eastAsia"/>
          <w:b/>
          <w:szCs w:val="21"/>
          <w:shd w:val="clear" w:color="auto" w:fill="F8F9FB"/>
        </w:rPr>
        <w:t>BPR</w:t>
      </w:r>
      <w:r w:rsidR="006622DF" w:rsidRPr="008C027F">
        <w:rPr>
          <w:rFonts w:cstheme="minorHAnsi"/>
          <w:b/>
          <w:szCs w:val="21"/>
          <w:shd w:val="clear" w:color="auto" w:fill="F8F9FB"/>
        </w:rPr>
        <w:t xml:space="preserve"> model are presented.</w:t>
      </w:r>
    </w:p>
    <w:p w14:paraId="632BCB36" w14:textId="4D631CE1" w:rsidR="009C7762" w:rsidRPr="008C027F" w:rsidRDefault="009C7762" w:rsidP="00895CE0">
      <w:pPr>
        <w:spacing w:beforeLines="50" w:before="156" w:line="360" w:lineRule="auto"/>
        <w:jc w:val="center"/>
        <w:rPr>
          <w:rFonts w:cstheme="minorHAnsi"/>
          <w:b/>
          <w:szCs w:val="21"/>
          <w:shd w:val="clear" w:color="auto" w:fill="F8F9FB"/>
        </w:rPr>
      </w:pPr>
      <w:r w:rsidRPr="008C027F">
        <w:rPr>
          <w:rFonts w:cstheme="minorHAnsi"/>
          <w:b/>
          <w:szCs w:val="21"/>
          <w:shd w:val="clear" w:color="auto" w:fill="F8F9FB"/>
        </w:rPr>
        <w:t xml:space="preserve">Table </w:t>
      </w:r>
      <w:r w:rsidR="00995C3A" w:rsidRPr="008C027F">
        <w:rPr>
          <w:rFonts w:cstheme="minorHAnsi" w:hint="eastAsia"/>
          <w:b/>
          <w:szCs w:val="21"/>
          <w:shd w:val="clear" w:color="auto" w:fill="F8F9FB"/>
        </w:rPr>
        <w:t>S</w:t>
      </w:r>
      <w:r w:rsidRPr="008C027F">
        <w:rPr>
          <w:rFonts w:cstheme="minorHAnsi" w:hint="eastAsia"/>
          <w:b/>
          <w:szCs w:val="21"/>
          <w:shd w:val="clear" w:color="auto" w:fill="F8F9FB"/>
        </w:rPr>
        <w:t>6</w:t>
      </w:r>
      <w:r w:rsidRPr="008C027F">
        <w:rPr>
          <w:rFonts w:cstheme="minorHAnsi"/>
          <w:b/>
          <w:szCs w:val="21"/>
          <w:shd w:val="clear" w:color="auto" w:fill="F8F9FB"/>
        </w:rPr>
        <w:t>:</w:t>
      </w:r>
      <w:r w:rsidR="00756384" w:rsidRPr="008C027F">
        <w:rPr>
          <w:rFonts w:cstheme="minorHAnsi" w:hint="eastAsia"/>
          <w:b/>
          <w:szCs w:val="21"/>
          <w:shd w:val="clear" w:color="auto" w:fill="F8F9FB"/>
        </w:rPr>
        <w:t xml:space="preserve"> </w:t>
      </w:r>
      <w:r w:rsidR="00756384" w:rsidRPr="008C027F">
        <w:rPr>
          <w:rFonts w:cstheme="minorHAnsi"/>
          <w:b/>
          <w:szCs w:val="21"/>
          <w:shd w:val="clear" w:color="auto" w:fill="F8F9FB"/>
        </w:rPr>
        <w:t xml:space="preserve">the </w:t>
      </w:r>
      <w:r w:rsidR="00756384" w:rsidRPr="008C027F">
        <w:rPr>
          <w:rFonts w:cstheme="minorHAnsi" w:hint="eastAsia"/>
          <w:b/>
          <w:szCs w:val="21"/>
          <w:shd w:val="clear" w:color="auto" w:fill="F8F9FB"/>
        </w:rPr>
        <w:t>h</w:t>
      </w:r>
      <w:r w:rsidR="00756384" w:rsidRPr="008C027F">
        <w:rPr>
          <w:rFonts w:cstheme="minorHAnsi"/>
          <w:b/>
          <w:szCs w:val="21"/>
          <w:shd w:val="clear" w:color="auto" w:fill="F8F9FB"/>
        </w:rPr>
        <w:t>yperparameter combinations for different number</w:t>
      </w:r>
    </w:p>
    <w:tbl>
      <w:tblPr>
        <w:tblW w:w="7258" w:type="dxa"/>
        <w:jc w:val="center"/>
        <w:tblLook w:val="04A0" w:firstRow="1" w:lastRow="0" w:firstColumn="1" w:lastColumn="0" w:noHBand="0" w:noVBand="1"/>
      </w:tblPr>
      <w:tblGrid>
        <w:gridCol w:w="5478"/>
        <w:gridCol w:w="1780"/>
      </w:tblGrid>
      <w:tr w:rsidR="009C7762" w:rsidRPr="0095489A" w14:paraId="320C55CA" w14:textId="77777777" w:rsidTr="00772F31">
        <w:trPr>
          <w:trHeight w:val="346"/>
          <w:jc w:val="center"/>
        </w:trPr>
        <w:tc>
          <w:tcPr>
            <w:tcW w:w="7258" w:type="dxa"/>
            <w:gridSpan w:val="2"/>
            <w:tcBorders>
              <w:top w:val="single" w:sz="4" w:space="0" w:color="auto"/>
              <w:left w:val="single" w:sz="4" w:space="0" w:color="auto"/>
              <w:bottom w:val="single" w:sz="4" w:space="0" w:color="auto"/>
              <w:right w:val="single" w:sz="4" w:space="0" w:color="auto"/>
            </w:tcBorders>
            <w:noWrap/>
            <w:vAlign w:val="center"/>
          </w:tcPr>
          <w:p w14:paraId="054B3A68" w14:textId="1148A8EE" w:rsidR="009C7762" w:rsidRPr="0095489A" w:rsidRDefault="00530DE5" w:rsidP="00F635BB">
            <w:pPr>
              <w:widowControl/>
              <w:spacing w:line="360" w:lineRule="auto"/>
              <w:jc w:val="center"/>
              <w:rPr>
                <w:rFonts w:eastAsia="SimSun" w:cstheme="minorHAnsi"/>
                <w:color w:val="000000"/>
                <w:kern w:val="0"/>
                <w:szCs w:val="21"/>
                <w14:ligatures w14:val="none"/>
              </w:rPr>
            </w:pPr>
            <w:r>
              <w:rPr>
                <w:rFonts w:eastAsia="SimSun" w:cstheme="minorHAnsi" w:hint="eastAsia"/>
                <w:color w:val="000000"/>
                <w:kern w:val="0"/>
                <w:szCs w:val="21"/>
                <w14:ligatures w14:val="none"/>
              </w:rPr>
              <w:t xml:space="preserve">Dataset: </w:t>
            </w:r>
            <w:r w:rsidR="009C7762">
              <w:rPr>
                <w:rFonts w:eastAsia="SimSun" w:cstheme="minorHAnsi" w:hint="eastAsia"/>
                <w:color w:val="000000"/>
                <w:kern w:val="0"/>
                <w:szCs w:val="21"/>
                <w14:ligatures w14:val="none"/>
              </w:rPr>
              <w:t>BRCA</w:t>
            </w:r>
          </w:p>
        </w:tc>
      </w:tr>
      <w:tr w:rsidR="009C7762" w:rsidRPr="0095489A" w14:paraId="195C6805" w14:textId="77777777" w:rsidTr="00772F31">
        <w:trPr>
          <w:trHeight w:val="346"/>
          <w:jc w:val="center"/>
        </w:trPr>
        <w:tc>
          <w:tcPr>
            <w:tcW w:w="5478" w:type="dxa"/>
            <w:tcBorders>
              <w:top w:val="single" w:sz="4" w:space="0" w:color="auto"/>
              <w:left w:val="single" w:sz="4" w:space="0" w:color="auto"/>
              <w:bottom w:val="single" w:sz="4" w:space="0" w:color="auto"/>
              <w:right w:val="single" w:sz="4" w:space="0" w:color="auto"/>
            </w:tcBorders>
            <w:noWrap/>
            <w:vAlign w:val="center"/>
          </w:tcPr>
          <w:p w14:paraId="74FF7DC8" w14:textId="66626C02" w:rsidR="009C7762" w:rsidRPr="009C7762" w:rsidRDefault="009C7762" w:rsidP="00F635BB">
            <w:pPr>
              <w:widowControl/>
              <w:spacing w:line="360" w:lineRule="auto"/>
              <w:jc w:val="left"/>
              <w:rPr>
                <w:rFonts w:eastAsia="SimSun" w:cstheme="minorHAnsi"/>
                <w:color w:val="000000"/>
                <w:kern w:val="0"/>
                <w:szCs w:val="21"/>
                <w14:ligatures w14:val="none"/>
              </w:rPr>
            </w:pPr>
            <w:r w:rsidRPr="009C7762">
              <w:rPr>
                <w:rFonts w:eastAsia="SimSun" w:cstheme="minorHAnsi"/>
                <w:color w:val="000000"/>
                <w:kern w:val="0"/>
                <w:szCs w:val="21"/>
                <w14:ligatures w14:val="none"/>
              </w:rPr>
              <w:t>Hyperparameter</w:t>
            </w:r>
          </w:p>
        </w:tc>
        <w:tc>
          <w:tcPr>
            <w:tcW w:w="1780" w:type="dxa"/>
            <w:tcBorders>
              <w:top w:val="single" w:sz="4" w:space="0" w:color="auto"/>
              <w:left w:val="nil"/>
              <w:bottom w:val="single" w:sz="4" w:space="0" w:color="auto"/>
              <w:right w:val="single" w:sz="4" w:space="0" w:color="auto"/>
            </w:tcBorders>
            <w:noWrap/>
            <w:vAlign w:val="center"/>
          </w:tcPr>
          <w:p w14:paraId="0889610A" w14:textId="68D6669C" w:rsidR="009C7762" w:rsidRPr="0095489A" w:rsidRDefault="009C7762"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No.</w:t>
            </w:r>
          </w:p>
        </w:tc>
      </w:tr>
      <w:tr w:rsidR="009C7762" w:rsidRPr="0095489A" w14:paraId="4A84F3A5"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1E43EE17" w14:textId="5CF8C1EA" w:rsidR="009C7762" w:rsidRPr="00C031AA" w:rsidRDefault="00530DE5" w:rsidP="00F635BB">
            <w:pPr>
              <w:widowControl/>
              <w:spacing w:line="360" w:lineRule="auto"/>
              <w:jc w:val="left"/>
              <w:rPr>
                <w:rFonts w:ascii="Arial" w:hAnsi="Arial" w:cs="Arial"/>
              </w:rPr>
            </w:pPr>
            <w:r w:rsidRPr="001F75AE">
              <w:rPr>
                <w:rFonts w:ascii="Arial" w:hAnsi="Arial" w:cs="Arial"/>
              </w:rPr>
              <w:t>Latent dimension</w:t>
            </w:r>
            <w:r w:rsidR="009C7762" w:rsidRPr="0095489A">
              <w:rPr>
                <w:rFonts w:ascii="Arial" w:hAnsi="Arial" w:cs="Arial" w:hint="eastAsia"/>
              </w:rPr>
              <w:t>=</w:t>
            </w:r>
            <w:r w:rsidR="00C031AA" w:rsidRPr="00C031AA">
              <w:rPr>
                <w:rFonts w:ascii="Arial" w:hAnsi="Arial" w:cs="Arial"/>
              </w:rPr>
              <w:t>251</w:t>
            </w:r>
          </w:p>
          <w:p w14:paraId="1B9EE468" w14:textId="234F9969" w:rsidR="009C7762" w:rsidRPr="00C031AA" w:rsidRDefault="00530DE5" w:rsidP="00F635BB">
            <w:pPr>
              <w:widowControl/>
              <w:spacing w:line="360" w:lineRule="auto"/>
              <w:jc w:val="left"/>
              <w:rPr>
                <w:rFonts w:ascii="Arial" w:hAnsi="Arial" w:cs="Arial"/>
              </w:rPr>
            </w:pPr>
            <w:r w:rsidRPr="001F75AE">
              <w:rPr>
                <w:rFonts w:ascii="Arial" w:hAnsi="Arial" w:cs="Arial"/>
              </w:rPr>
              <w:t>Learning rate</w:t>
            </w:r>
            <w:r w:rsidR="009C7762" w:rsidRPr="0095489A">
              <w:rPr>
                <w:rFonts w:ascii="Arial" w:hAnsi="Arial" w:cs="Arial" w:hint="eastAsia"/>
              </w:rPr>
              <w:t>=</w:t>
            </w:r>
            <w:r w:rsidR="00C031AA" w:rsidRPr="00C031AA">
              <w:rPr>
                <w:rFonts w:ascii="Arial" w:hAnsi="Arial" w:cs="Arial"/>
              </w:rPr>
              <w:t>0.0004048812625386594</w:t>
            </w:r>
          </w:p>
          <w:p w14:paraId="13BE70BF" w14:textId="34FD0388" w:rsidR="00530DE5" w:rsidRDefault="00530DE5"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0.04317341347469579</w:t>
            </w:r>
          </w:p>
          <w:p w14:paraId="331C2D4C" w14:textId="0A07A4DD" w:rsidR="00530DE5" w:rsidRDefault="00530DE5" w:rsidP="00F635BB">
            <w:pPr>
              <w:widowControl/>
              <w:spacing w:line="360" w:lineRule="auto"/>
              <w:jc w:val="left"/>
              <w:rPr>
                <w:rFonts w:ascii="Arial" w:hAnsi="Arial" w:cs="Arial"/>
              </w:rPr>
            </w:pPr>
            <w:r w:rsidRPr="001F75AE">
              <w:rPr>
                <w:rFonts w:ascii="Arial" w:hAnsi="Arial" w:cs="Arial"/>
              </w:rPr>
              <w:lastRenderedPageBreak/>
              <w:t>Number of epochs</w:t>
            </w:r>
            <w:r>
              <w:rPr>
                <w:rFonts w:ascii="Arial" w:hAnsi="Arial" w:cs="Arial" w:hint="eastAsia"/>
              </w:rPr>
              <w:t>=</w:t>
            </w:r>
            <w:r w:rsidR="00C031AA" w:rsidRPr="00C031AA">
              <w:rPr>
                <w:rFonts w:ascii="Arial" w:hAnsi="Arial" w:cs="Arial"/>
              </w:rPr>
              <w:t>13</w:t>
            </w:r>
          </w:p>
          <w:p w14:paraId="2F11BBAD" w14:textId="7DBF5811" w:rsidR="00530DE5" w:rsidRPr="0095489A" w:rsidRDefault="00530DE5"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663</w:t>
            </w:r>
          </w:p>
        </w:tc>
        <w:tc>
          <w:tcPr>
            <w:tcW w:w="1780" w:type="dxa"/>
            <w:tcBorders>
              <w:top w:val="nil"/>
              <w:left w:val="nil"/>
              <w:bottom w:val="single" w:sz="4" w:space="0" w:color="auto"/>
              <w:right w:val="single" w:sz="4" w:space="0" w:color="auto"/>
            </w:tcBorders>
            <w:noWrap/>
            <w:vAlign w:val="center"/>
            <w:hideMark/>
          </w:tcPr>
          <w:p w14:paraId="5659B516" w14:textId="77777777" w:rsidR="009C7762" w:rsidRPr="0095489A" w:rsidRDefault="009C7762"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lastRenderedPageBreak/>
              <w:t>1</w:t>
            </w:r>
          </w:p>
        </w:tc>
      </w:tr>
      <w:tr w:rsidR="00772F31" w:rsidRPr="0095489A" w14:paraId="1A4451B2"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0168C3A4" w14:textId="3E105650"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65</w:t>
            </w:r>
          </w:p>
          <w:p w14:paraId="2B262579" w14:textId="2CA28D23"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0.0017155624980874262</w:t>
            </w:r>
          </w:p>
          <w:p w14:paraId="71786F73" w14:textId="59CDCF08"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0.017056609143336444</w:t>
            </w:r>
          </w:p>
          <w:p w14:paraId="34589430" w14:textId="1E800C65"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88</w:t>
            </w:r>
          </w:p>
          <w:p w14:paraId="018CC66B" w14:textId="53B5A274"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397</w:t>
            </w:r>
          </w:p>
        </w:tc>
        <w:tc>
          <w:tcPr>
            <w:tcW w:w="1780" w:type="dxa"/>
            <w:tcBorders>
              <w:top w:val="nil"/>
              <w:left w:val="nil"/>
              <w:bottom w:val="single" w:sz="4" w:space="0" w:color="auto"/>
              <w:right w:val="single" w:sz="4" w:space="0" w:color="auto"/>
            </w:tcBorders>
            <w:noWrap/>
            <w:vAlign w:val="center"/>
            <w:hideMark/>
          </w:tcPr>
          <w:p w14:paraId="10A4B870"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2</w:t>
            </w:r>
          </w:p>
        </w:tc>
      </w:tr>
      <w:tr w:rsidR="00772F31" w:rsidRPr="0095489A" w14:paraId="79BECEFF"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68BCA85F" w14:textId="772CCA19"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322</w:t>
            </w:r>
          </w:p>
          <w:p w14:paraId="28944312" w14:textId="1766AABF"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0.0008273653845065252</w:t>
            </w:r>
          </w:p>
          <w:p w14:paraId="5ADDCC00" w14:textId="08EEBB60"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0.0007462400563680572</w:t>
            </w:r>
          </w:p>
          <w:p w14:paraId="09E7FA43" w14:textId="7A17854C"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17</w:t>
            </w:r>
          </w:p>
          <w:p w14:paraId="4F99399B" w14:textId="54D28D89"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821</w:t>
            </w:r>
          </w:p>
        </w:tc>
        <w:tc>
          <w:tcPr>
            <w:tcW w:w="1780" w:type="dxa"/>
            <w:tcBorders>
              <w:top w:val="nil"/>
              <w:left w:val="nil"/>
              <w:bottom w:val="single" w:sz="4" w:space="0" w:color="auto"/>
              <w:right w:val="single" w:sz="4" w:space="0" w:color="auto"/>
            </w:tcBorders>
            <w:noWrap/>
            <w:vAlign w:val="center"/>
            <w:hideMark/>
          </w:tcPr>
          <w:p w14:paraId="4443D7E9"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3</w:t>
            </w:r>
          </w:p>
        </w:tc>
      </w:tr>
      <w:tr w:rsidR="00772F31" w:rsidRPr="0095489A" w14:paraId="48E76589"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E81BEB5" w14:textId="4492EE2A"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410</w:t>
            </w:r>
          </w:p>
          <w:p w14:paraId="527E26B4" w14:textId="62DEB3AE"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0.004678141589074288</w:t>
            </w:r>
          </w:p>
          <w:p w14:paraId="4C9FB875" w14:textId="5C21EEF9"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0.0010815215991581777</w:t>
            </w:r>
          </w:p>
          <w:p w14:paraId="26743E04" w14:textId="01511428"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32</w:t>
            </w:r>
          </w:p>
          <w:p w14:paraId="3CB19170" w14:textId="5B84E745"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586</w:t>
            </w:r>
          </w:p>
        </w:tc>
        <w:tc>
          <w:tcPr>
            <w:tcW w:w="1780" w:type="dxa"/>
            <w:tcBorders>
              <w:top w:val="nil"/>
              <w:left w:val="nil"/>
              <w:bottom w:val="single" w:sz="4" w:space="0" w:color="auto"/>
              <w:right w:val="single" w:sz="4" w:space="0" w:color="auto"/>
            </w:tcBorders>
            <w:noWrap/>
            <w:vAlign w:val="center"/>
            <w:hideMark/>
          </w:tcPr>
          <w:p w14:paraId="03254C29"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4</w:t>
            </w:r>
          </w:p>
        </w:tc>
      </w:tr>
      <w:tr w:rsidR="00772F31" w:rsidRPr="0095489A" w14:paraId="068CB260"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48BDB1DD" w14:textId="431E0C9B"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442</w:t>
            </w:r>
          </w:p>
          <w:p w14:paraId="305D34F1" w14:textId="2E9DD545"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0.006876003529983497</w:t>
            </w:r>
          </w:p>
          <w:p w14:paraId="02C4D5B3" w14:textId="1B5FDB84"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0.011689448760269927</w:t>
            </w:r>
          </w:p>
          <w:p w14:paraId="5446E6D4" w14:textId="1EDC16E4"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73</w:t>
            </w:r>
          </w:p>
          <w:p w14:paraId="57E43F1D" w14:textId="70C1EAC4"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194</w:t>
            </w:r>
          </w:p>
        </w:tc>
        <w:tc>
          <w:tcPr>
            <w:tcW w:w="1780" w:type="dxa"/>
            <w:tcBorders>
              <w:top w:val="nil"/>
              <w:left w:val="nil"/>
              <w:bottom w:val="single" w:sz="4" w:space="0" w:color="auto"/>
              <w:right w:val="single" w:sz="4" w:space="0" w:color="auto"/>
            </w:tcBorders>
            <w:noWrap/>
            <w:vAlign w:val="center"/>
            <w:hideMark/>
          </w:tcPr>
          <w:p w14:paraId="6A5629C1"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5</w:t>
            </w:r>
          </w:p>
        </w:tc>
      </w:tr>
      <w:tr w:rsidR="00772F31" w:rsidRPr="0095489A" w14:paraId="5AA7556E"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1B716FAA" w14:textId="109E970F"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256</w:t>
            </w:r>
          </w:p>
          <w:p w14:paraId="69D58FAB" w14:textId="19CDDBD8"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0.0023903068310304892</w:t>
            </w:r>
          </w:p>
          <w:p w14:paraId="40F574D4" w14:textId="11EBE501"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0.00017250001420582718</w:t>
            </w:r>
          </w:p>
          <w:p w14:paraId="238FBD76" w14:textId="462D5E97"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43</w:t>
            </w:r>
          </w:p>
          <w:p w14:paraId="49C3DDA1" w14:textId="2FF046A3"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499</w:t>
            </w:r>
          </w:p>
        </w:tc>
        <w:tc>
          <w:tcPr>
            <w:tcW w:w="1780" w:type="dxa"/>
            <w:tcBorders>
              <w:top w:val="nil"/>
              <w:left w:val="nil"/>
              <w:bottom w:val="single" w:sz="4" w:space="0" w:color="auto"/>
              <w:right w:val="single" w:sz="4" w:space="0" w:color="auto"/>
            </w:tcBorders>
            <w:noWrap/>
            <w:vAlign w:val="center"/>
            <w:hideMark/>
          </w:tcPr>
          <w:p w14:paraId="7A1A3670"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6</w:t>
            </w:r>
          </w:p>
        </w:tc>
      </w:tr>
      <w:tr w:rsidR="00772F31" w:rsidRPr="0095489A" w14:paraId="2A19A658"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5D6C4A7E" w14:textId="7DD2B03B"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203</w:t>
            </w:r>
          </w:p>
          <w:p w14:paraId="1E729FCA" w14:textId="73CEC219"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0.0003361352829584874</w:t>
            </w:r>
          </w:p>
          <w:p w14:paraId="2E68BDF5" w14:textId="48EEF205"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0.00010489613878689302</w:t>
            </w:r>
          </w:p>
          <w:p w14:paraId="034C34FA" w14:textId="79DF1A0C"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27</w:t>
            </w:r>
          </w:p>
          <w:p w14:paraId="7446091A" w14:textId="2413E8BE"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261</w:t>
            </w:r>
          </w:p>
        </w:tc>
        <w:tc>
          <w:tcPr>
            <w:tcW w:w="1780" w:type="dxa"/>
            <w:tcBorders>
              <w:top w:val="nil"/>
              <w:left w:val="nil"/>
              <w:bottom w:val="single" w:sz="4" w:space="0" w:color="auto"/>
              <w:right w:val="single" w:sz="4" w:space="0" w:color="auto"/>
            </w:tcBorders>
            <w:noWrap/>
            <w:vAlign w:val="center"/>
            <w:hideMark/>
          </w:tcPr>
          <w:p w14:paraId="3DD83297"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7</w:t>
            </w:r>
          </w:p>
        </w:tc>
      </w:tr>
      <w:tr w:rsidR="00772F31" w:rsidRPr="0095489A" w14:paraId="0199E424"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07EFF71" w14:textId="77777777" w:rsidR="00806A80" w:rsidRPr="00C031AA" w:rsidRDefault="00806A80"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Pr="00C031AA">
              <w:rPr>
                <w:rFonts w:ascii="Arial" w:hAnsi="Arial" w:cs="Arial"/>
              </w:rPr>
              <w:t>304</w:t>
            </w:r>
          </w:p>
          <w:p w14:paraId="531A90C1" w14:textId="77777777" w:rsidR="00806A80" w:rsidRPr="00C031AA" w:rsidRDefault="00806A80"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Pr="00C031AA">
              <w:rPr>
                <w:rFonts w:ascii="Arial" w:hAnsi="Arial" w:cs="Arial"/>
              </w:rPr>
              <w:t>0.04563430105282559</w:t>
            </w:r>
          </w:p>
          <w:p w14:paraId="3D301BF2" w14:textId="77777777" w:rsidR="00806A80" w:rsidRDefault="00806A80"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Pr="00C031AA">
              <w:rPr>
                <w:rFonts w:ascii="Arial" w:hAnsi="Arial" w:cs="Arial"/>
              </w:rPr>
              <w:t>0.000766141283086815</w:t>
            </w:r>
          </w:p>
          <w:p w14:paraId="79ACF8F7" w14:textId="77777777" w:rsidR="00806A80" w:rsidRDefault="00806A80"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Pr="00C031AA">
              <w:rPr>
                <w:rFonts w:ascii="Arial" w:hAnsi="Arial" w:cs="Arial"/>
              </w:rPr>
              <w:t>99</w:t>
            </w:r>
          </w:p>
          <w:p w14:paraId="2769603A" w14:textId="7BD804B4" w:rsidR="00772F31" w:rsidRPr="0095489A" w:rsidRDefault="00806A80"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Pr="00C031AA">
              <w:rPr>
                <w:rFonts w:ascii="Arial" w:hAnsi="Arial" w:cs="Arial"/>
              </w:rPr>
              <w:t>441</w:t>
            </w:r>
          </w:p>
        </w:tc>
        <w:tc>
          <w:tcPr>
            <w:tcW w:w="1780" w:type="dxa"/>
            <w:tcBorders>
              <w:top w:val="nil"/>
              <w:left w:val="nil"/>
              <w:bottom w:val="single" w:sz="4" w:space="0" w:color="auto"/>
              <w:right w:val="single" w:sz="4" w:space="0" w:color="auto"/>
            </w:tcBorders>
            <w:noWrap/>
            <w:vAlign w:val="center"/>
            <w:hideMark/>
          </w:tcPr>
          <w:p w14:paraId="109D678A"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8</w:t>
            </w:r>
          </w:p>
        </w:tc>
      </w:tr>
      <w:tr w:rsidR="00772F31" w:rsidRPr="0095489A" w14:paraId="74B88411"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37E20A3A" w14:textId="07C78423"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C031AA" w:rsidRPr="00C031AA">
              <w:rPr>
                <w:rFonts w:ascii="Arial" w:hAnsi="Arial" w:cs="Arial"/>
              </w:rPr>
              <w:t>335</w:t>
            </w:r>
          </w:p>
          <w:p w14:paraId="75AF1395" w14:textId="44A00253" w:rsidR="00772F31" w:rsidRPr="00C031AA" w:rsidRDefault="00772F31" w:rsidP="00F635BB">
            <w:pPr>
              <w:widowControl/>
              <w:spacing w:line="360" w:lineRule="auto"/>
              <w:jc w:val="left"/>
              <w:rPr>
                <w:rFonts w:ascii="Arial" w:hAnsi="Arial" w:cs="Arial"/>
              </w:rPr>
            </w:pPr>
            <w:r w:rsidRPr="001F75AE">
              <w:rPr>
                <w:rFonts w:ascii="Arial" w:hAnsi="Arial" w:cs="Arial"/>
              </w:rPr>
              <w:lastRenderedPageBreak/>
              <w:t>Learning rate</w:t>
            </w:r>
            <w:r w:rsidRPr="0095489A">
              <w:rPr>
                <w:rFonts w:ascii="Arial" w:hAnsi="Arial" w:cs="Arial" w:hint="eastAsia"/>
              </w:rPr>
              <w:t>=</w:t>
            </w:r>
            <w:r w:rsidR="00C031AA" w:rsidRPr="00C031AA">
              <w:rPr>
                <w:rFonts w:ascii="Arial" w:hAnsi="Arial" w:cs="Arial"/>
              </w:rPr>
              <w:t>0.08300832984502034</w:t>
            </w:r>
          </w:p>
          <w:p w14:paraId="588F2407" w14:textId="67021CE7"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0.03154590205880879</w:t>
            </w:r>
          </w:p>
          <w:p w14:paraId="066605C6" w14:textId="181964BB"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C031AA" w:rsidRPr="00C031AA">
              <w:rPr>
                <w:rFonts w:ascii="Arial" w:hAnsi="Arial" w:cs="Arial"/>
              </w:rPr>
              <w:t>61</w:t>
            </w:r>
          </w:p>
          <w:p w14:paraId="1A674108" w14:textId="061F0006"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557</w:t>
            </w:r>
          </w:p>
        </w:tc>
        <w:tc>
          <w:tcPr>
            <w:tcW w:w="1780" w:type="dxa"/>
            <w:tcBorders>
              <w:top w:val="nil"/>
              <w:left w:val="nil"/>
              <w:bottom w:val="single" w:sz="4" w:space="0" w:color="auto"/>
              <w:right w:val="single" w:sz="4" w:space="0" w:color="auto"/>
            </w:tcBorders>
            <w:noWrap/>
            <w:vAlign w:val="center"/>
            <w:hideMark/>
          </w:tcPr>
          <w:p w14:paraId="063685D2"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lastRenderedPageBreak/>
              <w:t>9</w:t>
            </w:r>
          </w:p>
        </w:tc>
      </w:tr>
      <w:tr w:rsidR="00772F31" w:rsidRPr="0095489A" w14:paraId="3D0A4223"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0963CF33" w14:textId="772E3385" w:rsidR="00772F31" w:rsidRPr="00C031AA"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Pr>
                <w:rFonts w:ascii="Arial" w:hAnsi="Arial" w:cs="Arial" w:hint="eastAsia"/>
              </w:rPr>
              <w:t>197</w:t>
            </w:r>
          </w:p>
          <w:p w14:paraId="55108AB4" w14:textId="3DA1F1BC" w:rsidR="00772F31" w:rsidRPr="00C031AA"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C031AA" w:rsidRPr="00C031AA">
              <w:rPr>
                <w:rFonts w:ascii="Arial" w:hAnsi="Arial" w:cs="Arial"/>
              </w:rPr>
              <w:t>0.0</w:t>
            </w:r>
            <w:r w:rsidR="00806A80">
              <w:rPr>
                <w:rFonts w:ascii="Arial" w:hAnsi="Arial" w:cs="Arial" w:hint="eastAsia"/>
              </w:rPr>
              <w:t>007174445582728</w:t>
            </w:r>
            <w:r w:rsidR="00700C93">
              <w:rPr>
                <w:rFonts w:ascii="Arial" w:hAnsi="Arial" w:cs="Arial" w:hint="eastAsia"/>
              </w:rPr>
              <w:t>159</w:t>
            </w:r>
          </w:p>
          <w:p w14:paraId="76A5F78D" w14:textId="13A88728"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C031AA" w:rsidRPr="00C031AA">
              <w:rPr>
                <w:rFonts w:ascii="Arial" w:hAnsi="Arial" w:cs="Arial"/>
              </w:rPr>
              <w:t>0.000</w:t>
            </w:r>
            <w:r w:rsidR="00700C93">
              <w:rPr>
                <w:rFonts w:ascii="Arial" w:hAnsi="Arial" w:cs="Arial" w:hint="eastAsia"/>
              </w:rPr>
              <w:t>5673009188783027</w:t>
            </w:r>
          </w:p>
          <w:p w14:paraId="5816C618" w14:textId="1079BFFA"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700C93">
              <w:rPr>
                <w:rFonts w:ascii="Arial" w:hAnsi="Arial" w:cs="Arial" w:hint="eastAsia"/>
              </w:rPr>
              <w:t>36</w:t>
            </w:r>
          </w:p>
          <w:p w14:paraId="18D88B25" w14:textId="3C19C115"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C031AA" w:rsidRPr="00C031AA">
              <w:rPr>
                <w:rFonts w:ascii="Arial" w:hAnsi="Arial" w:cs="Arial"/>
              </w:rPr>
              <w:t>4</w:t>
            </w:r>
            <w:r w:rsidR="00700C93">
              <w:rPr>
                <w:rFonts w:ascii="Arial" w:hAnsi="Arial" w:cs="Arial" w:hint="eastAsia"/>
              </w:rPr>
              <w:t>89</w:t>
            </w:r>
          </w:p>
        </w:tc>
        <w:tc>
          <w:tcPr>
            <w:tcW w:w="1780" w:type="dxa"/>
            <w:tcBorders>
              <w:top w:val="nil"/>
              <w:left w:val="nil"/>
              <w:bottom w:val="single" w:sz="4" w:space="0" w:color="auto"/>
              <w:right w:val="single" w:sz="4" w:space="0" w:color="auto"/>
            </w:tcBorders>
            <w:noWrap/>
            <w:vAlign w:val="center"/>
            <w:hideMark/>
          </w:tcPr>
          <w:p w14:paraId="465EC722"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10</w:t>
            </w:r>
          </w:p>
        </w:tc>
      </w:tr>
      <w:tr w:rsidR="00772F31" w:rsidRPr="0095489A" w14:paraId="1C7DDDD3" w14:textId="77777777" w:rsidTr="00772F31">
        <w:trPr>
          <w:trHeight w:val="346"/>
          <w:jc w:val="center"/>
        </w:trPr>
        <w:tc>
          <w:tcPr>
            <w:tcW w:w="7258" w:type="dxa"/>
            <w:gridSpan w:val="2"/>
            <w:tcBorders>
              <w:top w:val="single" w:sz="4" w:space="0" w:color="auto"/>
              <w:left w:val="single" w:sz="4" w:space="0" w:color="auto"/>
              <w:bottom w:val="single" w:sz="4" w:space="0" w:color="auto"/>
              <w:right w:val="single" w:sz="4" w:space="0" w:color="auto"/>
            </w:tcBorders>
            <w:noWrap/>
            <w:vAlign w:val="center"/>
          </w:tcPr>
          <w:p w14:paraId="7689B8A7" w14:textId="36AD44FB" w:rsidR="00772F31" w:rsidRPr="0095489A" w:rsidRDefault="00772F31" w:rsidP="00F635BB">
            <w:pPr>
              <w:widowControl/>
              <w:spacing w:line="360" w:lineRule="auto"/>
              <w:jc w:val="center"/>
              <w:rPr>
                <w:rFonts w:eastAsia="SimSun" w:cstheme="minorHAnsi"/>
                <w:color w:val="000000"/>
                <w:kern w:val="0"/>
                <w:szCs w:val="21"/>
                <w14:ligatures w14:val="none"/>
              </w:rPr>
            </w:pPr>
            <w:r>
              <w:rPr>
                <w:rFonts w:eastAsia="SimSun" w:cstheme="minorHAnsi" w:hint="eastAsia"/>
                <w:color w:val="000000"/>
                <w:kern w:val="0"/>
                <w:szCs w:val="21"/>
                <w14:ligatures w14:val="none"/>
              </w:rPr>
              <w:t>Dataset: THCA</w:t>
            </w:r>
          </w:p>
        </w:tc>
      </w:tr>
      <w:tr w:rsidR="00772F31" w:rsidRPr="0095489A" w14:paraId="55774004" w14:textId="77777777" w:rsidTr="00772F31">
        <w:trPr>
          <w:trHeight w:val="346"/>
          <w:jc w:val="center"/>
        </w:trPr>
        <w:tc>
          <w:tcPr>
            <w:tcW w:w="5478" w:type="dxa"/>
            <w:tcBorders>
              <w:top w:val="single" w:sz="4" w:space="0" w:color="auto"/>
              <w:left w:val="single" w:sz="4" w:space="0" w:color="auto"/>
              <w:bottom w:val="single" w:sz="4" w:space="0" w:color="auto"/>
              <w:right w:val="single" w:sz="4" w:space="0" w:color="auto"/>
            </w:tcBorders>
            <w:noWrap/>
            <w:vAlign w:val="center"/>
          </w:tcPr>
          <w:p w14:paraId="23B3B2F5" w14:textId="77777777" w:rsidR="00772F31" w:rsidRPr="009C7762" w:rsidRDefault="00772F31" w:rsidP="00F635BB">
            <w:pPr>
              <w:widowControl/>
              <w:spacing w:line="360" w:lineRule="auto"/>
              <w:jc w:val="left"/>
              <w:rPr>
                <w:rFonts w:eastAsia="SimSun" w:cstheme="minorHAnsi"/>
                <w:color w:val="000000"/>
                <w:kern w:val="0"/>
                <w:szCs w:val="21"/>
                <w14:ligatures w14:val="none"/>
              </w:rPr>
            </w:pPr>
            <w:r w:rsidRPr="009C7762">
              <w:rPr>
                <w:rFonts w:eastAsia="SimSun" w:cstheme="minorHAnsi"/>
                <w:color w:val="000000"/>
                <w:kern w:val="0"/>
                <w:szCs w:val="21"/>
                <w14:ligatures w14:val="none"/>
              </w:rPr>
              <w:t>Hyperparameter</w:t>
            </w:r>
          </w:p>
        </w:tc>
        <w:tc>
          <w:tcPr>
            <w:tcW w:w="1780" w:type="dxa"/>
            <w:tcBorders>
              <w:top w:val="single" w:sz="4" w:space="0" w:color="auto"/>
              <w:left w:val="nil"/>
              <w:bottom w:val="single" w:sz="4" w:space="0" w:color="auto"/>
              <w:right w:val="single" w:sz="4" w:space="0" w:color="auto"/>
            </w:tcBorders>
            <w:noWrap/>
            <w:vAlign w:val="center"/>
          </w:tcPr>
          <w:p w14:paraId="3FE52989"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No.</w:t>
            </w:r>
          </w:p>
        </w:tc>
      </w:tr>
      <w:tr w:rsidR="00772F31" w:rsidRPr="0095489A" w14:paraId="5E53AF96"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62388A25" w14:textId="4226D259"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439</w:t>
            </w:r>
          </w:p>
          <w:p w14:paraId="2E188E07" w14:textId="6D3E2CD8"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0.011059160944190318</w:t>
            </w:r>
          </w:p>
          <w:p w14:paraId="7F0D5B2F" w14:textId="3A7375AB"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0.010508157569582184</w:t>
            </w:r>
          </w:p>
          <w:p w14:paraId="3E702691" w14:textId="60EA0865"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38</w:t>
            </w:r>
          </w:p>
          <w:p w14:paraId="51CBC2FB" w14:textId="0C29887F"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152</w:t>
            </w:r>
          </w:p>
        </w:tc>
        <w:tc>
          <w:tcPr>
            <w:tcW w:w="1780" w:type="dxa"/>
            <w:tcBorders>
              <w:top w:val="nil"/>
              <w:left w:val="nil"/>
              <w:bottom w:val="single" w:sz="4" w:space="0" w:color="auto"/>
              <w:right w:val="single" w:sz="4" w:space="0" w:color="auto"/>
            </w:tcBorders>
            <w:noWrap/>
            <w:vAlign w:val="center"/>
            <w:hideMark/>
          </w:tcPr>
          <w:p w14:paraId="1103EACF"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w:t>
            </w:r>
          </w:p>
        </w:tc>
      </w:tr>
      <w:tr w:rsidR="00772F31" w:rsidRPr="0095489A" w14:paraId="61EECE53"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BC59CA7" w14:textId="131F6130"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189</w:t>
            </w:r>
          </w:p>
          <w:p w14:paraId="6717B56A" w14:textId="37B54DAE"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0.017106404299835277</w:t>
            </w:r>
          </w:p>
          <w:p w14:paraId="1397A25D" w14:textId="1D780530"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0.08146630155427868</w:t>
            </w:r>
          </w:p>
          <w:p w14:paraId="3B3C911E" w14:textId="47D1E620"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45</w:t>
            </w:r>
          </w:p>
          <w:p w14:paraId="1DC19FE4" w14:textId="2B1C3751"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193</w:t>
            </w:r>
          </w:p>
        </w:tc>
        <w:tc>
          <w:tcPr>
            <w:tcW w:w="1780" w:type="dxa"/>
            <w:tcBorders>
              <w:top w:val="nil"/>
              <w:left w:val="nil"/>
              <w:bottom w:val="single" w:sz="4" w:space="0" w:color="auto"/>
              <w:right w:val="single" w:sz="4" w:space="0" w:color="auto"/>
            </w:tcBorders>
            <w:noWrap/>
            <w:vAlign w:val="center"/>
            <w:hideMark/>
          </w:tcPr>
          <w:p w14:paraId="281FAAF9"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2</w:t>
            </w:r>
          </w:p>
        </w:tc>
      </w:tr>
      <w:tr w:rsidR="00772F31" w:rsidRPr="0095489A" w14:paraId="29A54926"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20DBCB5B" w14:textId="2CE72058"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244</w:t>
            </w:r>
          </w:p>
          <w:p w14:paraId="2B15335B" w14:textId="3FC89109"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0.036192027009162075</w:t>
            </w:r>
          </w:p>
          <w:p w14:paraId="676006F8" w14:textId="0F7932CA"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0.001397111565421799</w:t>
            </w:r>
          </w:p>
          <w:p w14:paraId="69F83AEC" w14:textId="18C7EBC7"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98</w:t>
            </w:r>
          </w:p>
          <w:p w14:paraId="198EBC48" w14:textId="3AEBAF71"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384</w:t>
            </w:r>
          </w:p>
        </w:tc>
        <w:tc>
          <w:tcPr>
            <w:tcW w:w="1780" w:type="dxa"/>
            <w:tcBorders>
              <w:top w:val="nil"/>
              <w:left w:val="nil"/>
              <w:bottom w:val="single" w:sz="4" w:space="0" w:color="auto"/>
              <w:right w:val="single" w:sz="4" w:space="0" w:color="auto"/>
            </w:tcBorders>
            <w:noWrap/>
            <w:vAlign w:val="center"/>
            <w:hideMark/>
          </w:tcPr>
          <w:p w14:paraId="13D9E7FB"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3</w:t>
            </w:r>
          </w:p>
        </w:tc>
      </w:tr>
      <w:tr w:rsidR="00772F31" w:rsidRPr="0095489A" w14:paraId="65F27116"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E4CCE60" w14:textId="218D78FF"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158</w:t>
            </w:r>
          </w:p>
          <w:p w14:paraId="63963794" w14:textId="614F318B"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0.004607596239453266</w:t>
            </w:r>
          </w:p>
          <w:p w14:paraId="14DF089A" w14:textId="16AB4174"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0.008214501252772054</w:t>
            </w:r>
          </w:p>
          <w:p w14:paraId="4B59BBA2" w14:textId="742B0F7E"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23</w:t>
            </w:r>
          </w:p>
          <w:p w14:paraId="5F359DE2" w14:textId="41E4CDC3"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720</w:t>
            </w:r>
          </w:p>
        </w:tc>
        <w:tc>
          <w:tcPr>
            <w:tcW w:w="1780" w:type="dxa"/>
            <w:tcBorders>
              <w:top w:val="nil"/>
              <w:left w:val="nil"/>
              <w:bottom w:val="single" w:sz="4" w:space="0" w:color="auto"/>
              <w:right w:val="single" w:sz="4" w:space="0" w:color="auto"/>
            </w:tcBorders>
            <w:noWrap/>
            <w:vAlign w:val="center"/>
            <w:hideMark/>
          </w:tcPr>
          <w:p w14:paraId="26F6D267"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4</w:t>
            </w:r>
          </w:p>
        </w:tc>
      </w:tr>
      <w:tr w:rsidR="00772F31" w:rsidRPr="0095489A" w14:paraId="5F5E7551"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34AB2DC7" w14:textId="1A47298E"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hint="eastAsia"/>
              </w:rPr>
              <w:t>96</w:t>
            </w:r>
          </w:p>
          <w:p w14:paraId="2607EF08" w14:textId="046C8A89"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0.002943067765856888</w:t>
            </w:r>
          </w:p>
          <w:p w14:paraId="1969C12D" w14:textId="5757C279"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0.0003162855524392583</w:t>
            </w:r>
          </w:p>
          <w:p w14:paraId="0924A8D4" w14:textId="1FF7D336"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21</w:t>
            </w:r>
          </w:p>
          <w:p w14:paraId="32D3478E" w14:textId="42364DA7"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459</w:t>
            </w:r>
          </w:p>
        </w:tc>
        <w:tc>
          <w:tcPr>
            <w:tcW w:w="1780" w:type="dxa"/>
            <w:tcBorders>
              <w:top w:val="nil"/>
              <w:left w:val="nil"/>
              <w:bottom w:val="single" w:sz="4" w:space="0" w:color="auto"/>
              <w:right w:val="single" w:sz="4" w:space="0" w:color="auto"/>
            </w:tcBorders>
            <w:noWrap/>
            <w:vAlign w:val="center"/>
            <w:hideMark/>
          </w:tcPr>
          <w:p w14:paraId="6E6CCF6D"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5</w:t>
            </w:r>
          </w:p>
        </w:tc>
      </w:tr>
      <w:tr w:rsidR="00772F31" w:rsidRPr="0095489A" w14:paraId="059E0D54"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24649524" w14:textId="77777777" w:rsidR="00700C93" w:rsidRPr="008E0D2D" w:rsidRDefault="00700C93"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Pr="008E0D2D">
              <w:rPr>
                <w:rFonts w:ascii="Arial" w:hAnsi="Arial" w:cs="Arial"/>
              </w:rPr>
              <w:t>184</w:t>
            </w:r>
          </w:p>
          <w:p w14:paraId="41BA3FB3" w14:textId="77777777" w:rsidR="00700C93" w:rsidRPr="008E0D2D" w:rsidRDefault="00700C93"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Pr="008E0D2D">
              <w:rPr>
                <w:rFonts w:ascii="Arial" w:hAnsi="Arial" w:cs="Arial"/>
              </w:rPr>
              <w:t>0.08290493786805585</w:t>
            </w:r>
          </w:p>
          <w:p w14:paraId="212A83A8" w14:textId="77777777" w:rsidR="00700C93" w:rsidRDefault="00700C93" w:rsidP="00F635BB">
            <w:pPr>
              <w:widowControl/>
              <w:spacing w:line="360" w:lineRule="auto"/>
              <w:jc w:val="left"/>
              <w:rPr>
                <w:rFonts w:ascii="Arial" w:hAnsi="Arial" w:cs="Arial"/>
              </w:rPr>
            </w:pPr>
            <w:r w:rsidRPr="001F75AE">
              <w:rPr>
                <w:rFonts w:ascii="Arial" w:hAnsi="Arial" w:cs="Arial"/>
              </w:rPr>
              <w:lastRenderedPageBreak/>
              <w:t>Regularization parameter</w:t>
            </w:r>
            <w:r>
              <w:rPr>
                <w:rFonts w:ascii="Arial" w:hAnsi="Arial" w:cs="Arial" w:hint="eastAsia"/>
              </w:rPr>
              <w:t>=</w:t>
            </w:r>
            <w:r w:rsidRPr="008E0D2D">
              <w:rPr>
                <w:rFonts w:ascii="Arial" w:hAnsi="Arial" w:cs="Arial"/>
              </w:rPr>
              <w:t>0.09576646417130105</w:t>
            </w:r>
          </w:p>
          <w:p w14:paraId="77097E66" w14:textId="77777777" w:rsidR="00700C93" w:rsidRDefault="00700C93"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Pr="008E0D2D">
              <w:rPr>
                <w:rFonts w:ascii="Arial" w:hAnsi="Arial" w:cs="Arial"/>
              </w:rPr>
              <w:t>39</w:t>
            </w:r>
          </w:p>
          <w:p w14:paraId="147FA322" w14:textId="4242FC00" w:rsidR="00772F31" w:rsidRPr="0095489A" w:rsidRDefault="00700C93"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Pr="008E0D2D">
              <w:rPr>
                <w:rFonts w:ascii="Arial" w:hAnsi="Arial" w:cs="Arial"/>
              </w:rPr>
              <w:t>257</w:t>
            </w:r>
          </w:p>
        </w:tc>
        <w:tc>
          <w:tcPr>
            <w:tcW w:w="1780" w:type="dxa"/>
            <w:tcBorders>
              <w:top w:val="nil"/>
              <w:left w:val="nil"/>
              <w:bottom w:val="single" w:sz="4" w:space="0" w:color="auto"/>
              <w:right w:val="single" w:sz="4" w:space="0" w:color="auto"/>
            </w:tcBorders>
            <w:noWrap/>
            <w:vAlign w:val="center"/>
            <w:hideMark/>
          </w:tcPr>
          <w:p w14:paraId="7FA204C6"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lastRenderedPageBreak/>
              <w:t>6</w:t>
            </w:r>
          </w:p>
        </w:tc>
      </w:tr>
      <w:tr w:rsidR="00772F31" w:rsidRPr="0095489A" w14:paraId="1AE70ED7"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74DF2F7" w14:textId="5EBA8CA9"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263</w:t>
            </w:r>
          </w:p>
          <w:p w14:paraId="046ED8A8" w14:textId="208E5ED6"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0.0002394817930943659</w:t>
            </w:r>
          </w:p>
          <w:p w14:paraId="2B7A604D" w14:textId="2C1933DB"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0.0016178186688372105</w:t>
            </w:r>
          </w:p>
          <w:p w14:paraId="10CD3774" w14:textId="01CEB778"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22</w:t>
            </w:r>
          </w:p>
          <w:p w14:paraId="01090F04" w14:textId="63E99E6A"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575</w:t>
            </w:r>
          </w:p>
        </w:tc>
        <w:tc>
          <w:tcPr>
            <w:tcW w:w="1780" w:type="dxa"/>
            <w:tcBorders>
              <w:top w:val="nil"/>
              <w:left w:val="nil"/>
              <w:bottom w:val="single" w:sz="4" w:space="0" w:color="auto"/>
              <w:right w:val="single" w:sz="4" w:space="0" w:color="auto"/>
            </w:tcBorders>
            <w:noWrap/>
            <w:vAlign w:val="center"/>
            <w:hideMark/>
          </w:tcPr>
          <w:p w14:paraId="5391C95E"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7</w:t>
            </w:r>
          </w:p>
        </w:tc>
      </w:tr>
      <w:tr w:rsidR="00772F31" w:rsidRPr="0095489A" w14:paraId="40F24993"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3FC9CD98" w14:textId="7E729BF5"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156</w:t>
            </w:r>
          </w:p>
          <w:p w14:paraId="3BE126CC" w14:textId="3C6D4C0F"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0.012949374794914283</w:t>
            </w:r>
          </w:p>
          <w:p w14:paraId="479A2D23" w14:textId="666EA442"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0.07782026138900756</w:t>
            </w:r>
          </w:p>
          <w:p w14:paraId="00C26711" w14:textId="35E60807"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45</w:t>
            </w:r>
          </w:p>
          <w:p w14:paraId="50693102" w14:textId="72A59548"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270</w:t>
            </w:r>
          </w:p>
        </w:tc>
        <w:tc>
          <w:tcPr>
            <w:tcW w:w="1780" w:type="dxa"/>
            <w:tcBorders>
              <w:top w:val="nil"/>
              <w:left w:val="nil"/>
              <w:bottom w:val="single" w:sz="4" w:space="0" w:color="auto"/>
              <w:right w:val="single" w:sz="4" w:space="0" w:color="auto"/>
            </w:tcBorders>
            <w:noWrap/>
            <w:vAlign w:val="center"/>
            <w:hideMark/>
          </w:tcPr>
          <w:p w14:paraId="6E8A0BC4"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8</w:t>
            </w:r>
          </w:p>
        </w:tc>
      </w:tr>
      <w:tr w:rsidR="00772F31" w:rsidRPr="0095489A" w14:paraId="3BD1A94D"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16D24FB9" w14:textId="465CDDDA"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E0D2D">
              <w:rPr>
                <w:rFonts w:ascii="Arial" w:hAnsi="Arial" w:cs="Arial"/>
              </w:rPr>
              <w:t>157</w:t>
            </w:r>
          </w:p>
          <w:p w14:paraId="1D491C17" w14:textId="08A51EB6"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0.02334808801824895</w:t>
            </w:r>
          </w:p>
          <w:p w14:paraId="18C75475" w14:textId="7D97A233"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0.08805897880447441</w:t>
            </w:r>
          </w:p>
          <w:p w14:paraId="31FFC587" w14:textId="79F9308A"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E0D2D">
              <w:rPr>
                <w:rFonts w:ascii="Arial" w:hAnsi="Arial" w:cs="Arial"/>
              </w:rPr>
              <w:t>62</w:t>
            </w:r>
          </w:p>
          <w:p w14:paraId="7AF756CB" w14:textId="15B7F6E7"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E0D2D">
              <w:rPr>
                <w:rFonts w:ascii="Arial" w:hAnsi="Arial" w:cs="Arial"/>
              </w:rPr>
              <w:t>149</w:t>
            </w:r>
          </w:p>
        </w:tc>
        <w:tc>
          <w:tcPr>
            <w:tcW w:w="1780" w:type="dxa"/>
            <w:tcBorders>
              <w:top w:val="nil"/>
              <w:left w:val="nil"/>
              <w:bottom w:val="single" w:sz="4" w:space="0" w:color="auto"/>
              <w:right w:val="single" w:sz="4" w:space="0" w:color="auto"/>
            </w:tcBorders>
            <w:noWrap/>
            <w:vAlign w:val="center"/>
            <w:hideMark/>
          </w:tcPr>
          <w:p w14:paraId="7DC9A526"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9</w:t>
            </w:r>
          </w:p>
        </w:tc>
      </w:tr>
      <w:tr w:rsidR="00772F31" w:rsidRPr="0095489A" w14:paraId="1068EC46"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653D650E" w14:textId="4C97BC27" w:rsidR="00772F31" w:rsidRPr="008E0D2D"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700C93">
              <w:rPr>
                <w:rFonts w:ascii="Arial" w:hAnsi="Arial" w:cs="Arial" w:hint="eastAsia"/>
              </w:rPr>
              <w:t>236</w:t>
            </w:r>
          </w:p>
          <w:p w14:paraId="7F5ABB39" w14:textId="2C36ADE8" w:rsidR="00772F31" w:rsidRPr="008E0D2D"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E0D2D">
              <w:rPr>
                <w:rFonts w:ascii="Arial" w:hAnsi="Arial" w:cs="Arial"/>
              </w:rPr>
              <w:t>0.0</w:t>
            </w:r>
            <w:r w:rsidR="00700C93">
              <w:rPr>
                <w:rFonts w:ascii="Arial" w:hAnsi="Arial" w:cs="Arial" w:hint="eastAsia"/>
              </w:rPr>
              <w:t>10068545881535638</w:t>
            </w:r>
          </w:p>
          <w:p w14:paraId="56CD848C" w14:textId="2CC00EA0"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E0D2D">
              <w:rPr>
                <w:rFonts w:ascii="Arial" w:hAnsi="Arial" w:cs="Arial"/>
              </w:rPr>
              <w:t>0.0</w:t>
            </w:r>
            <w:r w:rsidR="00700C93">
              <w:rPr>
                <w:rFonts w:ascii="Arial" w:hAnsi="Arial" w:cs="Arial" w:hint="eastAsia"/>
              </w:rPr>
              <w:t>60508157569582184</w:t>
            </w:r>
          </w:p>
          <w:p w14:paraId="2562DF07" w14:textId="31D95C05"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700C93">
              <w:rPr>
                <w:rFonts w:ascii="Arial" w:hAnsi="Arial" w:cs="Arial" w:hint="eastAsia"/>
              </w:rPr>
              <w:t>55</w:t>
            </w:r>
          </w:p>
          <w:p w14:paraId="6A61A221" w14:textId="5C53D345"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700C93">
              <w:rPr>
                <w:rFonts w:ascii="Arial" w:hAnsi="Arial" w:cs="Arial" w:hint="eastAsia"/>
              </w:rPr>
              <w:t>274</w:t>
            </w:r>
          </w:p>
        </w:tc>
        <w:tc>
          <w:tcPr>
            <w:tcW w:w="1780" w:type="dxa"/>
            <w:tcBorders>
              <w:top w:val="nil"/>
              <w:left w:val="nil"/>
              <w:bottom w:val="single" w:sz="4" w:space="0" w:color="auto"/>
              <w:right w:val="single" w:sz="4" w:space="0" w:color="auto"/>
            </w:tcBorders>
            <w:noWrap/>
            <w:vAlign w:val="center"/>
            <w:hideMark/>
          </w:tcPr>
          <w:p w14:paraId="3E95B5B6"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10</w:t>
            </w:r>
          </w:p>
        </w:tc>
      </w:tr>
      <w:tr w:rsidR="00772F31" w:rsidRPr="0095489A" w14:paraId="519583BA" w14:textId="77777777" w:rsidTr="00772F31">
        <w:trPr>
          <w:trHeight w:val="346"/>
          <w:jc w:val="center"/>
        </w:trPr>
        <w:tc>
          <w:tcPr>
            <w:tcW w:w="7258" w:type="dxa"/>
            <w:gridSpan w:val="2"/>
            <w:tcBorders>
              <w:top w:val="single" w:sz="4" w:space="0" w:color="auto"/>
              <w:left w:val="single" w:sz="4" w:space="0" w:color="auto"/>
              <w:bottom w:val="single" w:sz="4" w:space="0" w:color="auto"/>
              <w:right w:val="single" w:sz="4" w:space="0" w:color="auto"/>
            </w:tcBorders>
            <w:noWrap/>
            <w:vAlign w:val="center"/>
          </w:tcPr>
          <w:p w14:paraId="243CF526" w14:textId="303C33B7" w:rsidR="00772F31" w:rsidRPr="0095489A" w:rsidRDefault="00772F31" w:rsidP="00F635BB">
            <w:pPr>
              <w:widowControl/>
              <w:spacing w:line="360" w:lineRule="auto"/>
              <w:jc w:val="center"/>
              <w:rPr>
                <w:rFonts w:eastAsia="SimSun" w:cstheme="minorHAnsi"/>
                <w:color w:val="000000"/>
                <w:kern w:val="0"/>
                <w:szCs w:val="21"/>
                <w14:ligatures w14:val="none"/>
              </w:rPr>
            </w:pPr>
            <w:r>
              <w:rPr>
                <w:rFonts w:eastAsia="SimSun" w:cstheme="minorHAnsi" w:hint="eastAsia"/>
                <w:color w:val="000000"/>
                <w:kern w:val="0"/>
                <w:szCs w:val="21"/>
                <w14:ligatures w14:val="none"/>
              </w:rPr>
              <w:t>Dataset: STAD</w:t>
            </w:r>
          </w:p>
        </w:tc>
      </w:tr>
      <w:tr w:rsidR="00772F31" w:rsidRPr="0095489A" w14:paraId="637F9AD7" w14:textId="77777777" w:rsidTr="00772F31">
        <w:trPr>
          <w:trHeight w:val="346"/>
          <w:jc w:val="center"/>
        </w:trPr>
        <w:tc>
          <w:tcPr>
            <w:tcW w:w="5478" w:type="dxa"/>
            <w:tcBorders>
              <w:top w:val="single" w:sz="4" w:space="0" w:color="auto"/>
              <w:left w:val="single" w:sz="4" w:space="0" w:color="auto"/>
              <w:bottom w:val="single" w:sz="4" w:space="0" w:color="auto"/>
              <w:right w:val="single" w:sz="4" w:space="0" w:color="auto"/>
            </w:tcBorders>
            <w:noWrap/>
            <w:vAlign w:val="center"/>
          </w:tcPr>
          <w:p w14:paraId="6FEB5700" w14:textId="77777777" w:rsidR="00772F31" w:rsidRPr="009C7762" w:rsidRDefault="00772F31" w:rsidP="00F635BB">
            <w:pPr>
              <w:widowControl/>
              <w:spacing w:line="360" w:lineRule="auto"/>
              <w:jc w:val="left"/>
              <w:rPr>
                <w:rFonts w:eastAsia="SimSun" w:cstheme="minorHAnsi"/>
                <w:color w:val="000000"/>
                <w:kern w:val="0"/>
                <w:szCs w:val="21"/>
                <w14:ligatures w14:val="none"/>
              </w:rPr>
            </w:pPr>
            <w:r w:rsidRPr="009C7762">
              <w:rPr>
                <w:rFonts w:eastAsia="SimSun" w:cstheme="minorHAnsi"/>
                <w:color w:val="000000"/>
                <w:kern w:val="0"/>
                <w:szCs w:val="21"/>
                <w14:ligatures w14:val="none"/>
              </w:rPr>
              <w:t>Hyperparameter</w:t>
            </w:r>
          </w:p>
        </w:tc>
        <w:tc>
          <w:tcPr>
            <w:tcW w:w="1780" w:type="dxa"/>
            <w:tcBorders>
              <w:top w:val="single" w:sz="4" w:space="0" w:color="auto"/>
              <w:left w:val="nil"/>
              <w:bottom w:val="single" w:sz="4" w:space="0" w:color="auto"/>
              <w:right w:val="single" w:sz="4" w:space="0" w:color="auto"/>
            </w:tcBorders>
            <w:noWrap/>
            <w:vAlign w:val="center"/>
          </w:tcPr>
          <w:p w14:paraId="32759270"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No.</w:t>
            </w:r>
          </w:p>
        </w:tc>
      </w:tr>
      <w:tr w:rsidR="00772F31" w:rsidRPr="0095489A" w14:paraId="1A13EED5"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3F00B919" w14:textId="77777777" w:rsidR="00700C93" w:rsidRPr="00806A80" w:rsidRDefault="00700C93"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Pr="00806A80">
              <w:rPr>
                <w:rFonts w:ascii="Arial" w:hAnsi="Arial" w:cs="Arial"/>
              </w:rPr>
              <w:t>240</w:t>
            </w:r>
          </w:p>
          <w:p w14:paraId="19C9DA49" w14:textId="77777777" w:rsidR="00700C93" w:rsidRPr="00806A80" w:rsidRDefault="00700C93"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Pr="00806A80">
              <w:rPr>
                <w:rFonts w:ascii="Arial" w:hAnsi="Arial" w:cs="Arial"/>
              </w:rPr>
              <w:t>0.0007959822908231067</w:t>
            </w:r>
          </w:p>
          <w:p w14:paraId="6FC7F311" w14:textId="77777777" w:rsidR="00700C93" w:rsidRDefault="00700C93"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Pr="00806A80">
              <w:rPr>
                <w:rFonts w:ascii="Arial" w:hAnsi="Arial" w:cs="Arial"/>
              </w:rPr>
              <w:t>0.00011200750438450581</w:t>
            </w:r>
          </w:p>
          <w:p w14:paraId="64C4B721" w14:textId="77777777" w:rsidR="00700C93" w:rsidRDefault="00700C93"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Pr="00806A80">
              <w:rPr>
                <w:rFonts w:ascii="Arial" w:hAnsi="Arial" w:cs="Arial"/>
              </w:rPr>
              <w:t>22</w:t>
            </w:r>
          </w:p>
          <w:p w14:paraId="6A420FAC" w14:textId="791FEFFE" w:rsidR="00772F31" w:rsidRPr="0095489A" w:rsidRDefault="00700C93"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Pr="00806A80">
              <w:rPr>
                <w:rFonts w:ascii="Arial" w:hAnsi="Arial" w:cs="Arial"/>
              </w:rPr>
              <w:t>115</w:t>
            </w:r>
          </w:p>
        </w:tc>
        <w:tc>
          <w:tcPr>
            <w:tcW w:w="1780" w:type="dxa"/>
            <w:tcBorders>
              <w:top w:val="nil"/>
              <w:left w:val="nil"/>
              <w:bottom w:val="single" w:sz="4" w:space="0" w:color="auto"/>
              <w:right w:val="single" w:sz="4" w:space="0" w:color="auto"/>
            </w:tcBorders>
            <w:noWrap/>
            <w:vAlign w:val="center"/>
            <w:hideMark/>
          </w:tcPr>
          <w:p w14:paraId="03602263"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w:t>
            </w:r>
          </w:p>
        </w:tc>
      </w:tr>
      <w:tr w:rsidR="00772F31" w:rsidRPr="0095489A" w14:paraId="1933550B"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385D3807" w14:textId="65596AB9"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E0D2D" w:rsidRPr="00806A80">
              <w:rPr>
                <w:rFonts w:ascii="Arial" w:hAnsi="Arial" w:cs="Arial"/>
              </w:rPr>
              <w:t>267</w:t>
            </w:r>
          </w:p>
          <w:p w14:paraId="6B3B30AB" w14:textId="5A6CD81B"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E0D2D" w:rsidRPr="00806A80">
              <w:rPr>
                <w:rFonts w:ascii="Arial" w:hAnsi="Arial" w:cs="Arial"/>
              </w:rPr>
              <w:t>0.001212658340647363</w:t>
            </w:r>
          </w:p>
          <w:p w14:paraId="58C6FEF0" w14:textId="58E7E4F1"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E0D2D" w:rsidRPr="00806A80">
              <w:rPr>
                <w:rFonts w:ascii="Arial" w:hAnsi="Arial" w:cs="Arial"/>
              </w:rPr>
              <w:t>0.020787691575985003</w:t>
            </w:r>
          </w:p>
          <w:p w14:paraId="652F2FE7" w14:textId="3D26652B"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E0D2D" w:rsidRPr="00806A80">
              <w:rPr>
                <w:rFonts w:ascii="Arial" w:hAnsi="Arial" w:cs="Arial"/>
              </w:rPr>
              <w:t>63</w:t>
            </w:r>
          </w:p>
          <w:p w14:paraId="5E7A6CFA" w14:textId="1DB5DD2D"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E0D2D" w:rsidRPr="00806A80">
              <w:rPr>
                <w:rFonts w:ascii="Arial" w:hAnsi="Arial" w:cs="Arial"/>
              </w:rPr>
              <w:t>52</w:t>
            </w:r>
          </w:p>
        </w:tc>
        <w:tc>
          <w:tcPr>
            <w:tcW w:w="1780" w:type="dxa"/>
            <w:tcBorders>
              <w:top w:val="nil"/>
              <w:left w:val="nil"/>
              <w:bottom w:val="single" w:sz="4" w:space="0" w:color="auto"/>
              <w:right w:val="single" w:sz="4" w:space="0" w:color="auto"/>
            </w:tcBorders>
            <w:noWrap/>
            <w:vAlign w:val="center"/>
            <w:hideMark/>
          </w:tcPr>
          <w:p w14:paraId="19B393A1"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2</w:t>
            </w:r>
          </w:p>
        </w:tc>
      </w:tr>
      <w:tr w:rsidR="00772F31" w:rsidRPr="0095489A" w14:paraId="54E597C2"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3FE8E87" w14:textId="4C159ADE"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85</w:t>
            </w:r>
          </w:p>
          <w:p w14:paraId="07AEC928" w14:textId="2C758542"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0.0007525886657800259</w:t>
            </w:r>
          </w:p>
          <w:p w14:paraId="5767BD99" w14:textId="33FB7852"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0.011125117789816565</w:t>
            </w:r>
          </w:p>
          <w:p w14:paraId="41E18E05" w14:textId="534E7B82" w:rsidR="00772F31" w:rsidRDefault="00772F31" w:rsidP="00F635BB">
            <w:pPr>
              <w:widowControl/>
              <w:spacing w:line="360" w:lineRule="auto"/>
              <w:jc w:val="left"/>
              <w:rPr>
                <w:rFonts w:ascii="Arial" w:hAnsi="Arial" w:cs="Arial"/>
              </w:rPr>
            </w:pPr>
            <w:r w:rsidRPr="001F75AE">
              <w:rPr>
                <w:rFonts w:ascii="Arial" w:hAnsi="Arial" w:cs="Arial"/>
              </w:rPr>
              <w:lastRenderedPageBreak/>
              <w:t>Number of epochs</w:t>
            </w:r>
            <w:r>
              <w:rPr>
                <w:rFonts w:ascii="Arial" w:hAnsi="Arial" w:cs="Arial" w:hint="eastAsia"/>
              </w:rPr>
              <w:t>=</w:t>
            </w:r>
            <w:r w:rsidR="00806A80" w:rsidRPr="00806A80">
              <w:rPr>
                <w:rFonts w:ascii="Arial" w:hAnsi="Arial" w:cs="Arial"/>
              </w:rPr>
              <w:t>93</w:t>
            </w:r>
          </w:p>
          <w:p w14:paraId="2A9725C3" w14:textId="2D36135C"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124</w:t>
            </w:r>
          </w:p>
        </w:tc>
        <w:tc>
          <w:tcPr>
            <w:tcW w:w="1780" w:type="dxa"/>
            <w:tcBorders>
              <w:top w:val="nil"/>
              <w:left w:val="nil"/>
              <w:bottom w:val="single" w:sz="4" w:space="0" w:color="auto"/>
              <w:right w:val="single" w:sz="4" w:space="0" w:color="auto"/>
            </w:tcBorders>
            <w:noWrap/>
            <w:vAlign w:val="center"/>
            <w:hideMark/>
          </w:tcPr>
          <w:p w14:paraId="039060FE"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lastRenderedPageBreak/>
              <w:t>3</w:t>
            </w:r>
          </w:p>
        </w:tc>
      </w:tr>
      <w:tr w:rsidR="00772F31" w:rsidRPr="0095489A" w14:paraId="082AA36A"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54902A7D" w14:textId="03DCA898"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207</w:t>
            </w:r>
          </w:p>
          <w:p w14:paraId="39BAD933" w14:textId="677FCBE9"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0.023070497624913998</w:t>
            </w:r>
          </w:p>
          <w:p w14:paraId="502B408F" w14:textId="5242A4D1"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0.0003232905907584125</w:t>
            </w:r>
          </w:p>
          <w:p w14:paraId="26588F48" w14:textId="7F6D2EEC"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06A80" w:rsidRPr="00806A80">
              <w:rPr>
                <w:rFonts w:ascii="Arial" w:hAnsi="Arial" w:cs="Arial"/>
              </w:rPr>
              <w:t>75</w:t>
            </w:r>
          </w:p>
          <w:p w14:paraId="0844B01F" w14:textId="5E752CF1"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71</w:t>
            </w:r>
          </w:p>
        </w:tc>
        <w:tc>
          <w:tcPr>
            <w:tcW w:w="1780" w:type="dxa"/>
            <w:tcBorders>
              <w:top w:val="nil"/>
              <w:left w:val="nil"/>
              <w:bottom w:val="single" w:sz="4" w:space="0" w:color="auto"/>
              <w:right w:val="single" w:sz="4" w:space="0" w:color="auto"/>
            </w:tcBorders>
            <w:noWrap/>
            <w:vAlign w:val="center"/>
            <w:hideMark/>
          </w:tcPr>
          <w:p w14:paraId="4E254DE8"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4</w:t>
            </w:r>
          </w:p>
        </w:tc>
      </w:tr>
      <w:tr w:rsidR="00772F31" w:rsidRPr="0095489A" w14:paraId="08512087"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5F61187D" w14:textId="4F971BDE"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162</w:t>
            </w:r>
          </w:p>
          <w:p w14:paraId="2AF5592A" w14:textId="3F17ED8C"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0.0204046847657092</w:t>
            </w:r>
          </w:p>
          <w:p w14:paraId="216A6D5C" w14:textId="258F4C91"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0.002684750522156966</w:t>
            </w:r>
          </w:p>
          <w:p w14:paraId="0AF238BE" w14:textId="27178D15"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06A80" w:rsidRPr="00806A80">
              <w:rPr>
                <w:rFonts w:ascii="Arial" w:hAnsi="Arial" w:cs="Arial"/>
              </w:rPr>
              <w:t>72</w:t>
            </w:r>
          </w:p>
          <w:p w14:paraId="3113ED49" w14:textId="20CDE642"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185</w:t>
            </w:r>
          </w:p>
        </w:tc>
        <w:tc>
          <w:tcPr>
            <w:tcW w:w="1780" w:type="dxa"/>
            <w:tcBorders>
              <w:top w:val="nil"/>
              <w:left w:val="nil"/>
              <w:bottom w:val="single" w:sz="4" w:space="0" w:color="auto"/>
              <w:right w:val="single" w:sz="4" w:space="0" w:color="auto"/>
            </w:tcBorders>
            <w:noWrap/>
            <w:vAlign w:val="center"/>
            <w:hideMark/>
          </w:tcPr>
          <w:p w14:paraId="6482C875"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5</w:t>
            </w:r>
          </w:p>
        </w:tc>
      </w:tr>
      <w:tr w:rsidR="00772F31" w:rsidRPr="0095489A" w14:paraId="66A02DC3"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7F476D11" w14:textId="3E963526"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72</w:t>
            </w:r>
          </w:p>
          <w:p w14:paraId="723025FA" w14:textId="7F0CACB1"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0.010068545881535638</w:t>
            </w:r>
          </w:p>
          <w:p w14:paraId="3C2DCAF3" w14:textId="18A358E8"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0.010075129788756817</w:t>
            </w:r>
          </w:p>
          <w:p w14:paraId="43CFB21B" w14:textId="1CCC27D1"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06A80" w:rsidRPr="00806A80">
              <w:rPr>
                <w:rFonts w:ascii="Arial" w:hAnsi="Arial" w:cs="Arial"/>
              </w:rPr>
              <w:t>41</w:t>
            </w:r>
          </w:p>
          <w:p w14:paraId="232B139B" w14:textId="54AF8742"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71</w:t>
            </w:r>
          </w:p>
        </w:tc>
        <w:tc>
          <w:tcPr>
            <w:tcW w:w="1780" w:type="dxa"/>
            <w:tcBorders>
              <w:top w:val="nil"/>
              <w:left w:val="nil"/>
              <w:bottom w:val="single" w:sz="4" w:space="0" w:color="auto"/>
              <w:right w:val="single" w:sz="4" w:space="0" w:color="auto"/>
            </w:tcBorders>
            <w:noWrap/>
            <w:vAlign w:val="center"/>
            <w:hideMark/>
          </w:tcPr>
          <w:p w14:paraId="469BEB56"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6</w:t>
            </w:r>
          </w:p>
        </w:tc>
      </w:tr>
      <w:tr w:rsidR="00772F31" w:rsidRPr="0095489A" w14:paraId="75BE39EC"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64492CF1" w14:textId="4BFCCE2E"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175</w:t>
            </w:r>
          </w:p>
          <w:p w14:paraId="664E0D63" w14:textId="172B90A9"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0.002122341356652222</w:t>
            </w:r>
          </w:p>
          <w:p w14:paraId="5B64881F" w14:textId="44C42D8B"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0.005078606229339158</w:t>
            </w:r>
          </w:p>
          <w:p w14:paraId="3AC70273" w14:textId="27B8B20A"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06A80" w:rsidRPr="00806A80">
              <w:rPr>
                <w:rFonts w:ascii="Arial" w:hAnsi="Arial" w:cs="Arial"/>
              </w:rPr>
              <w:t>78</w:t>
            </w:r>
          </w:p>
          <w:p w14:paraId="23DAB890" w14:textId="64FF1DEE"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273</w:t>
            </w:r>
          </w:p>
        </w:tc>
        <w:tc>
          <w:tcPr>
            <w:tcW w:w="1780" w:type="dxa"/>
            <w:tcBorders>
              <w:top w:val="nil"/>
              <w:left w:val="nil"/>
              <w:bottom w:val="single" w:sz="4" w:space="0" w:color="auto"/>
              <w:right w:val="single" w:sz="4" w:space="0" w:color="auto"/>
            </w:tcBorders>
            <w:noWrap/>
            <w:vAlign w:val="center"/>
            <w:hideMark/>
          </w:tcPr>
          <w:p w14:paraId="18E71FDE"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7</w:t>
            </w:r>
          </w:p>
        </w:tc>
      </w:tr>
      <w:tr w:rsidR="00772F31" w:rsidRPr="0095489A" w14:paraId="30EBD1B4"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6697E0F2" w14:textId="6F5ACE23"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48</w:t>
            </w:r>
          </w:p>
          <w:p w14:paraId="6B9D8984" w14:textId="6CE6E231"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0.0002714744376172432</w:t>
            </w:r>
          </w:p>
          <w:p w14:paraId="15B1727C" w14:textId="42C7C841"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0.0014651486735279512</w:t>
            </w:r>
          </w:p>
          <w:p w14:paraId="5381B751" w14:textId="72D4F6FB"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06A80" w:rsidRPr="00806A80">
              <w:rPr>
                <w:rFonts w:ascii="Arial" w:hAnsi="Arial" w:cs="Arial"/>
              </w:rPr>
              <w:t>32</w:t>
            </w:r>
          </w:p>
          <w:p w14:paraId="1250FAE7" w14:textId="49AE10AB"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112</w:t>
            </w:r>
          </w:p>
        </w:tc>
        <w:tc>
          <w:tcPr>
            <w:tcW w:w="1780" w:type="dxa"/>
            <w:tcBorders>
              <w:top w:val="nil"/>
              <w:left w:val="nil"/>
              <w:bottom w:val="single" w:sz="4" w:space="0" w:color="auto"/>
              <w:right w:val="single" w:sz="4" w:space="0" w:color="auto"/>
            </w:tcBorders>
            <w:noWrap/>
            <w:vAlign w:val="center"/>
            <w:hideMark/>
          </w:tcPr>
          <w:p w14:paraId="47B61FB9"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8</w:t>
            </w:r>
          </w:p>
        </w:tc>
      </w:tr>
      <w:tr w:rsidR="00772F31" w:rsidRPr="0095489A" w14:paraId="5B0C1717"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430C8DC3" w14:textId="5EAABB7B" w:rsidR="00772F31" w:rsidRPr="00806A80" w:rsidRDefault="00772F31"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00806A80" w:rsidRPr="00806A80">
              <w:rPr>
                <w:rFonts w:ascii="Arial" w:hAnsi="Arial" w:cs="Arial"/>
              </w:rPr>
              <w:t>300</w:t>
            </w:r>
          </w:p>
          <w:p w14:paraId="53A739FF" w14:textId="448B7FCF" w:rsidR="00772F31" w:rsidRPr="00806A80" w:rsidRDefault="00772F31"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00806A80" w:rsidRPr="00806A80">
              <w:rPr>
                <w:rFonts w:ascii="Arial" w:hAnsi="Arial" w:cs="Arial"/>
              </w:rPr>
              <w:t>0.00015003781181048732</w:t>
            </w:r>
          </w:p>
          <w:p w14:paraId="5168C267" w14:textId="17C91374" w:rsidR="00772F31" w:rsidRDefault="00772F31"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00806A80" w:rsidRPr="00806A80">
              <w:rPr>
                <w:rFonts w:ascii="Arial" w:hAnsi="Arial" w:cs="Arial"/>
              </w:rPr>
              <w:t>0.08766473946298636</w:t>
            </w:r>
          </w:p>
          <w:p w14:paraId="3AF6D04C" w14:textId="51A6903E" w:rsidR="00772F31" w:rsidRDefault="00772F31"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00806A80" w:rsidRPr="00806A80">
              <w:rPr>
                <w:rFonts w:ascii="Arial" w:hAnsi="Arial" w:cs="Arial"/>
              </w:rPr>
              <w:t>40</w:t>
            </w:r>
          </w:p>
          <w:p w14:paraId="4F067AA3" w14:textId="08F70EA0" w:rsidR="00772F31" w:rsidRPr="0095489A" w:rsidRDefault="00772F31"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00806A80" w:rsidRPr="00806A80">
              <w:rPr>
                <w:rFonts w:ascii="Arial" w:hAnsi="Arial" w:cs="Arial"/>
              </w:rPr>
              <w:t>14</w:t>
            </w:r>
          </w:p>
        </w:tc>
        <w:tc>
          <w:tcPr>
            <w:tcW w:w="1780" w:type="dxa"/>
            <w:tcBorders>
              <w:top w:val="nil"/>
              <w:left w:val="nil"/>
              <w:bottom w:val="single" w:sz="4" w:space="0" w:color="auto"/>
              <w:right w:val="single" w:sz="4" w:space="0" w:color="auto"/>
            </w:tcBorders>
            <w:noWrap/>
            <w:vAlign w:val="center"/>
            <w:hideMark/>
          </w:tcPr>
          <w:p w14:paraId="469B9E13"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9</w:t>
            </w:r>
          </w:p>
        </w:tc>
      </w:tr>
      <w:tr w:rsidR="00772F31" w:rsidRPr="0095489A" w14:paraId="081951A5" w14:textId="77777777" w:rsidTr="00772F31">
        <w:trPr>
          <w:trHeight w:val="346"/>
          <w:jc w:val="center"/>
        </w:trPr>
        <w:tc>
          <w:tcPr>
            <w:tcW w:w="5478" w:type="dxa"/>
            <w:tcBorders>
              <w:top w:val="nil"/>
              <w:left w:val="single" w:sz="4" w:space="0" w:color="auto"/>
              <w:bottom w:val="single" w:sz="4" w:space="0" w:color="auto"/>
              <w:right w:val="single" w:sz="4" w:space="0" w:color="auto"/>
            </w:tcBorders>
            <w:noWrap/>
            <w:vAlign w:val="center"/>
            <w:hideMark/>
          </w:tcPr>
          <w:p w14:paraId="20D08AD9" w14:textId="77777777" w:rsidR="00700C93" w:rsidRPr="00806A80" w:rsidRDefault="00700C93" w:rsidP="00F635BB">
            <w:pPr>
              <w:widowControl/>
              <w:spacing w:line="360" w:lineRule="auto"/>
              <w:jc w:val="left"/>
              <w:rPr>
                <w:rFonts w:ascii="Arial" w:hAnsi="Arial" w:cs="Arial"/>
              </w:rPr>
            </w:pPr>
            <w:r w:rsidRPr="001F75AE">
              <w:rPr>
                <w:rFonts w:ascii="Arial" w:hAnsi="Arial" w:cs="Arial"/>
              </w:rPr>
              <w:t>Latent dimension</w:t>
            </w:r>
            <w:r w:rsidRPr="0095489A">
              <w:rPr>
                <w:rFonts w:ascii="Arial" w:hAnsi="Arial" w:cs="Arial" w:hint="eastAsia"/>
              </w:rPr>
              <w:t>=</w:t>
            </w:r>
            <w:r w:rsidRPr="00806A80">
              <w:rPr>
                <w:rFonts w:ascii="Arial" w:hAnsi="Arial" w:cs="Arial"/>
              </w:rPr>
              <w:t>289</w:t>
            </w:r>
          </w:p>
          <w:p w14:paraId="7B6B62EC" w14:textId="77777777" w:rsidR="00700C93" w:rsidRPr="00806A80" w:rsidRDefault="00700C93" w:rsidP="00F635BB">
            <w:pPr>
              <w:widowControl/>
              <w:spacing w:line="360" w:lineRule="auto"/>
              <w:jc w:val="left"/>
              <w:rPr>
                <w:rFonts w:ascii="Arial" w:hAnsi="Arial" w:cs="Arial"/>
              </w:rPr>
            </w:pPr>
            <w:r w:rsidRPr="001F75AE">
              <w:rPr>
                <w:rFonts w:ascii="Arial" w:hAnsi="Arial" w:cs="Arial"/>
              </w:rPr>
              <w:t>Learning rate</w:t>
            </w:r>
            <w:r w:rsidRPr="0095489A">
              <w:rPr>
                <w:rFonts w:ascii="Arial" w:hAnsi="Arial" w:cs="Arial" w:hint="eastAsia"/>
              </w:rPr>
              <w:t>=</w:t>
            </w:r>
            <w:r w:rsidRPr="00806A80">
              <w:rPr>
                <w:rFonts w:ascii="Arial" w:hAnsi="Arial" w:cs="Arial"/>
              </w:rPr>
              <w:t>0.0008814025018066951</w:t>
            </w:r>
          </w:p>
          <w:p w14:paraId="61BEEB7F" w14:textId="6814C13B" w:rsidR="00700C93" w:rsidRDefault="00700C93" w:rsidP="00F635BB">
            <w:pPr>
              <w:widowControl/>
              <w:spacing w:line="360" w:lineRule="auto"/>
              <w:jc w:val="left"/>
              <w:rPr>
                <w:rFonts w:ascii="Arial" w:hAnsi="Arial" w:cs="Arial"/>
              </w:rPr>
            </w:pPr>
            <w:r w:rsidRPr="001F75AE">
              <w:rPr>
                <w:rFonts w:ascii="Arial" w:hAnsi="Arial" w:cs="Arial"/>
              </w:rPr>
              <w:t>Regularization parameter</w:t>
            </w:r>
            <w:r>
              <w:rPr>
                <w:rFonts w:ascii="Arial" w:hAnsi="Arial" w:cs="Arial" w:hint="eastAsia"/>
              </w:rPr>
              <w:t>=</w:t>
            </w:r>
            <w:r w:rsidRPr="00806A80">
              <w:rPr>
                <w:rFonts w:ascii="Arial" w:hAnsi="Arial" w:cs="Arial"/>
              </w:rPr>
              <w:t>0.00</w:t>
            </w:r>
            <w:r>
              <w:rPr>
                <w:rFonts w:ascii="Arial" w:hAnsi="Arial" w:cs="Arial" w:hint="eastAsia"/>
              </w:rPr>
              <w:t>03313135178931745</w:t>
            </w:r>
          </w:p>
          <w:p w14:paraId="745D5966" w14:textId="77777777" w:rsidR="00700C93" w:rsidRDefault="00700C93" w:rsidP="00F635BB">
            <w:pPr>
              <w:widowControl/>
              <w:spacing w:line="360" w:lineRule="auto"/>
              <w:jc w:val="left"/>
              <w:rPr>
                <w:rFonts w:ascii="Arial" w:hAnsi="Arial" w:cs="Arial"/>
              </w:rPr>
            </w:pPr>
            <w:r w:rsidRPr="001F75AE">
              <w:rPr>
                <w:rFonts w:ascii="Arial" w:hAnsi="Arial" w:cs="Arial"/>
              </w:rPr>
              <w:t>Number of epochs</w:t>
            </w:r>
            <w:r>
              <w:rPr>
                <w:rFonts w:ascii="Arial" w:hAnsi="Arial" w:cs="Arial" w:hint="eastAsia"/>
              </w:rPr>
              <w:t>=</w:t>
            </w:r>
            <w:r w:rsidRPr="00806A80">
              <w:rPr>
                <w:rFonts w:ascii="Arial" w:hAnsi="Arial" w:cs="Arial"/>
              </w:rPr>
              <w:t>31</w:t>
            </w:r>
          </w:p>
          <w:p w14:paraId="724D2675" w14:textId="3C3B9E55" w:rsidR="00700C93" w:rsidRPr="0095489A" w:rsidRDefault="00700C93" w:rsidP="00F635BB">
            <w:pPr>
              <w:widowControl/>
              <w:spacing w:line="360" w:lineRule="auto"/>
              <w:jc w:val="left"/>
              <w:rPr>
                <w:rFonts w:ascii="Arial" w:hAnsi="Arial" w:cs="Arial"/>
              </w:rPr>
            </w:pPr>
            <w:r w:rsidRPr="001F75AE">
              <w:rPr>
                <w:rFonts w:ascii="Arial" w:hAnsi="Arial" w:cs="Arial"/>
              </w:rPr>
              <w:t>Batch size</w:t>
            </w:r>
            <w:r>
              <w:rPr>
                <w:rFonts w:ascii="Arial" w:hAnsi="Arial" w:cs="Arial" w:hint="eastAsia"/>
              </w:rPr>
              <w:t>=</w:t>
            </w:r>
            <w:r w:rsidRPr="00806A80">
              <w:rPr>
                <w:rFonts w:ascii="Arial" w:hAnsi="Arial" w:cs="Arial"/>
              </w:rPr>
              <w:t>105</w:t>
            </w:r>
          </w:p>
        </w:tc>
        <w:tc>
          <w:tcPr>
            <w:tcW w:w="1780" w:type="dxa"/>
            <w:tcBorders>
              <w:top w:val="nil"/>
              <w:left w:val="nil"/>
              <w:bottom w:val="single" w:sz="4" w:space="0" w:color="auto"/>
              <w:right w:val="single" w:sz="4" w:space="0" w:color="auto"/>
            </w:tcBorders>
            <w:noWrap/>
            <w:vAlign w:val="center"/>
            <w:hideMark/>
          </w:tcPr>
          <w:p w14:paraId="14C942EE" w14:textId="77777777" w:rsidR="00772F31" w:rsidRPr="0095489A" w:rsidRDefault="00772F31" w:rsidP="00F635BB">
            <w:pPr>
              <w:widowControl/>
              <w:spacing w:line="360" w:lineRule="auto"/>
              <w:jc w:val="left"/>
              <w:rPr>
                <w:rFonts w:eastAsia="SimSun" w:cstheme="minorHAnsi"/>
                <w:color w:val="000000"/>
                <w:kern w:val="0"/>
                <w:szCs w:val="21"/>
                <w14:ligatures w14:val="none"/>
              </w:rPr>
            </w:pPr>
            <w:r w:rsidRPr="0095489A">
              <w:rPr>
                <w:rFonts w:eastAsia="SimSun" w:cstheme="minorHAnsi" w:hint="eastAsia"/>
                <w:color w:val="000000"/>
                <w:kern w:val="0"/>
                <w:szCs w:val="21"/>
                <w14:ligatures w14:val="none"/>
              </w:rPr>
              <w:t>10</w:t>
            </w:r>
          </w:p>
        </w:tc>
      </w:tr>
    </w:tbl>
    <w:p w14:paraId="3EFA2467" w14:textId="77777777" w:rsidR="005B292C" w:rsidRDefault="005B292C" w:rsidP="005B292C">
      <w:pPr>
        <w:spacing w:line="360" w:lineRule="auto"/>
      </w:pPr>
      <w:r>
        <w:rPr>
          <w:rFonts w:ascii="Arial" w:hAnsi="Arial" w:cs="Arial" w:hint="eastAsia"/>
          <w:b/>
          <w:bCs/>
        </w:rPr>
        <w:t>3</w:t>
      </w:r>
      <w:r>
        <w:rPr>
          <w:rFonts w:ascii="Arial" w:hAnsi="Arial" w:cs="Arial"/>
          <w:b/>
          <w:bCs/>
        </w:rPr>
        <w:t xml:space="preserve">. </w:t>
      </w:r>
      <w:r w:rsidRPr="006307EF">
        <w:rPr>
          <w:rFonts w:ascii="Arial" w:hAnsi="Arial" w:cs="Arial"/>
          <w:b/>
          <w:bCs/>
        </w:rPr>
        <w:t>Evaluation of the Accuracy of Identified Driver Genes</w:t>
      </w:r>
    </w:p>
    <w:p w14:paraId="23303303" w14:textId="77777777" w:rsidR="005B292C" w:rsidRDefault="005B292C" w:rsidP="005B292C">
      <w:pPr>
        <w:widowControl/>
        <w:spacing w:line="360" w:lineRule="auto"/>
        <w:jc w:val="left"/>
        <w:rPr>
          <w:rFonts w:ascii="Arial" w:hAnsi="Arial" w:cs="Arial"/>
          <w:b/>
          <w:bCs/>
          <w:sz w:val="20"/>
          <w:szCs w:val="21"/>
        </w:rPr>
      </w:pPr>
      <w:r w:rsidRPr="006307EF">
        <w:rPr>
          <w:rFonts w:ascii="Arial" w:hAnsi="Arial" w:cs="Arial" w:hint="eastAsia"/>
          <w:b/>
          <w:bCs/>
          <w:sz w:val="20"/>
          <w:szCs w:val="21"/>
        </w:rPr>
        <w:lastRenderedPageBreak/>
        <w:t xml:space="preserve">3.1 </w:t>
      </w:r>
      <w:r w:rsidRPr="006307EF">
        <w:rPr>
          <w:rFonts w:ascii="Arial" w:hAnsi="Arial" w:cs="Arial"/>
          <w:b/>
          <w:bCs/>
          <w:sz w:val="20"/>
          <w:szCs w:val="21"/>
        </w:rPr>
        <w:t>Evaluation of Personalized Driver Genes</w:t>
      </w:r>
    </w:p>
    <w:p w14:paraId="0B21B9DB" w14:textId="4983D28C" w:rsidR="005B292C" w:rsidRDefault="005174E4" w:rsidP="005B292C">
      <w:pPr>
        <w:widowControl/>
        <w:spacing w:line="360" w:lineRule="auto"/>
        <w:ind w:firstLineChars="200" w:firstLine="420"/>
        <w:rPr>
          <w:rFonts w:ascii="Arial" w:hAnsi="Arial" w:cs="Arial"/>
        </w:rPr>
      </w:pPr>
      <w:r w:rsidRPr="005174E4">
        <w:rPr>
          <w:rFonts w:ascii="Arial" w:hAnsi="Arial" w:cs="Arial"/>
        </w:rPr>
        <w:t>To assess the overlap of the driver genes with known cancer genes, we</w:t>
      </w:r>
      <w:r w:rsidR="005B292C" w:rsidRPr="006307EF">
        <w:rPr>
          <w:rFonts w:ascii="Arial" w:hAnsi="Arial" w:cs="Arial"/>
        </w:rPr>
        <w:t xml:space="preserve"> calculated the</w:t>
      </w:r>
      <w:r>
        <w:rPr>
          <w:rFonts w:ascii="Arial" w:hAnsi="Arial" w:cs="Arial" w:hint="eastAsia"/>
        </w:rPr>
        <w:t xml:space="preserve"> average</w:t>
      </w:r>
      <w:r w:rsidR="005B292C" w:rsidRPr="006307EF">
        <w:rPr>
          <w:rFonts w:ascii="Arial" w:hAnsi="Arial" w:cs="Arial"/>
        </w:rPr>
        <w:t xml:space="preserve"> number of </w:t>
      </w:r>
      <w:r w:rsidR="00854F7B">
        <w:rPr>
          <w:rFonts w:ascii="Arial" w:hAnsi="Arial" w:cs="Arial" w:hint="eastAsia"/>
        </w:rPr>
        <w:t>selected</w:t>
      </w:r>
      <w:r w:rsidR="00854F7B">
        <w:rPr>
          <w:rFonts w:ascii="Arial" w:hAnsi="Arial" w:cs="Arial"/>
        </w:rPr>
        <w:t xml:space="preserve"> </w:t>
      </w:r>
      <w:r w:rsidR="005B292C" w:rsidRPr="006307EF">
        <w:rPr>
          <w:rFonts w:ascii="Arial" w:hAnsi="Arial" w:cs="Arial"/>
        </w:rPr>
        <w:t>personalized driver genes</w:t>
      </w:r>
      <w:r w:rsidR="005B292C">
        <w:rPr>
          <w:rFonts w:ascii="Arial" w:hAnsi="Arial" w:cs="Arial" w:hint="eastAsia"/>
        </w:rPr>
        <w:t xml:space="preserve"> </w:t>
      </w:r>
      <w:r w:rsidR="005B292C" w:rsidRPr="006307EF">
        <w:rPr>
          <w:rFonts w:ascii="Arial" w:hAnsi="Arial" w:cs="Arial"/>
        </w:rPr>
        <w:t>that overlap with known driver genes listed in the Network of Cancer Genes (NCG) database</w:t>
      </w:r>
      <w:r w:rsidR="005B292C">
        <w:rPr>
          <w:rFonts w:ascii="Arial" w:hAnsi="Arial" w:cs="Arial"/>
        </w:rPr>
        <w:fldChar w:fldCharType="begin"/>
      </w:r>
      <w:r w:rsidR="005B292C">
        <w:rPr>
          <w:rFonts w:ascii="Arial" w:hAnsi="Arial" w:cs="Arial"/>
        </w:rPr>
        <w:instrText xml:space="preserve"> ADDIN EN.CITE &lt;EndNote&gt;&lt;Cite&gt;&lt;Author&gt;Dressler&lt;/Author&gt;&lt;Year&gt;2022&lt;/Year&gt;&lt;RecNum&gt;197&lt;/RecNum&gt;&lt;DisplayText&gt;[1]&lt;/DisplayText&gt;&lt;record&gt;&lt;rec-number&gt;197&lt;/rec-number&gt;&lt;foreign-keys&gt;&lt;key app="EN" db-id="5sfr9rwsbwe9pge2s2pvdxvvdp2sx0xx2wap" timestamp="1725872929"&gt;197&lt;/key&gt;&lt;/foreign-keys&gt;&lt;ref-type name="Journal Article"&gt;17&lt;/ref-type&gt;&lt;contributors&gt;&lt;authors&gt;&lt;author&gt;Dressler, Lisa&lt;/author&gt;&lt;author&gt;Bortolomeazzi, Michele&lt;/author&gt;&lt;author&gt;Keddar, Mohamed Reda&lt;/author&gt;&lt;author&gt;Misetic, Hrvoje&lt;/author&gt;&lt;author&gt;Sartini, Giulia&lt;/author&gt;&lt;author&gt;Acha-Sagredo, Amelia&lt;/author&gt;&lt;author&gt;Montorsi, Lucia&lt;/author&gt;&lt;author&gt;Wijewardhane, Neshika&lt;/author&gt;&lt;author&gt;Repana, Dimitra&lt;/author&gt;&lt;author&gt;Nulsen, Joel&lt;/author&gt;&lt;/authors&gt;&lt;/contributors&gt;&lt;titles&gt;&lt;title&gt;Comparative assessment of genes driving cancer and somatic evolution in non-cancer tissues: an update of the Network of Cancer Genes (NCG) resource&lt;/title&gt;&lt;secondary-title&gt;Genome biology&lt;/secondary-title&gt;&lt;/titles&gt;&lt;periodical&gt;&lt;full-title&gt;Genome biology&lt;/full-title&gt;&lt;/periodical&gt;&lt;pages&gt;35&lt;/pages&gt;&lt;volume&gt;23&lt;/volume&gt;&lt;number&gt;1&lt;/number&gt;&lt;dates&gt;&lt;year&gt;2022&lt;/year&gt;&lt;/dates&gt;&lt;isbn&gt;1474-760X&lt;/isbn&gt;&lt;urls&gt;&lt;/urls&gt;&lt;/record&gt;&lt;/Cite&gt;&lt;/EndNote&gt;</w:instrText>
      </w:r>
      <w:r w:rsidR="005B292C">
        <w:rPr>
          <w:rFonts w:ascii="Arial" w:hAnsi="Arial" w:cs="Arial"/>
        </w:rPr>
        <w:fldChar w:fldCharType="separate"/>
      </w:r>
      <w:r w:rsidR="005B292C">
        <w:rPr>
          <w:rFonts w:ascii="Arial" w:hAnsi="Arial" w:cs="Arial"/>
          <w:noProof/>
        </w:rPr>
        <w:t>[1]</w:t>
      </w:r>
      <w:r w:rsidR="005B292C">
        <w:rPr>
          <w:rFonts w:ascii="Arial" w:hAnsi="Arial" w:cs="Arial"/>
        </w:rPr>
        <w:fldChar w:fldCharType="end"/>
      </w:r>
      <w:r w:rsidR="005B292C">
        <w:rPr>
          <w:rFonts w:ascii="Arial" w:hAnsi="Arial" w:cs="Arial" w:hint="eastAsia"/>
        </w:rPr>
        <w:t xml:space="preserve"> </w:t>
      </w:r>
      <w:r w:rsidR="005B292C" w:rsidRPr="006307EF">
        <w:rPr>
          <w:rFonts w:ascii="Arial" w:hAnsi="Arial" w:cs="Arial"/>
        </w:rPr>
        <w:t>for each sample</w:t>
      </w:r>
      <w:r w:rsidR="00811B6F" w:rsidRPr="00811B6F">
        <w:rPr>
          <w:rFonts w:ascii="Arial" w:hAnsi="Arial" w:cs="Arial"/>
        </w:rPr>
        <w:t>(see Figure S3 below)</w:t>
      </w:r>
      <w:r w:rsidR="005B292C" w:rsidRPr="006307EF">
        <w:rPr>
          <w:rFonts w:ascii="Arial" w:hAnsi="Arial" w:cs="Arial"/>
        </w:rPr>
        <w:t xml:space="preserve">. </w:t>
      </w:r>
    </w:p>
    <w:p w14:paraId="05B86815" w14:textId="604C9107" w:rsidR="0079080F" w:rsidRDefault="0079080F" w:rsidP="0079080F">
      <w:pPr>
        <w:widowControl/>
        <w:spacing w:line="360" w:lineRule="auto"/>
        <w:jc w:val="center"/>
        <w:rPr>
          <w:rFonts w:ascii="Arial" w:hAnsi="Arial" w:cs="Arial"/>
        </w:rPr>
      </w:pPr>
      <w:r w:rsidRPr="0079080F">
        <w:rPr>
          <w:rFonts w:ascii="Arial" w:hAnsi="Arial" w:cs="Arial" w:hint="eastAsia"/>
          <w:noProof/>
          <w:lang w:val="en-IN" w:eastAsia="en-IN"/>
        </w:rPr>
        <w:drawing>
          <wp:inline distT="0" distB="0" distL="0" distR="0" wp14:anchorId="6D8754D9" wp14:editId="45C63784">
            <wp:extent cx="3547745" cy="2768600"/>
            <wp:effectExtent l="0" t="0" r="0" b="0"/>
            <wp:docPr id="8771172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7745" cy="2768600"/>
                    </a:xfrm>
                    <a:prstGeom prst="rect">
                      <a:avLst/>
                    </a:prstGeom>
                    <a:noFill/>
                    <a:ln>
                      <a:noFill/>
                    </a:ln>
                  </pic:spPr>
                </pic:pic>
              </a:graphicData>
            </a:graphic>
          </wp:inline>
        </w:drawing>
      </w:r>
    </w:p>
    <w:p w14:paraId="75F98E43" w14:textId="24D095D3" w:rsidR="0079080F" w:rsidRPr="0079080F" w:rsidRDefault="0079080F" w:rsidP="0079080F">
      <w:pPr>
        <w:widowControl/>
        <w:spacing w:line="360" w:lineRule="auto"/>
        <w:jc w:val="center"/>
        <w:rPr>
          <w:rFonts w:cstheme="minorHAnsi"/>
          <w:b/>
          <w:szCs w:val="21"/>
          <w:shd w:val="clear" w:color="auto" w:fill="F8F9FB"/>
        </w:rPr>
      </w:pPr>
      <w:r>
        <w:rPr>
          <w:rFonts w:cstheme="minorHAnsi" w:hint="eastAsia"/>
          <w:b/>
          <w:szCs w:val="21"/>
          <w:shd w:val="clear" w:color="auto" w:fill="F8F9FB"/>
        </w:rPr>
        <w:t>Figure</w:t>
      </w:r>
      <w:r w:rsidRPr="006307EF">
        <w:rPr>
          <w:rFonts w:cstheme="minorHAnsi"/>
          <w:b/>
          <w:szCs w:val="21"/>
          <w:shd w:val="clear" w:color="auto" w:fill="F8F9FB"/>
        </w:rPr>
        <w:t xml:space="preserve"> S</w:t>
      </w:r>
      <w:r>
        <w:rPr>
          <w:rFonts w:cstheme="minorHAnsi" w:hint="eastAsia"/>
          <w:b/>
          <w:szCs w:val="21"/>
          <w:shd w:val="clear" w:color="auto" w:fill="F8F9FB"/>
        </w:rPr>
        <w:t>3</w:t>
      </w:r>
      <w:r w:rsidRPr="006307EF">
        <w:rPr>
          <w:rFonts w:cstheme="minorHAnsi"/>
          <w:b/>
          <w:szCs w:val="21"/>
          <w:shd w:val="clear" w:color="auto" w:fill="F8F9FB"/>
        </w:rPr>
        <w:t>. Personalized driver genes overlapping with known drivers in NCG</w:t>
      </w:r>
    </w:p>
    <w:p w14:paraId="77E09258" w14:textId="39B069E5" w:rsidR="005B292C" w:rsidRDefault="00C6037C" w:rsidP="00FA6A3E">
      <w:pPr>
        <w:widowControl/>
        <w:spacing w:line="360" w:lineRule="auto"/>
        <w:rPr>
          <w:rFonts w:ascii="Arial" w:hAnsi="Arial" w:cs="Arial"/>
        </w:rPr>
      </w:pPr>
      <w:r w:rsidRPr="00C6037C">
        <w:rPr>
          <w:rFonts w:ascii="Arial" w:hAnsi="Arial" w:cs="Arial" w:hint="eastAsia"/>
        </w:rPr>
        <w:t xml:space="preserve">A high overlap is observed for BRCA (proportion = 39.18/40) and STAD (27.23/30), while THCA shows moderate overlap (14.53/20), indicating strong biological relevance in most cases. </w:t>
      </w:r>
      <w:r w:rsidR="005B292C" w:rsidRPr="00895CE0">
        <w:rPr>
          <w:rFonts w:ascii="Arial" w:hAnsi="Arial" w:cs="Arial"/>
        </w:rPr>
        <w:t>The results indicate that a substantial proportion of the identified genes overlap with known cancer-type-specific driver genes in the NCG database, with particularly prominent consistency observed in BRCA and STAD.</w:t>
      </w:r>
    </w:p>
    <w:p w14:paraId="7D5B2663" w14:textId="0486EA17" w:rsidR="005B292C" w:rsidRPr="00895CE0" w:rsidRDefault="005B292C" w:rsidP="005B292C">
      <w:pPr>
        <w:widowControl/>
        <w:spacing w:line="360" w:lineRule="auto"/>
        <w:jc w:val="left"/>
        <w:rPr>
          <w:rFonts w:ascii="Arial" w:hAnsi="Arial" w:cs="Arial"/>
          <w:b/>
          <w:bCs/>
          <w:sz w:val="20"/>
          <w:szCs w:val="21"/>
        </w:rPr>
      </w:pPr>
      <w:r w:rsidRPr="00895CE0">
        <w:rPr>
          <w:rFonts w:ascii="Arial" w:hAnsi="Arial" w:cs="Arial" w:hint="eastAsia"/>
          <w:b/>
          <w:bCs/>
          <w:sz w:val="20"/>
          <w:szCs w:val="21"/>
        </w:rPr>
        <w:t xml:space="preserve">3.2 </w:t>
      </w:r>
      <w:r w:rsidRPr="00895CE0">
        <w:rPr>
          <w:rFonts w:ascii="Arial" w:hAnsi="Arial" w:cs="Arial"/>
          <w:b/>
          <w:bCs/>
          <w:sz w:val="20"/>
          <w:szCs w:val="21"/>
        </w:rPr>
        <w:t>Evaluation of Global Driver Genes</w:t>
      </w:r>
    </w:p>
    <w:p w14:paraId="184252B1" w14:textId="30BD458F" w:rsidR="005B292C" w:rsidRDefault="005B292C" w:rsidP="00443288">
      <w:pPr>
        <w:widowControl/>
        <w:spacing w:line="360" w:lineRule="auto"/>
        <w:ind w:firstLineChars="200" w:firstLine="420"/>
        <w:rPr>
          <w:rFonts w:ascii="Arial" w:hAnsi="Arial" w:cs="Arial"/>
        </w:rPr>
      </w:pPr>
      <w:r w:rsidRPr="006D2198">
        <w:rPr>
          <w:rFonts w:ascii="Arial" w:hAnsi="Arial" w:cs="Arial"/>
        </w:rPr>
        <w:t xml:space="preserve">To validate the global driver genes identified by the Condorcet aggregation method, we examined their overlap with known driver genes in the NCG database. </w:t>
      </w:r>
    </w:p>
    <w:p w14:paraId="3D5F43C0" w14:textId="3B78FB5A" w:rsidR="000A0F16" w:rsidRPr="000A0F16" w:rsidRDefault="005B292C" w:rsidP="000A0F16">
      <w:pPr>
        <w:widowControl/>
        <w:spacing w:line="360" w:lineRule="auto"/>
        <w:jc w:val="center"/>
        <w:rPr>
          <w:rFonts w:cstheme="minorHAnsi"/>
          <w:b/>
          <w:szCs w:val="21"/>
          <w:shd w:val="clear" w:color="auto" w:fill="F8F9FB"/>
        </w:rPr>
      </w:pPr>
      <w:r w:rsidRPr="007C66C8">
        <w:rPr>
          <w:rFonts w:cstheme="minorHAnsi"/>
          <w:b/>
          <w:szCs w:val="21"/>
          <w:shd w:val="clear" w:color="auto" w:fill="F8F9FB"/>
        </w:rPr>
        <w:t>Table S</w:t>
      </w:r>
      <w:r w:rsidR="0079080F">
        <w:rPr>
          <w:rFonts w:cstheme="minorHAnsi" w:hint="eastAsia"/>
          <w:b/>
          <w:szCs w:val="21"/>
          <w:shd w:val="clear" w:color="auto" w:fill="F8F9FB"/>
        </w:rPr>
        <w:t>7</w:t>
      </w:r>
      <w:r w:rsidRPr="007C66C8">
        <w:rPr>
          <w:rFonts w:cstheme="minorHAnsi"/>
          <w:b/>
          <w:szCs w:val="21"/>
          <w:shd w:val="clear" w:color="auto" w:fill="F8F9FB"/>
        </w:rPr>
        <w:t>. Global driver genes overlapping with known NCG drivers</w:t>
      </w:r>
    </w:p>
    <w:tbl>
      <w:tblPr>
        <w:tblStyle w:val="TableGrid"/>
        <w:tblW w:w="0" w:type="auto"/>
        <w:jc w:val="center"/>
        <w:tblLook w:val="04A0" w:firstRow="1" w:lastRow="0" w:firstColumn="1" w:lastColumn="0" w:noHBand="0" w:noVBand="1"/>
      </w:tblPr>
      <w:tblGrid>
        <w:gridCol w:w="1906"/>
        <w:gridCol w:w="2300"/>
        <w:gridCol w:w="2232"/>
        <w:gridCol w:w="2084"/>
      </w:tblGrid>
      <w:tr w:rsidR="000A0F16" w:rsidRPr="005A25E3" w14:paraId="521FFB43" w14:textId="77777777" w:rsidTr="000A0F16">
        <w:trPr>
          <w:trHeight w:val="424"/>
          <w:jc w:val="center"/>
        </w:trPr>
        <w:tc>
          <w:tcPr>
            <w:tcW w:w="1906" w:type="dxa"/>
            <w:vAlign w:val="center"/>
          </w:tcPr>
          <w:p w14:paraId="7FE94802" w14:textId="2A4BC914" w:rsidR="000A0F16" w:rsidRPr="005A25E3" w:rsidRDefault="000A0F16" w:rsidP="009A3682">
            <w:pPr>
              <w:jc w:val="center"/>
              <w:rPr>
                <w:rFonts w:ascii="Arial" w:hAnsi="Arial" w:cs="Arial"/>
                <w:sz w:val="18"/>
                <w:szCs w:val="20"/>
              </w:rPr>
            </w:pPr>
            <w:r w:rsidRPr="005A25E3">
              <w:rPr>
                <w:rFonts w:ascii="Arial" w:hAnsi="Arial" w:cs="Arial" w:hint="eastAsia"/>
                <w:sz w:val="18"/>
                <w:szCs w:val="20"/>
              </w:rPr>
              <w:t>Dataset(global driver gene count)</w:t>
            </w:r>
          </w:p>
        </w:tc>
        <w:tc>
          <w:tcPr>
            <w:tcW w:w="2300" w:type="dxa"/>
            <w:vAlign w:val="center"/>
          </w:tcPr>
          <w:p w14:paraId="337C680B" w14:textId="77777777" w:rsidR="000A0F16" w:rsidRPr="005A25E3" w:rsidRDefault="000A0F16" w:rsidP="009A3682">
            <w:pPr>
              <w:jc w:val="center"/>
              <w:rPr>
                <w:rFonts w:ascii="Arial" w:hAnsi="Arial" w:cs="Arial"/>
                <w:sz w:val="18"/>
                <w:szCs w:val="20"/>
              </w:rPr>
            </w:pPr>
            <w:r w:rsidRPr="005A25E3">
              <w:rPr>
                <w:rFonts w:ascii="Arial" w:hAnsi="Arial" w:cs="Arial" w:hint="eastAsia"/>
                <w:sz w:val="18"/>
                <w:szCs w:val="20"/>
              </w:rPr>
              <w:t>BRCA(485)</w:t>
            </w:r>
          </w:p>
        </w:tc>
        <w:tc>
          <w:tcPr>
            <w:tcW w:w="2232" w:type="dxa"/>
            <w:vAlign w:val="center"/>
          </w:tcPr>
          <w:p w14:paraId="46B03674" w14:textId="77777777" w:rsidR="000A0F16" w:rsidRPr="005A25E3" w:rsidRDefault="000A0F16" w:rsidP="009A3682">
            <w:pPr>
              <w:jc w:val="center"/>
              <w:rPr>
                <w:rFonts w:ascii="Arial" w:hAnsi="Arial" w:cs="Arial"/>
                <w:sz w:val="18"/>
                <w:szCs w:val="20"/>
              </w:rPr>
            </w:pPr>
            <w:r w:rsidRPr="005A25E3">
              <w:rPr>
                <w:rFonts w:ascii="Arial" w:hAnsi="Arial" w:cs="Arial" w:hint="eastAsia"/>
                <w:sz w:val="18"/>
                <w:szCs w:val="20"/>
              </w:rPr>
              <w:t>THCA(1034)</w:t>
            </w:r>
          </w:p>
        </w:tc>
        <w:tc>
          <w:tcPr>
            <w:tcW w:w="2084" w:type="dxa"/>
            <w:vAlign w:val="center"/>
          </w:tcPr>
          <w:p w14:paraId="7125CC6A" w14:textId="77777777" w:rsidR="000A0F16" w:rsidRPr="005A25E3" w:rsidRDefault="000A0F16" w:rsidP="009A3682">
            <w:pPr>
              <w:jc w:val="center"/>
              <w:rPr>
                <w:rFonts w:ascii="Arial" w:hAnsi="Arial" w:cs="Arial"/>
                <w:sz w:val="18"/>
                <w:szCs w:val="20"/>
              </w:rPr>
            </w:pPr>
            <w:r w:rsidRPr="005A25E3">
              <w:rPr>
                <w:rFonts w:ascii="Arial" w:hAnsi="Arial" w:cs="Arial" w:hint="eastAsia"/>
                <w:sz w:val="18"/>
                <w:szCs w:val="20"/>
              </w:rPr>
              <w:t>STAD(697)</w:t>
            </w:r>
          </w:p>
        </w:tc>
      </w:tr>
      <w:tr w:rsidR="000A0F16" w14:paraId="2C7198ED" w14:textId="77777777" w:rsidTr="000A0F16">
        <w:trPr>
          <w:trHeight w:val="284"/>
          <w:jc w:val="center"/>
        </w:trPr>
        <w:tc>
          <w:tcPr>
            <w:tcW w:w="1906" w:type="dxa"/>
            <w:vAlign w:val="center"/>
          </w:tcPr>
          <w:p w14:paraId="5AE5B459" w14:textId="755E4CE9" w:rsidR="000A0F16" w:rsidRPr="007C66C8" w:rsidRDefault="000A0F16" w:rsidP="000A0F16">
            <w:pPr>
              <w:jc w:val="center"/>
              <w:rPr>
                <w:rFonts w:ascii="Arial" w:hAnsi="Arial" w:cs="Arial"/>
                <w:sz w:val="20"/>
                <w:szCs w:val="21"/>
              </w:rPr>
            </w:pPr>
            <w:r w:rsidRPr="00220256">
              <w:rPr>
                <w:rFonts w:ascii="Arial" w:hAnsi="Arial" w:cs="Arial"/>
                <w:sz w:val="18"/>
                <w:szCs w:val="20"/>
              </w:rPr>
              <w:t>I</w:t>
            </w:r>
            <w:r w:rsidRPr="00220256">
              <w:rPr>
                <w:rFonts w:ascii="Arial" w:hAnsi="Arial" w:cs="Arial" w:hint="eastAsia"/>
                <w:sz w:val="18"/>
                <w:szCs w:val="20"/>
              </w:rPr>
              <w:t>n</w:t>
            </w:r>
            <w:r>
              <w:rPr>
                <w:rFonts w:ascii="Arial" w:hAnsi="Arial" w:cs="Arial" w:hint="eastAsia"/>
                <w:sz w:val="18"/>
                <w:szCs w:val="20"/>
              </w:rPr>
              <w:t xml:space="preserve"> </w:t>
            </w:r>
            <w:r w:rsidRPr="00220256">
              <w:rPr>
                <w:rFonts w:ascii="Arial" w:hAnsi="Arial" w:cs="Arial" w:hint="eastAsia"/>
                <w:sz w:val="18"/>
                <w:szCs w:val="20"/>
              </w:rPr>
              <w:t>NCG</w:t>
            </w:r>
          </w:p>
        </w:tc>
        <w:tc>
          <w:tcPr>
            <w:tcW w:w="2300" w:type="dxa"/>
            <w:vAlign w:val="center"/>
          </w:tcPr>
          <w:p w14:paraId="1A5666BB" w14:textId="0E9CE56E" w:rsidR="000A0F16" w:rsidRPr="007C66C8" w:rsidRDefault="000A0F16" w:rsidP="000A0F16">
            <w:pPr>
              <w:jc w:val="center"/>
              <w:rPr>
                <w:rFonts w:ascii="Arial" w:hAnsi="Arial" w:cs="Arial"/>
                <w:sz w:val="20"/>
                <w:szCs w:val="21"/>
              </w:rPr>
            </w:pPr>
            <w:r w:rsidRPr="00220256">
              <w:rPr>
                <w:rFonts w:ascii="Arial" w:hAnsi="Arial" w:cs="Arial" w:hint="eastAsia"/>
                <w:sz w:val="18"/>
                <w:szCs w:val="20"/>
              </w:rPr>
              <w:t>485</w:t>
            </w:r>
          </w:p>
        </w:tc>
        <w:tc>
          <w:tcPr>
            <w:tcW w:w="2232" w:type="dxa"/>
            <w:vAlign w:val="center"/>
          </w:tcPr>
          <w:p w14:paraId="1944CD7F" w14:textId="75903C39" w:rsidR="000A0F16" w:rsidRPr="007C66C8" w:rsidRDefault="000A0F16" w:rsidP="000A0F16">
            <w:pPr>
              <w:jc w:val="center"/>
              <w:rPr>
                <w:rFonts w:ascii="Arial" w:hAnsi="Arial" w:cs="Arial"/>
                <w:sz w:val="20"/>
                <w:szCs w:val="21"/>
              </w:rPr>
            </w:pPr>
            <w:r w:rsidRPr="00220256">
              <w:rPr>
                <w:rFonts w:ascii="Arial" w:hAnsi="Arial" w:cs="Arial" w:hint="eastAsia"/>
                <w:sz w:val="18"/>
                <w:szCs w:val="20"/>
              </w:rPr>
              <w:t>460</w:t>
            </w:r>
          </w:p>
        </w:tc>
        <w:tc>
          <w:tcPr>
            <w:tcW w:w="2084" w:type="dxa"/>
            <w:vAlign w:val="center"/>
          </w:tcPr>
          <w:p w14:paraId="40D0FC73" w14:textId="32CD9D2F" w:rsidR="000A0F16" w:rsidRPr="007C66C8" w:rsidRDefault="000A0F16" w:rsidP="000A0F16">
            <w:pPr>
              <w:jc w:val="center"/>
              <w:rPr>
                <w:rFonts w:ascii="Arial" w:hAnsi="Arial" w:cs="Arial"/>
                <w:sz w:val="20"/>
                <w:szCs w:val="21"/>
              </w:rPr>
            </w:pPr>
            <w:r w:rsidRPr="00220256">
              <w:rPr>
                <w:rFonts w:ascii="Arial" w:hAnsi="Arial" w:cs="Arial" w:hint="eastAsia"/>
                <w:sz w:val="18"/>
                <w:szCs w:val="20"/>
              </w:rPr>
              <w:t>695</w:t>
            </w:r>
          </w:p>
        </w:tc>
      </w:tr>
      <w:tr w:rsidR="000A0F16" w14:paraId="204FF536" w14:textId="77777777" w:rsidTr="000A0F16">
        <w:trPr>
          <w:trHeight w:val="284"/>
          <w:jc w:val="center"/>
        </w:trPr>
        <w:tc>
          <w:tcPr>
            <w:tcW w:w="1906" w:type="dxa"/>
            <w:vAlign w:val="center"/>
          </w:tcPr>
          <w:p w14:paraId="2CA8B60E" w14:textId="1513DEDB" w:rsidR="000A0F16" w:rsidRDefault="000A0F16" w:rsidP="000A0F16">
            <w:pPr>
              <w:jc w:val="center"/>
              <w:rPr>
                <w:rFonts w:ascii="Arial" w:hAnsi="Arial" w:cs="Arial"/>
                <w:sz w:val="20"/>
                <w:szCs w:val="21"/>
              </w:rPr>
            </w:pPr>
            <w:r w:rsidRPr="00220256">
              <w:rPr>
                <w:rFonts w:ascii="Arial" w:hAnsi="Arial" w:cs="Arial" w:hint="eastAsia"/>
                <w:sz w:val="18"/>
                <w:szCs w:val="20"/>
              </w:rPr>
              <w:t>Not</w:t>
            </w:r>
            <w:r>
              <w:rPr>
                <w:rFonts w:ascii="Arial" w:hAnsi="Arial" w:cs="Arial" w:hint="eastAsia"/>
                <w:sz w:val="18"/>
                <w:szCs w:val="20"/>
              </w:rPr>
              <w:t xml:space="preserve"> </w:t>
            </w:r>
            <w:r w:rsidRPr="00220256">
              <w:rPr>
                <w:rFonts w:ascii="Arial" w:hAnsi="Arial" w:cs="Arial" w:hint="eastAsia"/>
                <w:sz w:val="18"/>
                <w:szCs w:val="20"/>
              </w:rPr>
              <w:t>in</w:t>
            </w:r>
            <w:r>
              <w:rPr>
                <w:rFonts w:ascii="Arial" w:hAnsi="Arial" w:cs="Arial" w:hint="eastAsia"/>
                <w:sz w:val="18"/>
                <w:szCs w:val="20"/>
              </w:rPr>
              <w:t xml:space="preserve"> </w:t>
            </w:r>
            <w:r w:rsidRPr="00220256">
              <w:rPr>
                <w:rFonts w:ascii="Arial" w:hAnsi="Arial" w:cs="Arial" w:hint="eastAsia"/>
                <w:sz w:val="18"/>
                <w:szCs w:val="20"/>
              </w:rPr>
              <w:t>NCG</w:t>
            </w:r>
          </w:p>
        </w:tc>
        <w:tc>
          <w:tcPr>
            <w:tcW w:w="2300" w:type="dxa"/>
            <w:vAlign w:val="center"/>
          </w:tcPr>
          <w:p w14:paraId="1067C562" w14:textId="365935AD" w:rsidR="000A0F16" w:rsidRPr="007C66C8" w:rsidRDefault="000A0F16" w:rsidP="000A0F16">
            <w:pPr>
              <w:jc w:val="center"/>
              <w:rPr>
                <w:rFonts w:ascii="Arial" w:hAnsi="Arial" w:cs="Arial"/>
                <w:sz w:val="20"/>
                <w:szCs w:val="21"/>
              </w:rPr>
            </w:pPr>
            <w:r w:rsidRPr="00220256">
              <w:rPr>
                <w:rFonts w:ascii="Arial" w:hAnsi="Arial" w:cs="Arial" w:hint="eastAsia"/>
                <w:sz w:val="18"/>
                <w:szCs w:val="20"/>
              </w:rPr>
              <w:t>0</w:t>
            </w:r>
          </w:p>
        </w:tc>
        <w:tc>
          <w:tcPr>
            <w:tcW w:w="2232" w:type="dxa"/>
            <w:vAlign w:val="center"/>
          </w:tcPr>
          <w:p w14:paraId="0173A8D7" w14:textId="176CF794" w:rsidR="000A0F16" w:rsidRPr="007C66C8" w:rsidRDefault="000A0F16" w:rsidP="000A0F16">
            <w:pPr>
              <w:jc w:val="center"/>
              <w:rPr>
                <w:rFonts w:ascii="Arial" w:hAnsi="Arial" w:cs="Arial"/>
                <w:sz w:val="20"/>
                <w:szCs w:val="21"/>
              </w:rPr>
            </w:pPr>
            <w:r w:rsidRPr="00220256">
              <w:rPr>
                <w:rFonts w:ascii="Arial" w:hAnsi="Arial" w:cs="Arial" w:hint="eastAsia"/>
                <w:sz w:val="18"/>
                <w:szCs w:val="20"/>
              </w:rPr>
              <w:t>574</w:t>
            </w:r>
          </w:p>
        </w:tc>
        <w:tc>
          <w:tcPr>
            <w:tcW w:w="2084" w:type="dxa"/>
            <w:vAlign w:val="center"/>
          </w:tcPr>
          <w:p w14:paraId="063E5503" w14:textId="4A62B86A" w:rsidR="000A0F16" w:rsidRPr="007C66C8" w:rsidRDefault="000A0F16" w:rsidP="000A0F16">
            <w:pPr>
              <w:jc w:val="center"/>
              <w:rPr>
                <w:rFonts w:ascii="Arial" w:hAnsi="Arial" w:cs="Arial"/>
                <w:sz w:val="20"/>
                <w:szCs w:val="21"/>
              </w:rPr>
            </w:pPr>
            <w:r w:rsidRPr="00220256">
              <w:rPr>
                <w:rFonts w:ascii="Arial" w:hAnsi="Arial" w:cs="Arial" w:hint="eastAsia"/>
                <w:sz w:val="18"/>
                <w:szCs w:val="20"/>
              </w:rPr>
              <w:t>2</w:t>
            </w:r>
          </w:p>
        </w:tc>
      </w:tr>
    </w:tbl>
    <w:p w14:paraId="7F5F1482" w14:textId="37B64F97" w:rsidR="006D6CC0" w:rsidRPr="007C66C8" w:rsidRDefault="005B292C" w:rsidP="00EA0069">
      <w:pPr>
        <w:widowControl/>
        <w:spacing w:line="360" w:lineRule="auto"/>
        <w:jc w:val="left"/>
        <w:rPr>
          <w:rFonts w:ascii="Arial" w:hAnsi="Arial" w:cs="Arial"/>
        </w:rPr>
      </w:pPr>
      <w:r w:rsidRPr="004F50C9">
        <w:rPr>
          <w:rFonts w:ascii="Arial" w:hAnsi="Arial" w:cs="Arial"/>
        </w:rPr>
        <w:t>The majority of global driver genes identified by our model are covered by known NCG driver genes.</w:t>
      </w:r>
      <w:r w:rsidR="00E40643">
        <w:rPr>
          <w:rFonts w:ascii="Arial" w:hAnsi="Arial" w:cs="Arial" w:hint="eastAsia"/>
        </w:rPr>
        <w:t xml:space="preserve"> </w:t>
      </w:r>
      <w:r w:rsidR="005174E4" w:rsidRPr="005174E4">
        <w:rPr>
          <w:rFonts w:ascii="Arial" w:hAnsi="Arial" w:cs="Arial"/>
        </w:rPr>
        <w:t xml:space="preserve">These validation results suggest that both the sample-specific and global driver genes identified by DriverSub-SVM are enriched for with biologically relevant </w:t>
      </w:r>
      <w:r w:rsidR="005174E4" w:rsidRPr="005174E4">
        <w:rPr>
          <w:rFonts w:ascii="Arial" w:hAnsi="Arial" w:cs="Arial"/>
        </w:rPr>
        <w:lastRenderedPageBreak/>
        <w:t>known cancer candidatesgenes, many of which are known recognized as drivers according to the in NCG database. This finding supports the reliability and interpretability of the feature selection process employed in our method</w:t>
      </w:r>
      <w:r w:rsidRPr="004F50C9">
        <w:rPr>
          <w:rFonts w:ascii="Arial" w:hAnsi="Arial" w:cs="Arial"/>
        </w:rPr>
        <w:t>.</w:t>
      </w:r>
      <w:r w:rsidRPr="004F50C9">
        <w:rPr>
          <w:rFonts w:ascii="Arial" w:hAnsi="Arial" w:cs="Arial"/>
        </w:rPr>
        <w:cr/>
      </w:r>
      <w:bookmarkStart w:id="1" w:name="_Hlk200240782"/>
      <w:r w:rsidR="00134544" w:rsidRPr="00134544">
        <w:rPr>
          <w:rFonts w:ascii="Arial" w:hAnsi="Arial" w:cs="Arial" w:hint="eastAsia"/>
          <w:b/>
          <w:bCs/>
        </w:rPr>
        <w:t xml:space="preserve">4. </w:t>
      </w:r>
      <w:r w:rsidR="00134544" w:rsidRPr="00134544">
        <w:rPr>
          <w:rFonts w:ascii="Arial" w:hAnsi="Arial" w:cs="Arial"/>
          <w:b/>
          <w:bCs/>
        </w:rPr>
        <w:t>Supplementary Section: Independent Validation and Parameter Selection Analysis</w:t>
      </w:r>
      <w:r w:rsidR="00134544" w:rsidRPr="00134544">
        <w:rPr>
          <w:rFonts w:ascii="Arial" w:hAnsi="Arial" w:cs="Arial"/>
        </w:rPr>
        <w:cr/>
      </w:r>
      <w:r w:rsidR="006D6CC0">
        <w:rPr>
          <w:rFonts w:ascii="Arial" w:hAnsi="Arial" w:cs="Arial" w:hint="eastAsia"/>
        </w:rPr>
        <w:t xml:space="preserve">       </w:t>
      </w:r>
      <w:r w:rsidR="00134544" w:rsidRPr="00134544">
        <w:rPr>
          <w:rFonts w:ascii="Arial" w:hAnsi="Arial" w:cs="Arial"/>
        </w:rPr>
        <w:t>To address potential overfitting and information leakage due to reliance on cross-validation and parameter tuning, we performed additional experiments using a three-way data split (8:1:1) to provide independent validation and strictly separate parameter selection from model evaluation.</w:t>
      </w:r>
      <w:r w:rsidR="00134544" w:rsidRPr="00134544">
        <w:rPr>
          <w:rFonts w:ascii="Arial" w:hAnsi="Arial" w:cs="Arial"/>
        </w:rPr>
        <w:cr/>
      </w:r>
      <w:r w:rsidR="006D6CC0" w:rsidRPr="006D6CC0">
        <w:rPr>
          <w:rFonts w:ascii="Arial" w:hAnsi="Arial" w:cs="Arial" w:hint="eastAsia"/>
          <w:b/>
          <w:bCs/>
          <w:sz w:val="20"/>
          <w:szCs w:val="21"/>
        </w:rPr>
        <w:t>4.</w:t>
      </w:r>
      <w:r w:rsidR="00134544" w:rsidRPr="006D6CC0">
        <w:rPr>
          <w:rFonts w:ascii="Arial" w:hAnsi="Arial" w:cs="Arial"/>
          <w:b/>
          <w:bCs/>
          <w:sz w:val="20"/>
          <w:szCs w:val="21"/>
        </w:rPr>
        <w:t>1. Independent Validation Performance</w:t>
      </w:r>
      <w:r w:rsidR="00134544" w:rsidRPr="00134544">
        <w:rPr>
          <w:rFonts w:ascii="Arial" w:hAnsi="Arial" w:cs="Arial"/>
        </w:rPr>
        <w:cr/>
      </w:r>
      <w:r w:rsidR="006D6CC0">
        <w:rPr>
          <w:rFonts w:ascii="Arial" w:hAnsi="Arial" w:cs="Arial" w:hint="eastAsia"/>
        </w:rPr>
        <w:t xml:space="preserve">       </w:t>
      </w:r>
      <w:r w:rsidR="00134544" w:rsidRPr="00134544">
        <w:rPr>
          <w:rFonts w:ascii="Arial" w:hAnsi="Arial" w:cs="Arial"/>
        </w:rPr>
        <w:t>We partitioned each dataset into 80% training, 10% validation (for hyperparameter tuning), and 10% test (held out for final evaluation). The model was trained on the training set, tuned on the validation set, and evaluated on the independent test set. The results are presented in the following table:</w:t>
      </w:r>
      <w:r w:rsidR="00134544" w:rsidRPr="00134544">
        <w:rPr>
          <w:rFonts w:ascii="Arial" w:hAnsi="Arial" w:cs="Arial"/>
        </w:rPr>
        <w:cr/>
      </w:r>
      <w:r w:rsidR="00F146EA" w:rsidRPr="00F146EA">
        <w:rPr>
          <w:rFonts w:cstheme="minorHAnsi" w:hint="eastAsia"/>
          <w:b/>
          <w:szCs w:val="21"/>
          <w:shd w:val="clear" w:color="auto" w:fill="F8F9FB"/>
        </w:rPr>
        <w:t xml:space="preserve">Table S9: </w:t>
      </w:r>
      <w:r w:rsidR="00F146EA" w:rsidRPr="00F146EA">
        <w:rPr>
          <w:rFonts w:cstheme="minorHAnsi"/>
          <w:b/>
          <w:szCs w:val="21"/>
          <w:shd w:val="clear" w:color="auto" w:fill="F8F9FB"/>
        </w:rPr>
        <w:t>Model performance on independent validation and test sets across three cancer types.</w:t>
      </w:r>
    </w:p>
    <w:tbl>
      <w:tblPr>
        <w:tblStyle w:val="TableGrid"/>
        <w:tblW w:w="0" w:type="auto"/>
        <w:jc w:val="center"/>
        <w:tblLook w:val="04A0" w:firstRow="1" w:lastRow="0" w:firstColumn="1" w:lastColumn="0" w:noHBand="0" w:noVBand="1"/>
      </w:tblPr>
      <w:tblGrid>
        <w:gridCol w:w="940"/>
        <w:gridCol w:w="1123"/>
        <w:gridCol w:w="1088"/>
        <w:gridCol w:w="1089"/>
        <w:gridCol w:w="859"/>
        <w:gridCol w:w="994"/>
        <w:gridCol w:w="987"/>
        <w:gridCol w:w="983"/>
      </w:tblGrid>
      <w:tr w:rsidR="006D6CC0" w:rsidRPr="004C6F0F" w14:paraId="52EF842A" w14:textId="77777777" w:rsidTr="00FF496F">
        <w:trPr>
          <w:trHeight w:val="340"/>
          <w:jc w:val="center"/>
        </w:trPr>
        <w:tc>
          <w:tcPr>
            <w:tcW w:w="940" w:type="dxa"/>
            <w:vAlign w:val="center"/>
          </w:tcPr>
          <w:p w14:paraId="7DA2B6CF" w14:textId="77777777" w:rsidR="006D6CC0" w:rsidRPr="00F146EA" w:rsidRDefault="006D6CC0" w:rsidP="00F146EA">
            <w:pPr>
              <w:jc w:val="center"/>
              <w:rPr>
                <w:rFonts w:ascii="Arial" w:hAnsi="Arial" w:cs="Arial"/>
              </w:rPr>
            </w:pPr>
            <w:r w:rsidRPr="00F146EA">
              <w:rPr>
                <w:rFonts w:ascii="Arial" w:hAnsi="Arial" w:cs="Arial"/>
              </w:rPr>
              <w:t>Dataset</w:t>
            </w:r>
          </w:p>
        </w:tc>
        <w:tc>
          <w:tcPr>
            <w:tcW w:w="1123" w:type="dxa"/>
            <w:vAlign w:val="center"/>
          </w:tcPr>
          <w:p w14:paraId="664C2B0B" w14:textId="77777777" w:rsidR="006D6CC0" w:rsidRPr="00F146EA" w:rsidRDefault="006D6CC0" w:rsidP="00F146EA">
            <w:pPr>
              <w:jc w:val="center"/>
              <w:rPr>
                <w:rFonts w:ascii="Arial" w:hAnsi="Arial" w:cs="Arial"/>
              </w:rPr>
            </w:pPr>
            <w:r w:rsidRPr="00F146EA">
              <w:rPr>
                <w:rFonts w:ascii="Arial" w:hAnsi="Arial" w:cs="Arial" w:hint="eastAsia"/>
              </w:rPr>
              <w:t>split</w:t>
            </w:r>
          </w:p>
        </w:tc>
        <w:tc>
          <w:tcPr>
            <w:tcW w:w="1088" w:type="dxa"/>
            <w:vAlign w:val="center"/>
          </w:tcPr>
          <w:p w14:paraId="131C2AFA" w14:textId="77777777" w:rsidR="006D6CC0" w:rsidRPr="00F146EA" w:rsidRDefault="006D6CC0" w:rsidP="00F146EA">
            <w:pPr>
              <w:jc w:val="center"/>
              <w:rPr>
                <w:rFonts w:ascii="Arial" w:hAnsi="Arial" w:cs="Arial"/>
              </w:rPr>
            </w:pPr>
            <w:r w:rsidRPr="00F146EA">
              <w:rPr>
                <w:rFonts w:ascii="Arial" w:hAnsi="Arial" w:cs="Arial" w:hint="eastAsia"/>
              </w:rPr>
              <w:t>Accuracy</w:t>
            </w:r>
          </w:p>
        </w:tc>
        <w:tc>
          <w:tcPr>
            <w:tcW w:w="1089" w:type="dxa"/>
            <w:vAlign w:val="center"/>
          </w:tcPr>
          <w:p w14:paraId="3AA97477" w14:textId="77777777" w:rsidR="006D6CC0" w:rsidRPr="00F146EA" w:rsidRDefault="006D6CC0" w:rsidP="00F146EA">
            <w:pPr>
              <w:jc w:val="center"/>
              <w:rPr>
                <w:rFonts w:ascii="Arial" w:hAnsi="Arial" w:cs="Arial"/>
              </w:rPr>
            </w:pPr>
            <w:r w:rsidRPr="00F146EA">
              <w:rPr>
                <w:rFonts w:ascii="Arial" w:hAnsi="Arial" w:cs="Arial" w:hint="eastAsia"/>
              </w:rPr>
              <w:t>Precision</w:t>
            </w:r>
          </w:p>
        </w:tc>
        <w:tc>
          <w:tcPr>
            <w:tcW w:w="859" w:type="dxa"/>
            <w:vAlign w:val="center"/>
          </w:tcPr>
          <w:p w14:paraId="11E5C330" w14:textId="77777777" w:rsidR="006D6CC0" w:rsidRPr="00F146EA" w:rsidRDefault="006D6CC0" w:rsidP="00F146EA">
            <w:pPr>
              <w:jc w:val="center"/>
              <w:rPr>
                <w:rFonts w:ascii="Arial" w:hAnsi="Arial" w:cs="Arial"/>
              </w:rPr>
            </w:pPr>
            <w:r w:rsidRPr="00F146EA">
              <w:rPr>
                <w:rFonts w:ascii="Arial" w:hAnsi="Arial" w:cs="Arial" w:hint="eastAsia"/>
              </w:rPr>
              <w:t>Recall</w:t>
            </w:r>
          </w:p>
        </w:tc>
        <w:tc>
          <w:tcPr>
            <w:tcW w:w="994" w:type="dxa"/>
            <w:vAlign w:val="center"/>
          </w:tcPr>
          <w:p w14:paraId="367DC6A1" w14:textId="77777777" w:rsidR="006D6CC0" w:rsidRPr="00F146EA" w:rsidRDefault="006D6CC0" w:rsidP="00F146EA">
            <w:pPr>
              <w:jc w:val="center"/>
              <w:rPr>
                <w:rFonts w:ascii="Arial" w:hAnsi="Arial" w:cs="Arial"/>
              </w:rPr>
            </w:pPr>
            <w:r w:rsidRPr="00F146EA">
              <w:rPr>
                <w:rFonts w:ascii="Arial" w:hAnsi="Arial" w:cs="Arial" w:hint="eastAsia"/>
              </w:rPr>
              <w:t>F1score</w:t>
            </w:r>
          </w:p>
        </w:tc>
        <w:tc>
          <w:tcPr>
            <w:tcW w:w="987" w:type="dxa"/>
            <w:vAlign w:val="center"/>
          </w:tcPr>
          <w:p w14:paraId="1239DF30" w14:textId="77777777" w:rsidR="006D6CC0" w:rsidRPr="00F146EA" w:rsidRDefault="006D6CC0" w:rsidP="00F146EA">
            <w:pPr>
              <w:jc w:val="center"/>
              <w:rPr>
                <w:rFonts w:ascii="Arial" w:hAnsi="Arial" w:cs="Arial"/>
              </w:rPr>
            </w:pPr>
            <w:r w:rsidRPr="00F146EA">
              <w:rPr>
                <w:rFonts w:ascii="Arial" w:hAnsi="Arial" w:cs="Arial" w:hint="eastAsia"/>
              </w:rPr>
              <w:t>AUC</w:t>
            </w:r>
          </w:p>
        </w:tc>
        <w:tc>
          <w:tcPr>
            <w:tcW w:w="983" w:type="dxa"/>
            <w:vAlign w:val="center"/>
          </w:tcPr>
          <w:p w14:paraId="5133FFF7" w14:textId="77777777" w:rsidR="006D6CC0" w:rsidRPr="00F146EA" w:rsidRDefault="006D6CC0" w:rsidP="00F146EA">
            <w:pPr>
              <w:jc w:val="center"/>
              <w:rPr>
                <w:rFonts w:ascii="Arial" w:hAnsi="Arial" w:cs="Arial"/>
              </w:rPr>
            </w:pPr>
            <w:r w:rsidRPr="00F146EA">
              <w:rPr>
                <w:rFonts w:ascii="Arial" w:hAnsi="Arial" w:cs="Arial" w:hint="eastAsia"/>
              </w:rPr>
              <w:t>AUPR</w:t>
            </w:r>
          </w:p>
        </w:tc>
      </w:tr>
      <w:tr w:rsidR="00134F49" w:rsidRPr="004C6F0F" w14:paraId="4BA7DEF5" w14:textId="77777777" w:rsidTr="00FF496F">
        <w:trPr>
          <w:trHeight w:val="340"/>
          <w:jc w:val="center"/>
        </w:trPr>
        <w:tc>
          <w:tcPr>
            <w:tcW w:w="940" w:type="dxa"/>
            <w:vMerge w:val="restart"/>
            <w:vAlign w:val="center"/>
          </w:tcPr>
          <w:p w14:paraId="70A8E9B7" w14:textId="59F96E12" w:rsidR="00134F49" w:rsidRPr="00F146EA" w:rsidRDefault="00134F49" w:rsidP="00134F49">
            <w:pPr>
              <w:jc w:val="center"/>
              <w:rPr>
                <w:rFonts w:ascii="Arial" w:hAnsi="Arial" w:cs="Arial"/>
              </w:rPr>
            </w:pPr>
            <w:r w:rsidRPr="00F146EA">
              <w:rPr>
                <w:rFonts w:ascii="Arial" w:hAnsi="Arial" w:cs="Arial" w:hint="eastAsia"/>
              </w:rPr>
              <w:t>BRCA</w:t>
            </w:r>
          </w:p>
        </w:tc>
        <w:tc>
          <w:tcPr>
            <w:tcW w:w="1123" w:type="dxa"/>
            <w:vAlign w:val="center"/>
          </w:tcPr>
          <w:p w14:paraId="1B1B06D2" w14:textId="18D8300B"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Train</w:t>
            </w:r>
            <w:r w:rsidR="00A223D5">
              <w:rPr>
                <w:rFonts w:ascii="Times New Roman" w:hAnsi="Times New Roman" w:hint="eastAsia"/>
                <w:bCs/>
                <w:iCs/>
                <w:snapToGrid w:val="0"/>
                <w:color w:val="000000"/>
                <w:szCs w:val="21"/>
                <w:lang w:bidi="en-US"/>
              </w:rPr>
              <w:t>ing</w:t>
            </w:r>
          </w:p>
        </w:tc>
        <w:tc>
          <w:tcPr>
            <w:tcW w:w="1088" w:type="dxa"/>
            <w:vAlign w:val="center"/>
          </w:tcPr>
          <w:p w14:paraId="76E16B25" w14:textId="379D287F"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0.9858</w:t>
            </w:r>
          </w:p>
        </w:tc>
        <w:tc>
          <w:tcPr>
            <w:tcW w:w="1089" w:type="dxa"/>
            <w:vAlign w:val="center"/>
          </w:tcPr>
          <w:p w14:paraId="40D867DF" w14:textId="23276602"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0.9861</w:t>
            </w:r>
          </w:p>
        </w:tc>
        <w:tc>
          <w:tcPr>
            <w:tcW w:w="859" w:type="dxa"/>
            <w:vAlign w:val="center"/>
          </w:tcPr>
          <w:p w14:paraId="4915B28C" w14:textId="39811459"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0.9857</w:t>
            </w:r>
          </w:p>
        </w:tc>
        <w:tc>
          <w:tcPr>
            <w:tcW w:w="994" w:type="dxa"/>
            <w:vAlign w:val="center"/>
          </w:tcPr>
          <w:p w14:paraId="606F8B36" w14:textId="27F667F6"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0.9859</w:t>
            </w:r>
          </w:p>
        </w:tc>
        <w:tc>
          <w:tcPr>
            <w:tcW w:w="987" w:type="dxa"/>
            <w:vAlign w:val="center"/>
          </w:tcPr>
          <w:p w14:paraId="323C751A" w14:textId="32FF02BD"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0.9994</w:t>
            </w:r>
          </w:p>
        </w:tc>
        <w:tc>
          <w:tcPr>
            <w:tcW w:w="983" w:type="dxa"/>
            <w:vAlign w:val="center"/>
          </w:tcPr>
          <w:p w14:paraId="54654228" w14:textId="7C18D33D" w:rsidR="00134F49" w:rsidRPr="00F146EA" w:rsidRDefault="00134F49" w:rsidP="00134F49">
            <w:pPr>
              <w:jc w:val="center"/>
              <w:rPr>
                <w:rFonts w:ascii="Arial" w:hAnsi="Arial" w:cs="Arial"/>
              </w:rPr>
            </w:pPr>
            <w:r>
              <w:rPr>
                <w:rFonts w:ascii="Times New Roman" w:hAnsi="Times New Roman" w:hint="eastAsia"/>
                <w:bCs/>
                <w:iCs/>
                <w:snapToGrid w:val="0"/>
                <w:color w:val="000000"/>
                <w:szCs w:val="21"/>
                <w:lang w:bidi="en-US"/>
              </w:rPr>
              <w:t>0.9984</w:t>
            </w:r>
          </w:p>
        </w:tc>
      </w:tr>
      <w:tr w:rsidR="00134F49" w:rsidRPr="004C6F0F" w14:paraId="1A504A5C" w14:textId="77777777" w:rsidTr="00FF496F">
        <w:trPr>
          <w:trHeight w:val="340"/>
          <w:jc w:val="center"/>
        </w:trPr>
        <w:tc>
          <w:tcPr>
            <w:tcW w:w="940" w:type="dxa"/>
            <w:vMerge/>
            <w:vAlign w:val="center"/>
          </w:tcPr>
          <w:p w14:paraId="49AE2C81" w14:textId="0F94C941" w:rsidR="00134F49" w:rsidRPr="00F146EA" w:rsidRDefault="00134F49" w:rsidP="00F146EA">
            <w:pPr>
              <w:jc w:val="center"/>
              <w:rPr>
                <w:rFonts w:ascii="Arial" w:hAnsi="Arial" w:cs="Arial"/>
              </w:rPr>
            </w:pPr>
          </w:p>
        </w:tc>
        <w:tc>
          <w:tcPr>
            <w:tcW w:w="1123" w:type="dxa"/>
            <w:vAlign w:val="center"/>
          </w:tcPr>
          <w:p w14:paraId="39EE2442" w14:textId="77777777" w:rsidR="00134F49" w:rsidRPr="00F146EA" w:rsidRDefault="00134F49" w:rsidP="00F146EA">
            <w:pPr>
              <w:jc w:val="center"/>
              <w:rPr>
                <w:rFonts w:ascii="Arial" w:hAnsi="Arial" w:cs="Arial"/>
              </w:rPr>
            </w:pPr>
            <w:r w:rsidRPr="00F146EA">
              <w:rPr>
                <w:rFonts w:ascii="Arial" w:hAnsi="Arial" w:cs="Arial" w:hint="eastAsia"/>
              </w:rPr>
              <w:t>Validation</w:t>
            </w:r>
          </w:p>
        </w:tc>
        <w:tc>
          <w:tcPr>
            <w:tcW w:w="1088" w:type="dxa"/>
            <w:vAlign w:val="center"/>
          </w:tcPr>
          <w:p w14:paraId="7FF1D82E" w14:textId="77777777" w:rsidR="00134F49" w:rsidRPr="00F146EA" w:rsidRDefault="00134F49" w:rsidP="00F146EA">
            <w:pPr>
              <w:jc w:val="center"/>
              <w:rPr>
                <w:rFonts w:ascii="Arial" w:hAnsi="Arial" w:cs="Arial"/>
              </w:rPr>
            </w:pPr>
            <w:r w:rsidRPr="00F146EA">
              <w:rPr>
                <w:rFonts w:ascii="Arial" w:hAnsi="Arial" w:cs="Arial" w:hint="eastAsia"/>
              </w:rPr>
              <w:t>0.9223</w:t>
            </w:r>
          </w:p>
        </w:tc>
        <w:tc>
          <w:tcPr>
            <w:tcW w:w="1089" w:type="dxa"/>
            <w:vAlign w:val="center"/>
          </w:tcPr>
          <w:p w14:paraId="7BFF659A" w14:textId="77777777" w:rsidR="00134F49" w:rsidRPr="00F146EA" w:rsidRDefault="00134F49" w:rsidP="00F146EA">
            <w:pPr>
              <w:jc w:val="center"/>
              <w:rPr>
                <w:rFonts w:ascii="Arial" w:hAnsi="Arial" w:cs="Arial"/>
              </w:rPr>
            </w:pPr>
            <w:r w:rsidRPr="00F146EA">
              <w:rPr>
                <w:rFonts w:ascii="Arial" w:hAnsi="Arial" w:cs="Arial" w:hint="eastAsia"/>
              </w:rPr>
              <w:t>0.9269</w:t>
            </w:r>
          </w:p>
        </w:tc>
        <w:tc>
          <w:tcPr>
            <w:tcW w:w="859" w:type="dxa"/>
            <w:vAlign w:val="center"/>
          </w:tcPr>
          <w:p w14:paraId="0FE9BFC2" w14:textId="77777777" w:rsidR="00134F49" w:rsidRPr="00F146EA" w:rsidRDefault="00134F49" w:rsidP="00F146EA">
            <w:pPr>
              <w:jc w:val="center"/>
              <w:rPr>
                <w:rFonts w:ascii="Arial" w:hAnsi="Arial" w:cs="Arial"/>
              </w:rPr>
            </w:pPr>
            <w:r w:rsidRPr="00F146EA">
              <w:rPr>
                <w:rFonts w:ascii="Arial" w:hAnsi="Arial" w:cs="Arial" w:hint="eastAsia"/>
              </w:rPr>
              <w:t>0.9260</w:t>
            </w:r>
          </w:p>
        </w:tc>
        <w:tc>
          <w:tcPr>
            <w:tcW w:w="994" w:type="dxa"/>
            <w:vAlign w:val="center"/>
          </w:tcPr>
          <w:p w14:paraId="156E1DDE" w14:textId="77777777" w:rsidR="00134F49" w:rsidRPr="00F146EA" w:rsidRDefault="00134F49" w:rsidP="00F146EA">
            <w:pPr>
              <w:jc w:val="center"/>
              <w:rPr>
                <w:rFonts w:ascii="Arial" w:hAnsi="Arial" w:cs="Arial"/>
              </w:rPr>
            </w:pPr>
            <w:r w:rsidRPr="00F146EA">
              <w:rPr>
                <w:rFonts w:ascii="Arial" w:hAnsi="Arial" w:cs="Arial" w:hint="eastAsia"/>
              </w:rPr>
              <w:t>0.9259</w:t>
            </w:r>
          </w:p>
        </w:tc>
        <w:tc>
          <w:tcPr>
            <w:tcW w:w="987" w:type="dxa"/>
            <w:vAlign w:val="center"/>
          </w:tcPr>
          <w:p w14:paraId="3C7C7D74" w14:textId="77777777" w:rsidR="00134F49" w:rsidRPr="00F146EA" w:rsidRDefault="00134F49" w:rsidP="00F146EA">
            <w:pPr>
              <w:jc w:val="center"/>
              <w:rPr>
                <w:rFonts w:ascii="Arial" w:hAnsi="Arial" w:cs="Arial"/>
              </w:rPr>
            </w:pPr>
            <w:r w:rsidRPr="00F146EA">
              <w:rPr>
                <w:rFonts w:ascii="Arial" w:hAnsi="Arial" w:cs="Arial" w:hint="eastAsia"/>
              </w:rPr>
              <w:t>0.9958</w:t>
            </w:r>
          </w:p>
        </w:tc>
        <w:tc>
          <w:tcPr>
            <w:tcW w:w="983" w:type="dxa"/>
            <w:vAlign w:val="center"/>
          </w:tcPr>
          <w:p w14:paraId="0EE5A0A3" w14:textId="77777777" w:rsidR="00134F49" w:rsidRPr="00F146EA" w:rsidRDefault="00134F49" w:rsidP="00F146EA">
            <w:pPr>
              <w:jc w:val="center"/>
              <w:rPr>
                <w:rFonts w:ascii="Arial" w:hAnsi="Arial" w:cs="Arial"/>
              </w:rPr>
            </w:pPr>
            <w:r w:rsidRPr="00F146EA">
              <w:rPr>
                <w:rFonts w:ascii="Arial" w:hAnsi="Arial" w:cs="Arial" w:hint="eastAsia"/>
              </w:rPr>
              <w:t>0.9866</w:t>
            </w:r>
          </w:p>
        </w:tc>
      </w:tr>
      <w:tr w:rsidR="00134F49" w:rsidRPr="004C6F0F" w14:paraId="74D40C6D" w14:textId="77777777" w:rsidTr="00FF496F">
        <w:trPr>
          <w:trHeight w:val="340"/>
          <w:jc w:val="center"/>
        </w:trPr>
        <w:tc>
          <w:tcPr>
            <w:tcW w:w="940" w:type="dxa"/>
            <w:vMerge/>
            <w:vAlign w:val="center"/>
          </w:tcPr>
          <w:p w14:paraId="1541674B" w14:textId="77777777" w:rsidR="00134F49" w:rsidRPr="00F146EA" w:rsidRDefault="00134F49" w:rsidP="00F146EA">
            <w:pPr>
              <w:ind w:firstLine="320"/>
              <w:jc w:val="center"/>
              <w:rPr>
                <w:rFonts w:ascii="Arial" w:hAnsi="Arial" w:cs="Arial"/>
              </w:rPr>
            </w:pPr>
          </w:p>
        </w:tc>
        <w:tc>
          <w:tcPr>
            <w:tcW w:w="1123" w:type="dxa"/>
            <w:vAlign w:val="center"/>
          </w:tcPr>
          <w:p w14:paraId="092460BF" w14:textId="77777777" w:rsidR="00134F49" w:rsidRPr="00F146EA" w:rsidRDefault="00134F49" w:rsidP="00F146EA">
            <w:pPr>
              <w:jc w:val="center"/>
              <w:rPr>
                <w:rFonts w:ascii="Arial" w:hAnsi="Arial" w:cs="Arial"/>
              </w:rPr>
            </w:pPr>
            <w:r w:rsidRPr="00F146EA">
              <w:rPr>
                <w:rFonts w:ascii="Arial" w:hAnsi="Arial" w:cs="Arial" w:hint="eastAsia"/>
              </w:rPr>
              <w:t>Test</w:t>
            </w:r>
          </w:p>
        </w:tc>
        <w:tc>
          <w:tcPr>
            <w:tcW w:w="1088" w:type="dxa"/>
            <w:vAlign w:val="center"/>
          </w:tcPr>
          <w:p w14:paraId="53A03137" w14:textId="77777777" w:rsidR="00134F49" w:rsidRPr="00F146EA" w:rsidRDefault="00134F49" w:rsidP="00F146EA">
            <w:pPr>
              <w:jc w:val="center"/>
              <w:rPr>
                <w:rFonts w:ascii="Arial" w:hAnsi="Arial" w:cs="Arial"/>
              </w:rPr>
            </w:pPr>
            <w:r w:rsidRPr="00F146EA">
              <w:rPr>
                <w:rFonts w:ascii="Arial" w:hAnsi="Arial" w:cs="Arial" w:hint="eastAsia"/>
              </w:rPr>
              <w:t>0.9362</w:t>
            </w:r>
          </w:p>
        </w:tc>
        <w:tc>
          <w:tcPr>
            <w:tcW w:w="1089" w:type="dxa"/>
            <w:vAlign w:val="center"/>
          </w:tcPr>
          <w:p w14:paraId="438CDCCD" w14:textId="77777777" w:rsidR="00134F49" w:rsidRPr="00F146EA" w:rsidRDefault="00134F49" w:rsidP="00F146EA">
            <w:pPr>
              <w:jc w:val="center"/>
              <w:rPr>
                <w:rFonts w:ascii="Arial" w:hAnsi="Arial" w:cs="Arial"/>
              </w:rPr>
            </w:pPr>
            <w:r w:rsidRPr="00F146EA">
              <w:rPr>
                <w:rFonts w:ascii="Arial" w:hAnsi="Arial" w:cs="Arial" w:hint="eastAsia"/>
              </w:rPr>
              <w:t>0.9344</w:t>
            </w:r>
          </w:p>
        </w:tc>
        <w:tc>
          <w:tcPr>
            <w:tcW w:w="859" w:type="dxa"/>
            <w:vAlign w:val="center"/>
          </w:tcPr>
          <w:p w14:paraId="0DFF8BCD" w14:textId="77777777" w:rsidR="00134F49" w:rsidRPr="00F146EA" w:rsidRDefault="00134F49" w:rsidP="00F146EA">
            <w:pPr>
              <w:jc w:val="center"/>
              <w:rPr>
                <w:rFonts w:ascii="Arial" w:hAnsi="Arial" w:cs="Arial"/>
              </w:rPr>
            </w:pPr>
            <w:r w:rsidRPr="00F146EA">
              <w:rPr>
                <w:rFonts w:ascii="Arial" w:hAnsi="Arial" w:cs="Arial" w:hint="eastAsia"/>
              </w:rPr>
              <w:t>0.9346</w:t>
            </w:r>
          </w:p>
        </w:tc>
        <w:tc>
          <w:tcPr>
            <w:tcW w:w="994" w:type="dxa"/>
            <w:vAlign w:val="center"/>
          </w:tcPr>
          <w:p w14:paraId="1FA2FD75" w14:textId="77777777" w:rsidR="00134F49" w:rsidRPr="00F146EA" w:rsidRDefault="00134F49" w:rsidP="00F146EA">
            <w:pPr>
              <w:jc w:val="center"/>
              <w:rPr>
                <w:rFonts w:ascii="Arial" w:hAnsi="Arial" w:cs="Arial"/>
              </w:rPr>
            </w:pPr>
            <w:r w:rsidRPr="00F146EA">
              <w:rPr>
                <w:rFonts w:ascii="Arial" w:hAnsi="Arial" w:cs="Arial" w:hint="eastAsia"/>
              </w:rPr>
              <w:t>0.9343</w:t>
            </w:r>
          </w:p>
        </w:tc>
        <w:tc>
          <w:tcPr>
            <w:tcW w:w="987" w:type="dxa"/>
            <w:vAlign w:val="center"/>
          </w:tcPr>
          <w:p w14:paraId="4AE23E01" w14:textId="77777777" w:rsidR="00134F49" w:rsidRPr="00F146EA" w:rsidRDefault="00134F49" w:rsidP="00F146EA">
            <w:pPr>
              <w:jc w:val="center"/>
              <w:rPr>
                <w:rFonts w:ascii="Arial" w:hAnsi="Arial" w:cs="Arial"/>
              </w:rPr>
            </w:pPr>
            <w:r w:rsidRPr="00F146EA">
              <w:rPr>
                <w:rFonts w:ascii="Arial" w:hAnsi="Arial" w:cs="Arial" w:hint="eastAsia"/>
              </w:rPr>
              <w:t>0.9962</w:t>
            </w:r>
          </w:p>
        </w:tc>
        <w:tc>
          <w:tcPr>
            <w:tcW w:w="983" w:type="dxa"/>
            <w:vAlign w:val="center"/>
          </w:tcPr>
          <w:p w14:paraId="647197A9" w14:textId="77777777" w:rsidR="00134F49" w:rsidRPr="00F146EA" w:rsidRDefault="00134F49" w:rsidP="00F146EA">
            <w:pPr>
              <w:jc w:val="center"/>
              <w:rPr>
                <w:rFonts w:ascii="Arial" w:hAnsi="Arial" w:cs="Arial"/>
              </w:rPr>
            </w:pPr>
            <w:r w:rsidRPr="00F146EA">
              <w:rPr>
                <w:rFonts w:ascii="Arial" w:hAnsi="Arial" w:cs="Arial" w:hint="eastAsia"/>
              </w:rPr>
              <w:t>0.9842</w:t>
            </w:r>
          </w:p>
        </w:tc>
      </w:tr>
      <w:tr w:rsidR="00083FB6" w:rsidRPr="004C6F0F" w14:paraId="6AF1EB02" w14:textId="77777777" w:rsidTr="00FF496F">
        <w:trPr>
          <w:trHeight w:val="340"/>
          <w:jc w:val="center"/>
        </w:trPr>
        <w:tc>
          <w:tcPr>
            <w:tcW w:w="940" w:type="dxa"/>
            <w:vMerge w:val="restart"/>
            <w:vAlign w:val="center"/>
          </w:tcPr>
          <w:p w14:paraId="726B09E4" w14:textId="2C259F38" w:rsidR="00083FB6" w:rsidRPr="00F146EA" w:rsidRDefault="00083FB6" w:rsidP="00083FB6">
            <w:pPr>
              <w:jc w:val="center"/>
              <w:rPr>
                <w:rFonts w:ascii="Arial" w:hAnsi="Arial" w:cs="Arial"/>
              </w:rPr>
            </w:pPr>
            <w:r w:rsidRPr="00F146EA">
              <w:rPr>
                <w:rFonts w:ascii="Arial" w:hAnsi="Arial" w:cs="Arial" w:hint="eastAsia"/>
              </w:rPr>
              <w:t>THCA</w:t>
            </w:r>
          </w:p>
        </w:tc>
        <w:tc>
          <w:tcPr>
            <w:tcW w:w="1123" w:type="dxa"/>
            <w:vAlign w:val="center"/>
          </w:tcPr>
          <w:p w14:paraId="0F677115" w14:textId="5337FCDB" w:rsidR="00083FB6" w:rsidRPr="00F146EA" w:rsidRDefault="00083FB6" w:rsidP="00083FB6">
            <w:pPr>
              <w:jc w:val="center"/>
              <w:rPr>
                <w:rFonts w:ascii="Arial" w:hAnsi="Arial" w:cs="Arial"/>
              </w:rPr>
            </w:pPr>
            <w:r w:rsidRPr="00310D44">
              <w:rPr>
                <w:rFonts w:ascii="Times New Roman" w:hAnsi="Times New Roman" w:hint="eastAsia"/>
                <w:bCs/>
                <w:iCs/>
                <w:snapToGrid w:val="0"/>
                <w:szCs w:val="21"/>
                <w:lang w:bidi="en-US"/>
              </w:rPr>
              <w:t>Train</w:t>
            </w:r>
            <w:r w:rsidR="00A223D5">
              <w:rPr>
                <w:rFonts w:ascii="Times New Roman" w:hAnsi="Times New Roman" w:hint="eastAsia"/>
                <w:bCs/>
                <w:iCs/>
                <w:snapToGrid w:val="0"/>
                <w:szCs w:val="21"/>
                <w:lang w:bidi="en-US"/>
              </w:rPr>
              <w:t>ing</w:t>
            </w:r>
          </w:p>
        </w:tc>
        <w:tc>
          <w:tcPr>
            <w:tcW w:w="1088" w:type="dxa"/>
            <w:vAlign w:val="center"/>
          </w:tcPr>
          <w:p w14:paraId="0E69F2D9" w14:textId="1FFD525C"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0.9983</w:t>
            </w:r>
          </w:p>
        </w:tc>
        <w:tc>
          <w:tcPr>
            <w:tcW w:w="1089" w:type="dxa"/>
            <w:vAlign w:val="center"/>
          </w:tcPr>
          <w:p w14:paraId="11961580" w14:textId="544D5FEC"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0.9979</w:t>
            </w:r>
          </w:p>
        </w:tc>
        <w:tc>
          <w:tcPr>
            <w:tcW w:w="859" w:type="dxa"/>
            <w:vAlign w:val="center"/>
          </w:tcPr>
          <w:p w14:paraId="45C3787C" w14:textId="3765CC08"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0.9981</w:t>
            </w:r>
          </w:p>
        </w:tc>
        <w:tc>
          <w:tcPr>
            <w:tcW w:w="994" w:type="dxa"/>
            <w:vAlign w:val="center"/>
          </w:tcPr>
          <w:p w14:paraId="76F21498" w14:textId="57512CF1"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0.9980</w:t>
            </w:r>
          </w:p>
        </w:tc>
        <w:tc>
          <w:tcPr>
            <w:tcW w:w="987" w:type="dxa"/>
            <w:vAlign w:val="center"/>
          </w:tcPr>
          <w:p w14:paraId="400D0C78" w14:textId="6035F1D1"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1.0</w:t>
            </w:r>
          </w:p>
        </w:tc>
        <w:tc>
          <w:tcPr>
            <w:tcW w:w="983" w:type="dxa"/>
            <w:vAlign w:val="center"/>
          </w:tcPr>
          <w:p w14:paraId="4FA43E2C" w14:textId="108AB7B8"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1.0</w:t>
            </w:r>
          </w:p>
        </w:tc>
      </w:tr>
      <w:tr w:rsidR="00134F49" w:rsidRPr="004C6F0F" w14:paraId="5E9B5834" w14:textId="77777777" w:rsidTr="00FF496F">
        <w:trPr>
          <w:trHeight w:val="340"/>
          <w:jc w:val="center"/>
        </w:trPr>
        <w:tc>
          <w:tcPr>
            <w:tcW w:w="940" w:type="dxa"/>
            <w:vMerge/>
            <w:vAlign w:val="center"/>
          </w:tcPr>
          <w:p w14:paraId="05EDB03B" w14:textId="03674744" w:rsidR="00134F49" w:rsidRPr="00F146EA" w:rsidRDefault="00134F49" w:rsidP="00F146EA">
            <w:pPr>
              <w:jc w:val="center"/>
              <w:rPr>
                <w:rFonts w:ascii="Arial" w:hAnsi="Arial" w:cs="Arial"/>
              </w:rPr>
            </w:pPr>
          </w:p>
        </w:tc>
        <w:tc>
          <w:tcPr>
            <w:tcW w:w="1123" w:type="dxa"/>
            <w:vAlign w:val="center"/>
          </w:tcPr>
          <w:p w14:paraId="0A8E7A04" w14:textId="77777777" w:rsidR="00134F49" w:rsidRPr="00F146EA" w:rsidRDefault="00134F49" w:rsidP="00F146EA">
            <w:pPr>
              <w:jc w:val="center"/>
              <w:rPr>
                <w:rFonts w:ascii="Arial" w:hAnsi="Arial" w:cs="Arial"/>
              </w:rPr>
            </w:pPr>
            <w:r w:rsidRPr="00F146EA">
              <w:rPr>
                <w:rFonts w:ascii="Arial" w:hAnsi="Arial" w:cs="Arial" w:hint="eastAsia"/>
              </w:rPr>
              <w:t>Validation</w:t>
            </w:r>
          </w:p>
        </w:tc>
        <w:tc>
          <w:tcPr>
            <w:tcW w:w="1088" w:type="dxa"/>
            <w:vAlign w:val="center"/>
          </w:tcPr>
          <w:p w14:paraId="16EB8FDF" w14:textId="77777777" w:rsidR="00134F49" w:rsidRPr="00F146EA" w:rsidRDefault="00134F49" w:rsidP="00F146EA">
            <w:pPr>
              <w:jc w:val="center"/>
              <w:rPr>
                <w:rFonts w:ascii="Arial" w:hAnsi="Arial" w:cs="Arial"/>
              </w:rPr>
            </w:pPr>
            <w:r w:rsidRPr="00F146EA">
              <w:rPr>
                <w:rFonts w:ascii="Arial" w:hAnsi="Arial" w:cs="Arial" w:hint="eastAsia"/>
              </w:rPr>
              <w:t>0.9767</w:t>
            </w:r>
          </w:p>
        </w:tc>
        <w:tc>
          <w:tcPr>
            <w:tcW w:w="1089" w:type="dxa"/>
            <w:vAlign w:val="center"/>
          </w:tcPr>
          <w:p w14:paraId="65FB1C20" w14:textId="77777777" w:rsidR="00134F49" w:rsidRPr="00F146EA" w:rsidRDefault="00134F49" w:rsidP="00F146EA">
            <w:pPr>
              <w:jc w:val="center"/>
              <w:rPr>
                <w:rFonts w:ascii="Arial" w:hAnsi="Arial" w:cs="Arial"/>
              </w:rPr>
            </w:pPr>
            <w:r w:rsidRPr="00F146EA">
              <w:rPr>
                <w:rFonts w:ascii="Arial" w:hAnsi="Arial" w:cs="Arial" w:hint="eastAsia"/>
              </w:rPr>
              <w:t>0.9746</w:t>
            </w:r>
          </w:p>
        </w:tc>
        <w:tc>
          <w:tcPr>
            <w:tcW w:w="859" w:type="dxa"/>
            <w:vAlign w:val="center"/>
          </w:tcPr>
          <w:p w14:paraId="6D72E7B7" w14:textId="77777777" w:rsidR="00134F49" w:rsidRPr="00F146EA" w:rsidRDefault="00134F49" w:rsidP="00F146EA">
            <w:pPr>
              <w:jc w:val="center"/>
              <w:rPr>
                <w:rFonts w:ascii="Arial" w:hAnsi="Arial" w:cs="Arial"/>
              </w:rPr>
            </w:pPr>
            <w:r w:rsidRPr="00F146EA">
              <w:rPr>
                <w:rFonts w:ascii="Arial" w:hAnsi="Arial" w:cs="Arial" w:hint="eastAsia"/>
              </w:rPr>
              <w:t>0.9760</w:t>
            </w:r>
          </w:p>
        </w:tc>
        <w:tc>
          <w:tcPr>
            <w:tcW w:w="994" w:type="dxa"/>
            <w:vAlign w:val="center"/>
          </w:tcPr>
          <w:p w14:paraId="6C304D7D" w14:textId="77777777" w:rsidR="00134F49" w:rsidRPr="00F146EA" w:rsidRDefault="00134F49" w:rsidP="00F146EA">
            <w:pPr>
              <w:jc w:val="center"/>
              <w:rPr>
                <w:rFonts w:ascii="Arial" w:hAnsi="Arial" w:cs="Arial"/>
              </w:rPr>
            </w:pPr>
            <w:r w:rsidRPr="00F146EA">
              <w:rPr>
                <w:rFonts w:ascii="Arial" w:hAnsi="Arial" w:cs="Arial" w:hint="eastAsia"/>
              </w:rPr>
              <w:t>0.9752</w:t>
            </w:r>
          </w:p>
        </w:tc>
        <w:tc>
          <w:tcPr>
            <w:tcW w:w="987" w:type="dxa"/>
            <w:vAlign w:val="center"/>
          </w:tcPr>
          <w:p w14:paraId="1419B7EA" w14:textId="77777777" w:rsidR="00134F49" w:rsidRPr="00F146EA" w:rsidRDefault="00134F49" w:rsidP="00F146EA">
            <w:pPr>
              <w:jc w:val="center"/>
              <w:rPr>
                <w:rFonts w:ascii="Arial" w:hAnsi="Arial" w:cs="Arial"/>
              </w:rPr>
            </w:pPr>
            <w:r w:rsidRPr="00F146EA">
              <w:rPr>
                <w:rFonts w:ascii="Arial" w:hAnsi="Arial" w:cs="Arial" w:hint="eastAsia"/>
              </w:rPr>
              <w:t>0.9982</w:t>
            </w:r>
          </w:p>
        </w:tc>
        <w:tc>
          <w:tcPr>
            <w:tcW w:w="983" w:type="dxa"/>
            <w:vAlign w:val="center"/>
          </w:tcPr>
          <w:p w14:paraId="39B13718" w14:textId="77777777" w:rsidR="00134F49" w:rsidRPr="00F146EA" w:rsidRDefault="00134F49" w:rsidP="00F146EA">
            <w:pPr>
              <w:jc w:val="center"/>
              <w:rPr>
                <w:rFonts w:ascii="Arial" w:hAnsi="Arial" w:cs="Arial"/>
              </w:rPr>
            </w:pPr>
            <w:r w:rsidRPr="00F146EA">
              <w:rPr>
                <w:rFonts w:ascii="Arial" w:hAnsi="Arial" w:cs="Arial" w:hint="eastAsia"/>
              </w:rPr>
              <w:t>0.9940</w:t>
            </w:r>
          </w:p>
        </w:tc>
      </w:tr>
      <w:tr w:rsidR="00134F49" w:rsidRPr="004C6F0F" w14:paraId="0203C6C0" w14:textId="77777777" w:rsidTr="00FF496F">
        <w:trPr>
          <w:trHeight w:val="340"/>
          <w:jc w:val="center"/>
        </w:trPr>
        <w:tc>
          <w:tcPr>
            <w:tcW w:w="940" w:type="dxa"/>
            <w:vMerge/>
            <w:vAlign w:val="center"/>
          </w:tcPr>
          <w:p w14:paraId="08939D7C" w14:textId="77777777" w:rsidR="00134F49" w:rsidRPr="00F146EA" w:rsidRDefault="00134F49" w:rsidP="00F146EA">
            <w:pPr>
              <w:ind w:firstLine="320"/>
              <w:jc w:val="center"/>
              <w:rPr>
                <w:rFonts w:ascii="Arial" w:hAnsi="Arial" w:cs="Arial"/>
              </w:rPr>
            </w:pPr>
          </w:p>
        </w:tc>
        <w:tc>
          <w:tcPr>
            <w:tcW w:w="1123" w:type="dxa"/>
            <w:vAlign w:val="center"/>
          </w:tcPr>
          <w:p w14:paraId="220D4250" w14:textId="77777777" w:rsidR="00134F49" w:rsidRPr="00F146EA" w:rsidRDefault="00134F49" w:rsidP="00F146EA">
            <w:pPr>
              <w:jc w:val="center"/>
              <w:rPr>
                <w:rFonts w:ascii="Arial" w:hAnsi="Arial" w:cs="Arial"/>
              </w:rPr>
            </w:pPr>
            <w:r w:rsidRPr="00F146EA">
              <w:rPr>
                <w:rFonts w:ascii="Arial" w:hAnsi="Arial" w:cs="Arial" w:hint="eastAsia"/>
              </w:rPr>
              <w:t>Test</w:t>
            </w:r>
          </w:p>
        </w:tc>
        <w:tc>
          <w:tcPr>
            <w:tcW w:w="1088" w:type="dxa"/>
            <w:vAlign w:val="center"/>
          </w:tcPr>
          <w:p w14:paraId="71B5CD9A" w14:textId="77777777" w:rsidR="00134F49" w:rsidRPr="00F146EA" w:rsidRDefault="00134F49" w:rsidP="00F146EA">
            <w:pPr>
              <w:jc w:val="center"/>
              <w:rPr>
                <w:rFonts w:ascii="Arial" w:hAnsi="Arial" w:cs="Arial"/>
              </w:rPr>
            </w:pPr>
            <w:r w:rsidRPr="00F146EA">
              <w:rPr>
                <w:rFonts w:ascii="Arial" w:hAnsi="Arial" w:cs="Arial" w:hint="eastAsia"/>
              </w:rPr>
              <w:t>0.9688</w:t>
            </w:r>
          </w:p>
        </w:tc>
        <w:tc>
          <w:tcPr>
            <w:tcW w:w="1089" w:type="dxa"/>
            <w:vAlign w:val="center"/>
          </w:tcPr>
          <w:p w14:paraId="669D8547" w14:textId="77777777" w:rsidR="00134F49" w:rsidRPr="00F146EA" w:rsidRDefault="00134F49" w:rsidP="00F146EA">
            <w:pPr>
              <w:jc w:val="center"/>
              <w:rPr>
                <w:rFonts w:ascii="Arial" w:hAnsi="Arial" w:cs="Arial"/>
              </w:rPr>
            </w:pPr>
            <w:r w:rsidRPr="00F146EA">
              <w:rPr>
                <w:rFonts w:ascii="Arial" w:hAnsi="Arial" w:cs="Arial" w:hint="eastAsia"/>
              </w:rPr>
              <w:t>0.9708</w:t>
            </w:r>
          </w:p>
        </w:tc>
        <w:tc>
          <w:tcPr>
            <w:tcW w:w="859" w:type="dxa"/>
            <w:vAlign w:val="center"/>
          </w:tcPr>
          <w:p w14:paraId="440EEA35" w14:textId="77777777" w:rsidR="00134F49" w:rsidRPr="00F146EA" w:rsidRDefault="00134F49" w:rsidP="00F146EA">
            <w:pPr>
              <w:jc w:val="center"/>
              <w:rPr>
                <w:rFonts w:ascii="Arial" w:hAnsi="Arial" w:cs="Arial"/>
              </w:rPr>
            </w:pPr>
            <w:r w:rsidRPr="00F146EA">
              <w:rPr>
                <w:rFonts w:ascii="Arial" w:hAnsi="Arial" w:cs="Arial" w:hint="eastAsia"/>
              </w:rPr>
              <w:t>0.9654</w:t>
            </w:r>
          </w:p>
        </w:tc>
        <w:tc>
          <w:tcPr>
            <w:tcW w:w="994" w:type="dxa"/>
            <w:vAlign w:val="center"/>
          </w:tcPr>
          <w:p w14:paraId="0B3BBEEF" w14:textId="77777777" w:rsidR="00134F49" w:rsidRPr="00F146EA" w:rsidRDefault="00134F49" w:rsidP="00F146EA">
            <w:pPr>
              <w:jc w:val="center"/>
              <w:rPr>
                <w:rFonts w:ascii="Arial" w:hAnsi="Arial" w:cs="Arial"/>
              </w:rPr>
            </w:pPr>
            <w:r w:rsidRPr="00F146EA">
              <w:rPr>
                <w:rFonts w:ascii="Arial" w:hAnsi="Arial" w:cs="Arial" w:hint="eastAsia"/>
              </w:rPr>
              <w:t>0.9678</w:t>
            </w:r>
          </w:p>
        </w:tc>
        <w:tc>
          <w:tcPr>
            <w:tcW w:w="987" w:type="dxa"/>
            <w:vAlign w:val="center"/>
          </w:tcPr>
          <w:p w14:paraId="0E189BD6" w14:textId="77777777" w:rsidR="00134F49" w:rsidRPr="00F146EA" w:rsidRDefault="00134F49" w:rsidP="00F146EA">
            <w:pPr>
              <w:jc w:val="center"/>
              <w:rPr>
                <w:rFonts w:ascii="Arial" w:hAnsi="Arial" w:cs="Arial"/>
              </w:rPr>
            </w:pPr>
            <w:r w:rsidRPr="00F146EA">
              <w:rPr>
                <w:rFonts w:ascii="Arial" w:hAnsi="Arial" w:cs="Arial" w:hint="eastAsia"/>
              </w:rPr>
              <w:t>0.9973</w:t>
            </w:r>
          </w:p>
        </w:tc>
        <w:tc>
          <w:tcPr>
            <w:tcW w:w="983" w:type="dxa"/>
            <w:vAlign w:val="center"/>
          </w:tcPr>
          <w:p w14:paraId="611F1F61" w14:textId="77777777" w:rsidR="00134F49" w:rsidRPr="00F146EA" w:rsidRDefault="00134F49" w:rsidP="00F146EA">
            <w:pPr>
              <w:jc w:val="center"/>
              <w:rPr>
                <w:rFonts w:ascii="Arial" w:hAnsi="Arial" w:cs="Arial"/>
              </w:rPr>
            </w:pPr>
            <w:r w:rsidRPr="00F146EA">
              <w:rPr>
                <w:rFonts w:ascii="Arial" w:hAnsi="Arial" w:cs="Arial" w:hint="eastAsia"/>
              </w:rPr>
              <w:t>0.9919</w:t>
            </w:r>
          </w:p>
        </w:tc>
      </w:tr>
      <w:tr w:rsidR="00083FB6" w:rsidRPr="004C6F0F" w14:paraId="49871716" w14:textId="77777777" w:rsidTr="00FF496F">
        <w:trPr>
          <w:trHeight w:val="340"/>
          <w:jc w:val="center"/>
        </w:trPr>
        <w:tc>
          <w:tcPr>
            <w:tcW w:w="940" w:type="dxa"/>
            <w:vMerge w:val="restart"/>
            <w:vAlign w:val="center"/>
          </w:tcPr>
          <w:p w14:paraId="4E920613" w14:textId="60D623C1" w:rsidR="00083FB6" w:rsidRPr="00F146EA" w:rsidRDefault="00083FB6" w:rsidP="00083FB6">
            <w:pPr>
              <w:jc w:val="center"/>
              <w:rPr>
                <w:rFonts w:ascii="Arial" w:hAnsi="Arial" w:cs="Arial"/>
              </w:rPr>
            </w:pPr>
            <w:r w:rsidRPr="00F146EA">
              <w:rPr>
                <w:rFonts w:ascii="Arial" w:hAnsi="Arial" w:cs="Arial" w:hint="eastAsia"/>
              </w:rPr>
              <w:t>STAD</w:t>
            </w:r>
          </w:p>
        </w:tc>
        <w:tc>
          <w:tcPr>
            <w:tcW w:w="1123" w:type="dxa"/>
            <w:vAlign w:val="center"/>
          </w:tcPr>
          <w:p w14:paraId="52FFEF0D" w14:textId="6B0F0FFB" w:rsidR="00083FB6" w:rsidRPr="00F146EA" w:rsidRDefault="00083FB6" w:rsidP="00083FB6">
            <w:pPr>
              <w:jc w:val="center"/>
              <w:rPr>
                <w:rFonts w:ascii="Arial" w:hAnsi="Arial" w:cs="Arial"/>
              </w:rPr>
            </w:pPr>
            <w:r w:rsidRPr="00310D44">
              <w:rPr>
                <w:rFonts w:ascii="Times New Roman" w:hAnsi="Times New Roman" w:hint="eastAsia"/>
                <w:bCs/>
                <w:iCs/>
                <w:snapToGrid w:val="0"/>
                <w:szCs w:val="21"/>
                <w:lang w:bidi="en-US"/>
              </w:rPr>
              <w:t>Train</w:t>
            </w:r>
            <w:r w:rsidR="00A223D5">
              <w:rPr>
                <w:rFonts w:ascii="Times New Roman" w:hAnsi="Times New Roman" w:hint="eastAsia"/>
                <w:bCs/>
                <w:iCs/>
                <w:snapToGrid w:val="0"/>
                <w:szCs w:val="21"/>
                <w:lang w:bidi="en-US"/>
              </w:rPr>
              <w:t>ing</w:t>
            </w:r>
          </w:p>
        </w:tc>
        <w:tc>
          <w:tcPr>
            <w:tcW w:w="1088" w:type="dxa"/>
            <w:vAlign w:val="center"/>
          </w:tcPr>
          <w:p w14:paraId="3F82B1FF" w14:textId="0ACA3591"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0.9908</w:t>
            </w:r>
          </w:p>
        </w:tc>
        <w:tc>
          <w:tcPr>
            <w:tcW w:w="1089" w:type="dxa"/>
            <w:vAlign w:val="center"/>
          </w:tcPr>
          <w:p w14:paraId="13F3492C" w14:textId="0A75B513"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0.9912</w:t>
            </w:r>
          </w:p>
        </w:tc>
        <w:tc>
          <w:tcPr>
            <w:tcW w:w="859" w:type="dxa"/>
            <w:vAlign w:val="center"/>
          </w:tcPr>
          <w:p w14:paraId="774AE609" w14:textId="60B0529F"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0.9908</w:t>
            </w:r>
          </w:p>
        </w:tc>
        <w:tc>
          <w:tcPr>
            <w:tcW w:w="994" w:type="dxa"/>
            <w:vAlign w:val="center"/>
          </w:tcPr>
          <w:p w14:paraId="0F67EB4C" w14:textId="675E8ADB"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0.9909</w:t>
            </w:r>
          </w:p>
        </w:tc>
        <w:tc>
          <w:tcPr>
            <w:tcW w:w="987" w:type="dxa"/>
            <w:vAlign w:val="center"/>
          </w:tcPr>
          <w:p w14:paraId="20BA782F" w14:textId="3101DF62"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0.9999</w:t>
            </w:r>
          </w:p>
        </w:tc>
        <w:tc>
          <w:tcPr>
            <w:tcW w:w="983" w:type="dxa"/>
            <w:vAlign w:val="center"/>
          </w:tcPr>
          <w:p w14:paraId="2CA1780B" w14:textId="2FE374B1" w:rsidR="00083FB6" w:rsidRPr="00F146EA" w:rsidRDefault="00083FB6" w:rsidP="00083FB6">
            <w:pPr>
              <w:jc w:val="center"/>
              <w:rPr>
                <w:rFonts w:ascii="Arial" w:hAnsi="Arial" w:cs="Arial"/>
              </w:rPr>
            </w:pPr>
            <w:r>
              <w:rPr>
                <w:rFonts w:ascii="Times New Roman" w:hAnsi="Times New Roman" w:hint="eastAsia"/>
                <w:bCs/>
                <w:iCs/>
                <w:snapToGrid w:val="0"/>
                <w:color w:val="000000"/>
                <w:szCs w:val="21"/>
                <w:lang w:bidi="en-US"/>
              </w:rPr>
              <w:t>0.9998</w:t>
            </w:r>
          </w:p>
        </w:tc>
      </w:tr>
      <w:tr w:rsidR="00083FB6" w:rsidRPr="004C6F0F" w14:paraId="2698FB24" w14:textId="77777777" w:rsidTr="00FF496F">
        <w:trPr>
          <w:trHeight w:val="340"/>
          <w:jc w:val="center"/>
        </w:trPr>
        <w:tc>
          <w:tcPr>
            <w:tcW w:w="940" w:type="dxa"/>
            <w:vMerge/>
            <w:vAlign w:val="center"/>
          </w:tcPr>
          <w:p w14:paraId="65EC668D" w14:textId="019233B4" w:rsidR="00083FB6" w:rsidRPr="00F146EA" w:rsidRDefault="00083FB6" w:rsidP="00083FB6">
            <w:pPr>
              <w:jc w:val="center"/>
              <w:rPr>
                <w:rFonts w:ascii="Arial" w:hAnsi="Arial" w:cs="Arial"/>
              </w:rPr>
            </w:pPr>
          </w:p>
        </w:tc>
        <w:tc>
          <w:tcPr>
            <w:tcW w:w="1123" w:type="dxa"/>
            <w:vAlign w:val="center"/>
          </w:tcPr>
          <w:p w14:paraId="39270EE9" w14:textId="77777777" w:rsidR="00083FB6" w:rsidRPr="00F146EA" w:rsidRDefault="00083FB6" w:rsidP="00083FB6">
            <w:pPr>
              <w:jc w:val="center"/>
              <w:rPr>
                <w:rFonts w:ascii="Arial" w:hAnsi="Arial" w:cs="Arial"/>
              </w:rPr>
            </w:pPr>
            <w:r w:rsidRPr="00F146EA">
              <w:rPr>
                <w:rFonts w:ascii="Arial" w:hAnsi="Arial" w:cs="Arial" w:hint="eastAsia"/>
              </w:rPr>
              <w:t>Validation</w:t>
            </w:r>
          </w:p>
        </w:tc>
        <w:tc>
          <w:tcPr>
            <w:tcW w:w="1088" w:type="dxa"/>
            <w:vAlign w:val="center"/>
          </w:tcPr>
          <w:p w14:paraId="2A73C967" w14:textId="77777777" w:rsidR="00083FB6" w:rsidRPr="00F146EA" w:rsidRDefault="00083FB6" w:rsidP="00083FB6">
            <w:pPr>
              <w:jc w:val="center"/>
              <w:rPr>
                <w:rFonts w:ascii="Arial" w:hAnsi="Arial" w:cs="Arial"/>
              </w:rPr>
            </w:pPr>
            <w:r w:rsidRPr="00F146EA">
              <w:rPr>
                <w:rFonts w:ascii="Arial" w:hAnsi="Arial" w:cs="Arial" w:hint="eastAsia"/>
              </w:rPr>
              <w:t>0.9818</w:t>
            </w:r>
          </w:p>
        </w:tc>
        <w:tc>
          <w:tcPr>
            <w:tcW w:w="1089" w:type="dxa"/>
            <w:vAlign w:val="center"/>
          </w:tcPr>
          <w:p w14:paraId="37023635" w14:textId="77777777" w:rsidR="00083FB6" w:rsidRPr="00F146EA" w:rsidRDefault="00083FB6" w:rsidP="00083FB6">
            <w:pPr>
              <w:jc w:val="center"/>
              <w:rPr>
                <w:rFonts w:ascii="Arial" w:hAnsi="Arial" w:cs="Arial"/>
              </w:rPr>
            </w:pPr>
            <w:r w:rsidRPr="00F146EA">
              <w:rPr>
                <w:rFonts w:ascii="Arial" w:hAnsi="Arial" w:cs="Arial" w:hint="eastAsia"/>
              </w:rPr>
              <w:t>0.975</w:t>
            </w:r>
          </w:p>
        </w:tc>
        <w:tc>
          <w:tcPr>
            <w:tcW w:w="859" w:type="dxa"/>
            <w:vAlign w:val="center"/>
          </w:tcPr>
          <w:p w14:paraId="6AE65529" w14:textId="77777777" w:rsidR="00083FB6" w:rsidRPr="00F146EA" w:rsidRDefault="00083FB6" w:rsidP="00083FB6">
            <w:pPr>
              <w:jc w:val="center"/>
              <w:rPr>
                <w:rFonts w:ascii="Arial" w:hAnsi="Arial" w:cs="Arial"/>
              </w:rPr>
            </w:pPr>
            <w:r w:rsidRPr="00F146EA">
              <w:rPr>
                <w:rFonts w:ascii="Arial" w:hAnsi="Arial" w:cs="Arial" w:hint="eastAsia"/>
              </w:rPr>
              <w:t>0.9807</w:t>
            </w:r>
          </w:p>
        </w:tc>
        <w:tc>
          <w:tcPr>
            <w:tcW w:w="994" w:type="dxa"/>
            <w:vAlign w:val="center"/>
          </w:tcPr>
          <w:p w14:paraId="215DF1CB" w14:textId="77777777" w:rsidR="00083FB6" w:rsidRPr="00F146EA" w:rsidRDefault="00083FB6" w:rsidP="00083FB6">
            <w:pPr>
              <w:jc w:val="center"/>
              <w:rPr>
                <w:rFonts w:ascii="Arial" w:hAnsi="Arial" w:cs="Arial"/>
              </w:rPr>
            </w:pPr>
            <w:r w:rsidRPr="00F146EA">
              <w:rPr>
                <w:rFonts w:ascii="Arial" w:hAnsi="Arial" w:cs="Arial" w:hint="eastAsia"/>
              </w:rPr>
              <w:t>0.9768</w:t>
            </w:r>
          </w:p>
        </w:tc>
        <w:tc>
          <w:tcPr>
            <w:tcW w:w="987" w:type="dxa"/>
            <w:vAlign w:val="center"/>
          </w:tcPr>
          <w:p w14:paraId="2C11C1CD" w14:textId="77777777" w:rsidR="00083FB6" w:rsidRPr="00F146EA" w:rsidRDefault="00083FB6" w:rsidP="00083FB6">
            <w:pPr>
              <w:jc w:val="center"/>
              <w:rPr>
                <w:rFonts w:ascii="Arial" w:hAnsi="Arial" w:cs="Arial"/>
              </w:rPr>
            </w:pPr>
            <w:r w:rsidRPr="00F146EA">
              <w:rPr>
                <w:rFonts w:ascii="Arial" w:hAnsi="Arial" w:cs="Arial" w:hint="eastAsia"/>
              </w:rPr>
              <w:t>0.9995</w:t>
            </w:r>
          </w:p>
        </w:tc>
        <w:tc>
          <w:tcPr>
            <w:tcW w:w="983" w:type="dxa"/>
            <w:vAlign w:val="center"/>
          </w:tcPr>
          <w:p w14:paraId="4044B322" w14:textId="77777777" w:rsidR="00083FB6" w:rsidRPr="00F146EA" w:rsidRDefault="00083FB6" w:rsidP="00083FB6">
            <w:pPr>
              <w:jc w:val="center"/>
              <w:rPr>
                <w:rFonts w:ascii="Arial" w:hAnsi="Arial" w:cs="Arial"/>
              </w:rPr>
            </w:pPr>
            <w:r w:rsidRPr="00F146EA">
              <w:rPr>
                <w:rFonts w:ascii="Arial" w:hAnsi="Arial" w:cs="Arial" w:hint="eastAsia"/>
              </w:rPr>
              <w:t>0.9983</w:t>
            </w:r>
          </w:p>
        </w:tc>
      </w:tr>
      <w:tr w:rsidR="00083FB6" w:rsidRPr="004C6F0F" w14:paraId="01F2DDF7" w14:textId="77777777" w:rsidTr="00FF496F">
        <w:trPr>
          <w:trHeight w:val="340"/>
          <w:jc w:val="center"/>
        </w:trPr>
        <w:tc>
          <w:tcPr>
            <w:tcW w:w="940" w:type="dxa"/>
            <w:vMerge/>
            <w:vAlign w:val="center"/>
          </w:tcPr>
          <w:p w14:paraId="55E75B1C" w14:textId="77777777" w:rsidR="00083FB6" w:rsidRPr="00F146EA" w:rsidRDefault="00083FB6" w:rsidP="00083FB6">
            <w:pPr>
              <w:ind w:firstLine="320"/>
              <w:jc w:val="center"/>
              <w:rPr>
                <w:rFonts w:ascii="Arial" w:hAnsi="Arial" w:cs="Arial"/>
              </w:rPr>
            </w:pPr>
          </w:p>
        </w:tc>
        <w:tc>
          <w:tcPr>
            <w:tcW w:w="1123" w:type="dxa"/>
            <w:vAlign w:val="center"/>
          </w:tcPr>
          <w:p w14:paraId="279F2281" w14:textId="77777777" w:rsidR="00083FB6" w:rsidRPr="00F146EA" w:rsidRDefault="00083FB6" w:rsidP="00083FB6">
            <w:pPr>
              <w:jc w:val="center"/>
              <w:rPr>
                <w:rFonts w:ascii="Arial" w:hAnsi="Arial" w:cs="Arial"/>
              </w:rPr>
            </w:pPr>
            <w:r w:rsidRPr="00F146EA">
              <w:rPr>
                <w:rFonts w:ascii="Arial" w:hAnsi="Arial" w:cs="Arial" w:hint="eastAsia"/>
              </w:rPr>
              <w:t>Test</w:t>
            </w:r>
          </w:p>
        </w:tc>
        <w:tc>
          <w:tcPr>
            <w:tcW w:w="1088" w:type="dxa"/>
            <w:vAlign w:val="center"/>
          </w:tcPr>
          <w:p w14:paraId="1EFB86D5" w14:textId="77777777" w:rsidR="00083FB6" w:rsidRPr="00F146EA" w:rsidRDefault="00083FB6" w:rsidP="00083FB6">
            <w:pPr>
              <w:jc w:val="center"/>
              <w:rPr>
                <w:rFonts w:ascii="Arial" w:hAnsi="Arial" w:cs="Arial"/>
              </w:rPr>
            </w:pPr>
            <w:r w:rsidRPr="00F146EA">
              <w:rPr>
                <w:rFonts w:ascii="Arial" w:hAnsi="Arial" w:cs="Arial" w:hint="eastAsia"/>
              </w:rPr>
              <w:t>0.9630</w:t>
            </w:r>
          </w:p>
        </w:tc>
        <w:tc>
          <w:tcPr>
            <w:tcW w:w="1089" w:type="dxa"/>
            <w:vAlign w:val="center"/>
          </w:tcPr>
          <w:p w14:paraId="3270564C" w14:textId="77777777" w:rsidR="00083FB6" w:rsidRPr="00F146EA" w:rsidRDefault="00083FB6" w:rsidP="00083FB6">
            <w:pPr>
              <w:jc w:val="center"/>
              <w:rPr>
                <w:rFonts w:ascii="Arial" w:hAnsi="Arial" w:cs="Arial"/>
              </w:rPr>
            </w:pPr>
            <w:r w:rsidRPr="00F146EA">
              <w:rPr>
                <w:rFonts w:ascii="Arial" w:hAnsi="Arial" w:cs="Arial" w:hint="eastAsia"/>
              </w:rPr>
              <w:t>0.9667</w:t>
            </w:r>
          </w:p>
        </w:tc>
        <w:tc>
          <w:tcPr>
            <w:tcW w:w="859" w:type="dxa"/>
            <w:vAlign w:val="center"/>
          </w:tcPr>
          <w:p w14:paraId="1AAB6EF0" w14:textId="77777777" w:rsidR="00083FB6" w:rsidRPr="00F146EA" w:rsidRDefault="00083FB6" w:rsidP="00083FB6">
            <w:pPr>
              <w:jc w:val="center"/>
              <w:rPr>
                <w:rFonts w:ascii="Arial" w:hAnsi="Arial" w:cs="Arial"/>
              </w:rPr>
            </w:pPr>
            <w:r w:rsidRPr="00F146EA">
              <w:rPr>
                <w:rFonts w:ascii="Arial" w:hAnsi="Arial" w:cs="Arial" w:hint="eastAsia"/>
              </w:rPr>
              <w:t>0.9583</w:t>
            </w:r>
          </w:p>
        </w:tc>
        <w:tc>
          <w:tcPr>
            <w:tcW w:w="994" w:type="dxa"/>
            <w:vAlign w:val="center"/>
          </w:tcPr>
          <w:p w14:paraId="3DCBB20C" w14:textId="77777777" w:rsidR="00083FB6" w:rsidRPr="00F146EA" w:rsidRDefault="00083FB6" w:rsidP="00083FB6">
            <w:pPr>
              <w:jc w:val="center"/>
              <w:rPr>
                <w:rFonts w:ascii="Arial" w:hAnsi="Arial" w:cs="Arial"/>
              </w:rPr>
            </w:pPr>
            <w:r w:rsidRPr="00F146EA">
              <w:rPr>
                <w:rFonts w:ascii="Arial" w:hAnsi="Arial" w:cs="Arial" w:hint="eastAsia"/>
              </w:rPr>
              <w:t>0.9594</w:t>
            </w:r>
          </w:p>
        </w:tc>
        <w:tc>
          <w:tcPr>
            <w:tcW w:w="987" w:type="dxa"/>
            <w:vAlign w:val="center"/>
          </w:tcPr>
          <w:p w14:paraId="4A7A4D6D" w14:textId="77777777" w:rsidR="00083FB6" w:rsidRPr="00F146EA" w:rsidRDefault="00083FB6" w:rsidP="00083FB6">
            <w:pPr>
              <w:jc w:val="center"/>
              <w:rPr>
                <w:rFonts w:ascii="Arial" w:hAnsi="Arial" w:cs="Arial"/>
              </w:rPr>
            </w:pPr>
            <w:r w:rsidRPr="00F146EA">
              <w:rPr>
                <w:rFonts w:ascii="Arial" w:hAnsi="Arial" w:cs="Arial" w:hint="eastAsia"/>
              </w:rPr>
              <w:t>0.9990</w:t>
            </w:r>
          </w:p>
        </w:tc>
        <w:tc>
          <w:tcPr>
            <w:tcW w:w="983" w:type="dxa"/>
            <w:vAlign w:val="center"/>
          </w:tcPr>
          <w:p w14:paraId="50F92AFC" w14:textId="77777777" w:rsidR="00083FB6" w:rsidRPr="00F146EA" w:rsidRDefault="00083FB6" w:rsidP="00083FB6">
            <w:pPr>
              <w:jc w:val="center"/>
              <w:rPr>
                <w:rFonts w:ascii="Arial" w:hAnsi="Arial" w:cs="Arial"/>
              </w:rPr>
            </w:pPr>
            <w:r w:rsidRPr="00F146EA">
              <w:rPr>
                <w:rFonts w:ascii="Arial" w:hAnsi="Arial" w:cs="Arial" w:hint="eastAsia"/>
              </w:rPr>
              <w:t>0.9966</w:t>
            </w:r>
          </w:p>
        </w:tc>
      </w:tr>
    </w:tbl>
    <w:p w14:paraId="331594BA" w14:textId="77777777" w:rsidR="00FF496F" w:rsidRDefault="00FF496F" w:rsidP="00F146EA">
      <w:pPr>
        <w:widowControl/>
        <w:spacing w:line="360" w:lineRule="auto"/>
        <w:rPr>
          <w:rFonts w:ascii="Arial" w:hAnsi="Arial" w:cs="Arial"/>
        </w:rPr>
      </w:pPr>
      <w:r w:rsidRPr="00FF496F">
        <w:rPr>
          <w:rFonts w:ascii="Arial" w:hAnsi="Arial" w:cs="Arial"/>
        </w:rPr>
        <w:t>These results demonstrate strong performance and robustness of the proposed model on completely unseen data, providing further evidence for its generalization capability.</w:t>
      </w:r>
    </w:p>
    <w:bookmarkEnd w:id="1"/>
    <w:p w14:paraId="6C998DFC" w14:textId="77777777" w:rsidR="00FF496F" w:rsidRDefault="00FF496F" w:rsidP="00FF496F">
      <w:pPr>
        <w:widowControl/>
        <w:spacing w:line="360" w:lineRule="auto"/>
        <w:rPr>
          <w:rFonts w:ascii="Arial" w:hAnsi="Arial" w:cs="Arial"/>
          <w:b/>
          <w:bCs/>
          <w:sz w:val="20"/>
          <w:szCs w:val="21"/>
        </w:rPr>
      </w:pPr>
      <w:r w:rsidRPr="00FF496F">
        <w:rPr>
          <w:rFonts w:ascii="Arial" w:hAnsi="Arial" w:cs="Arial" w:hint="eastAsia"/>
          <w:b/>
          <w:bCs/>
          <w:sz w:val="20"/>
          <w:szCs w:val="21"/>
        </w:rPr>
        <w:t xml:space="preserve">4.2. </w:t>
      </w:r>
      <w:r w:rsidRPr="00FF496F">
        <w:rPr>
          <w:rFonts w:ascii="Arial" w:hAnsi="Arial" w:cs="Arial"/>
          <w:b/>
          <w:bCs/>
          <w:sz w:val="20"/>
          <w:szCs w:val="21"/>
        </w:rPr>
        <w:t>Number of Personalized Driver Genes: Parameter Selection without Leakage</w:t>
      </w:r>
    </w:p>
    <w:p w14:paraId="5D6D95C9" w14:textId="77777777" w:rsidR="002E4DC1" w:rsidRDefault="00FF496F" w:rsidP="00FF496F">
      <w:pPr>
        <w:widowControl/>
        <w:spacing w:line="360" w:lineRule="auto"/>
        <w:ind w:firstLineChars="200" w:firstLine="420"/>
        <w:rPr>
          <w:rFonts w:ascii="Arial" w:hAnsi="Arial" w:cs="Arial"/>
        </w:rPr>
      </w:pPr>
      <w:r w:rsidRPr="00FF496F">
        <w:rPr>
          <w:rFonts w:ascii="Arial" w:hAnsi="Arial" w:cs="Arial"/>
        </w:rPr>
        <w:t>To avoid any information leakage during the selection of the number of personalized driver genes, we relied solely on the validation set for parameter tuning and used the test set for final evaluation. The classification accuracy for different numbers of personalized driver genes on the test set is presented below:</w:t>
      </w:r>
    </w:p>
    <w:p w14:paraId="52581C9C" w14:textId="0148FBF0" w:rsidR="005B292C" w:rsidRPr="007C66C8" w:rsidRDefault="002E4DC1" w:rsidP="002E4DC1">
      <w:pPr>
        <w:widowControl/>
        <w:spacing w:line="360" w:lineRule="auto"/>
        <w:jc w:val="center"/>
        <w:rPr>
          <w:rFonts w:ascii="Arial" w:hAnsi="Arial" w:cs="Arial"/>
        </w:rPr>
      </w:pPr>
      <w:r w:rsidRPr="002E4DC1">
        <w:rPr>
          <w:rFonts w:ascii="Arial" w:hAnsi="Arial" w:cs="Arial"/>
          <w:noProof/>
          <w:lang w:val="en-IN" w:eastAsia="en-IN"/>
        </w:rPr>
        <w:lastRenderedPageBreak/>
        <w:drawing>
          <wp:inline distT="0" distB="0" distL="0" distR="0" wp14:anchorId="42FEA295" wp14:editId="6088F129">
            <wp:extent cx="4579620" cy="2754630"/>
            <wp:effectExtent l="0" t="0" r="0" b="0"/>
            <wp:docPr id="10361180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9620" cy="2754630"/>
                    </a:xfrm>
                    <a:prstGeom prst="rect">
                      <a:avLst/>
                    </a:prstGeom>
                    <a:noFill/>
                    <a:ln>
                      <a:noFill/>
                    </a:ln>
                  </pic:spPr>
                </pic:pic>
              </a:graphicData>
            </a:graphic>
          </wp:inline>
        </w:drawing>
      </w:r>
    </w:p>
    <w:p w14:paraId="194E7C2B" w14:textId="06A06DC3" w:rsidR="005B292C" w:rsidRDefault="002E4DC1" w:rsidP="005B292C">
      <w:pPr>
        <w:widowControl/>
        <w:spacing w:line="360" w:lineRule="auto"/>
        <w:jc w:val="left"/>
        <w:rPr>
          <w:rFonts w:cstheme="minorHAnsi"/>
          <w:b/>
          <w:szCs w:val="21"/>
          <w:shd w:val="clear" w:color="auto" w:fill="F8F9FB"/>
        </w:rPr>
      </w:pPr>
      <w:r w:rsidRPr="008C027F">
        <w:rPr>
          <w:rFonts w:cstheme="minorHAnsi" w:hint="eastAsia"/>
          <w:b/>
          <w:szCs w:val="21"/>
          <w:shd w:val="clear" w:color="auto" w:fill="F8F9FB"/>
        </w:rPr>
        <w:t>Figure S</w:t>
      </w:r>
      <w:r w:rsidR="0079080F">
        <w:rPr>
          <w:rFonts w:cstheme="minorHAnsi" w:hint="eastAsia"/>
          <w:b/>
          <w:szCs w:val="21"/>
          <w:shd w:val="clear" w:color="auto" w:fill="F8F9FB"/>
        </w:rPr>
        <w:t>4</w:t>
      </w:r>
      <w:r w:rsidRPr="008C027F">
        <w:rPr>
          <w:rFonts w:cstheme="minorHAnsi" w:hint="eastAsia"/>
          <w:b/>
          <w:szCs w:val="21"/>
          <w:shd w:val="clear" w:color="auto" w:fill="F8F9FB"/>
        </w:rPr>
        <w:t>:</w:t>
      </w:r>
      <w:r>
        <w:rPr>
          <w:rFonts w:cstheme="minorHAnsi" w:hint="eastAsia"/>
          <w:b/>
          <w:szCs w:val="21"/>
          <w:shd w:val="clear" w:color="auto" w:fill="F8F9FB"/>
        </w:rPr>
        <w:t xml:space="preserve"> </w:t>
      </w:r>
      <w:r w:rsidRPr="002E4DC1">
        <w:rPr>
          <w:rFonts w:cstheme="minorHAnsi"/>
          <w:b/>
          <w:szCs w:val="21"/>
          <w:shd w:val="clear" w:color="auto" w:fill="F8F9FB"/>
        </w:rPr>
        <w:t>Impact of varying the number of personalized driver genes on cancer subtype classification accuracy.</w:t>
      </w:r>
    </w:p>
    <w:p w14:paraId="04119AEB" w14:textId="2EBABB4D" w:rsidR="002E4DC1" w:rsidRDefault="002E4DC1" w:rsidP="005B292C">
      <w:pPr>
        <w:widowControl/>
        <w:spacing w:line="360" w:lineRule="auto"/>
        <w:jc w:val="left"/>
        <w:rPr>
          <w:rFonts w:ascii="Arial" w:hAnsi="Arial" w:cs="Arial"/>
        </w:rPr>
      </w:pPr>
      <w:bookmarkStart w:id="2" w:name="_Hlk200241434"/>
      <w:r w:rsidRPr="002E4DC1">
        <w:rPr>
          <w:rFonts w:ascii="Arial" w:hAnsi="Arial" w:cs="Arial"/>
        </w:rPr>
        <w:t>These results confirm that parameter tuning was independent of evaluation, and illustrate the stable and effective performance of the model across various settings.</w:t>
      </w:r>
      <w:bookmarkEnd w:id="2"/>
    </w:p>
    <w:p w14:paraId="35735686" w14:textId="238FE036" w:rsidR="006B3C5C" w:rsidRDefault="006B3C5C" w:rsidP="006B3C5C">
      <w:pPr>
        <w:widowControl/>
        <w:numPr>
          <w:ilvl w:val="0"/>
          <w:numId w:val="2"/>
        </w:numPr>
        <w:spacing w:line="360" w:lineRule="auto"/>
        <w:jc w:val="left"/>
        <w:rPr>
          <w:rFonts w:ascii="Arial" w:hAnsi="Arial" w:cs="Arial"/>
        </w:rPr>
      </w:pPr>
      <w:r>
        <w:rPr>
          <w:rFonts w:ascii="Arial" w:hAnsi="Arial" w:cs="Arial" w:hint="eastAsia"/>
          <w:b/>
          <w:bCs/>
        </w:rPr>
        <w:t>Hyper geometric Test for Overlap Significance</w:t>
      </w:r>
      <w:r>
        <w:rPr>
          <w:rFonts w:ascii="Arial" w:hAnsi="Arial" w:cs="Arial"/>
        </w:rPr>
        <w:cr/>
      </w:r>
      <w:r>
        <w:rPr>
          <w:rFonts w:ascii="Arial" w:hAnsi="Arial" w:cs="Arial" w:hint="eastAsia"/>
        </w:rPr>
        <w:t xml:space="preserve">       To assess the statistical significance of the overlap between predicted subtypes and true subtype labels, we performed a hypergeometric test</w:t>
      </w:r>
      <w:r w:rsidR="000406C5">
        <w:rPr>
          <w:rFonts w:ascii="Arial" w:hAnsi="Arial" w:cs="Arial"/>
        </w:rPr>
        <w:fldChar w:fldCharType="begin"/>
      </w:r>
      <w:r w:rsidR="000406C5">
        <w:rPr>
          <w:rFonts w:ascii="Arial" w:hAnsi="Arial" w:cs="Arial"/>
        </w:rPr>
        <w:instrText xml:space="preserve"> ADDIN EN.CITE &lt;EndNote&gt;&lt;Cite&gt;&lt;Author&gt;Rivals&lt;/Author&gt;&lt;Year&gt;2007&lt;/Year&gt;&lt;RecNum&gt;291&lt;/RecNum&gt;&lt;DisplayText&gt;[2]&lt;/DisplayText&gt;&lt;record&gt;&lt;rec-number&gt;291&lt;/rec-number&gt;&lt;foreign-keys&gt;&lt;key app="EN" db-id="5sfr9rwsbwe9pge2s2pvdxvvdp2sx0xx2wap" timestamp="1755286009"&gt;291&lt;/key&gt;&lt;/foreign-keys&gt;&lt;ref-type name="Journal Article"&gt;17&lt;/ref-type&gt;&lt;contributors&gt;&lt;authors&gt;&lt;author&gt;Rivals, Isabelle&lt;/author&gt;&lt;author&gt;Personnaz, Léon&lt;/author&gt;&lt;author&gt;Taing, Lieng&lt;/author&gt;&lt;author&gt;Potier, Marie-Claude&lt;/author&gt;&lt;/authors&gt;&lt;/contributors&gt;&lt;titles&gt;&lt;title&gt;Enrichment or depletion of a GO category within a class of genes: which test?&lt;/title&gt;&lt;secondary-title&gt;Bioinformatics&lt;/secondary-title&gt;&lt;/titles&gt;&lt;periodical&gt;&lt;full-title&gt;Bioinformatics&lt;/full-title&gt;&lt;/periodical&gt;&lt;pages&gt;401-407&lt;/pages&gt;&lt;volume&gt;23&lt;/volume&gt;&lt;number&gt;4&lt;/number&gt;&lt;dates&gt;&lt;year&gt;2007&lt;/year&gt;&lt;/dates&gt;&lt;isbn&gt;1367-4811&lt;/isbn&gt;&lt;urls&gt;&lt;/urls&gt;&lt;/record&gt;&lt;/Cite&gt;&lt;/EndNote&gt;</w:instrText>
      </w:r>
      <w:r w:rsidR="000406C5">
        <w:rPr>
          <w:rFonts w:ascii="Arial" w:hAnsi="Arial" w:cs="Arial"/>
        </w:rPr>
        <w:fldChar w:fldCharType="separate"/>
      </w:r>
      <w:r w:rsidR="000406C5">
        <w:rPr>
          <w:rFonts w:ascii="Arial" w:hAnsi="Arial" w:cs="Arial"/>
          <w:noProof/>
        </w:rPr>
        <w:t>[2]</w:t>
      </w:r>
      <w:r w:rsidR="000406C5">
        <w:rPr>
          <w:rFonts w:ascii="Arial" w:hAnsi="Arial" w:cs="Arial"/>
        </w:rPr>
        <w:fldChar w:fldCharType="end"/>
      </w:r>
      <w:r>
        <w:rPr>
          <w:rFonts w:ascii="Arial" w:hAnsi="Arial" w:cs="Arial" w:hint="eastAsia"/>
        </w:rPr>
        <w:t xml:space="preserve"> for each subtype to calculate the corresponding p-value. The calculation is defined as follows:</w:t>
      </w:r>
    </w:p>
    <w:bookmarkStart w:id="3" w:name="_Hlk206208045"/>
    <w:p w14:paraId="6E701CE9" w14:textId="7366F122" w:rsidR="000406C5" w:rsidRPr="000406C5" w:rsidRDefault="003E5E65" w:rsidP="006B3C5C">
      <w:pPr>
        <w:widowControl/>
        <w:spacing w:line="360" w:lineRule="auto"/>
        <w:jc w:val="left"/>
        <w:rPr>
          <w:rFonts w:ascii="Arial" w:hAnsi="Arial" w:cs="Arial"/>
        </w:rPr>
      </w:pPr>
      <m:oMathPara>
        <m:oMath>
          <m:eqArr>
            <m:eqArrPr>
              <m:maxDist m:val="1"/>
              <m:ctrlPr>
                <w:rPr>
                  <w:rFonts w:ascii="Cambria Math" w:hAnsi="Cambria Math" w:cs="Arial"/>
                  <w:i/>
                </w:rPr>
              </m:ctrlPr>
            </m:eqArrPr>
            <m:e>
              <m:r>
                <w:rPr>
                  <w:rFonts w:ascii="Cambria Math" w:hAnsi="Cambria Math" w:cs="Arial"/>
                </w:rPr>
                <m:t>p=P(X≥k)=</m:t>
              </m:r>
              <m:nary>
                <m:naryPr>
                  <m:chr m:val="∑"/>
                  <m:limLoc m:val="undOvr"/>
                  <m:ctrlPr>
                    <w:rPr>
                      <w:rFonts w:ascii="Cambria Math" w:hAnsi="Cambria Math" w:cs="Arial"/>
                      <w:i/>
                    </w:rPr>
                  </m:ctrlPr>
                </m:naryPr>
                <m:sub>
                  <m:r>
                    <w:rPr>
                      <w:rFonts w:ascii="Cambria Math" w:hAnsi="Cambria Math" w:cs="Arial"/>
                    </w:rPr>
                    <m:t>x=k</m:t>
                  </m:r>
                </m:sub>
                <m:sup>
                  <m:func>
                    <m:funcPr>
                      <m:ctrlPr>
                        <w:rPr>
                          <w:rFonts w:ascii="Cambria Math" w:hAnsi="Cambria Math" w:cs="Arial"/>
                        </w:rPr>
                      </m:ctrlPr>
                    </m:funcPr>
                    <m:fName>
                      <m:r>
                        <m:rPr>
                          <m:sty m:val="p"/>
                        </m:rPr>
                        <w:rPr>
                          <w:rFonts w:ascii="Cambria Math" w:hAnsi="Cambria Math" w:cs="Arial"/>
                        </w:rPr>
                        <m:t>min</m:t>
                      </m:r>
                    </m:fName>
                    <m:e>
                      <m:d>
                        <m:dPr>
                          <m:ctrlPr>
                            <w:rPr>
                              <w:rFonts w:ascii="Cambria Math" w:hAnsi="Cambria Math" w:cs="Arial"/>
                              <w:i/>
                            </w:rPr>
                          </m:ctrlPr>
                        </m:dPr>
                        <m:e>
                          <m:r>
                            <w:rPr>
                              <w:rFonts w:ascii="Cambria Math" w:hAnsi="Cambria Math" w:cs="Arial"/>
                            </w:rPr>
                            <m:t>K,n</m:t>
                          </m:r>
                        </m:e>
                      </m:d>
                    </m:e>
                  </m:func>
                </m:sup>
                <m:e>
                  <m:f>
                    <m:fPr>
                      <m:ctrlPr>
                        <w:rPr>
                          <w:rFonts w:ascii="Cambria Math" w:hAnsi="Cambria Math" w:cs="Arial"/>
                          <w:i/>
                        </w:rPr>
                      </m:ctrlPr>
                    </m:fPr>
                    <m:num>
                      <m:d>
                        <m:dPr>
                          <m:ctrlPr>
                            <w:rPr>
                              <w:rFonts w:ascii="Cambria Math" w:hAnsi="Cambria Math" w:cs="Arial"/>
                              <w:i/>
                            </w:rPr>
                          </m:ctrlPr>
                        </m:dPr>
                        <m:e>
                          <m:f>
                            <m:fPr>
                              <m:type m:val="noBar"/>
                              <m:ctrlPr>
                                <w:rPr>
                                  <w:rFonts w:ascii="Cambria Math" w:hAnsi="Cambria Math" w:cs="Arial"/>
                                  <w:i/>
                                </w:rPr>
                              </m:ctrlPr>
                            </m:fPr>
                            <m:num>
                              <m:r>
                                <w:rPr>
                                  <w:rFonts w:ascii="Cambria Math" w:hAnsi="Cambria Math" w:cs="Arial"/>
                                </w:rPr>
                                <m:t>K</m:t>
                              </m:r>
                            </m:num>
                            <m:den>
                              <m:r>
                                <w:rPr>
                                  <w:rFonts w:ascii="Cambria Math" w:hAnsi="Cambria Math" w:cs="Arial"/>
                                </w:rPr>
                                <m:t>x</m:t>
                              </m:r>
                            </m:den>
                          </m:f>
                        </m:e>
                      </m:d>
                      <m:d>
                        <m:dPr>
                          <m:ctrlPr>
                            <w:rPr>
                              <w:rFonts w:ascii="Cambria Math" w:hAnsi="Cambria Math" w:cs="Arial"/>
                              <w:i/>
                            </w:rPr>
                          </m:ctrlPr>
                        </m:dPr>
                        <m:e>
                          <m:f>
                            <m:fPr>
                              <m:type m:val="noBar"/>
                              <m:ctrlPr>
                                <w:rPr>
                                  <w:rFonts w:ascii="Cambria Math" w:hAnsi="Cambria Math" w:cs="Arial"/>
                                  <w:i/>
                                </w:rPr>
                              </m:ctrlPr>
                            </m:fPr>
                            <m:num>
                              <m:r>
                                <w:rPr>
                                  <w:rFonts w:ascii="Cambria Math" w:hAnsi="Cambria Math" w:cs="Arial"/>
                                </w:rPr>
                                <m:t>N-K</m:t>
                              </m:r>
                            </m:num>
                            <m:den>
                              <m:r>
                                <w:rPr>
                                  <w:rFonts w:ascii="Cambria Math" w:hAnsi="Cambria Math" w:cs="Arial"/>
                                </w:rPr>
                                <m:t>n-x</m:t>
                              </m:r>
                            </m:den>
                          </m:f>
                        </m:e>
                      </m:d>
                    </m:num>
                    <m:den>
                      <m:d>
                        <m:dPr>
                          <m:ctrlPr>
                            <w:rPr>
                              <w:rFonts w:ascii="Cambria Math" w:hAnsi="Cambria Math" w:cs="Arial"/>
                              <w:i/>
                            </w:rPr>
                          </m:ctrlPr>
                        </m:dPr>
                        <m:e>
                          <m:f>
                            <m:fPr>
                              <m:type m:val="noBar"/>
                              <m:ctrlPr>
                                <w:rPr>
                                  <w:rFonts w:ascii="Cambria Math" w:hAnsi="Cambria Math" w:cs="Arial"/>
                                  <w:i/>
                                </w:rPr>
                              </m:ctrlPr>
                            </m:fPr>
                            <m:num>
                              <m:r>
                                <w:rPr>
                                  <w:rFonts w:ascii="Cambria Math" w:hAnsi="Cambria Math" w:cs="Arial"/>
                                </w:rPr>
                                <m:t>N</m:t>
                              </m:r>
                            </m:num>
                            <m:den>
                              <m:r>
                                <w:rPr>
                                  <w:rFonts w:ascii="Cambria Math" w:hAnsi="Cambria Math" w:cs="Arial"/>
                                </w:rPr>
                                <m:t>n</m:t>
                              </m:r>
                            </m:den>
                          </m:f>
                        </m:e>
                      </m:d>
                    </m:den>
                  </m:f>
                </m:e>
              </m:nary>
              <m:r>
                <w:rPr>
                  <w:rFonts w:ascii="Cambria Math" w:hAnsi="Cambria Math" w:cs="Arial"/>
                </w:rPr>
                <m:t>#</m:t>
              </m:r>
              <m:d>
                <m:dPr>
                  <m:ctrlPr>
                    <w:rPr>
                      <w:rFonts w:ascii="Cambria Math" w:hAnsi="Cambria Math" w:cs="Arial"/>
                      <w:i/>
                    </w:rPr>
                  </m:ctrlPr>
                </m:dPr>
                <m:e>
                  <m:r>
                    <w:rPr>
                      <w:rFonts w:ascii="Cambria Math" w:hAnsi="Cambria Math" w:cs="Arial"/>
                    </w:rPr>
                    <m:t>1</m:t>
                  </m:r>
                </m:e>
              </m:d>
            </m:e>
          </m:eqArr>
        </m:oMath>
      </m:oMathPara>
    </w:p>
    <w:bookmarkEnd w:id="3"/>
    <w:p w14:paraId="2060E889" w14:textId="7C4F0A2F" w:rsidR="006B3C5C" w:rsidRDefault="006D1444" w:rsidP="00504338">
      <w:pPr>
        <w:widowControl/>
        <w:spacing w:line="360" w:lineRule="auto"/>
        <w:rPr>
          <w:rFonts w:ascii="Arial" w:hAnsi="Arial" w:cs="Arial"/>
        </w:rPr>
      </w:pPr>
      <w:r w:rsidRPr="006D1444">
        <w:rPr>
          <w:rFonts w:ascii="Arial" w:hAnsi="Arial" w:cs="Arial"/>
        </w:rPr>
        <w:t xml:space="preserve">where </w:t>
      </w:r>
      <w:r w:rsidRPr="006D1444">
        <w:rPr>
          <w:rFonts w:ascii="Cambria Math" w:hAnsi="Cambria Math" w:cs="Cambria Math"/>
        </w:rPr>
        <w:t>𝑁</w:t>
      </w:r>
      <w:r w:rsidRPr="006D1444">
        <w:rPr>
          <w:rFonts w:ascii="Arial" w:hAnsi="Arial" w:cs="Arial"/>
        </w:rPr>
        <w:t xml:space="preserve"> is the total number of samples, </w:t>
      </w:r>
      <w:r w:rsidRPr="006D1444">
        <w:rPr>
          <w:rFonts w:ascii="Cambria Math" w:hAnsi="Cambria Math" w:cs="Cambria Math"/>
        </w:rPr>
        <w:t>𝐾</w:t>
      </w:r>
      <w:r w:rsidRPr="006D1444">
        <w:rPr>
          <w:rFonts w:ascii="Arial" w:hAnsi="Arial" w:cs="Arial"/>
        </w:rPr>
        <w:t xml:space="preserve"> the number of true samples in the subtype, </w:t>
      </w:r>
      <w:r w:rsidRPr="006D1444">
        <w:rPr>
          <w:rFonts w:ascii="Cambria Math" w:hAnsi="Cambria Math" w:cs="Cambria Math"/>
        </w:rPr>
        <w:t>𝑛</w:t>
      </w:r>
      <w:r w:rsidRPr="006D1444">
        <w:rPr>
          <w:rFonts w:ascii="Arial" w:hAnsi="Arial" w:cs="Arial"/>
        </w:rPr>
        <w:t xml:space="preserve"> the number of samples predicted as that subtype, and </w:t>
      </w:r>
      <w:r w:rsidRPr="006D1444">
        <w:rPr>
          <w:rFonts w:ascii="Cambria Math" w:hAnsi="Cambria Math" w:cs="Cambria Math"/>
        </w:rPr>
        <w:t>𝑘</w:t>
      </w:r>
      <w:r w:rsidRPr="006D1444">
        <w:rPr>
          <w:rFonts w:ascii="Arial" w:hAnsi="Arial" w:cs="Arial"/>
        </w:rPr>
        <w:t xml:space="preserve"> the number of correctly predicted samples belonging to it (i.e., the overlap).</w:t>
      </w:r>
      <w:r>
        <w:rPr>
          <w:rFonts w:ascii="Arial" w:hAnsi="Arial" w:cs="Arial" w:hint="eastAsia"/>
        </w:rPr>
        <w:t xml:space="preserve"> </w:t>
      </w:r>
      <w:r w:rsidR="006B3C5C">
        <w:rPr>
          <w:rFonts w:ascii="Arial" w:hAnsi="Arial" w:cs="Arial" w:hint="eastAsia"/>
        </w:rPr>
        <w:t>This test is conducted separately for each subtype based on the confusion matrix obtained from the classification experiment.</w:t>
      </w:r>
    </w:p>
    <w:p w14:paraId="652590AC" w14:textId="604CC2BE" w:rsidR="002E4DC1" w:rsidRDefault="004C1CC6" w:rsidP="00A443C6">
      <w:pPr>
        <w:widowControl/>
        <w:spacing w:line="360" w:lineRule="auto"/>
        <w:ind w:firstLineChars="200" w:firstLine="420"/>
        <w:rPr>
          <w:rFonts w:ascii="Arial" w:hAnsi="Arial" w:cs="Arial"/>
        </w:rPr>
      </w:pPr>
      <w:r>
        <w:rPr>
          <w:rFonts w:ascii="Arial" w:hAnsi="Arial" w:cs="Arial" w:hint="eastAsia"/>
        </w:rPr>
        <w:t>Table</w:t>
      </w:r>
      <w:r w:rsidR="006B3C5C">
        <w:rPr>
          <w:rFonts w:ascii="Arial" w:hAnsi="Arial" w:cs="Arial" w:hint="eastAsia"/>
        </w:rPr>
        <w:t xml:space="preserve"> S</w:t>
      </w:r>
      <w:r>
        <w:rPr>
          <w:rFonts w:ascii="Arial" w:hAnsi="Arial" w:cs="Arial" w:hint="eastAsia"/>
        </w:rPr>
        <w:t>10</w:t>
      </w:r>
      <w:r w:rsidR="006B3C5C">
        <w:rPr>
          <w:rFonts w:ascii="Arial" w:hAnsi="Arial" w:cs="Arial" w:hint="eastAsia"/>
        </w:rPr>
        <w:t xml:space="preserve"> presents the p-values corresponding to each subtype. The results indicate that all subtypes have p-values below 0.0</w:t>
      </w:r>
      <w:r w:rsidR="00504338">
        <w:rPr>
          <w:rFonts w:ascii="Arial" w:hAnsi="Arial" w:cs="Arial" w:hint="eastAsia"/>
        </w:rPr>
        <w:t>1</w:t>
      </w:r>
      <w:r w:rsidR="006B3C5C">
        <w:rPr>
          <w:rFonts w:ascii="Arial" w:hAnsi="Arial" w:cs="Arial" w:hint="eastAsia"/>
        </w:rPr>
        <w:t xml:space="preserve">, </w:t>
      </w:r>
      <w:r w:rsidR="006D1444" w:rsidRPr="006D1444">
        <w:rPr>
          <w:rFonts w:ascii="Arial" w:hAnsi="Arial" w:cs="Arial"/>
        </w:rPr>
        <w:t>indicating that such overlaps are highly unlikely to occur under random prediction, thereby supporting the statistical reliability of the model</w:t>
      </w:r>
      <w:r w:rsidR="006B3C5C">
        <w:rPr>
          <w:rFonts w:ascii="Arial" w:hAnsi="Arial" w:cs="Arial" w:hint="eastAsia"/>
        </w:rPr>
        <w:t xml:space="preserve"> in subtype classification.</w:t>
      </w:r>
    </w:p>
    <w:p w14:paraId="1B6EF8D9" w14:textId="0879215D" w:rsidR="004C1CC6" w:rsidRDefault="004C1CC6" w:rsidP="006B3C5C">
      <w:pPr>
        <w:widowControl/>
        <w:spacing w:line="360" w:lineRule="auto"/>
        <w:jc w:val="left"/>
        <w:rPr>
          <w:rFonts w:ascii="Arial" w:hAnsi="Arial" w:cs="Arial"/>
        </w:rPr>
      </w:pPr>
      <w:bookmarkStart w:id="4" w:name="_Hlk206218098"/>
      <w:r w:rsidRPr="00F146EA">
        <w:rPr>
          <w:rFonts w:cstheme="minorHAnsi" w:hint="eastAsia"/>
          <w:b/>
          <w:szCs w:val="21"/>
          <w:shd w:val="clear" w:color="auto" w:fill="F8F9FB"/>
        </w:rPr>
        <w:t>Table S</w:t>
      </w:r>
      <w:r>
        <w:rPr>
          <w:rFonts w:cstheme="minorHAnsi" w:hint="eastAsia"/>
          <w:b/>
          <w:szCs w:val="21"/>
          <w:shd w:val="clear" w:color="auto" w:fill="F8F9FB"/>
        </w:rPr>
        <w:t>10</w:t>
      </w:r>
      <w:r w:rsidRPr="00F146EA">
        <w:rPr>
          <w:rFonts w:cstheme="minorHAnsi" w:hint="eastAsia"/>
          <w:b/>
          <w:szCs w:val="21"/>
          <w:shd w:val="clear" w:color="auto" w:fill="F8F9FB"/>
        </w:rPr>
        <w:t xml:space="preserve">: </w:t>
      </w:r>
      <w:r w:rsidR="000C0551" w:rsidRPr="000C0551">
        <w:rPr>
          <w:rFonts w:cstheme="minorHAnsi"/>
          <w:b/>
          <w:szCs w:val="21"/>
          <w:shd w:val="clear" w:color="auto" w:fill="F8F9FB"/>
        </w:rPr>
        <w:t>p-values from the hypergeometric test for overlap between predicted and true subtypes</w:t>
      </w:r>
    </w:p>
    <w:tbl>
      <w:tblPr>
        <w:tblStyle w:val="TableGrid"/>
        <w:tblW w:w="0" w:type="auto"/>
        <w:tblLook w:val="04A0" w:firstRow="1" w:lastRow="0" w:firstColumn="1" w:lastColumn="0" w:noHBand="0" w:noVBand="1"/>
      </w:tblPr>
      <w:tblGrid>
        <w:gridCol w:w="2840"/>
        <w:gridCol w:w="2841"/>
        <w:gridCol w:w="2841"/>
      </w:tblGrid>
      <w:tr w:rsidR="004C1CC6" w14:paraId="4AF3EBDF" w14:textId="77777777" w:rsidTr="004C1CC6">
        <w:tc>
          <w:tcPr>
            <w:tcW w:w="2840" w:type="dxa"/>
            <w:vAlign w:val="center"/>
          </w:tcPr>
          <w:p w14:paraId="2E14E2D2" w14:textId="28361C59" w:rsidR="004C1CC6" w:rsidRDefault="004C1CC6" w:rsidP="00BF4A65">
            <w:pPr>
              <w:widowControl/>
              <w:spacing w:line="360" w:lineRule="auto"/>
              <w:jc w:val="center"/>
              <w:rPr>
                <w:rFonts w:ascii="Arial" w:hAnsi="Arial" w:cs="Arial"/>
              </w:rPr>
            </w:pPr>
            <w:bookmarkStart w:id="5" w:name="_Hlk206219180"/>
            <w:bookmarkEnd w:id="4"/>
            <w:r>
              <w:rPr>
                <w:rFonts w:ascii="Arial" w:hAnsi="Arial" w:cs="Arial" w:hint="eastAsia"/>
              </w:rPr>
              <w:lastRenderedPageBreak/>
              <w:t>DataSet</w:t>
            </w:r>
          </w:p>
        </w:tc>
        <w:tc>
          <w:tcPr>
            <w:tcW w:w="2841" w:type="dxa"/>
            <w:vAlign w:val="center"/>
          </w:tcPr>
          <w:p w14:paraId="724E696E" w14:textId="0D2D614C" w:rsidR="004C1CC6" w:rsidRDefault="004C1CC6" w:rsidP="00BF4A65">
            <w:pPr>
              <w:widowControl/>
              <w:spacing w:line="360" w:lineRule="auto"/>
              <w:jc w:val="center"/>
              <w:rPr>
                <w:rFonts w:ascii="Arial" w:hAnsi="Arial" w:cs="Arial"/>
              </w:rPr>
            </w:pPr>
            <w:r>
              <w:rPr>
                <w:rFonts w:ascii="Arial" w:hAnsi="Arial" w:cs="Arial" w:hint="eastAsia"/>
              </w:rPr>
              <w:t>Subtype</w:t>
            </w:r>
          </w:p>
        </w:tc>
        <w:tc>
          <w:tcPr>
            <w:tcW w:w="2841" w:type="dxa"/>
            <w:vAlign w:val="center"/>
          </w:tcPr>
          <w:p w14:paraId="452F8451" w14:textId="4D9CF108" w:rsidR="004C1CC6" w:rsidRDefault="004C1CC6" w:rsidP="00BF4A65">
            <w:pPr>
              <w:widowControl/>
              <w:spacing w:line="360" w:lineRule="auto"/>
              <w:jc w:val="center"/>
              <w:rPr>
                <w:rFonts w:ascii="Arial" w:hAnsi="Arial" w:cs="Arial"/>
              </w:rPr>
            </w:pPr>
            <w:r>
              <w:rPr>
                <w:rFonts w:ascii="Arial" w:hAnsi="Arial" w:cs="Arial"/>
              </w:rPr>
              <w:t>P</w:t>
            </w:r>
            <w:r>
              <w:rPr>
                <w:rFonts w:ascii="Arial" w:hAnsi="Arial" w:cs="Arial" w:hint="eastAsia"/>
              </w:rPr>
              <w:t>_value</w:t>
            </w:r>
          </w:p>
        </w:tc>
      </w:tr>
      <w:tr w:rsidR="00504338" w14:paraId="44D210A5" w14:textId="77777777" w:rsidTr="004C1CC6">
        <w:tc>
          <w:tcPr>
            <w:tcW w:w="2840" w:type="dxa"/>
            <w:vMerge w:val="restart"/>
            <w:vAlign w:val="center"/>
          </w:tcPr>
          <w:p w14:paraId="0AAC98B1" w14:textId="607BC3B4" w:rsidR="00504338" w:rsidRDefault="00504338" w:rsidP="00504338">
            <w:pPr>
              <w:widowControl/>
              <w:spacing w:line="360" w:lineRule="auto"/>
              <w:jc w:val="center"/>
              <w:rPr>
                <w:rFonts w:ascii="Arial" w:hAnsi="Arial" w:cs="Arial"/>
              </w:rPr>
            </w:pPr>
            <w:r>
              <w:rPr>
                <w:rFonts w:ascii="Arial" w:hAnsi="Arial" w:cs="Arial" w:hint="eastAsia"/>
              </w:rPr>
              <w:t>BRCA</w:t>
            </w:r>
          </w:p>
        </w:tc>
        <w:tc>
          <w:tcPr>
            <w:tcW w:w="2841" w:type="dxa"/>
            <w:vAlign w:val="center"/>
          </w:tcPr>
          <w:p w14:paraId="1A6A6724" w14:textId="2E2BD996" w:rsidR="00504338" w:rsidRDefault="00504338" w:rsidP="00504338">
            <w:pPr>
              <w:widowControl/>
              <w:spacing w:line="360" w:lineRule="auto"/>
              <w:jc w:val="center"/>
              <w:rPr>
                <w:rFonts w:ascii="Arial" w:hAnsi="Arial" w:cs="Arial"/>
              </w:rPr>
            </w:pPr>
            <w:r>
              <w:rPr>
                <w:rFonts w:ascii="Arial" w:hAnsi="Arial" w:cs="Arial" w:hint="eastAsia"/>
              </w:rPr>
              <w:t>Normal</w:t>
            </w:r>
          </w:p>
        </w:tc>
        <w:tc>
          <w:tcPr>
            <w:tcW w:w="2841" w:type="dxa"/>
            <w:vAlign w:val="center"/>
          </w:tcPr>
          <w:p w14:paraId="7F038353" w14:textId="4EF19D03" w:rsidR="00504338" w:rsidRDefault="00504338" w:rsidP="00504338">
            <w:pPr>
              <w:widowControl/>
              <w:spacing w:line="360" w:lineRule="auto"/>
              <w:jc w:val="center"/>
              <w:rPr>
                <w:rFonts w:ascii="Arial" w:hAnsi="Arial" w:cs="Arial"/>
              </w:rPr>
            </w:pPr>
            <w:r>
              <w:rPr>
                <w:rFonts w:ascii="Arial" w:hAnsi="Arial" w:cs="Arial" w:hint="eastAsia"/>
                <w:szCs w:val="21"/>
              </w:rPr>
              <w:t>6.96e-62</w:t>
            </w:r>
          </w:p>
        </w:tc>
      </w:tr>
      <w:tr w:rsidR="00504338" w14:paraId="2AD68EF3" w14:textId="77777777" w:rsidTr="004C1CC6">
        <w:tc>
          <w:tcPr>
            <w:tcW w:w="2840" w:type="dxa"/>
            <w:vMerge/>
            <w:vAlign w:val="center"/>
          </w:tcPr>
          <w:p w14:paraId="49D56FC5" w14:textId="77777777" w:rsidR="00504338" w:rsidRDefault="00504338" w:rsidP="00504338">
            <w:pPr>
              <w:widowControl/>
              <w:spacing w:line="360" w:lineRule="auto"/>
              <w:jc w:val="center"/>
              <w:rPr>
                <w:rFonts w:ascii="Arial" w:hAnsi="Arial" w:cs="Arial"/>
              </w:rPr>
            </w:pPr>
          </w:p>
        </w:tc>
        <w:tc>
          <w:tcPr>
            <w:tcW w:w="2841" w:type="dxa"/>
            <w:vAlign w:val="center"/>
          </w:tcPr>
          <w:p w14:paraId="1C2DACA3" w14:textId="361037DD" w:rsidR="00504338" w:rsidRDefault="00504338" w:rsidP="00504338">
            <w:pPr>
              <w:widowControl/>
              <w:spacing w:line="360" w:lineRule="auto"/>
              <w:jc w:val="center"/>
              <w:rPr>
                <w:rFonts w:ascii="Arial" w:hAnsi="Arial" w:cs="Arial"/>
              </w:rPr>
            </w:pPr>
            <w:r>
              <w:rPr>
                <w:rFonts w:ascii="Arial" w:hAnsi="Arial" w:cs="Arial" w:hint="eastAsia"/>
              </w:rPr>
              <w:t>LumA</w:t>
            </w:r>
          </w:p>
        </w:tc>
        <w:tc>
          <w:tcPr>
            <w:tcW w:w="2841" w:type="dxa"/>
            <w:vAlign w:val="center"/>
          </w:tcPr>
          <w:p w14:paraId="1F44BB6A" w14:textId="68E471E1" w:rsidR="00504338" w:rsidRDefault="00504338" w:rsidP="00504338">
            <w:pPr>
              <w:widowControl/>
              <w:spacing w:line="360" w:lineRule="auto"/>
              <w:jc w:val="center"/>
              <w:rPr>
                <w:rFonts w:ascii="Arial" w:hAnsi="Arial" w:cs="Arial"/>
              </w:rPr>
            </w:pPr>
            <w:r>
              <w:rPr>
                <w:rFonts w:ascii="Arial" w:hAnsi="Arial" w:cs="Arial" w:hint="eastAsia"/>
                <w:szCs w:val="21"/>
              </w:rPr>
              <w:t>2.47e-35</w:t>
            </w:r>
          </w:p>
        </w:tc>
      </w:tr>
      <w:tr w:rsidR="00504338" w14:paraId="18082883" w14:textId="77777777" w:rsidTr="004C1CC6">
        <w:tc>
          <w:tcPr>
            <w:tcW w:w="2840" w:type="dxa"/>
            <w:vMerge/>
            <w:vAlign w:val="center"/>
          </w:tcPr>
          <w:p w14:paraId="0436D806" w14:textId="77777777" w:rsidR="00504338" w:rsidRDefault="00504338" w:rsidP="00504338">
            <w:pPr>
              <w:widowControl/>
              <w:spacing w:line="360" w:lineRule="auto"/>
              <w:jc w:val="center"/>
              <w:rPr>
                <w:rFonts w:ascii="Arial" w:hAnsi="Arial" w:cs="Arial"/>
              </w:rPr>
            </w:pPr>
          </w:p>
        </w:tc>
        <w:tc>
          <w:tcPr>
            <w:tcW w:w="2841" w:type="dxa"/>
            <w:vAlign w:val="center"/>
          </w:tcPr>
          <w:p w14:paraId="470A0631" w14:textId="50165043" w:rsidR="00504338" w:rsidRDefault="00504338" w:rsidP="00504338">
            <w:pPr>
              <w:widowControl/>
              <w:spacing w:line="360" w:lineRule="auto"/>
              <w:jc w:val="center"/>
              <w:rPr>
                <w:rFonts w:ascii="Arial" w:hAnsi="Arial" w:cs="Arial"/>
              </w:rPr>
            </w:pPr>
            <w:r>
              <w:rPr>
                <w:rFonts w:ascii="Arial" w:hAnsi="Arial" w:cs="Arial" w:hint="eastAsia"/>
              </w:rPr>
              <w:t>Her2</w:t>
            </w:r>
          </w:p>
        </w:tc>
        <w:tc>
          <w:tcPr>
            <w:tcW w:w="2841" w:type="dxa"/>
            <w:vAlign w:val="center"/>
          </w:tcPr>
          <w:p w14:paraId="669C5F7D" w14:textId="3A0F1AE4" w:rsidR="00504338" w:rsidRDefault="00504338" w:rsidP="00504338">
            <w:pPr>
              <w:widowControl/>
              <w:spacing w:line="360" w:lineRule="auto"/>
              <w:jc w:val="center"/>
              <w:rPr>
                <w:rFonts w:ascii="Arial" w:hAnsi="Arial" w:cs="Arial"/>
              </w:rPr>
            </w:pPr>
            <w:r>
              <w:rPr>
                <w:rFonts w:ascii="Arial" w:hAnsi="Arial" w:cs="Arial" w:hint="eastAsia"/>
                <w:szCs w:val="21"/>
              </w:rPr>
              <w:t>1.08e-55</w:t>
            </w:r>
          </w:p>
        </w:tc>
      </w:tr>
      <w:tr w:rsidR="00504338" w14:paraId="47086A18" w14:textId="77777777" w:rsidTr="004C1CC6">
        <w:tc>
          <w:tcPr>
            <w:tcW w:w="2840" w:type="dxa"/>
            <w:vMerge/>
            <w:vAlign w:val="center"/>
          </w:tcPr>
          <w:p w14:paraId="0C06E4DD" w14:textId="77777777" w:rsidR="00504338" w:rsidRDefault="00504338" w:rsidP="00504338">
            <w:pPr>
              <w:widowControl/>
              <w:spacing w:line="360" w:lineRule="auto"/>
              <w:jc w:val="center"/>
              <w:rPr>
                <w:rFonts w:ascii="Arial" w:hAnsi="Arial" w:cs="Arial"/>
              </w:rPr>
            </w:pPr>
          </w:p>
        </w:tc>
        <w:tc>
          <w:tcPr>
            <w:tcW w:w="2841" w:type="dxa"/>
            <w:vAlign w:val="center"/>
          </w:tcPr>
          <w:p w14:paraId="7F869965" w14:textId="4A654286" w:rsidR="00504338" w:rsidRDefault="00504338" w:rsidP="00504338">
            <w:pPr>
              <w:widowControl/>
              <w:spacing w:line="360" w:lineRule="auto"/>
              <w:jc w:val="center"/>
              <w:rPr>
                <w:rFonts w:ascii="Arial" w:hAnsi="Arial" w:cs="Arial"/>
              </w:rPr>
            </w:pPr>
            <w:r>
              <w:rPr>
                <w:rFonts w:ascii="Arial" w:hAnsi="Arial" w:cs="Arial" w:hint="eastAsia"/>
              </w:rPr>
              <w:t>LumB</w:t>
            </w:r>
          </w:p>
        </w:tc>
        <w:tc>
          <w:tcPr>
            <w:tcW w:w="2841" w:type="dxa"/>
            <w:vAlign w:val="center"/>
          </w:tcPr>
          <w:p w14:paraId="69B7B0D9" w14:textId="15D80734" w:rsidR="00504338" w:rsidRDefault="00504338" w:rsidP="00504338">
            <w:pPr>
              <w:widowControl/>
              <w:spacing w:line="360" w:lineRule="auto"/>
              <w:jc w:val="center"/>
              <w:rPr>
                <w:rFonts w:ascii="Arial" w:hAnsi="Arial" w:cs="Arial"/>
              </w:rPr>
            </w:pPr>
            <w:r>
              <w:rPr>
                <w:rFonts w:ascii="Arial" w:hAnsi="Arial" w:cs="Arial" w:hint="eastAsia"/>
                <w:szCs w:val="21"/>
              </w:rPr>
              <w:t>3.14e-45</w:t>
            </w:r>
          </w:p>
        </w:tc>
      </w:tr>
      <w:tr w:rsidR="00504338" w14:paraId="3B37A653" w14:textId="77777777" w:rsidTr="004C1CC6">
        <w:tc>
          <w:tcPr>
            <w:tcW w:w="2840" w:type="dxa"/>
            <w:vMerge/>
            <w:vAlign w:val="center"/>
          </w:tcPr>
          <w:p w14:paraId="28DAFED3" w14:textId="77777777" w:rsidR="00504338" w:rsidRDefault="00504338" w:rsidP="00504338">
            <w:pPr>
              <w:widowControl/>
              <w:spacing w:line="360" w:lineRule="auto"/>
              <w:jc w:val="center"/>
              <w:rPr>
                <w:rFonts w:ascii="Arial" w:hAnsi="Arial" w:cs="Arial"/>
              </w:rPr>
            </w:pPr>
          </w:p>
        </w:tc>
        <w:tc>
          <w:tcPr>
            <w:tcW w:w="2841" w:type="dxa"/>
            <w:vAlign w:val="center"/>
          </w:tcPr>
          <w:p w14:paraId="746EB1E7" w14:textId="738246BF" w:rsidR="00504338" w:rsidRDefault="00504338" w:rsidP="00504338">
            <w:pPr>
              <w:widowControl/>
              <w:spacing w:line="360" w:lineRule="auto"/>
              <w:jc w:val="center"/>
              <w:rPr>
                <w:rFonts w:ascii="Arial" w:hAnsi="Arial" w:cs="Arial"/>
              </w:rPr>
            </w:pPr>
            <w:r>
              <w:rPr>
                <w:rFonts w:ascii="Arial" w:hAnsi="Arial" w:cs="Arial" w:hint="eastAsia"/>
              </w:rPr>
              <w:t>Basal</w:t>
            </w:r>
          </w:p>
        </w:tc>
        <w:tc>
          <w:tcPr>
            <w:tcW w:w="2841" w:type="dxa"/>
            <w:vAlign w:val="center"/>
          </w:tcPr>
          <w:p w14:paraId="55ABCF2C" w14:textId="5B87501C" w:rsidR="00504338" w:rsidRDefault="00504338" w:rsidP="00504338">
            <w:pPr>
              <w:widowControl/>
              <w:spacing w:line="360" w:lineRule="auto"/>
              <w:jc w:val="center"/>
              <w:rPr>
                <w:rFonts w:ascii="Arial" w:hAnsi="Arial" w:cs="Arial"/>
              </w:rPr>
            </w:pPr>
            <w:r>
              <w:rPr>
                <w:rFonts w:ascii="Arial" w:hAnsi="Arial" w:cs="Arial" w:hint="eastAsia"/>
                <w:szCs w:val="21"/>
              </w:rPr>
              <w:t>2.46e-56</w:t>
            </w:r>
          </w:p>
        </w:tc>
      </w:tr>
      <w:tr w:rsidR="00504338" w14:paraId="7B319C01" w14:textId="77777777" w:rsidTr="004C1CC6">
        <w:tc>
          <w:tcPr>
            <w:tcW w:w="2840" w:type="dxa"/>
            <w:vMerge w:val="restart"/>
            <w:vAlign w:val="center"/>
          </w:tcPr>
          <w:p w14:paraId="065BA7EF" w14:textId="7D0A4FD4" w:rsidR="00504338" w:rsidRDefault="00504338" w:rsidP="00504338">
            <w:pPr>
              <w:widowControl/>
              <w:spacing w:line="360" w:lineRule="auto"/>
              <w:jc w:val="center"/>
              <w:rPr>
                <w:rFonts w:ascii="Arial" w:hAnsi="Arial" w:cs="Arial"/>
              </w:rPr>
            </w:pPr>
            <w:r>
              <w:rPr>
                <w:rFonts w:ascii="Arial" w:hAnsi="Arial" w:cs="Arial" w:hint="eastAsia"/>
              </w:rPr>
              <w:t>THCA</w:t>
            </w:r>
          </w:p>
        </w:tc>
        <w:tc>
          <w:tcPr>
            <w:tcW w:w="2841" w:type="dxa"/>
            <w:vAlign w:val="center"/>
          </w:tcPr>
          <w:p w14:paraId="05461D05" w14:textId="463E0B2A" w:rsidR="00504338" w:rsidRDefault="00504338" w:rsidP="00504338">
            <w:pPr>
              <w:widowControl/>
              <w:spacing w:line="360" w:lineRule="auto"/>
              <w:jc w:val="center"/>
              <w:rPr>
                <w:rFonts w:ascii="Arial" w:hAnsi="Arial" w:cs="Arial"/>
              </w:rPr>
            </w:pPr>
            <w:r w:rsidRPr="00BF4A65">
              <w:rPr>
                <w:rFonts w:ascii="Arial" w:hAnsi="Arial" w:cs="Arial" w:hint="eastAsia"/>
              </w:rPr>
              <w:t>Classical/usual</w:t>
            </w:r>
          </w:p>
        </w:tc>
        <w:tc>
          <w:tcPr>
            <w:tcW w:w="2841" w:type="dxa"/>
            <w:vAlign w:val="center"/>
          </w:tcPr>
          <w:p w14:paraId="6DD40E33" w14:textId="6C236773" w:rsidR="00504338" w:rsidRDefault="00504338" w:rsidP="00504338">
            <w:pPr>
              <w:widowControl/>
              <w:spacing w:line="360" w:lineRule="auto"/>
              <w:jc w:val="center"/>
              <w:rPr>
                <w:rFonts w:ascii="Arial" w:hAnsi="Arial" w:cs="Arial"/>
              </w:rPr>
            </w:pPr>
            <w:r>
              <w:rPr>
                <w:rFonts w:ascii="Arial" w:hAnsi="Arial" w:cs="Arial" w:hint="eastAsia"/>
                <w:szCs w:val="21"/>
              </w:rPr>
              <w:t>4.81e</w:t>
            </w:r>
            <w:r w:rsidRPr="000E0D70">
              <w:rPr>
                <w:rFonts w:ascii="Arial" w:hAnsi="Arial" w:cs="Arial" w:hint="eastAsia"/>
                <w:szCs w:val="21"/>
              </w:rPr>
              <w:t>-</w:t>
            </w:r>
            <w:r>
              <w:rPr>
                <w:rFonts w:ascii="Arial" w:hAnsi="Arial" w:cs="Arial" w:hint="eastAsia"/>
                <w:szCs w:val="21"/>
              </w:rPr>
              <w:t>16</w:t>
            </w:r>
          </w:p>
        </w:tc>
      </w:tr>
      <w:tr w:rsidR="00504338" w14:paraId="036EB4CF" w14:textId="77777777" w:rsidTr="004C1CC6">
        <w:tc>
          <w:tcPr>
            <w:tcW w:w="2840" w:type="dxa"/>
            <w:vMerge/>
            <w:vAlign w:val="center"/>
          </w:tcPr>
          <w:p w14:paraId="2F4141BF" w14:textId="77777777" w:rsidR="00504338" w:rsidRDefault="00504338" w:rsidP="00504338">
            <w:pPr>
              <w:widowControl/>
              <w:spacing w:line="360" w:lineRule="auto"/>
              <w:jc w:val="center"/>
              <w:rPr>
                <w:rFonts w:ascii="Arial" w:hAnsi="Arial" w:cs="Arial"/>
              </w:rPr>
            </w:pPr>
          </w:p>
        </w:tc>
        <w:tc>
          <w:tcPr>
            <w:tcW w:w="2841" w:type="dxa"/>
            <w:vAlign w:val="center"/>
          </w:tcPr>
          <w:p w14:paraId="758405D1" w14:textId="713EF16D" w:rsidR="00504338" w:rsidRDefault="00504338" w:rsidP="00504338">
            <w:pPr>
              <w:widowControl/>
              <w:spacing w:line="360" w:lineRule="auto"/>
              <w:jc w:val="center"/>
              <w:rPr>
                <w:rFonts w:ascii="Arial" w:hAnsi="Arial" w:cs="Arial"/>
              </w:rPr>
            </w:pPr>
            <w:r w:rsidRPr="00BF4A65">
              <w:rPr>
                <w:rFonts w:ascii="Arial" w:hAnsi="Arial" w:cs="Arial" w:hint="eastAsia"/>
              </w:rPr>
              <w:t>Follicular</w:t>
            </w:r>
          </w:p>
        </w:tc>
        <w:tc>
          <w:tcPr>
            <w:tcW w:w="2841" w:type="dxa"/>
            <w:vAlign w:val="center"/>
          </w:tcPr>
          <w:p w14:paraId="64E01411" w14:textId="51826E13" w:rsidR="00504338" w:rsidRDefault="00504338" w:rsidP="00504338">
            <w:pPr>
              <w:widowControl/>
              <w:spacing w:line="360" w:lineRule="auto"/>
              <w:jc w:val="center"/>
              <w:rPr>
                <w:rFonts w:ascii="Arial" w:hAnsi="Arial" w:cs="Arial"/>
              </w:rPr>
            </w:pPr>
            <w:r>
              <w:rPr>
                <w:rFonts w:ascii="Arial" w:hAnsi="Arial" w:cs="Arial" w:hint="eastAsia"/>
                <w:szCs w:val="21"/>
              </w:rPr>
              <w:t>5.16e</w:t>
            </w:r>
            <w:r w:rsidRPr="000E0D70">
              <w:rPr>
                <w:rFonts w:ascii="Arial" w:hAnsi="Arial" w:cs="Arial" w:hint="eastAsia"/>
                <w:szCs w:val="21"/>
              </w:rPr>
              <w:t>-</w:t>
            </w:r>
            <w:r>
              <w:rPr>
                <w:rFonts w:ascii="Arial" w:hAnsi="Arial" w:cs="Arial" w:hint="eastAsia"/>
                <w:szCs w:val="21"/>
              </w:rPr>
              <w:t>23</w:t>
            </w:r>
          </w:p>
        </w:tc>
      </w:tr>
      <w:tr w:rsidR="00504338" w14:paraId="52FBFA7B" w14:textId="77777777" w:rsidTr="004C1CC6">
        <w:tc>
          <w:tcPr>
            <w:tcW w:w="2840" w:type="dxa"/>
            <w:vMerge/>
            <w:vAlign w:val="center"/>
          </w:tcPr>
          <w:p w14:paraId="04406189" w14:textId="77777777" w:rsidR="00504338" w:rsidRDefault="00504338" w:rsidP="00504338">
            <w:pPr>
              <w:widowControl/>
              <w:spacing w:line="360" w:lineRule="auto"/>
              <w:jc w:val="center"/>
              <w:rPr>
                <w:rFonts w:ascii="Arial" w:hAnsi="Arial" w:cs="Arial"/>
              </w:rPr>
            </w:pPr>
          </w:p>
        </w:tc>
        <w:tc>
          <w:tcPr>
            <w:tcW w:w="2841" w:type="dxa"/>
            <w:vAlign w:val="center"/>
          </w:tcPr>
          <w:p w14:paraId="34EA7E51" w14:textId="7E00C44A" w:rsidR="00504338" w:rsidRDefault="00504338" w:rsidP="00504338">
            <w:pPr>
              <w:widowControl/>
              <w:spacing w:line="360" w:lineRule="auto"/>
              <w:jc w:val="center"/>
              <w:rPr>
                <w:rFonts w:ascii="Arial" w:hAnsi="Arial" w:cs="Arial"/>
              </w:rPr>
            </w:pPr>
            <w:r w:rsidRPr="00BF4A65">
              <w:rPr>
                <w:rFonts w:ascii="Arial" w:hAnsi="Arial" w:cs="Arial" w:hint="eastAsia"/>
              </w:rPr>
              <w:t>Tall Cell</w:t>
            </w:r>
          </w:p>
        </w:tc>
        <w:tc>
          <w:tcPr>
            <w:tcW w:w="2841" w:type="dxa"/>
            <w:vAlign w:val="center"/>
          </w:tcPr>
          <w:p w14:paraId="22FCB016" w14:textId="20D8F358" w:rsidR="00504338" w:rsidRDefault="00504338" w:rsidP="00504338">
            <w:pPr>
              <w:widowControl/>
              <w:spacing w:line="360" w:lineRule="auto"/>
              <w:jc w:val="center"/>
              <w:rPr>
                <w:rFonts w:ascii="Arial" w:hAnsi="Arial" w:cs="Arial"/>
              </w:rPr>
            </w:pPr>
            <w:r>
              <w:rPr>
                <w:rFonts w:ascii="Arial" w:hAnsi="Arial" w:cs="Arial" w:hint="eastAsia"/>
                <w:szCs w:val="21"/>
              </w:rPr>
              <w:t>6.41e</w:t>
            </w:r>
            <w:r w:rsidRPr="000E0D70">
              <w:rPr>
                <w:rFonts w:ascii="Arial" w:hAnsi="Arial" w:cs="Arial" w:hint="eastAsia"/>
                <w:szCs w:val="21"/>
              </w:rPr>
              <w:t>-</w:t>
            </w:r>
            <w:r>
              <w:rPr>
                <w:rFonts w:ascii="Arial" w:hAnsi="Arial" w:cs="Arial" w:hint="eastAsia"/>
                <w:szCs w:val="21"/>
              </w:rPr>
              <w:t>28</w:t>
            </w:r>
          </w:p>
        </w:tc>
      </w:tr>
      <w:tr w:rsidR="00504338" w14:paraId="2023EC3E" w14:textId="77777777" w:rsidTr="004C1CC6">
        <w:tc>
          <w:tcPr>
            <w:tcW w:w="2840" w:type="dxa"/>
            <w:vMerge/>
            <w:vAlign w:val="center"/>
          </w:tcPr>
          <w:p w14:paraId="7BDBA779" w14:textId="77777777" w:rsidR="00504338" w:rsidRDefault="00504338" w:rsidP="00504338">
            <w:pPr>
              <w:widowControl/>
              <w:spacing w:line="360" w:lineRule="auto"/>
              <w:jc w:val="center"/>
              <w:rPr>
                <w:rFonts w:ascii="Arial" w:hAnsi="Arial" w:cs="Arial"/>
              </w:rPr>
            </w:pPr>
          </w:p>
        </w:tc>
        <w:tc>
          <w:tcPr>
            <w:tcW w:w="2841" w:type="dxa"/>
            <w:vAlign w:val="center"/>
          </w:tcPr>
          <w:p w14:paraId="34B4B914" w14:textId="4071895C" w:rsidR="00504338" w:rsidRDefault="00504338" w:rsidP="00504338">
            <w:pPr>
              <w:widowControl/>
              <w:spacing w:line="360" w:lineRule="auto"/>
              <w:jc w:val="center"/>
              <w:rPr>
                <w:rFonts w:ascii="Arial" w:hAnsi="Arial" w:cs="Arial"/>
              </w:rPr>
            </w:pPr>
            <w:r w:rsidRPr="00BF4A65">
              <w:rPr>
                <w:rFonts w:ascii="Arial" w:hAnsi="Arial" w:cs="Arial" w:hint="eastAsia"/>
              </w:rPr>
              <w:t>Other  specify</w:t>
            </w:r>
          </w:p>
        </w:tc>
        <w:tc>
          <w:tcPr>
            <w:tcW w:w="2841" w:type="dxa"/>
            <w:vAlign w:val="center"/>
          </w:tcPr>
          <w:p w14:paraId="142D124E" w14:textId="10FA664D" w:rsidR="00504338" w:rsidRDefault="00504338" w:rsidP="00504338">
            <w:pPr>
              <w:widowControl/>
              <w:spacing w:line="360" w:lineRule="auto"/>
              <w:jc w:val="center"/>
              <w:rPr>
                <w:rFonts w:ascii="Arial" w:hAnsi="Arial" w:cs="Arial"/>
              </w:rPr>
            </w:pPr>
            <w:r>
              <w:rPr>
                <w:rFonts w:ascii="Arial" w:hAnsi="Arial" w:cs="Arial" w:hint="eastAsia"/>
                <w:szCs w:val="21"/>
              </w:rPr>
              <w:t>1.01e</w:t>
            </w:r>
            <w:r w:rsidRPr="000E0D70">
              <w:rPr>
                <w:rFonts w:ascii="Arial" w:hAnsi="Arial" w:cs="Arial" w:hint="eastAsia"/>
                <w:szCs w:val="21"/>
              </w:rPr>
              <w:t>-</w:t>
            </w:r>
            <w:r>
              <w:rPr>
                <w:rFonts w:ascii="Arial" w:hAnsi="Arial" w:cs="Arial" w:hint="eastAsia"/>
                <w:szCs w:val="21"/>
              </w:rPr>
              <w:t>27</w:t>
            </w:r>
          </w:p>
        </w:tc>
      </w:tr>
      <w:tr w:rsidR="00504338" w14:paraId="1E8F8034" w14:textId="77777777" w:rsidTr="004C1CC6">
        <w:tc>
          <w:tcPr>
            <w:tcW w:w="2840" w:type="dxa"/>
            <w:vMerge w:val="restart"/>
            <w:vAlign w:val="center"/>
          </w:tcPr>
          <w:p w14:paraId="02C1B75F" w14:textId="3F645055" w:rsidR="00504338" w:rsidRDefault="00504338" w:rsidP="00504338">
            <w:pPr>
              <w:widowControl/>
              <w:spacing w:line="360" w:lineRule="auto"/>
              <w:jc w:val="center"/>
              <w:rPr>
                <w:rFonts w:ascii="Arial" w:hAnsi="Arial" w:cs="Arial"/>
              </w:rPr>
            </w:pPr>
            <w:r>
              <w:rPr>
                <w:rFonts w:ascii="Arial" w:hAnsi="Arial" w:cs="Arial" w:hint="eastAsia"/>
              </w:rPr>
              <w:t>STAD</w:t>
            </w:r>
          </w:p>
        </w:tc>
        <w:tc>
          <w:tcPr>
            <w:tcW w:w="2841" w:type="dxa"/>
            <w:vAlign w:val="center"/>
          </w:tcPr>
          <w:p w14:paraId="5CA458B4" w14:textId="6C9335D9" w:rsidR="00504338" w:rsidRDefault="00504338" w:rsidP="00504338">
            <w:pPr>
              <w:widowControl/>
              <w:spacing w:line="360" w:lineRule="auto"/>
              <w:jc w:val="center"/>
              <w:rPr>
                <w:rFonts w:ascii="Arial" w:hAnsi="Arial" w:cs="Arial"/>
              </w:rPr>
            </w:pPr>
            <w:r w:rsidRPr="00BF4A65">
              <w:rPr>
                <w:rFonts w:ascii="Arial" w:hAnsi="Arial" w:cs="Arial" w:hint="eastAsia"/>
              </w:rPr>
              <w:t>GS</w:t>
            </w:r>
          </w:p>
        </w:tc>
        <w:tc>
          <w:tcPr>
            <w:tcW w:w="2841" w:type="dxa"/>
            <w:vAlign w:val="center"/>
          </w:tcPr>
          <w:p w14:paraId="27EBDD24" w14:textId="5869665F" w:rsidR="00504338" w:rsidRDefault="00504338" w:rsidP="00504338">
            <w:pPr>
              <w:widowControl/>
              <w:spacing w:line="360" w:lineRule="auto"/>
              <w:jc w:val="center"/>
              <w:rPr>
                <w:rFonts w:ascii="Arial" w:hAnsi="Arial" w:cs="Arial"/>
              </w:rPr>
            </w:pPr>
            <w:r>
              <w:rPr>
                <w:rFonts w:ascii="Arial" w:hAnsi="Arial" w:cs="Arial" w:hint="eastAsia"/>
                <w:szCs w:val="21"/>
              </w:rPr>
              <w:t>8.14e</w:t>
            </w:r>
            <w:r w:rsidRPr="000E0D70">
              <w:rPr>
                <w:rFonts w:ascii="Arial" w:hAnsi="Arial" w:cs="Arial" w:hint="eastAsia"/>
                <w:szCs w:val="21"/>
              </w:rPr>
              <w:t>-</w:t>
            </w:r>
            <w:r>
              <w:rPr>
                <w:rFonts w:ascii="Arial" w:hAnsi="Arial" w:cs="Arial" w:hint="eastAsia"/>
                <w:szCs w:val="21"/>
              </w:rPr>
              <w:t>10</w:t>
            </w:r>
          </w:p>
        </w:tc>
      </w:tr>
      <w:tr w:rsidR="00504338" w14:paraId="3E1F869B" w14:textId="77777777" w:rsidTr="004C1CC6">
        <w:tc>
          <w:tcPr>
            <w:tcW w:w="2840" w:type="dxa"/>
            <w:vMerge/>
            <w:vAlign w:val="center"/>
          </w:tcPr>
          <w:p w14:paraId="66F39BFE" w14:textId="77777777" w:rsidR="00504338" w:rsidRDefault="00504338" w:rsidP="00504338">
            <w:pPr>
              <w:widowControl/>
              <w:spacing w:line="360" w:lineRule="auto"/>
              <w:jc w:val="center"/>
              <w:rPr>
                <w:rFonts w:ascii="Arial" w:hAnsi="Arial" w:cs="Arial"/>
              </w:rPr>
            </w:pPr>
          </w:p>
        </w:tc>
        <w:tc>
          <w:tcPr>
            <w:tcW w:w="2841" w:type="dxa"/>
            <w:vAlign w:val="center"/>
          </w:tcPr>
          <w:p w14:paraId="2AB44A46" w14:textId="6685B2A0" w:rsidR="00504338" w:rsidRDefault="00504338" w:rsidP="00504338">
            <w:pPr>
              <w:widowControl/>
              <w:spacing w:line="360" w:lineRule="auto"/>
              <w:jc w:val="center"/>
              <w:rPr>
                <w:rFonts w:ascii="Arial" w:hAnsi="Arial" w:cs="Arial"/>
              </w:rPr>
            </w:pPr>
            <w:r w:rsidRPr="00BF4A65">
              <w:rPr>
                <w:rFonts w:ascii="Arial" w:hAnsi="Arial" w:cs="Arial" w:hint="eastAsia"/>
              </w:rPr>
              <w:t>CIN</w:t>
            </w:r>
          </w:p>
        </w:tc>
        <w:tc>
          <w:tcPr>
            <w:tcW w:w="2841" w:type="dxa"/>
            <w:vAlign w:val="center"/>
          </w:tcPr>
          <w:p w14:paraId="61922197" w14:textId="4DEE263F" w:rsidR="00504338" w:rsidRDefault="00504338" w:rsidP="00504338">
            <w:pPr>
              <w:widowControl/>
              <w:spacing w:line="360" w:lineRule="auto"/>
              <w:jc w:val="center"/>
              <w:rPr>
                <w:rFonts w:ascii="Arial" w:hAnsi="Arial" w:cs="Arial"/>
              </w:rPr>
            </w:pPr>
            <w:r>
              <w:rPr>
                <w:rFonts w:ascii="Arial" w:hAnsi="Arial" w:cs="Arial" w:hint="eastAsia"/>
                <w:szCs w:val="21"/>
              </w:rPr>
              <w:t>2.75e</w:t>
            </w:r>
            <w:r w:rsidRPr="000E0D70">
              <w:rPr>
                <w:rFonts w:ascii="Arial" w:hAnsi="Arial" w:cs="Arial" w:hint="eastAsia"/>
                <w:szCs w:val="21"/>
              </w:rPr>
              <w:t>-</w:t>
            </w:r>
            <w:r>
              <w:rPr>
                <w:rFonts w:ascii="Arial" w:hAnsi="Arial" w:cs="Arial" w:hint="eastAsia"/>
                <w:szCs w:val="21"/>
              </w:rPr>
              <w:t>09</w:t>
            </w:r>
          </w:p>
        </w:tc>
      </w:tr>
      <w:tr w:rsidR="00504338" w14:paraId="6796E6D4" w14:textId="77777777" w:rsidTr="004C1CC6">
        <w:tc>
          <w:tcPr>
            <w:tcW w:w="2840" w:type="dxa"/>
            <w:vMerge/>
            <w:vAlign w:val="center"/>
          </w:tcPr>
          <w:p w14:paraId="72A7A56C" w14:textId="77777777" w:rsidR="00504338" w:rsidRDefault="00504338" w:rsidP="00504338">
            <w:pPr>
              <w:widowControl/>
              <w:spacing w:line="360" w:lineRule="auto"/>
              <w:jc w:val="center"/>
              <w:rPr>
                <w:rFonts w:ascii="Arial" w:hAnsi="Arial" w:cs="Arial"/>
              </w:rPr>
            </w:pPr>
          </w:p>
        </w:tc>
        <w:tc>
          <w:tcPr>
            <w:tcW w:w="2841" w:type="dxa"/>
            <w:vAlign w:val="center"/>
          </w:tcPr>
          <w:p w14:paraId="248225E9" w14:textId="32229A70" w:rsidR="00504338" w:rsidRDefault="00504338" w:rsidP="00504338">
            <w:pPr>
              <w:widowControl/>
              <w:spacing w:line="360" w:lineRule="auto"/>
              <w:jc w:val="center"/>
              <w:rPr>
                <w:rFonts w:ascii="Arial" w:hAnsi="Arial" w:cs="Arial"/>
              </w:rPr>
            </w:pPr>
            <w:r w:rsidRPr="00BF4A65">
              <w:rPr>
                <w:rFonts w:ascii="Arial" w:hAnsi="Arial" w:cs="Arial" w:hint="eastAsia"/>
              </w:rPr>
              <w:t>MSI</w:t>
            </w:r>
          </w:p>
        </w:tc>
        <w:tc>
          <w:tcPr>
            <w:tcW w:w="2841" w:type="dxa"/>
            <w:vAlign w:val="center"/>
          </w:tcPr>
          <w:p w14:paraId="2FF510EB" w14:textId="1E7DDB47" w:rsidR="00504338" w:rsidRDefault="00504338" w:rsidP="00504338">
            <w:pPr>
              <w:widowControl/>
              <w:spacing w:line="360" w:lineRule="auto"/>
              <w:jc w:val="center"/>
              <w:rPr>
                <w:rFonts w:ascii="Arial" w:hAnsi="Arial" w:cs="Arial"/>
              </w:rPr>
            </w:pPr>
            <w:r>
              <w:rPr>
                <w:rFonts w:ascii="Arial" w:hAnsi="Arial" w:cs="Arial" w:hint="eastAsia"/>
                <w:szCs w:val="21"/>
              </w:rPr>
              <w:t>4.74e</w:t>
            </w:r>
            <w:r w:rsidRPr="000E0D70">
              <w:rPr>
                <w:rFonts w:ascii="Arial" w:hAnsi="Arial" w:cs="Arial" w:hint="eastAsia"/>
                <w:szCs w:val="21"/>
              </w:rPr>
              <w:t>-1</w:t>
            </w:r>
            <w:r>
              <w:rPr>
                <w:rFonts w:ascii="Arial" w:hAnsi="Arial" w:cs="Arial" w:hint="eastAsia"/>
                <w:szCs w:val="21"/>
              </w:rPr>
              <w:t>4</w:t>
            </w:r>
          </w:p>
        </w:tc>
      </w:tr>
      <w:tr w:rsidR="00504338" w14:paraId="321D8133" w14:textId="77777777" w:rsidTr="004C1CC6">
        <w:tc>
          <w:tcPr>
            <w:tcW w:w="2840" w:type="dxa"/>
            <w:vMerge/>
            <w:vAlign w:val="center"/>
          </w:tcPr>
          <w:p w14:paraId="581A465C" w14:textId="77777777" w:rsidR="00504338" w:rsidRDefault="00504338" w:rsidP="00504338">
            <w:pPr>
              <w:widowControl/>
              <w:spacing w:line="360" w:lineRule="auto"/>
              <w:jc w:val="center"/>
              <w:rPr>
                <w:rFonts w:ascii="Arial" w:hAnsi="Arial" w:cs="Arial"/>
              </w:rPr>
            </w:pPr>
          </w:p>
        </w:tc>
        <w:tc>
          <w:tcPr>
            <w:tcW w:w="2841" w:type="dxa"/>
            <w:vAlign w:val="center"/>
          </w:tcPr>
          <w:p w14:paraId="030A0EB8" w14:textId="748B8D41" w:rsidR="00504338" w:rsidRDefault="00504338" w:rsidP="00504338">
            <w:pPr>
              <w:widowControl/>
              <w:spacing w:line="360" w:lineRule="auto"/>
              <w:jc w:val="center"/>
              <w:rPr>
                <w:rFonts w:ascii="Arial" w:hAnsi="Arial" w:cs="Arial"/>
              </w:rPr>
            </w:pPr>
            <w:r w:rsidRPr="00BF4A65">
              <w:rPr>
                <w:rFonts w:ascii="Arial" w:hAnsi="Arial" w:cs="Arial" w:hint="eastAsia"/>
              </w:rPr>
              <w:t>EBV</w:t>
            </w:r>
          </w:p>
        </w:tc>
        <w:tc>
          <w:tcPr>
            <w:tcW w:w="2841" w:type="dxa"/>
            <w:vAlign w:val="center"/>
          </w:tcPr>
          <w:p w14:paraId="33E34D69" w14:textId="2C34DD22" w:rsidR="00504338" w:rsidRDefault="00504338" w:rsidP="00504338">
            <w:pPr>
              <w:widowControl/>
              <w:spacing w:line="360" w:lineRule="auto"/>
              <w:jc w:val="center"/>
              <w:rPr>
                <w:rFonts w:ascii="Arial" w:hAnsi="Arial" w:cs="Arial"/>
              </w:rPr>
            </w:pPr>
            <w:r>
              <w:rPr>
                <w:rFonts w:ascii="Arial" w:hAnsi="Arial" w:cs="Arial" w:hint="eastAsia"/>
                <w:szCs w:val="21"/>
              </w:rPr>
              <w:t>1.15e</w:t>
            </w:r>
            <w:r w:rsidRPr="000E0D70">
              <w:rPr>
                <w:rFonts w:ascii="Arial" w:hAnsi="Arial" w:cs="Arial" w:hint="eastAsia"/>
                <w:szCs w:val="21"/>
              </w:rPr>
              <w:t>-1</w:t>
            </w:r>
            <w:r>
              <w:rPr>
                <w:rFonts w:ascii="Arial" w:hAnsi="Arial" w:cs="Arial" w:hint="eastAsia"/>
                <w:szCs w:val="21"/>
              </w:rPr>
              <w:t>3</w:t>
            </w:r>
          </w:p>
        </w:tc>
      </w:tr>
    </w:tbl>
    <w:bookmarkEnd w:id="5"/>
    <w:p w14:paraId="47DA234E" w14:textId="7B72519B" w:rsidR="006B3C5C" w:rsidRPr="00443D28" w:rsidRDefault="00443D28" w:rsidP="00443D28">
      <w:pPr>
        <w:pStyle w:val="ListParagraph"/>
        <w:widowControl/>
        <w:numPr>
          <w:ilvl w:val="0"/>
          <w:numId w:val="2"/>
        </w:numPr>
        <w:spacing w:line="360" w:lineRule="auto"/>
        <w:ind w:firstLineChars="0"/>
        <w:jc w:val="left"/>
        <w:rPr>
          <w:rFonts w:ascii="Arial" w:hAnsi="Arial" w:cs="Arial"/>
        </w:rPr>
      </w:pPr>
      <w:r w:rsidRPr="00443D28">
        <w:rPr>
          <w:rFonts w:ascii="Arial" w:hAnsi="Arial" w:cs="Arial"/>
          <w:b/>
          <w:bCs/>
        </w:rPr>
        <w:t>Details of the Datasets</w:t>
      </w:r>
    </w:p>
    <w:p w14:paraId="496BA7F9" w14:textId="78B80511" w:rsidR="00443D28" w:rsidRDefault="007462C3" w:rsidP="007462C3">
      <w:pPr>
        <w:pStyle w:val="ListParagraph"/>
        <w:widowControl/>
        <w:spacing w:line="360" w:lineRule="auto"/>
        <w:rPr>
          <w:rFonts w:ascii="Arial" w:hAnsi="Arial" w:cs="Arial"/>
        </w:rPr>
      </w:pPr>
      <w:r w:rsidRPr="007462C3">
        <w:rPr>
          <w:rFonts w:ascii="Arial" w:hAnsi="Arial" w:cs="Arial"/>
        </w:rPr>
        <w:t>This section provides a detailed summary of the number of samples corresponding to each subtype across different cancer datasets. The table is intended to complement the brief description of dataset sizes in the main text, enabling readers to gain a clearer understanding of the sample distribution among subtypes and thereby supporting the rationale behind model training and classification results.</w:t>
      </w:r>
    </w:p>
    <w:p w14:paraId="7C881DF2" w14:textId="682EDA16" w:rsidR="00222AAB" w:rsidRPr="00222AAB" w:rsidRDefault="00222AAB" w:rsidP="00222AAB">
      <w:pPr>
        <w:widowControl/>
        <w:spacing w:line="360" w:lineRule="auto"/>
        <w:jc w:val="center"/>
        <w:rPr>
          <w:rFonts w:ascii="Arial" w:hAnsi="Arial" w:cs="Arial"/>
        </w:rPr>
      </w:pPr>
      <w:r w:rsidRPr="00F146EA">
        <w:rPr>
          <w:rFonts w:cstheme="minorHAnsi" w:hint="eastAsia"/>
          <w:b/>
          <w:szCs w:val="21"/>
          <w:shd w:val="clear" w:color="auto" w:fill="F8F9FB"/>
        </w:rPr>
        <w:t>Table S</w:t>
      </w:r>
      <w:r>
        <w:rPr>
          <w:rFonts w:cstheme="minorHAnsi" w:hint="eastAsia"/>
          <w:b/>
          <w:szCs w:val="21"/>
          <w:shd w:val="clear" w:color="auto" w:fill="F8F9FB"/>
        </w:rPr>
        <w:t>11</w:t>
      </w:r>
      <w:r w:rsidRPr="00F146EA">
        <w:rPr>
          <w:rFonts w:cstheme="minorHAnsi" w:hint="eastAsia"/>
          <w:b/>
          <w:szCs w:val="21"/>
          <w:shd w:val="clear" w:color="auto" w:fill="F8F9FB"/>
        </w:rPr>
        <w:t xml:space="preserve">: </w:t>
      </w:r>
      <w:r>
        <w:rPr>
          <w:rFonts w:cstheme="minorHAnsi" w:hint="eastAsia"/>
          <w:b/>
          <w:szCs w:val="21"/>
          <w:shd w:val="clear" w:color="auto" w:fill="F8F9FB"/>
        </w:rPr>
        <w:t xml:space="preserve">details of </w:t>
      </w:r>
      <w:r w:rsidRPr="00222AAB">
        <w:rPr>
          <w:rFonts w:cstheme="minorHAnsi"/>
          <w:b/>
          <w:szCs w:val="21"/>
          <w:shd w:val="clear" w:color="auto" w:fill="F8F9FB"/>
        </w:rPr>
        <w:t>the sample counts for each cancer subtype</w:t>
      </w:r>
    </w:p>
    <w:tbl>
      <w:tblPr>
        <w:tblStyle w:val="TableGrid"/>
        <w:tblW w:w="0" w:type="auto"/>
        <w:tblLook w:val="04A0" w:firstRow="1" w:lastRow="0" w:firstColumn="1" w:lastColumn="0" w:noHBand="0" w:noVBand="1"/>
      </w:tblPr>
      <w:tblGrid>
        <w:gridCol w:w="2840"/>
        <w:gridCol w:w="2841"/>
        <w:gridCol w:w="2841"/>
      </w:tblGrid>
      <w:tr w:rsidR="00C344EC" w14:paraId="0DA870B4" w14:textId="77777777" w:rsidTr="0069433D">
        <w:tc>
          <w:tcPr>
            <w:tcW w:w="2840" w:type="dxa"/>
            <w:vAlign w:val="center"/>
          </w:tcPr>
          <w:p w14:paraId="16938029" w14:textId="77777777" w:rsidR="00C344EC" w:rsidRDefault="00C344EC" w:rsidP="0069433D">
            <w:pPr>
              <w:widowControl/>
              <w:spacing w:line="360" w:lineRule="auto"/>
              <w:jc w:val="center"/>
              <w:rPr>
                <w:rFonts w:ascii="Arial" w:hAnsi="Arial" w:cs="Arial"/>
              </w:rPr>
            </w:pPr>
            <w:r>
              <w:rPr>
                <w:rFonts w:ascii="Arial" w:hAnsi="Arial" w:cs="Arial" w:hint="eastAsia"/>
              </w:rPr>
              <w:t>DataSet</w:t>
            </w:r>
          </w:p>
        </w:tc>
        <w:tc>
          <w:tcPr>
            <w:tcW w:w="2841" w:type="dxa"/>
            <w:vAlign w:val="center"/>
          </w:tcPr>
          <w:p w14:paraId="33A85DB1" w14:textId="77777777" w:rsidR="00C344EC" w:rsidRDefault="00C344EC" w:rsidP="0069433D">
            <w:pPr>
              <w:widowControl/>
              <w:spacing w:line="360" w:lineRule="auto"/>
              <w:jc w:val="center"/>
              <w:rPr>
                <w:rFonts w:ascii="Arial" w:hAnsi="Arial" w:cs="Arial"/>
              </w:rPr>
            </w:pPr>
            <w:r>
              <w:rPr>
                <w:rFonts w:ascii="Arial" w:hAnsi="Arial" w:cs="Arial" w:hint="eastAsia"/>
              </w:rPr>
              <w:t>Subtype</w:t>
            </w:r>
          </w:p>
        </w:tc>
        <w:tc>
          <w:tcPr>
            <w:tcW w:w="2841" w:type="dxa"/>
            <w:vAlign w:val="center"/>
          </w:tcPr>
          <w:p w14:paraId="5D1F1D00" w14:textId="014F2434" w:rsidR="00C344EC" w:rsidRDefault="00C344EC" w:rsidP="0069433D">
            <w:pPr>
              <w:widowControl/>
              <w:spacing w:line="360" w:lineRule="auto"/>
              <w:jc w:val="center"/>
              <w:rPr>
                <w:rFonts w:ascii="Arial" w:hAnsi="Arial" w:cs="Arial"/>
              </w:rPr>
            </w:pPr>
            <w:r>
              <w:rPr>
                <w:rFonts w:ascii="Arial" w:hAnsi="Arial" w:cs="Arial"/>
                <w:kern w:val="0"/>
                <w:sz w:val="20"/>
                <w:szCs w:val="20"/>
              </w:rPr>
              <w:t>Sample Count</w:t>
            </w:r>
          </w:p>
        </w:tc>
      </w:tr>
      <w:tr w:rsidR="00C344EC" w14:paraId="3F2D247E" w14:textId="77777777" w:rsidTr="0069433D">
        <w:tc>
          <w:tcPr>
            <w:tcW w:w="2840" w:type="dxa"/>
            <w:vMerge w:val="restart"/>
            <w:vAlign w:val="center"/>
          </w:tcPr>
          <w:p w14:paraId="11F86BDB" w14:textId="77777777" w:rsidR="00C344EC" w:rsidRDefault="00C344EC" w:rsidP="0069433D">
            <w:pPr>
              <w:widowControl/>
              <w:spacing w:line="360" w:lineRule="auto"/>
              <w:jc w:val="center"/>
              <w:rPr>
                <w:rFonts w:ascii="Arial" w:hAnsi="Arial" w:cs="Arial"/>
              </w:rPr>
            </w:pPr>
            <w:r>
              <w:rPr>
                <w:rFonts w:ascii="Arial" w:hAnsi="Arial" w:cs="Arial" w:hint="eastAsia"/>
              </w:rPr>
              <w:t>BRCA</w:t>
            </w:r>
          </w:p>
        </w:tc>
        <w:tc>
          <w:tcPr>
            <w:tcW w:w="2841" w:type="dxa"/>
            <w:vAlign w:val="center"/>
          </w:tcPr>
          <w:p w14:paraId="024E6876" w14:textId="77777777" w:rsidR="00C344EC" w:rsidRDefault="00C344EC" w:rsidP="0069433D">
            <w:pPr>
              <w:widowControl/>
              <w:spacing w:line="360" w:lineRule="auto"/>
              <w:jc w:val="center"/>
              <w:rPr>
                <w:rFonts w:ascii="Arial" w:hAnsi="Arial" w:cs="Arial"/>
              </w:rPr>
            </w:pPr>
            <w:r>
              <w:rPr>
                <w:rFonts w:ascii="Arial" w:hAnsi="Arial" w:cs="Arial" w:hint="eastAsia"/>
              </w:rPr>
              <w:t>Normal</w:t>
            </w:r>
          </w:p>
        </w:tc>
        <w:tc>
          <w:tcPr>
            <w:tcW w:w="2841" w:type="dxa"/>
            <w:vAlign w:val="center"/>
          </w:tcPr>
          <w:p w14:paraId="150A1750" w14:textId="08BC4935" w:rsidR="00C344EC" w:rsidRDefault="00C344EC" w:rsidP="0069433D">
            <w:pPr>
              <w:widowControl/>
              <w:spacing w:line="360" w:lineRule="auto"/>
              <w:jc w:val="center"/>
              <w:rPr>
                <w:rFonts w:ascii="Arial" w:hAnsi="Arial" w:cs="Arial"/>
              </w:rPr>
            </w:pPr>
            <w:r>
              <w:rPr>
                <w:rFonts w:ascii="Arial" w:hAnsi="Arial" w:cs="Arial" w:hint="eastAsia"/>
              </w:rPr>
              <w:t>4</w:t>
            </w:r>
            <w:r w:rsidR="000D17EF">
              <w:rPr>
                <w:rFonts w:ascii="Arial" w:hAnsi="Arial" w:cs="Arial" w:hint="eastAsia"/>
              </w:rPr>
              <w:t>0</w:t>
            </w:r>
          </w:p>
        </w:tc>
      </w:tr>
      <w:tr w:rsidR="00C344EC" w14:paraId="0DBB947D" w14:textId="77777777" w:rsidTr="0069433D">
        <w:tc>
          <w:tcPr>
            <w:tcW w:w="2840" w:type="dxa"/>
            <w:vMerge/>
            <w:vAlign w:val="center"/>
          </w:tcPr>
          <w:p w14:paraId="41DDCABE" w14:textId="77777777" w:rsidR="00C344EC" w:rsidRDefault="00C344EC" w:rsidP="0069433D">
            <w:pPr>
              <w:widowControl/>
              <w:spacing w:line="360" w:lineRule="auto"/>
              <w:jc w:val="center"/>
              <w:rPr>
                <w:rFonts w:ascii="Arial" w:hAnsi="Arial" w:cs="Arial"/>
              </w:rPr>
            </w:pPr>
          </w:p>
        </w:tc>
        <w:tc>
          <w:tcPr>
            <w:tcW w:w="2841" w:type="dxa"/>
            <w:vAlign w:val="center"/>
          </w:tcPr>
          <w:p w14:paraId="74B7B41C" w14:textId="77777777" w:rsidR="00C344EC" w:rsidRDefault="00C344EC" w:rsidP="0069433D">
            <w:pPr>
              <w:widowControl/>
              <w:spacing w:line="360" w:lineRule="auto"/>
              <w:jc w:val="center"/>
              <w:rPr>
                <w:rFonts w:ascii="Arial" w:hAnsi="Arial" w:cs="Arial"/>
              </w:rPr>
            </w:pPr>
            <w:r>
              <w:rPr>
                <w:rFonts w:ascii="Arial" w:hAnsi="Arial" w:cs="Arial" w:hint="eastAsia"/>
              </w:rPr>
              <w:t>LumA</w:t>
            </w:r>
          </w:p>
        </w:tc>
        <w:tc>
          <w:tcPr>
            <w:tcW w:w="2841" w:type="dxa"/>
            <w:vAlign w:val="center"/>
          </w:tcPr>
          <w:p w14:paraId="46859540" w14:textId="7D00AECF" w:rsidR="00C344EC" w:rsidRDefault="000D17EF" w:rsidP="0069433D">
            <w:pPr>
              <w:widowControl/>
              <w:spacing w:line="360" w:lineRule="auto"/>
              <w:jc w:val="center"/>
              <w:rPr>
                <w:rFonts w:ascii="Arial" w:hAnsi="Arial" w:cs="Arial"/>
              </w:rPr>
            </w:pPr>
            <w:r>
              <w:rPr>
                <w:rFonts w:ascii="Arial" w:hAnsi="Arial" w:cs="Arial" w:hint="eastAsia"/>
              </w:rPr>
              <w:t>565</w:t>
            </w:r>
          </w:p>
        </w:tc>
      </w:tr>
      <w:tr w:rsidR="00C344EC" w14:paraId="18BBA028" w14:textId="77777777" w:rsidTr="0069433D">
        <w:tc>
          <w:tcPr>
            <w:tcW w:w="2840" w:type="dxa"/>
            <w:vMerge/>
            <w:vAlign w:val="center"/>
          </w:tcPr>
          <w:p w14:paraId="703C49E3" w14:textId="77777777" w:rsidR="00C344EC" w:rsidRDefault="00C344EC" w:rsidP="0069433D">
            <w:pPr>
              <w:widowControl/>
              <w:spacing w:line="360" w:lineRule="auto"/>
              <w:jc w:val="center"/>
              <w:rPr>
                <w:rFonts w:ascii="Arial" w:hAnsi="Arial" w:cs="Arial"/>
              </w:rPr>
            </w:pPr>
          </w:p>
        </w:tc>
        <w:tc>
          <w:tcPr>
            <w:tcW w:w="2841" w:type="dxa"/>
            <w:vAlign w:val="center"/>
          </w:tcPr>
          <w:p w14:paraId="53EB786F" w14:textId="77777777" w:rsidR="00C344EC" w:rsidRDefault="00C344EC" w:rsidP="0069433D">
            <w:pPr>
              <w:widowControl/>
              <w:spacing w:line="360" w:lineRule="auto"/>
              <w:jc w:val="center"/>
              <w:rPr>
                <w:rFonts w:ascii="Arial" w:hAnsi="Arial" w:cs="Arial"/>
              </w:rPr>
            </w:pPr>
            <w:r>
              <w:rPr>
                <w:rFonts w:ascii="Arial" w:hAnsi="Arial" w:cs="Arial" w:hint="eastAsia"/>
              </w:rPr>
              <w:t>Her2</w:t>
            </w:r>
          </w:p>
        </w:tc>
        <w:tc>
          <w:tcPr>
            <w:tcW w:w="2841" w:type="dxa"/>
            <w:vAlign w:val="center"/>
          </w:tcPr>
          <w:p w14:paraId="0B78149E" w14:textId="3936B6E6" w:rsidR="00C344EC" w:rsidRDefault="000D17EF" w:rsidP="0069433D">
            <w:pPr>
              <w:widowControl/>
              <w:spacing w:line="360" w:lineRule="auto"/>
              <w:jc w:val="center"/>
              <w:rPr>
                <w:rFonts w:ascii="Arial" w:hAnsi="Arial" w:cs="Arial"/>
              </w:rPr>
            </w:pPr>
            <w:r>
              <w:rPr>
                <w:rFonts w:ascii="Arial" w:hAnsi="Arial" w:cs="Arial" w:hint="eastAsia"/>
              </w:rPr>
              <w:t>79</w:t>
            </w:r>
          </w:p>
        </w:tc>
      </w:tr>
      <w:tr w:rsidR="00C344EC" w14:paraId="3B4CC911" w14:textId="77777777" w:rsidTr="0069433D">
        <w:tc>
          <w:tcPr>
            <w:tcW w:w="2840" w:type="dxa"/>
            <w:vMerge/>
            <w:vAlign w:val="center"/>
          </w:tcPr>
          <w:p w14:paraId="70FBDF31" w14:textId="77777777" w:rsidR="00C344EC" w:rsidRDefault="00C344EC" w:rsidP="0069433D">
            <w:pPr>
              <w:widowControl/>
              <w:spacing w:line="360" w:lineRule="auto"/>
              <w:jc w:val="center"/>
              <w:rPr>
                <w:rFonts w:ascii="Arial" w:hAnsi="Arial" w:cs="Arial"/>
              </w:rPr>
            </w:pPr>
          </w:p>
        </w:tc>
        <w:tc>
          <w:tcPr>
            <w:tcW w:w="2841" w:type="dxa"/>
            <w:vAlign w:val="center"/>
          </w:tcPr>
          <w:p w14:paraId="09AE51A4" w14:textId="77777777" w:rsidR="00C344EC" w:rsidRDefault="00C344EC" w:rsidP="0069433D">
            <w:pPr>
              <w:widowControl/>
              <w:spacing w:line="360" w:lineRule="auto"/>
              <w:jc w:val="center"/>
              <w:rPr>
                <w:rFonts w:ascii="Arial" w:hAnsi="Arial" w:cs="Arial"/>
              </w:rPr>
            </w:pPr>
            <w:r>
              <w:rPr>
                <w:rFonts w:ascii="Arial" w:hAnsi="Arial" w:cs="Arial" w:hint="eastAsia"/>
              </w:rPr>
              <w:t>LumB</w:t>
            </w:r>
          </w:p>
        </w:tc>
        <w:tc>
          <w:tcPr>
            <w:tcW w:w="2841" w:type="dxa"/>
            <w:vAlign w:val="center"/>
          </w:tcPr>
          <w:p w14:paraId="7F7EB759" w14:textId="335DD8FA" w:rsidR="00C344EC" w:rsidRDefault="000D17EF" w:rsidP="0069433D">
            <w:pPr>
              <w:widowControl/>
              <w:spacing w:line="360" w:lineRule="auto"/>
              <w:jc w:val="center"/>
              <w:rPr>
                <w:rFonts w:ascii="Arial" w:hAnsi="Arial" w:cs="Arial"/>
              </w:rPr>
            </w:pPr>
            <w:r>
              <w:rPr>
                <w:rFonts w:ascii="Arial" w:hAnsi="Arial" w:cs="Arial" w:hint="eastAsia"/>
              </w:rPr>
              <w:t>209</w:t>
            </w:r>
          </w:p>
        </w:tc>
      </w:tr>
      <w:tr w:rsidR="00C344EC" w14:paraId="59930E54" w14:textId="77777777" w:rsidTr="0069433D">
        <w:tc>
          <w:tcPr>
            <w:tcW w:w="2840" w:type="dxa"/>
            <w:vMerge/>
            <w:vAlign w:val="center"/>
          </w:tcPr>
          <w:p w14:paraId="0BCA7535" w14:textId="77777777" w:rsidR="00C344EC" w:rsidRDefault="00C344EC" w:rsidP="0069433D">
            <w:pPr>
              <w:widowControl/>
              <w:spacing w:line="360" w:lineRule="auto"/>
              <w:jc w:val="center"/>
              <w:rPr>
                <w:rFonts w:ascii="Arial" w:hAnsi="Arial" w:cs="Arial"/>
              </w:rPr>
            </w:pPr>
          </w:p>
        </w:tc>
        <w:tc>
          <w:tcPr>
            <w:tcW w:w="2841" w:type="dxa"/>
            <w:vAlign w:val="center"/>
          </w:tcPr>
          <w:p w14:paraId="70FF3889" w14:textId="77777777" w:rsidR="00C344EC" w:rsidRDefault="00C344EC" w:rsidP="0069433D">
            <w:pPr>
              <w:widowControl/>
              <w:spacing w:line="360" w:lineRule="auto"/>
              <w:jc w:val="center"/>
              <w:rPr>
                <w:rFonts w:ascii="Arial" w:hAnsi="Arial" w:cs="Arial"/>
              </w:rPr>
            </w:pPr>
            <w:r>
              <w:rPr>
                <w:rFonts w:ascii="Arial" w:hAnsi="Arial" w:cs="Arial" w:hint="eastAsia"/>
              </w:rPr>
              <w:t>Basal</w:t>
            </w:r>
          </w:p>
        </w:tc>
        <w:tc>
          <w:tcPr>
            <w:tcW w:w="2841" w:type="dxa"/>
            <w:vAlign w:val="center"/>
          </w:tcPr>
          <w:p w14:paraId="0A28C826" w14:textId="4FE21F82" w:rsidR="00C344EC" w:rsidRDefault="000D17EF" w:rsidP="0069433D">
            <w:pPr>
              <w:widowControl/>
              <w:spacing w:line="360" w:lineRule="auto"/>
              <w:jc w:val="center"/>
              <w:rPr>
                <w:rFonts w:ascii="Arial" w:hAnsi="Arial" w:cs="Arial"/>
              </w:rPr>
            </w:pPr>
            <w:r>
              <w:rPr>
                <w:rFonts w:ascii="Arial" w:hAnsi="Arial" w:cs="Arial" w:hint="eastAsia"/>
              </w:rPr>
              <w:t>196</w:t>
            </w:r>
          </w:p>
        </w:tc>
      </w:tr>
      <w:tr w:rsidR="00C344EC" w14:paraId="5588C584" w14:textId="77777777" w:rsidTr="0069433D">
        <w:tc>
          <w:tcPr>
            <w:tcW w:w="2840" w:type="dxa"/>
            <w:vMerge w:val="restart"/>
            <w:vAlign w:val="center"/>
          </w:tcPr>
          <w:p w14:paraId="79999304" w14:textId="77777777" w:rsidR="00C344EC" w:rsidRDefault="00C344EC" w:rsidP="0069433D">
            <w:pPr>
              <w:widowControl/>
              <w:spacing w:line="360" w:lineRule="auto"/>
              <w:jc w:val="center"/>
              <w:rPr>
                <w:rFonts w:ascii="Arial" w:hAnsi="Arial" w:cs="Arial"/>
              </w:rPr>
            </w:pPr>
            <w:r>
              <w:rPr>
                <w:rFonts w:ascii="Arial" w:hAnsi="Arial" w:cs="Arial" w:hint="eastAsia"/>
              </w:rPr>
              <w:t>THCA</w:t>
            </w:r>
          </w:p>
        </w:tc>
        <w:tc>
          <w:tcPr>
            <w:tcW w:w="2841" w:type="dxa"/>
            <w:vAlign w:val="center"/>
          </w:tcPr>
          <w:p w14:paraId="13A9ECE1"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Classical/usual</w:t>
            </w:r>
          </w:p>
        </w:tc>
        <w:tc>
          <w:tcPr>
            <w:tcW w:w="2841" w:type="dxa"/>
            <w:vAlign w:val="center"/>
          </w:tcPr>
          <w:p w14:paraId="78F120EB" w14:textId="13FECF6A" w:rsidR="00C344EC" w:rsidRDefault="0052137D" w:rsidP="0069433D">
            <w:pPr>
              <w:widowControl/>
              <w:spacing w:line="360" w:lineRule="auto"/>
              <w:jc w:val="center"/>
              <w:rPr>
                <w:rFonts w:ascii="Arial" w:hAnsi="Arial" w:cs="Arial"/>
              </w:rPr>
            </w:pPr>
            <w:r>
              <w:rPr>
                <w:rFonts w:ascii="Arial" w:hAnsi="Arial" w:cs="Arial" w:hint="eastAsia"/>
              </w:rPr>
              <w:t>321</w:t>
            </w:r>
          </w:p>
        </w:tc>
      </w:tr>
      <w:tr w:rsidR="00C344EC" w14:paraId="50DC1301" w14:textId="77777777" w:rsidTr="0069433D">
        <w:tc>
          <w:tcPr>
            <w:tcW w:w="2840" w:type="dxa"/>
            <w:vMerge/>
            <w:vAlign w:val="center"/>
          </w:tcPr>
          <w:p w14:paraId="7B0E3363" w14:textId="77777777" w:rsidR="00C344EC" w:rsidRDefault="00C344EC" w:rsidP="0069433D">
            <w:pPr>
              <w:widowControl/>
              <w:spacing w:line="360" w:lineRule="auto"/>
              <w:jc w:val="center"/>
              <w:rPr>
                <w:rFonts w:ascii="Arial" w:hAnsi="Arial" w:cs="Arial"/>
              </w:rPr>
            </w:pPr>
          </w:p>
        </w:tc>
        <w:tc>
          <w:tcPr>
            <w:tcW w:w="2841" w:type="dxa"/>
            <w:vAlign w:val="center"/>
          </w:tcPr>
          <w:p w14:paraId="6AD66662"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Follicular</w:t>
            </w:r>
          </w:p>
        </w:tc>
        <w:tc>
          <w:tcPr>
            <w:tcW w:w="2841" w:type="dxa"/>
            <w:vAlign w:val="center"/>
          </w:tcPr>
          <w:p w14:paraId="3E229C89" w14:textId="78174060" w:rsidR="00C344EC" w:rsidRDefault="0052137D" w:rsidP="0069433D">
            <w:pPr>
              <w:widowControl/>
              <w:spacing w:line="360" w:lineRule="auto"/>
              <w:jc w:val="center"/>
              <w:rPr>
                <w:rFonts w:ascii="Arial" w:hAnsi="Arial" w:cs="Arial"/>
              </w:rPr>
            </w:pPr>
            <w:r>
              <w:rPr>
                <w:rFonts w:ascii="Arial" w:hAnsi="Arial" w:cs="Arial" w:hint="eastAsia"/>
              </w:rPr>
              <w:t>99</w:t>
            </w:r>
          </w:p>
        </w:tc>
      </w:tr>
      <w:tr w:rsidR="00C344EC" w14:paraId="2C31C1A0" w14:textId="77777777" w:rsidTr="0069433D">
        <w:tc>
          <w:tcPr>
            <w:tcW w:w="2840" w:type="dxa"/>
            <w:vMerge/>
            <w:vAlign w:val="center"/>
          </w:tcPr>
          <w:p w14:paraId="25D1E209" w14:textId="77777777" w:rsidR="00C344EC" w:rsidRDefault="00C344EC" w:rsidP="0069433D">
            <w:pPr>
              <w:widowControl/>
              <w:spacing w:line="360" w:lineRule="auto"/>
              <w:jc w:val="center"/>
              <w:rPr>
                <w:rFonts w:ascii="Arial" w:hAnsi="Arial" w:cs="Arial"/>
              </w:rPr>
            </w:pPr>
          </w:p>
        </w:tc>
        <w:tc>
          <w:tcPr>
            <w:tcW w:w="2841" w:type="dxa"/>
            <w:vAlign w:val="center"/>
          </w:tcPr>
          <w:p w14:paraId="7FD9307B"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Tall Cell</w:t>
            </w:r>
          </w:p>
        </w:tc>
        <w:tc>
          <w:tcPr>
            <w:tcW w:w="2841" w:type="dxa"/>
            <w:vAlign w:val="center"/>
          </w:tcPr>
          <w:p w14:paraId="4A25EE3F" w14:textId="3966E5BD" w:rsidR="00C344EC" w:rsidRDefault="0052137D" w:rsidP="0069433D">
            <w:pPr>
              <w:widowControl/>
              <w:spacing w:line="360" w:lineRule="auto"/>
              <w:jc w:val="center"/>
              <w:rPr>
                <w:rFonts w:ascii="Arial" w:hAnsi="Arial" w:cs="Arial"/>
              </w:rPr>
            </w:pPr>
            <w:r>
              <w:rPr>
                <w:rFonts w:ascii="Arial" w:hAnsi="Arial" w:cs="Arial" w:hint="eastAsia"/>
              </w:rPr>
              <w:t>34</w:t>
            </w:r>
          </w:p>
        </w:tc>
      </w:tr>
      <w:tr w:rsidR="00C344EC" w14:paraId="6D4794FA" w14:textId="77777777" w:rsidTr="0069433D">
        <w:tc>
          <w:tcPr>
            <w:tcW w:w="2840" w:type="dxa"/>
            <w:vMerge/>
            <w:vAlign w:val="center"/>
          </w:tcPr>
          <w:p w14:paraId="0BDDEFB2" w14:textId="77777777" w:rsidR="00C344EC" w:rsidRDefault="00C344EC" w:rsidP="0069433D">
            <w:pPr>
              <w:widowControl/>
              <w:spacing w:line="360" w:lineRule="auto"/>
              <w:jc w:val="center"/>
              <w:rPr>
                <w:rFonts w:ascii="Arial" w:hAnsi="Arial" w:cs="Arial"/>
              </w:rPr>
            </w:pPr>
          </w:p>
        </w:tc>
        <w:tc>
          <w:tcPr>
            <w:tcW w:w="2841" w:type="dxa"/>
            <w:vAlign w:val="center"/>
          </w:tcPr>
          <w:p w14:paraId="5C412799"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Other  specify</w:t>
            </w:r>
          </w:p>
        </w:tc>
        <w:tc>
          <w:tcPr>
            <w:tcW w:w="2841" w:type="dxa"/>
            <w:vAlign w:val="center"/>
          </w:tcPr>
          <w:p w14:paraId="4A9911AA" w14:textId="3B8863B8" w:rsidR="00C344EC" w:rsidRDefault="0052137D" w:rsidP="0069433D">
            <w:pPr>
              <w:widowControl/>
              <w:spacing w:line="360" w:lineRule="auto"/>
              <w:jc w:val="center"/>
              <w:rPr>
                <w:rFonts w:ascii="Arial" w:hAnsi="Arial" w:cs="Arial"/>
              </w:rPr>
            </w:pPr>
            <w:r>
              <w:rPr>
                <w:rFonts w:ascii="Arial" w:hAnsi="Arial" w:cs="Arial" w:hint="eastAsia"/>
              </w:rPr>
              <w:t>9</w:t>
            </w:r>
          </w:p>
        </w:tc>
      </w:tr>
      <w:tr w:rsidR="00C344EC" w14:paraId="3B8662A1" w14:textId="77777777" w:rsidTr="0069433D">
        <w:tc>
          <w:tcPr>
            <w:tcW w:w="2840" w:type="dxa"/>
            <w:vMerge w:val="restart"/>
            <w:vAlign w:val="center"/>
          </w:tcPr>
          <w:p w14:paraId="6E2B1C13" w14:textId="77777777" w:rsidR="00C344EC" w:rsidRDefault="00C344EC" w:rsidP="0069433D">
            <w:pPr>
              <w:widowControl/>
              <w:spacing w:line="360" w:lineRule="auto"/>
              <w:jc w:val="center"/>
              <w:rPr>
                <w:rFonts w:ascii="Arial" w:hAnsi="Arial" w:cs="Arial"/>
              </w:rPr>
            </w:pPr>
            <w:r>
              <w:rPr>
                <w:rFonts w:ascii="Arial" w:hAnsi="Arial" w:cs="Arial" w:hint="eastAsia"/>
              </w:rPr>
              <w:t>STAD</w:t>
            </w:r>
          </w:p>
        </w:tc>
        <w:tc>
          <w:tcPr>
            <w:tcW w:w="2841" w:type="dxa"/>
            <w:vAlign w:val="center"/>
          </w:tcPr>
          <w:p w14:paraId="06E0FC6B"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GS</w:t>
            </w:r>
          </w:p>
        </w:tc>
        <w:tc>
          <w:tcPr>
            <w:tcW w:w="2841" w:type="dxa"/>
            <w:vAlign w:val="center"/>
          </w:tcPr>
          <w:p w14:paraId="00403D90" w14:textId="47FD68E1" w:rsidR="00C344EC" w:rsidRDefault="000D17EF" w:rsidP="0069433D">
            <w:pPr>
              <w:widowControl/>
              <w:spacing w:line="360" w:lineRule="auto"/>
              <w:jc w:val="center"/>
              <w:rPr>
                <w:rFonts w:ascii="Arial" w:hAnsi="Arial" w:cs="Arial"/>
              </w:rPr>
            </w:pPr>
            <w:r>
              <w:rPr>
                <w:rFonts w:ascii="Arial" w:hAnsi="Arial" w:cs="Arial" w:hint="eastAsia"/>
              </w:rPr>
              <w:t>52</w:t>
            </w:r>
          </w:p>
        </w:tc>
      </w:tr>
      <w:tr w:rsidR="00C344EC" w14:paraId="0EC813E2" w14:textId="77777777" w:rsidTr="0069433D">
        <w:tc>
          <w:tcPr>
            <w:tcW w:w="2840" w:type="dxa"/>
            <w:vMerge/>
            <w:vAlign w:val="center"/>
          </w:tcPr>
          <w:p w14:paraId="2D827F80" w14:textId="77777777" w:rsidR="00C344EC" w:rsidRDefault="00C344EC" w:rsidP="0069433D">
            <w:pPr>
              <w:widowControl/>
              <w:spacing w:line="360" w:lineRule="auto"/>
              <w:jc w:val="center"/>
              <w:rPr>
                <w:rFonts w:ascii="Arial" w:hAnsi="Arial" w:cs="Arial"/>
              </w:rPr>
            </w:pPr>
          </w:p>
        </w:tc>
        <w:tc>
          <w:tcPr>
            <w:tcW w:w="2841" w:type="dxa"/>
            <w:vAlign w:val="center"/>
          </w:tcPr>
          <w:p w14:paraId="02621E88"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CIN</w:t>
            </w:r>
          </w:p>
        </w:tc>
        <w:tc>
          <w:tcPr>
            <w:tcW w:w="2841" w:type="dxa"/>
            <w:vAlign w:val="center"/>
          </w:tcPr>
          <w:p w14:paraId="0939F065" w14:textId="08301824" w:rsidR="00C344EC" w:rsidRDefault="000D17EF" w:rsidP="0069433D">
            <w:pPr>
              <w:widowControl/>
              <w:spacing w:line="360" w:lineRule="auto"/>
              <w:jc w:val="center"/>
              <w:rPr>
                <w:rFonts w:ascii="Arial" w:hAnsi="Arial" w:cs="Arial"/>
              </w:rPr>
            </w:pPr>
            <w:r>
              <w:rPr>
                <w:rFonts w:ascii="Arial" w:hAnsi="Arial" w:cs="Arial" w:hint="eastAsia"/>
              </w:rPr>
              <w:t>136</w:t>
            </w:r>
          </w:p>
        </w:tc>
      </w:tr>
      <w:tr w:rsidR="00C344EC" w14:paraId="7DDA0AD3" w14:textId="77777777" w:rsidTr="0069433D">
        <w:tc>
          <w:tcPr>
            <w:tcW w:w="2840" w:type="dxa"/>
            <w:vMerge/>
            <w:vAlign w:val="center"/>
          </w:tcPr>
          <w:p w14:paraId="2CAF909F" w14:textId="77777777" w:rsidR="00C344EC" w:rsidRDefault="00C344EC" w:rsidP="0069433D">
            <w:pPr>
              <w:widowControl/>
              <w:spacing w:line="360" w:lineRule="auto"/>
              <w:jc w:val="center"/>
              <w:rPr>
                <w:rFonts w:ascii="Arial" w:hAnsi="Arial" w:cs="Arial"/>
              </w:rPr>
            </w:pPr>
          </w:p>
        </w:tc>
        <w:tc>
          <w:tcPr>
            <w:tcW w:w="2841" w:type="dxa"/>
            <w:vAlign w:val="center"/>
          </w:tcPr>
          <w:p w14:paraId="664BF1F3"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MSI</w:t>
            </w:r>
          </w:p>
        </w:tc>
        <w:tc>
          <w:tcPr>
            <w:tcW w:w="2841" w:type="dxa"/>
            <w:vAlign w:val="center"/>
          </w:tcPr>
          <w:p w14:paraId="0A8DD2BB" w14:textId="76979693" w:rsidR="00C344EC" w:rsidRDefault="000D17EF" w:rsidP="0069433D">
            <w:pPr>
              <w:widowControl/>
              <w:spacing w:line="360" w:lineRule="auto"/>
              <w:jc w:val="center"/>
              <w:rPr>
                <w:rFonts w:ascii="Arial" w:hAnsi="Arial" w:cs="Arial"/>
              </w:rPr>
            </w:pPr>
            <w:r>
              <w:rPr>
                <w:rFonts w:ascii="Arial" w:hAnsi="Arial" w:cs="Arial" w:hint="eastAsia"/>
              </w:rPr>
              <w:t>59</w:t>
            </w:r>
          </w:p>
        </w:tc>
      </w:tr>
      <w:tr w:rsidR="00C344EC" w14:paraId="0ECA09D8" w14:textId="77777777" w:rsidTr="0069433D">
        <w:tc>
          <w:tcPr>
            <w:tcW w:w="2840" w:type="dxa"/>
            <w:vMerge/>
            <w:vAlign w:val="center"/>
          </w:tcPr>
          <w:p w14:paraId="30DE3804" w14:textId="77777777" w:rsidR="00C344EC" w:rsidRDefault="00C344EC" w:rsidP="0069433D">
            <w:pPr>
              <w:widowControl/>
              <w:spacing w:line="360" w:lineRule="auto"/>
              <w:jc w:val="center"/>
              <w:rPr>
                <w:rFonts w:ascii="Arial" w:hAnsi="Arial" w:cs="Arial"/>
              </w:rPr>
            </w:pPr>
          </w:p>
        </w:tc>
        <w:tc>
          <w:tcPr>
            <w:tcW w:w="2841" w:type="dxa"/>
            <w:vAlign w:val="center"/>
          </w:tcPr>
          <w:p w14:paraId="5817B291" w14:textId="77777777" w:rsidR="00C344EC" w:rsidRDefault="00C344EC" w:rsidP="0069433D">
            <w:pPr>
              <w:widowControl/>
              <w:spacing w:line="360" w:lineRule="auto"/>
              <w:jc w:val="center"/>
              <w:rPr>
                <w:rFonts w:ascii="Arial" w:hAnsi="Arial" w:cs="Arial"/>
              </w:rPr>
            </w:pPr>
            <w:r w:rsidRPr="00BF4A65">
              <w:rPr>
                <w:rFonts w:ascii="Arial" w:hAnsi="Arial" w:cs="Arial" w:hint="eastAsia"/>
              </w:rPr>
              <w:t>EBV</w:t>
            </w:r>
          </w:p>
        </w:tc>
        <w:tc>
          <w:tcPr>
            <w:tcW w:w="2841" w:type="dxa"/>
            <w:vAlign w:val="center"/>
          </w:tcPr>
          <w:p w14:paraId="202A3899" w14:textId="094338E3" w:rsidR="00C344EC" w:rsidRDefault="000D17EF" w:rsidP="0069433D">
            <w:pPr>
              <w:widowControl/>
              <w:spacing w:line="360" w:lineRule="auto"/>
              <w:jc w:val="center"/>
              <w:rPr>
                <w:rFonts w:ascii="Arial" w:hAnsi="Arial" w:cs="Arial"/>
              </w:rPr>
            </w:pPr>
            <w:r>
              <w:rPr>
                <w:rFonts w:ascii="Arial" w:hAnsi="Arial" w:cs="Arial" w:hint="eastAsia"/>
              </w:rPr>
              <w:t>25</w:t>
            </w:r>
          </w:p>
        </w:tc>
      </w:tr>
    </w:tbl>
    <w:p w14:paraId="101049E3" w14:textId="51660055" w:rsidR="00681033" w:rsidRPr="00443D28" w:rsidRDefault="00681033" w:rsidP="00681033">
      <w:pPr>
        <w:pStyle w:val="ListParagraph"/>
        <w:widowControl/>
        <w:numPr>
          <w:ilvl w:val="0"/>
          <w:numId w:val="2"/>
        </w:numPr>
        <w:spacing w:line="360" w:lineRule="auto"/>
        <w:ind w:firstLineChars="0"/>
        <w:jc w:val="left"/>
        <w:rPr>
          <w:rFonts w:ascii="Arial" w:hAnsi="Arial" w:cs="Arial"/>
        </w:rPr>
      </w:pPr>
      <w:r w:rsidRPr="00681033">
        <w:rPr>
          <w:rFonts w:ascii="Arial" w:hAnsi="Arial" w:cs="Arial"/>
          <w:b/>
          <w:bCs/>
        </w:rPr>
        <w:lastRenderedPageBreak/>
        <w:t>Evaluation Metrics</w:t>
      </w:r>
    </w:p>
    <w:p w14:paraId="3E9AE52E" w14:textId="77777777" w:rsidR="007E08F2" w:rsidRPr="007E08F2" w:rsidRDefault="007E08F2" w:rsidP="007E08F2">
      <w:pPr>
        <w:spacing w:line="360" w:lineRule="auto"/>
        <w:ind w:firstLineChars="200" w:firstLine="420"/>
        <w:rPr>
          <w:rFonts w:ascii="Arial" w:hAnsi="Arial" w:cs="Arial"/>
        </w:rPr>
      </w:pPr>
      <w:r w:rsidRPr="007E08F2">
        <w:rPr>
          <w:rFonts w:ascii="Arial" w:hAnsi="Arial" w:cs="Arial"/>
        </w:rPr>
        <w:t>In our evaluation, we adopted the macro-level approach to ensure a fair and balanced assessment of the model's performance across all cancer subtypes. This method assigns equal weight to each subtype, which is crucial in imbalanced datasets where some subtypes have disproportionately small sample sizes. By using the macro approach, we prevent any single subtype from dominating the overall performance evaluation, ensuring a more equitable assessment. Specifically, the macro-average precision, recall, and F1 score are computed by first determining the precision, recall, and F1 score for each individual subtype. These values are then averaged arithmetically, without accounting for the size or frequency of each subtype. This method ensures that the performance metrics reflect the model's ability to classify all subtypes accurately, regardless of their sample sizes.</w:t>
      </w:r>
    </w:p>
    <w:p w14:paraId="25EB7434" w14:textId="5756D89F" w:rsidR="007E08F2" w:rsidRPr="00180A98" w:rsidRDefault="007E08F2" w:rsidP="007E08F2">
      <w:pPr>
        <w:spacing w:line="360" w:lineRule="auto"/>
        <w:ind w:firstLineChars="200" w:firstLine="420"/>
        <w:rPr>
          <w:rFonts w:ascii="Arial" w:hAnsi="Arial" w:cs="Arial"/>
        </w:rPr>
      </w:pPr>
      <w:r w:rsidRPr="007E08F2">
        <w:rPr>
          <w:rFonts w:ascii="Arial" w:hAnsi="Arial" w:cs="Arial"/>
        </w:rPr>
        <w:t>The formulas for these metrics are as follows:</w:t>
      </w:r>
    </w:p>
    <w:bookmarkStart w:id="6" w:name="_Hlk210946617"/>
    <w:p w14:paraId="5B6F267A" w14:textId="77777777" w:rsidR="007E08F2" w:rsidRPr="00B41F0A" w:rsidRDefault="003E5E65" w:rsidP="007E08F2">
      <w:pPr>
        <w:spacing w:line="360" w:lineRule="auto"/>
        <w:ind w:firstLineChars="200" w:firstLine="420"/>
        <w:rPr>
          <w:rFonts w:ascii="Times New Roman" w:hAnsi="Times New Roman"/>
          <w:bCs/>
          <w:iCs/>
          <w:snapToGrid w:val="0"/>
          <w:color w:val="000000"/>
          <w:szCs w:val="21"/>
          <w:lang w:bidi="en-US"/>
        </w:rPr>
      </w:pPr>
      <m:oMathPara>
        <m:oMath>
          <m:eqArr>
            <m:eqArrPr>
              <m:maxDist m:val="1"/>
              <m:ctrlPr>
                <w:rPr>
                  <w:rFonts w:ascii="Cambria Math" w:hAnsi="Cambria Math"/>
                  <w:bCs/>
                  <w:iCs/>
                  <w:snapToGrid w:val="0"/>
                  <w:color w:val="000000"/>
                  <w:szCs w:val="21"/>
                  <w:lang w:bidi="en-US"/>
                </w:rPr>
              </m:ctrlPr>
            </m:eqArrPr>
            <m:e>
              <m:r>
                <w:rPr>
                  <w:rFonts w:ascii="Cambria Math" w:hAnsi="Cambria Math"/>
                  <w:snapToGrid w:val="0"/>
                  <w:color w:val="000000"/>
                  <w:szCs w:val="21"/>
                  <w:lang w:bidi="en-US"/>
                </w:rPr>
                <m:t>Macro-Precision</m:t>
              </m:r>
              <m:r>
                <m:rPr>
                  <m:sty m:val="p"/>
                </m:rPr>
                <w:rPr>
                  <w:rFonts w:ascii="Cambria Math" w:hAnsi="Cambria Math"/>
                  <w:snapToGrid w:val="0"/>
                  <w:color w:val="000000"/>
                  <w:szCs w:val="21"/>
                  <w:lang w:bidi="en-US"/>
                </w:rPr>
                <m:t>=</m:t>
              </m:r>
              <m:f>
                <m:fPr>
                  <m:ctrlPr>
                    <w:rPr>
                      <w:rFonts w:ascii="Cambria Math" w:hAnsi="Cambria Math"/>
                      <w:bCs/>
                      <w:iCs/>
                      <w:snapToGrid w:val="0"/>
                      <w:color w:val="000000"/>
                      <w:szCs w:val="21"/>
                      <w:lang w:bidi="en-US"/>
                    </w:rPr>
                  </m:ctrlPr>
                </m:fPr>
                <m:num>
                  <m:nary>
                    <m:naryPr>
                      <m:chr m:val="∑"/>
                      <m:limLoc m:val="undOvr"/>
                      <m:ctrlPr>
                        <w:rPr>
                          <w:rFonts w:ascii="Cambria Math" w:hAnsi="Cambria Math"/>
                          <w:bCs/>
                          <w:iCs/>
                          <w:snapToGrid w:val="0"/>
                          <w:color w:val="000000"/>
                          <w:szCs w:val="21"/>
                          <w:lang w:bidi="en-US"/>
                        </w:rPr>
                      </m:ctrlPr>
                    </m:naryPr>
                    <m:sub>
                      <m:r>
                        <w:rPr>
                          <w:rFonts w:ascii="Cambria Math" w:hAnsi="Cambria Math"/>
                          <w:snapToGrid w:val="0"/>
                          <w:color w:val="000000"/>
                          <w:szCs w:val="21"/>
                          <w:lang w:bidi="en-US"/>
                        </w:rPr>
                        <m:t>k</m:t>
                      </m:r>
                      <m:r>
                        <m:rPr>
                          <m:sty m:val="p"/>
                        </m:rPr>
                        <w:rPr>
                          <w:rFonts w:ascii="Cambria Math" w:hAnsi="Cambria Math"/>
                          <w:snapToGrid w:val="0"/>
                          <w:color w:val="000000"/>
                          <w:szCs w:val="21"/>
                          <w:lang w:bidi="en-US"/>
                        </w:rPr>
                        <m:t>=1</m:t>
                      </m:r>
                    </m:sub>
                    <m:sup>
                      <m:r>
                        <w:rPr>
                          <w:rFonts w:ascii="Cambria Math" w:hAnsi="Cambria Math"/>
                          <w:snapToGrid w:val="0"/>
                          <w:color w:val="000000"/>
                          <w:szCs w:val="21"/>
                          <w:lang w:bidi="en-US"/>
                        </w:rPr>
                        <m:t>K</m:t>
                      </m:r>
                    </m:sup>
                    <m:e>
                      <w:bookmarkStart w:id="7" w:name="OLE_LINK155"/>
                      <w:bookmarkStart w:id="8" w:name="OLE_LINK156"/>
                      <m:sSub>
                        <m:sSubPr>
                          <m:ctrlPr>
                            <w:rPr>
                              <w:rFonts w:ascii="Cambria Math" w:hAnsi="Cambria Math"/>
                              <w:bCs/>
                              <w:iCs/>
                              <w:snapToGrid w:val="0"/>
                              <w:color w:val="000000"/>
                              <w:szCs w:val="21"/>
                              <w:lang w:bidi="en-US"/>
                            </w:rPr>
                          </m:ctrlPr>
                        </m:sSubPr>
                        <m:e>
                          <m:r>
                            <w:rPr>
                              <w:rFonts w:ascii="Cambria Math" w:hAnsi="Cambria Math"/>
                              <w:snapToGrid w:val="0"/>
                              <w:color w:val="000000"/>
                              <w:szCs w:val="21"/>
                              <w:lang w:bidi="en-US"/>
                            </w:rPr>
                            <m:t>Precision</m:t>
                          </m:r>
                        </m:e>
                        <m:sub>
                          <m:r>
                            <w:rPr>
                              <w:rFonts w:ascii="Cambria Math" w:hAnsi="Cambria Math"/>
                              <w:snapToGrid w:val="0"/>
                              <w:color w:val="000000"/>
                              <w:szCs w:val="21"/>
                              <w:lang w:bidi="en-US"/>
                            </w:rPr>
                            <m:t>k</m:t>
                          </m:r>
                        </m:sub>
                      </m:sSub>
                      <w:bookmarkEnd w:id="7"/>
                      <w:bookmarkEnd w:id="8"/>
                    </m:e>
                  </m:nary>
                </m:num>
                <m:den>
                  <m:r>
                    <w:rPr>
                      <w:rFonts w:ascii="Cambria Math" w:hAnsi="Cambria Math"/>
                      <w:snapToGrid w:val="0"/>
                      <w:color w:val="000000"/>
                      <w:szCs w:val="21"/>
                      <w:lang w:bidi="en-US"/>
                    </w:rPr>
                    <m:t>K</m:t>
                  </m:r>
                </m:den>
              </m:f>
              <m:r>
                <m:rPr>
                  <m:sty m:val="p"/>
                </m:rPr>
                <w:rPr>
                  <w:rFonts w:ascii="Cambria Math" w:hAnsi="Cambria Math"/>
                  <w:snapToGrid w:val="0"/>
                  <w:color w:val="000000"/>
                  <w:szCs w:val="21"/>
                  <w:lang w:bidi="en-US"/>
                </w:rPr>
                <m:t>#</m:t>
              </m:r>
              <m:d>
                <m:dPr>
                  <m:ctrlPr>
                    <w:rPr>
                      <w:rFonts w:ascii="Cambria Math" w:hAnsi="Cambria Math"/>
                      <w:bCs/>
                      <w:iCs/>
                      <w:snapToGrid w:val="0"/>
                      <w:color w:val="000000"/>
                      <w:szCs w:val="21"/>
                      <w:lang w:bidi="en-US"/>
                    </w:rPr>
                  </m:ctrlPr>
                </m:dPr>
                <m:e>
                  <m:r>
                    <m:rPr>
                      <m:sty m:val="p"/>
                    </m:rPr>
                    <w:rPr>
                      <w:rFonts w:ascii="Cambria Math" w:hAnsi="Cambria Math"/>
                      <w:snapToGrid w:val="0"/>
                      <w:color w:val="000000"/>
                      <w:szCs w:val="21"/>
                      <w:lang w:bidi="en-US"/>
                    </w:rPr>
                    <m:t>2</m:t>
                  </m:r>
                </m:e>
              </m:d>
            </m:e>
          </m:eqArr>
        </m:oMath>
      </m:oMathPara>
    </w:p>
    <w:p w14:paraId="5223EB37" w14:textId="77777777" w:rsidR="007E08F2" w:rsidRPr="00B41F0A" w:rsidRDefault="003E5E65" w:rsidP="007E08F2">
      <w:pPr>
        <w:spacing w:line="360" w:lineRule="auto"/>
        <w:ind w:firstLineChars="200" w:firstLine="420"/>
        <w:rPr>
          <w:rFonts w:ascii="Times New Roman" w:hAnsi="Times New Roman"/>
          <w:bCs/>
          <w:iCs/>
          <w:snapToGrid w:val="0"/>
          <w:color w:val="000000"/>
          <w:szCs w:val="21"/>
          <w:lang w:bidi="en-US"/>
        </w:rPr>
      </w:pPr>
      <m:oMathPara>
        <m:oMath>
          <m:eqArr>
            <m:eqArrPr>
              <m:maxDist m:val="1"/>
              <m:ctrlPr>
                <w:rPr>
                  <w:rFonts w:ascii="Cambria Math" w:hAnsi="Cambria Math"/>
                  <w:bCs/>
                  <w:iCs/>
                  <w:snapToGrid w:val="0"/>
                  <w:color w:val="000000"/>
                  <w:szCs w:val="21"/>
                  <w:lang w:bidi="en-US"/>
                </w:rPr>
              </m:ctrlPr>
            </m:eqArrPr>
            <m:e>
              <m:r>
                <w:rPr>
                  <w:rFonts w:ascii="Cambria Math" w:hAnsi="Cambria Math"/>
                  <w:snapToGrid w:val="0"/>
                  <w:color w:val="000000"/>
                  <w:szCs w:val="21"/>
                  <w:lang w:bidi="en-US"/>
                </w:rPr>
                <m:t>Macro-Recall</m:t>
              </m:r>
              <m:r>
                <m:rPr>
                  <m:sty m:val="p"/>
                </m:rPr>
                <w:rPr>
                  <w:rFonts w:ascii="Cambria Math" w:hAnsi="Cambria Math"/>
                  <w:snapToGrid w:val="0"/>
                  <w:color w:val="000000"/>
                  <w:szCs w:val="21"/>
                  <w:lang w:bidi="en-US"/>
                </w:rPr>
                <m:t>=</m:t>
              </m:r>
              <w:bookmarkStart w:id="9" w:name="OLE_LINK153"/>
              <w:bookmarkStart w:id="10" w:name="OLE_LINK154"/>
              <m:f>
                <m:fPr>
                  <m:ctrlPr>
                    <w:rPr>
                      <w:rFonts w:ascii="Cambria Math" w:hAnsi="Cambria Math"/>
                      <w:bCs/>
                      <w:iCs/>
                      <w:snapToGrid w:val="0"/>
                      <w:color w:val="000000"/>
                      <w:szCs w:val="21"/>
                      <w:lang w:bidi="en-US"/>
                    </w:rPr>
                  </m:ctrlPr>
                </m:fPr>
                <m:num>
                  <m:nary>
                    <m:naryPr>
                      <m:chr m:val="∑"/>
                      <m:limLoc m:val="undOvr"/>
                      <m:ctrlPr>
                        <w:rPr>
                          <w:rFonts w:ascii="Cambria Math" w:hAnsi="Cambria Math"/>
                          <w:bCs/>
                          <w:iCs/>
                          <w:snapToGrid w:val="0"/>
                          <w:color w:val="000000"/>
                          <w:szCs w:val="21"/>
                          <w:lang w:bidi="en-US"/>
                        </w:rPr>
                      </m:ctrlPr>
                    </m:naryPr>
                    <m:sub>
                      <m:r>
                        <w:rPr>
                          <w:rFonts w:ascii="Cambria Math" w:hAnsi="Cambria Math"/>
                          <w:snapToGrid w:val="0"/>
                          <w:color w:val="000000"/>
                          <w:szCs w:val="21"/>
                          <w:lang w:bidi="en-US"/>
                        </w:rPr>
                        <m:t>k</m:t>
                      </m:r>
                      <m:r>
                        <m:rPr>
                          <m:sty m:val="p"/>
                        </m:rPr>
                        <w:rPr>
                          <w:rFonts w:ascii="Cambria Math" w:hAnsi="Cambria Math"/>
                          <w:snapToGrid w:val="0"/>
                          <w:color w:val="000000"/>
                          <w:szCs w:val="21"/>
                          <w:lang w:bidi="en-US"/>
                        </w:rPr>
                        <m:t>=1</m:t>
                      </m:r>
                    </m:sub>
                    <m:sup>
                      <m:r>
                        <w:rPr>
                          <w:rFonts w:ascii="Cambria Math" w:hAnsi="Cambria Math"/>
                          <w:snapToGrid w:val="0"/>
                          <w:color w:val="000000"/>
                          <w:szCs w:val="21"/>
                          <w:lang w:bidi="en-US"/>
                        </w:rPr>
                        <m:t>K</m:t>
                      </m:r>
                    </m:sup>
                    <m:e>
                      <m:sSub>
                        <m:sSubPr>
                          <m:ctrlPr>
                            <w:rPr>
                              <w:rFonts w:ascii="Cambria Math" w:hAnsi="Cambria Math"/>
                              <w:bCs/>
                              <w:iCs/>
                              <w:snapToGrid w:val="0"/>
                              <w:color w:val="000000"/>
                              <w:szCs w:val="21"/>
                              <w:lang w:bidi="en-US"/>
                            </w:rPr>
                          </m:ctrlPr>
                        </m:sSubPr>
                        <m:e>
                          <m:r>
                            <w:rPr>
                              <w:rFonts w:ascii="Cambria Math" w:hAnsi="Cambria Math"/>
                              <w:snapToGrid w:val="0"/>
                              <w:color w:val="000000"/>
                              <w:szCs w:val="21"/>
                              <w:lang w:bidi="en-US"/>
                            </w:rPr>
                            <m:t>Recall</m:t>
                          </m:r>
                        </m:e>
                        <m:sub>
                          <m:r>
                            <w:rPr>
                              <w:rFonts w:ascii="Cambria Math" w:hAnsi="Cambria Math"/>
                              <w:snapToGrid w:val="0"/>
                              <w:color w:val="000000"/>
                              <w:szCs w:val="21"/>
                              <w:lang w:bidi="en-US"/>
                            </w:rPr>
                            <m:t>k</m:t>
                          </m:r>
                        </m:sub>
                      </m:sSub>
                    </m:e>
                  </m:nary>
                </m:num>
                <m:den>
                  <m:r>
                    <w:rPr>
                      <w:rFonts w:ascii="Cambria Math" w:hAnsi="Cambria Math"/>
                      <w:snapToGrid w:val="0"/>
                      <w:color w:val="000000"/>
                      <w:szCs w:val="21"/>
                      <w:lang w:bidi="en-US"/>
                    </w:rPr>
                    <m:t>K</m:t>
                  </m:r>
                </m:den>
              </m:f>
              <w:bookmarkEnd w:id="9"/>
              <w:bookmarkEnd w:id="10"/>
              <m:r>
                <m:rPr>
                  <m:sty m:val="p"/>
                </m:rPr>
                <w:rPr>
                  <w:rFonts w:ascii="Cambria Math" w:hAnsi="Cambria Math"/>
                  <w:snapToGrid w:val="0"/>
                  <w:color w:val="000000"/>
                  <w:szCs w:val="21"/>
                  <w:lang w:bidi="en-US"/>
                </w:rPr>
                <m:t>#</m:t>
              </m:r>
              <m:d>
                <m:dPr>
                  <m:ctrlPr>
                    <w:rPr>
                      <w:rFonts w:ascii="Cambria Math" w:hAnsi="Cambria Math"/>
                      <w:bCs/>
                      <w:iCs/>
                      <w:snapToGrid w:val="0"/>
                      <w:color w:val="000000"/>
                      <w:szCs w:val="21"/>
                      <w:lang w:bidi="en-US"/>
                    </w:rPr>
                  </m:ctrlPr>
                </m:dPr>
                <m:e>
                  <m:r>
                    <m:rPr>
                      <m:sty m:val="p"/>
                    </m:rPr>
                    <w:rPr>
                      <w:rFonts w:ascii="Cambria Math" w:hAnsi="Cambria Math"/>
                      <w:snapToGrid w:val="0"/>
                      <w:color w:val="000000"/>
                      <w:szCs w:val="21"/>
                      <w:lang w:bidi="en-US"/>
                    </w:rPr>
                    <m:t>3</m:t>
                  </m:r>
                </m:e>
              </m:d>
            </m:e>
          </m:eqArr>
        </m:oMath>
      </m:oMathPara>
    </w:p>
    <w:p w14:paraId="47036F1A" w14:textId="77777777" w:rsidR="007E08F2" w:rsidRPr="00B41F0A" w:rsidRDefault="003E5E65" w:rsidP="007E08F2">
      <w:pPr>
        <w:spacing w:line="360" w:lineRule="auto"/>
        <w:ind w:firstLineChars="200" w:firstLine="420"/>
        <w:rPr>
          <w:rFonts w:ascii="Times New Roman" w:hAnsi="Times New Roman"/>
          <w:bCs/>
          <w:iCs/>
          <w:snapToGrid w:val="0"/>
          <w:color w:val="000000"/>
          <w:szCs w:val="21"/>
          <w:lang w:bidi="en-US"/>
        </w:rPr>
      </w:pPr>
      <m:oMathPara>
        <m:oMath>
          <m:eqArr>
            <m:eqArrPr>
              <m:maxDist m:val="1"/>
              <m:ctrlPr>
                <w:rPr>
                  <w:rFonts w:ascii="Cambria Math" w:hAnsi="Cambria Math"/>
                  <w:bCs/>
                  <w:iCs/>
                  <w:snapToGrid w:val="0"/>
                  <w:color w:val="000000"/>
                  <w:szCs w:val="21"/>
                  <w:lang w:bidi="en-US"/>
                </w:rPr>
              </m:ctrlPr>
            </m:eqArrPr>
            <m:e>
              <m:r>
                <w:rPr>
                  <w:rFonts w:ascii="Cambria Math" w:hAnsi="Cambria Math"/>
                  <w:snapToGrid w:val="0"/>
                  <w:color w:val="000000"/>
                  <w:szCs w:val="21"/>
                  <w:lang w:bidi="en-US"/>
                </w:rPr>
                <m:t>Macro-F</m:t>
              </m:r>
              <m:r>
                <m:rPr>
                  <m:sty m:val="p"/>
                </m:rPr>
                <w:rPr>
                  <w:rFonts w:ascii="Cambria Math" w:hAnsi="Cambria Math"/>
                  <w:snapToGrid w:val="0"/>
                  <w:color w:val="000000"/>
                  <w:szCs w:val="21"/>
                  <w:lang w:bidi="en-US"/>
                </w:rPr>
                <m:t>1</m:t>
              </m:r>
              <m:r>
                <w:rPr>
                  <w:rFonts w:ascii="Cambria Math" w:hAnsi="Cambria Math"/>
                  <w:snapToGrid w:val="0"/>
                  <w:color w:val="000000"/>
                  <w:szCs w:val="21"/>
                  <w:lang w:bidi="en-US"/>
                </w:rPr>
                <m:t>score</m:t>
              </m:r>
              <m:r>
                <m:rPr>
                  <m:sty m:val="p"/>
                </m:rPr>
                <w:rPr>
                  <w:rFonts w:ascii="Cambria Math" w:hAnsi="Cambria Math"/>
                  <w:snapToGrid w:val="0"/>
                  <w:color w:val="000000"/>
                  <w:szCs w:val="21"/>
                  <w:lang w:bidi="en-US"/>
                </w:rPr>
                <m:t>=</m:t>
              </m:r>
              <m:f>
                <m:fPr>
                  <m:ctrlPr>
                    <w:rPr>
                      <w:rFonts w:ascii="Cambria Math" w:hAnsi="Cambria Math"/>
                      <w:bCs/>
                      <w:iCs/>
                      <w:snapToGrid w:val="0"/>
                      <w:color w:val="000000"/>
                      <w:szCs w:val="21"/>
                      <w:lang w:bidi="en-US"/>
                    </w:rPr>
                  </m:ctrlPr>
                </m:fPr>
                <m:num>
                  <m:nary>
                    <m:naryPr>
                      <m:chr m:val="∑"/>
                      <m:limLoc m:val="undOvr"/>
                      <m:ctrlPr>
                        <w:rPr>
                          <w:rFonts w:ascii="Cambria Math" w:hAnsi="Cambria Math"/>
                          <w:bCs/>
                          <w:iCs/>
                          <w:snapToGrid w:val="0"/>
                          <w:color w:val="000000"/>
                          <w:szCs w:val="21"/>
                          <w:lang w:bidi="en-US"/>
                        </w:rPr>
                      </m:ctrlPr>
                    </m:naryPr>
                    <m:sub>
                      <m:r>
                        <w:rPr>
                          <w:rFonts w:ascii="Cambria Math" w:hAnsi="Cambria Math"/>
                          <w:snapToGrid w:val="0"/>
                          <w:color w:val="000000"/>
                          <w:szCs w:val="21"/>
                          <w:lang w:bidi="en-US"/>
                        </w:rPr>
                        <m:t>k</m:t>
                      </m:r>
                      <m:r>
                        <m:rPr>
                          <m:sty m:val="p"/>
                        </m:rPr>
                        <w:rPr>
                          <w:rFonts w:ascii="Cambria Math" w:hAnsi="Cambria Math"/>
                          <w:snapToGrid w:val="0"/>
                          <w:color w:val="000000"/>
                          <w:szCs w:val="21"/>
                          <w:lang w:bidi="en-US"/>
                        </w:rPr>
                        <m:t>=1</m:t>
                      </m:r>
                    </m:sub>
                    <m:sup>
                      <m:r>
                        <w:rPr>
                          <w:rFonts w:ascii="Cambria Math" w:hAnsi="Cambria Math"/>
                          <w:snapToGrid w:val="0"/>
                          <w:color w:val="000000"/>
                          <w:szCs w:val="21"/>
                          <w:lang w:bidi="en-US"/>
                        </w:rPr>
                        <m:t>K</m:t>
                      </m:r>
                    </m:sup>
                    <m:e>
                      <m:sSub>
                        <m:sSubPr>
                          <m:ctrlPr>
                            <w:rPr>
                              <w:rFonts w:ascii="Cambria Math" w:hAnsi="Cambria Math"/>
                              <w:bCs/>
                              <w:iCs/>
                              <w:snapToGrid w:val="0"/>
                              <w:color w:val="000000"/>
                              <w:szCs w:val="21"/>
                              <w:lang w:bidi="en-US"/>
                            </w:rPr>
                          </m:ctrlPr>
                        </m:sSubPr>
                        <m:e>
                          <m:r>
                            <w:rPr>
                              <w:rFonts w:ascii="Cambria Math" w:hAnsi="Cambria Math" w:hint="eastAsia"/>
                              <w:snapToGrid w:val="0"/>
                              <w:color w:val="000000"/>
                              <w:szCs w:val="21"/>
                              <w:lang w:bidi="en-US"/>
                            </w:rPr>
                            <m:t>F</m:t>
                          </m:r>
                          <m:r>
                            <w:rPr>
                              <w:rFonts w:ascii="Cambria Math" w:hAnsi="Cambria Math"/>
                              <w:snapToGrid w:val="0"/>
                              <w:color w:val="000000"/>
                              <w:szCs w:val="21"/>
                              <w:lang w:bidi="en-US"/>
                            </w:rPr>
                            <m:t>1</m:t>
                          </m:r>
                        </m:e>
                        <m:sub>
                          <m:r>
                            <w:rPr>
                              <w:rFonts w:ascii="Cambria Math" w:hAnsi="Cambria Math"/>
                              <w:snapToGrid w:val="0"/>
                              <w:color w:val="000000"/>
                              <w:szCs w:val="21"/>
                              <w:lang w:bidi="en-US"/>
                            </w:rPr>
                            <m:t>k</m:t>
                          </m:r>
                        </m:sub>
                      </m:sSub>
                    </m:e>
                  </m:nary>
                </m:num>
                <m:den>
                  <m:r>
                    <w:rPr>
                      <w:rFonts w:ascii="Cambria Math" w:hAnsi="Cambria Math"/>
                      <w:snapToGrid w:val="0"/>
                      <w:color w:val="000000"/>
                      <w:szCs w:val="21"/>
                      <w:lang w:bidi="en-US"/>
                    </w:rPr>
                    <m:t>K</m:t>
                  </m:r>
                </m:den>
              </m:f>
              <m:r>
                <m:rPr>
                  <m:sty m:val="p"/>
                </m:rPr>
                <w:rPr>
                  <w:rFonts w:ascii="Cambria Math" w:hAnsi="Cambria Math"/>
                  <w:snapToGrid w:val="0"/>
                  <w:color w:val="000000"/>
                  <w:szCs w:val="21"/>
                  <w:lang w:bidi="en-US"/>
                </w:rPr>
                <m:t>#</m:t>
              </m:r>
              <m:d>
                <m:dPr>
                  <m:ctrlPr>
                    <w:rPr>
                      <w:rFonts w:ascii="Cambria Math" w:hAnsi="Cambria Math"/>
                      <w:bCs/>
                      <w:iCs/>
                      <w:snapToGrid w:val="0"/>
                      <w:color w:val="000000"/>
                      <w:szCs w:val="21"/>
                      <w:lang w:bidi="en-US"/>
                    </w:rPr>
                  </m:ctrlPr>
                </m:dPr>
                <m:e>
                  <m:r>
                    <m:rPr>
                      <m:sty m:val="p"/>
                    </m:rPr>
                    <w:rPr>
                      <w:rFonts w:ascii="Cambria Math" w:hAnsi="Cambria Math"/>
                      <w:snapToGrid w:val="0"/>
                      <w:color w:val="000000"/>
                      <w:szCs w:val="21"/>
                      <w:lang w:bidi="en-US"/>
                    </w:rPr>
                    <m:t>4</m:t>
                  </m:r>
                </m:e>
              </m:d>
            </m:e>
          </m:eqArr>
        </m:oMath>
      </m:oMathPara>
    </w:p>
    <w:p w14:paraId="60A9F9E2" w14:textId="65113BC1" w:rsidR="00C344EC" w:rsidRPr="007E08F2" w:rsidRDefault="007E08F2" w:rsidP="007E08F2">
      <w:pPr>
        <w:pStyle w:val="1"/>
        <w:spacing w:line="360" w:lineRule="auto"/>
        <w:ind w:left="0" w:firstLineChars="200" w:firstLine="420"/>
        <w:jc w:val="both"/>
        <w:rPr>
          <w:rFonts w:ascii="Arial" w:eastAsiaTheme="minorEastAsia" w:hAnsi="Arial" w:cs="Arial"/>
          <w:kern w:val="2"/>
          <w:sz w:val="21"/>
          <w:szCs w:val="22"/>
        </w:rPr>
      </w:pPr>
      <w:r w:rsidRPr="007E08F2">
        <w:rPr>
          <w:rFonts w:ascii="Arial" w:eastAsiaTheme="minorEastAsia" w:hAnsi="Arial" w:cs="Arial" w:hint="eastAsia"/>
          <w:kern w:val="2"/>
          <w:sz w:val="21"/>
          <w:szCs w:val="22"/>
        </w:rPr>
        <w:t>Where</w:t>
      </w:r>
      <w:r w:rsidRPr="007E08F2">
        <w:rPr>
          <w:rFonts w:ascii="Arial" w:eastAsiaTheme="minorEastAsia" w:hAnsi="Arial" w:cs="Arial"/>
          <w:kern w:val="2"/>
          <w:sz w:val="21"/>
          <w:szCs w:val="22"/>
        </w:rPr>
        <w:t xml:space="preserve"> </w:t>
      </w:r>
      <w:r w:rsidRPr="007E08F2">
        <w:rPr>
          <w:rFonts w:ascii="Arial" w:eastAsiaTheme="minorEastAsia" w:hAnsi="Arial" w:cs="Arial" w:hint="eastAsia"/>
          <w:kern w:val="2"/>
          <w:sz w:val="21"/>
          <w:szCs w:val="22"/>
        </w:rPr>
        <w:t>K</w:t>
      </w:r>
      <w:r w:rsidRPr="007E08F2">
        <w:rPr>
          <w:rFonts w:ascii="Arial" w:eastAsiaTheme="minorEastAsia" w:hAnsi="Arial" w:cs="Arial"/>
          <w:kern w:val="2"/>
          <w:sz w:val="21"/>
          <w:szCs w:val="22"/>
        </w:rPr>
        <w:t xml:space="preserve"> </w:t>
      </w:r>
      <w:r w:rsidRPr="007E08F2">
        <w:rPr>
          <w:rFonts w:ascii="Arial" w:eastAsiaTheme="minorEastAsia" w:hAnsi="Arial" w:cs="Arial" w:hint="eastAsia"/>
          <w:kern w:val="2"/>
          <w:sz w:val="21"/>
          <w:szCs w:val="22"/>
        </w:rPr>
        <w:t>is</w:t>
      </w:r>
      <w:r w:rsidRPr="007E08F2">
        <w:rPr>
          <w:rFonts w:ascii="Arial" w:eastAsiaTheme="minorEastAsia" w:hAnsi="Arial" w:cs="Arial"/>
          <w:kern w:val="2"/>
          <w:sz w:val="21"/>
          <w:szCs w:val="22"/>
        </w:rPr>
        <w:t xml:space="preserve"> the number of Subtypes, and </w:t>
      </w:r>
      <m:oMath>
        <m:sSub>
          <m:sSubPr>
            <m:ctrlPr>
              <w:rPr>
                <w:rFonts w:ascii="Cambria Math" w:eastAsiaTheme="minorEastAsia" w:hAnsi="Cambria Math" w:cs="Arial"/>
                <w:kern w:val="2"/>
                <w:sz w:val="21"/>
                <w:szCs w:val="22"/>
              </w:rPr>
            </m:ctrlPr>
          </m:sSubPr>
          <m:e>
            <m:r>
              <w:rPr>
                <w:rFonts w:ascii="Cambria Math" w:eastAsiaTheme="minorEastAsia" w:hAnsi="Cambria Math" w:cs="Arial"/>
                <w:kern w:val="2"/>
                <w:sz w:val="21"/>
                <w:szCs w:val="22"/>
              </w:rPr>
              <m:t>Precision</m:t>
            </m:r>
          </m:e>
          <m:sub>
            <m:r>
              <w:rPr>
                <w:rFonts w:ascii="Cambria Math" w:eastAsiaTheme="minorEastAsia" w:hAnsi="Cambria Math" w:cs="Arial"/>
                <w:kern w:val="2"/>
                <w:sz w:val="21"/>
                <w:szCs w:val="22"/>
              </w:rPr>
              <m:t>k</m:t>
            </m:r>
          </m:sub>
        </m:sSub>
      </m:oMath>
      <w:r w:rsidRPr="007E08F2">
        <w:rPr>
          <w:rFonts w:ascii="Arial" w:eastAsiaTheme="minorEastAsia" w:hAnsi="Arial" w:cs="Arial" w:hint="eastAsia"/>
          <w:kern w:val="2"/>
          <w:sz w:val="21"/>
          <w:szCs w:val="22"/>
        </w:rPr>
        <w:t>,</w:t>
      </w:r>
      <w:r w:rsidRPr="007E08F2">
        <w:rPr>
          <w:rFonts w:ascii="Arial" w:eastAsiaTheme="minorEastAsia" w:hAnsi="Arial" w:cs="Arial"/>
          <w:kern w:val="2"/>
          <w:sz w:val="21"/>
          <w:szCs w:val="22"/>
        </w:rPr>
        <w:t xml:space="preserve"> </w:t>
      </w:r>
      <m:oMath>
        <m:sSub>
          <m:sSubPr>
            <m:ctrlPr>
              <w:rPr>
                <w:rFonts w:ascii="Cambria Math" w:eastAsiaTheme="minorEastAsia" w:hAnsi="Cambria Math" w:cs="Arial"/>
                <w:kern w:val="2"/>
                <w:sz w:val="21"/>
                <w:szCs w:val="22"/>
              </w:rPr>
            </m:ctrlPr>
          </m:sSubPr>
          <m:e>
            <m:r>
              <w:rPr>
                <w:rFonts w:ascii="Cambria Math" w:eastAsiaTheme="minorEastAsia" w:hAnsi="Cambria Math" w:cs="Arial"/>
                <w:kern w:val="2"/>
                <w:sz w:val="21"/>
                <w:szCs w:val="22"/>
              </w:rPr>
              <m:t>Recall</m:t>
            </m:r>
          </m:e>
          <m:sub>
            <m:r>
              <w:rPr>
                <w:rFonts w:ascii="Cambria Math" w:eastAsiaTheme="minorEastAsia" w:hAnsi="Cambria Math" w:cs="Arial"/>
                <w:kern w:val="2"/>
                <w:sz w:val="21"/>
                <w:szCs w:val="22"/>
              </w:rPr>
              <m:t>k</m:t>
            </m:r>
          </m:sub>
        </m:sSub>
      </m:oMath>
      <w:r w:rsidRPr="007E08F2">
        <w:rPr>
          <w:rFonts w:ascii="Arial" w:eastAsiaTheme="minorEastAsia" w:hAnsi="Arial" w:cs="Arial" w:hint="eastAsia"/>
          <w:kern w:val="2"/>
          <w:sz w:val="21"/>
          <w:szCs w:val="22"/>
        </w:rPr>
        <w:t>,</w:t>
      </w:r>
      <w:r w:rsidRPr="007E08F2">
        <w:rPr>
          <w:rFonts w:ascii="Arial" w:eastAsiaTheme="minorEastAsia" w:hAnsi="Arial" w:cs="Arial"/>
          <w:kern w:val="2"/>
          <w:sz w:val="21"/>
          <w:szCs w:val="22"/>
        </w:rPr>
        <w:t xml:space="preserve"> and </w:t>
      </w:r>
      <m:oMath>
        <m:sSub>
          <m:sSubPr>
            <m:ctrlPr>
              <w:rPr>
                <w:rFonts w:ascii="Cambria Math" w:eastAsiaTheme="minorEastAsia" w:hAnsi="Cambria Math" w:cs="Arial"/>
                <w:kern w:val="2"/>
                <w:sz w:val="21"/>
                <w:szCs w:val="22"/>
              </w:rPr>
            </m:ctrlPr>
          </m:sSubPr>
          <m:e>
            <m:r>
              <w:rPr>
                <w:rFonts w:ascii="Cambria Math" w:eastAsiaTheme="minorEastAsia" w:hAnsi="Cambria Math" w:cs="Arial"/>
                <w:kern w:val="2"/>
                <w:sz w:val="21"/>
                <w:szCs w:val="22"/>
              </w:rPr>
              <m:t>F</m:t>
            </m:r>
            <m:r>
              <m:rPr>
                <m:sty m:val="p"/>
              </m:rPr>
              <w:rPr>
                <w:rFonts w:ascii="Cambria Math" w:eastAsiaTheme="minorEastAsia" w:hAnsi="Cambria Math" w:cs="Arial"/>
                <w:kern w:val="2"/>
                <w:sz w:val="21"/>
                <w:szCs w:val="22"/>
              </w:rPr>
              <m:t>1</m:t>
            </m:r>
          </m:e>
          <m:sub>
            <m:r>
              <w:rPr>
                <w:rFonts w:ascii="Cambria Math" w:eastAsiaTheme="minorEastAsia" w:hAnsi="Cambria Math" w:cs="Arial"/>
                <w:kern w:val="2"/>
                <w:sz w:val="21"/>
                <w:szCs w:val="22"/>
              </w:rPr>
              <m:t>k</m:t>
            </m:r>
          </m:sub>
        </m:sSub>
      </m:oMath>
      <w:r w:rsidRPr="007E08F2">
        <w:rPr>
          <w:rFonts w:ascii="Arial" w:eastAsiaTheme="minorEastAsia" w:hAnsi="Arial" w:cs="Arial" w:hint="eastAsia"/>
          <w:kern w:val="2"/>
          <w:sz w:val="21"/>
          <w:szCs w:val="22"/>
        </w:rPr>
        <w:t xml:space="preserve"> </w:t>
      </w:r>
      <w:r w:rsidRPr="007E08F2">
        <w:rPr>
          <w:rFonts w:ascii="Arial" w:eastAsiaTheme="minorEastAsia" w:hAnsi="Arial" w:cs="Arial"/>
          <w:kern w:val="2"/>
          <w:sz w:val="21"/>
          <w:szCs w:val="22"/>
        </w:rPr>
        <w:t xml:space="preserve">are the precision, recall and F1 score for the </w:t>
      </w:r>
      <m:oMath>
        <m:r>
          <w:rPr>
            <w:rFonts w:ascii="Cambria Math" w:eastAsiaTheme="minorEastAsia" w:hAnsi="Cambria Math"/>
            <w:snapToGrid w:val="0"/>
            <w:color w:val="000000"/>
            <w:sz w:val="21"/>
            <w:szCs w:val="21"/>
            <w:lang w:bidi="en-US"/>
          </w:rPr>
          <m:t>k</m:t>
        </m:r>
      </m:oMath>
      <w:r w:rsidRPr="007E08F2">
        <w:rPr>
          <w:rFonts w:ascii="Arial" w:eastAsiaTheme="minorEastAsia" w:hAnsi="Arial" w:cs="Arial"/>
          <w:kern w:val="2"/>
          <w:sz w:val="21"/>
          <w:szCs w:val="22"/>
        </w:rPr>
        <w:t>th subtype, respectively.</w:t>
      </w:r>
    </w:p>
    <w:bookmarkEnd w:id="6"/>
    <w:p w14:paraId="1CD3FAA3" w14:textId="77777777" w:rsidR="00C344EC" w:rsidRDefault="00C344EC" w:rsidP="000406C5">
      <w:pPr>
        <w:pStyle w:val="EndNoteBibliography"/>
        <w:ind w:left="720" w:hanging="720"/>
        <w:rPr>
          <w:rFonts w:ascii="Arial" w:hAnsi="Arial" w:cs="Arial"/>
        </w:rPr>
      </w:pPr>
    </w:p>
    <w:p w14:paraId="1CA61286" w14:textId="042BBBE5" w:rsidR="000406C5" w:rsidRPr="000406C5" w:rsidRDefault="005B292C" w:rsidP="000406C5">
      <w:pPr>
        <w:pStyle w:val="EndNoteBibliography"/>
        <w:ind w:left="720" w:hanging="72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0406C5" w:rsidRPr="000406C5">
        <w:t>1.</w:t>
      </w:r>
      <w:r w:rsidR="000406C5" w:rsidRPr="000406C5">
        <w:tab/>
        <w:t xml:space="preserve">Dressler, L., et al., </w:t>
      </w:r>
      <w:r w:rsidR="000406C5" w:rsidRPr="000406C5">
        <w:rPr>
          <w:i/>
        </w:rPr>
        <w:t>Comparative assessment of genes driving cancer and somatic evolution in non-cancer tissues: an update of the Network of Cancer Genes (NCG) resource.</w:t>
      </w:r>
      <w:r w:rsidR="000406C5" w:rsidRPr="000406C5">
        <w:t xml:space="preserve"> Genome biology, 2022. </w:t>
      </w:r>
      <w:r w:rsidR="000406C5" w:rsidRPr="000406C5">
        <w:rPr>
          <w:b/>
        </w:rPr>
        <w:t>23</w:t>
      </w:r>
      <w:r w:rsidR="000406C5" w:rsidRPr="000406C5">
        <w:t>(1): p. 35.</w:t>
      </w:r>
    </w:p>
    <w:p w14:paraId="7F35883A" w14:textId="77777777" w:rsidR="000406C5" w:rsidRPr="000406C5" w:rsidRDefault="000406C5" w:rsidP="000406C5">
      <w:pPr>
        <w:pStyle w:val="EndNoteBibliography"/>
        <w:ind w:left="720" w:hanging="720"/>
      </w:pPr>
      <w:r w:rsidRPr="000406C5">
        <w:t>2.</w:t>
      </w:r>
      <w:r w:rsidRPr="000406C5">
        <w:tab/>
        <w:t xml:space="preserve">Rivals, I., et al., </w:t>
      </w:r>
      <w:r w:rsidRPr="000406C5">
        <w:rPr>
          <w:i/>
        </w:rPr>
        <w:t>Enrichment or depletion of a GO category within a class of genes: which test?</w:t>
      </w:r>
      <w:r w:rsidRPr="000406C5">
        <w:t xml:space="preserve"> Bioinformatics, 2007. </w:t>
      </w:r>
      <w:r w:rsidRPr="000406C5">
        <w:rPr>
          <w:b/>
        </w:rPr>
        <w:t>23</w:t>
      </w:r>
      <w:r w:rsidRPr="000406C5">
        <w:t>(4): p. 401-407.</w:t>
      </w:r>
    </w:p>
    <w:p w14:paraId="25A452FA" w14:textId="5F41ED32" w:rsidR="00895CE0" w:rsidRPr="006307EF" w:rsidRDefault="005B292C" w:rsidP="005B292C">
      <w:pPr>
        <w:widowControl/>
        <w:spacing w:line="360" w:lineRule="auto"/>
        <w:jc w:val="left"/>
        <w:rPr>
          <w:rFonts w:ascii="Arial" w:hAnsi="Arial" w:cs="Arial"/>
        </w:rPr>
      </w:pPr>
      <w:r>
        <w:rPr>
          <w:rFonts w:ascii="Arial" w:hAnsi="Arial" w:cs="Arial"/>
        </w:rPr>
        <w:fldChar w:fldCharType="end"/>
      </w:r>
      <w:bookmarkEnd w:id="0"/>
    </w:p>
    <w:sectPr w:rsidR="00895CE0" w:rsidRPr="006307EF" w:rsidSect="007826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AAA8B" w14:textId="77777777" w:rsidR="003E5E65" w:rsidRDefault="003E5E65" w:rsidP="00E63702">
      <w:r>
        <w:separator/>
      </w:r>
    </w:p>
  </w:endnote>
  <w:endnote w:type="continuationSeparator" w:id="0">
    <w:p w14:paraId="028326BB" w14:textId="77777777" w:rsidR="003E5E65" w:rsidRDefault="003E5E65" w:rsidP="00E63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75064E" w14:textId="77777777" w:rsidR="003E5E65" w:rsidRDefault="003E5E65" w:rsidP="00E63702">
      <w:r>
        <w:separator/>
      </w:r>
    </w:p>
  </w:footnote>
  <w:footnote w:type="continuationSeparator" w:id="0">
    <w:p w14:paraId="4A5D067C" w14:textId="77777777" w:rsidR="003E5E65" w:rsidRDefault="003E5E65" w:rsidP="00E637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663BB"/>
    <w:multiLevelType w:val="singleLevel"/>
    <w:tmpl w:val="EE166E1A"/>
    <w:lvl w:ilvl="0">
      <w:start w:val="5"/>
      <w:numFmt w:val="decimal"/>
      <w:suff w:val="space"/>
      <w:lvlText w:val="%1."/>
      <w:lvlJc w:val="left"/>
      <w:pPr>
        <w:ind w:left="0" w:firstLine="0"/>
      </w:pPr>
      <w:rPr>
        <w:rFonts w:hint="eastAsia"/>
      </w:rPr>
    </w:lvl>
  </w:abstractNum>
  <w:abstractNum w:abstractNumId="1" w15:restartNumberingAfterBreak="0">
    <w:nsid w:val="49446E52"/>
    <w:multiLevelType w:val="hybridMultilevel"/>
    <w:tmpl w:val="26A4AFD6"/>
    <w:lvl w:ilvl="0" w:tplc="57B096E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fr9rwsbwe9pge2s2pvdxvvdp2sx0xx2wap&quot;&gt;My EndNote Library Copy&lt;record-ids&gt;&lt;item&gt;197&lt;/item&gt;&lt;item&gt;291&lt;/item&gt;&lt;/record-ids&gt;&lt;/item&gt;&lt;/Libraries&gt;"/>
  </w:docVars>
  <w:rsids>
    <w:rsidRoot w:val="000E7D68"/>
    <w:rsid w:val="000406C5"/>
    <w:rsid w:val="000479A4"/>
    <w:rsid w:val="000543AF"/>
    <w:rsid w:val="000665BC"/>
    <w:rsid w:val="00067811"/>
    <w:rsid w:val="00074C45"/>
    <w:rsid w:val="00083FB6"/>
    <w:rsid w:val="000973E7"/>
    <w:rsid w:val="000A0F16"/>
    <w:rsid w:val="000B4F79"/>
    <w:rsid w:val="000C0551"/>
    <w:rsid w:val="000C3592"/>
    <w:rsid w:val="000C652E"/>
    <w:rsid w:val="000D17EF"/>
    <w:rsid w:val="000D2109"/>
    <w:rsid w:val="000E7959"/>
    <w:rsid w:val="000E7D68"/>
    <w:rsid w:val="000F6FC9"/>
    <w:rsid w:val="00107BDD"/>
    <w:rsid w:val="0011416C"/>
    <w:rsid w:val="00117F73"/>
    <w:rsid w:val="00121625"/>
    <w:rsid w:val="00122B28"/>
    <w:rsid w:val="00134544"/>
    <w:rsid w:val="00134F49"/>
    <w:rsid w:val="00136BF1"/>
    <w:rsid w:val="00184ABE"/>
    <w:rsid w:val="001B1ADF"/>
    <w:rsid w:val="001C1E7D"/>
    <w:rsid w:val="001D5FD7"/>
    <w:rsid w:val="001F0DFB"/>
    <w:rsid w:val="001F6DB9"/>
    <w:rsid w:val="00206ED8"/>
    <w:rsid w:val="00222AAB"/>
    <w:rsid w:val="00240DAC"/>
    <w:rsid w:val="00240E42"/>
    <w:rsid w:val="0024247E"/>
    <w:rsid w:val="00274675"/>
    <w:rsid w:val="00275B26"/>
    <w:rsid w:val="0027696F"/>
    <w:rsid w:val="002A2BA1"/>
    <w:rsid w:val="002B0AC1"/>
    <w:rsid w:val="002E4DC1"/>
    <w:rsid w:val="003243A7"/>
    <w:rsid w:val="00330937"/>
    <w:rsid w:val="003420A1"/>
    <w:rsid w:val="00385B7D"/>
    <w:rsid w:val="003A33A4"/>
    <w:rsid w:val="003B76A9"/>
    <w:rsid w:val="003E0AFD"/>
    <w:rsid w:val="003E5E65"/>
    <w:rsid w:val="004146E2"/>
    <w:rsid w:val="00430BAD"/>
    <w:rsid w:val="00443288"/>
    <w:rsid w:val="00443D28"/>
    <w:rsid w:val="00456430"/>
    <w:rsid w:val="00460959"/>
    <w:rsid w:val="00476E9E"/>
    <w:rsid w:val="004824FB"/>
    <w:rsid w:val="004959CD"/>
    <w:rsid w:val="004B1220"/>
    <w:rsid w:val="004C1CC6"/>
    <w:rsid w:val="004C46A5"/>
    <w:rsid w:val="004F50C9"/>
    <w:rsid w:val="004F66E2"/>
    <w:rsid w:val="00504338"/>
    <w:rsid w:val="005174E4"/>
    <w:rsid w:val="0052137D"/>
    <w:rsid w:val="005230B5"/>
    <w:rsid w:val="00523309"/>
    <w:rsid w:val="00530DE5"/>
    <w:rsid w:val="0056317C"/>
    <w:rsid w:val="00587CB8"/>
    <w:rsid w:val="00597551"/>
    <w:rsid w:val="005A0261"/>
    <w:rsid w:val="005A25E3"/>
    <w:rsid w:val="005B292C"/>
    <w:rsid w:val="005D5E4A"/>
    <w:rsid w:val="005E2CB8"/>
    <w:rsid w:val="005E7871"/>
    <w:rsid w:val="006307EF"/>
    <w:rsid w:val="006340C9"/>
    <w:rsid w:val="00644FCC"/>
    <w:rsid w:val="00647202"/>
    <w:rsid w:val="006523F1"/>
    <w:rsid w:val="006622DF"/>
    <w:rsid w:val="006753ED"/>
    <w:rsid w:val="00681033"/>
    <w:rsid w:val="006A09F0"/>
    <w:rsid w:val="006B3C5C"/>
    <w:rsid w:val="006D1444"/>
    <w:rsid w:val="006D2198"/>
    <w:rsid w:val="006D6CC0"/>
    <w:rsid w:val="006F6590"/>
    <w:rsid w:val="00700C93"/>
    <w:rsid w:val="00706D93"/>
    <w:rsid w:val="00706DFF"/>
    <w:rsid w:val="00710506"/>
    <w:rsid w:val="007410B3"/>
    <w:rsid w:val="0074126F"/>
    <w:rsid w:val="007462C3"/>
    <w:rsid w:val="007521F7"/>
    <w:rsid w:val="00756384"/>
    <w:rsid w:val="00761E15"/>
    <w:rsid w:val="0077164C"/>
    <w:rsid w:val="00772F31"/>
    <w:rsid w:val="00773681"/>
    <w:rsid w:val="007826B8"/>
    <w:rsid w:val="0079080F"/>
    <w:rsid w:val="00797BCC"/>
    <w:rsid w:val="007B7407"/>
    <w:rsid w:val="007C0C1B"/>
    <w:rsid w:val="007C3891"/>
    <w:rsid w:val="007C66C8"/>
    <w:rsid w:val="007D7DD8"/>
    <w:rsid w:val="007E08F2"/>
    <w:rsid w:val="008000E9"/>
    <w:rsid w:val="00806A80"/>
    <w:rsid w:val="00811B6F"/>
    <w:rsid w:val="00827AA0"/>
    <w:rsid w:val="00840C32"/>
    <w:rsid w:val="008474BA"/>
    <w:rsid w:val="00854F7B"/>
    <w:rsid w:val="00860468"/>
    <w:rsid w:val="008675C4"/>
    <w:rsid w:val="00867A4F"/>
    <w:rsid w:val="00895CE0"/>
    <w:rsid w:val="008A277F"/>
    <w:rsid w:val="008A332A"/>
    <w:rsid w:val="008A352C"/>
    <w:rsid w:val="008B1A26"/>
    <w:rsid w:val="008B7B9D"/>
    <w:rsid w:val="008C027F"/>
    <w:rsid w:val="008E0D2D"/>
    <w:rsid w:val="008E2AB4"/>
    <w:rsid w:val="008F15DE"/>
    <w:rsid w:val="00930C09"/>
    <w:rsid w:val="009369F9"/>
    <w:rsid w:val="009453C7"/>
    <w:rsid w:val="00951CC2"/>
    <w:rsid w:val="0095489A"/>
    <w:rsid w:val="00995C3A"/>
    <w:rsid w:val="009A6759"/>
    <w:rsid w:val="009B2F59"/>
    <w:rsid w:val="009B5641"/>
    <w:rsid w:val="009C6181"/>
    <w:rsid w:val="009C6DD6"/>
    <w:rsid w:val="009C7762"/>
    <w:rsid w:val="009D5BC2"/>
    <w:rsid w:val="009E30C8"/>
    <w:rsid w:val="009F0D2F"/>
    <w:rsid w:val="009F1F5B"/>
    <w:rsid w:val="00A223D5"/>
    <w:rsid w:val="00A23FEA"/>
    <w:rsid w:val="00A267F8"/>
    <w:rsid w:val="00A443C6"/>
    <w:rsid w:val="00A83AD0"/>
    <w:rsid w:val="00A84F54"/>
    <w:rsid w:val="00AA23BF"/>
    <w:rsid w:val="00AA6ABE"/>
    <w:rsid w:val="00AB09D9"/>
    <w:rsid w:val="00AC4E69"/>
    <w:rsid w:val="00AD7231"/>
    <w:rsid w:val="00AD79D6"/>
    <w:rsid w:val="00AF25C5"/>
    <w:rsid w:val="00B01E79"/>
    <w:rsid w:val="00B0318C"/>
    <w:rsid w:val="00B175F0"/>
    <w:rsid w:val="00B40A16"/>
    <w:rsid w:val="00B5268F"/>
    <w:rsid w:val="00B56079"/>
    <w:rsid w:val="00B70224"/>
    <w:rsid w:val="00B97B6C"/>
    <w:rsid w:val="00BC0DD4"/>
    <w:rsid w:val="00BF4A65"/>
    <w:rsid w:val="00C031AA"/>
    <w:rsid w:val="00C12F6F"/>
    <w:rsid w:val="00C2697A"/>
    <w:rsid w:val="00C344EC"/>
    <w:rsid w:val="00C50FBD"/>
    <w:rsid w:val="00C6037C"/>
    <w:rsid w:val="00C651E5"/>
    <w:rsid w:val="00C82721"/>
    <w:rsid w:val="00C875F6"/>
    <w:rsid w:val="00CD593B"/>
    <w:rsid w:val="00CE65F7"/>
    <w:rsid w:val="00D03A45"/>
    <w:rsid w:val="00D62EE2"/>
    <w:rsid w:val="00D77C82"/>
    <w:rsid w:val="00DA5A6A"/>
    <w:rsid w:val="00DB6E1D"/>
    <w:rsid w:val="00E40643"/>
    <w:rsid w:val="00E452B3"/>
    <w:rsid w:val="00E63702"/>
    <w:rsid w:val="00EA0069"/>
    <w:rsid w:val="00EB275F"/>
    <w:rsid w:val="00ED215C"/>
    <w:rsid w:val="00ED428B"/>
    <w:rsid w:val="00EE4166"/>
    <w:rsid w:val="00EE7ACE"/>
    <w:rsid w:val="00EF1936"/>
    <w:rsid w:val="00EF5CAF"/>
    <w:rsid w:val="00F146EA"/>
    <w:rsid w:val="00F354E4"/>
    <w:rsid w:val="00F41E2F"/>
    <w:rsid w:val="00F635BB"/>
    <w:rsid w:val="00F71833"/>
    <w:rsid w:val="00FA6A3E"/>
    <w:rsid w:val="00FC3740"/>
    <w:rsid w:val="00FF3B85"/>
    <w:rsid w:val="00FF4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631DCD"/>
  <w14:defaultImageDpi w14:val="330"/>
  <w15:chartTrackingRefBased/>
  <w15:docId w15:val="{5D3D9B59-F678-4C3D-B27F-5BE9F694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AA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590"/>
    <w:pPr>
      <w:ind w:firstLineChars="200" w:firstLine="420"/>
    </w:pPr>
  </w:style>
  <w:style w:type="table" w:styleId="TableGrid">
    <w:name w:val="Table Grid"/>
    <w:basedOn w:val="TableNormal"/>
    <w:uiPriority w:val="99"/>
    <w:qFormat/>
    <w:rsid w:val="00385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2"/>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63702"/>
    <w:rPr>
      <w:sz w:val="18"/>
      <w:szCs w:val="18"/>
    </w:rPr>
  </w:style>
  <w:style w:type="paragraph" w:styleId="Footer">
    <w:name w:val="footer"/>
    <w:basedOn w:val="Normal"/>
    <w:link w:val="FooterChar"/>
    <w:uiPriority w:val="99"/>
    <w:unhideWhenUsed/>
    <w:rsid w:val="00E6370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63702"/>
    <w:rPr>
      <w:sz w:val="18"/>
      <w:szCs w:val="18"/>
    </w:rPr>
  </w:style>
  <w:style w:type="paragraph" w:customStyle="1" w:styleId="EndNoteBibliographyTitle">
    <w:name w:val="EndNote Bibliography Title"/>
    <w:basedOn w:val="Normal"/>
    <w:link w:val="EndNoteBibliographyTitle0"/>
    <w:rsid w:val="00AA23BF"/>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AA23BF"/>
    <w:rPr>
      <w:rFonts w:ascii="Calibri" w:hAnsi="Calibri" w:cs="Calibri"/>
      <w:noProof/>
      <w:sz w:val="20"/>
    </w:rPr>
  </w:style>
  <w:style w:type="paragraph" w:customStyle="1" w:styleId="EndNoteBibliography">
    <w:name w:val="EndNote Bibliography"/>
    <w:basedOn w:val="Normal"/>
    <w:link w:val="EndNoteBibliography0"/>
    <w:rsid w:val="00AA23BF"/>
    <w:pPr>
      <w:jc w:val="left"/>
    </w:pPr>
    <w:rPr>
      <w:rFonts w:ascii="Calibri" w:hAnsi="Calibri" w:cs="Calibri"/>
      <w:noProof/>
      <w:sz w:val="20"/>
    </w:rPr>
  </w:style>
  <w:style w:type="character" w:customStyle="1" w:styleId="EndNoteBibliography0">
    <w:name w:val="EndNote Bibliography 字符"/>
    <w:basedOn w:val="DefaultParagraphFont"/>
    <w:link w:val="EndNoteBibliography"/>
    <w:rsid w:val="00AA23BF"/>
    <w:rPr>
      <w:rFonts w:ascii="Calibri" w:hAnsi="Calibri" w:cs="Calibri"/>
      <w:noProof/>
      <w:sz w:val="20"/>
    </w:rPr>
  </w:style>
  <w:style w:type="character" w:styleId="LineNumber">
    <w:name w:val="line number"/>
    <w:basedOn w:val="DefaultParagraphFont"/>
    <w:uiPriority w:val="99"/>
    <w:semiHidden/>
    <w:unhideWhenUsed/>
    <w:rsid w:val="00F635BB"/>
  </w:style>
  <w:style w:type="paragraph" w:styleId="Revision">
    <w:name w:val="Revision"/>
    <w:hidden/>
    <w:uiPriority w:val="99"/>
    <w:semiHidden/>
    <w:rsid w:val="005B292C"/>
  </w:style>
  <w:style w:type="character" w:styleId="PlaceholderText">
    <w:name w:val="Placeholder Text"/>
    <w:basedOn w:val="DefaultParagraphFont"/>
    <w:uiPriority w:val="99"/>
    <w:semiHidden/>
    <w:rsid w:val="006B3C5C"/>
    <w:rPr>
      <w:color w:val="666666"/>
    </w:rPr>
  </w:style>
  <w:style w:type="paragraph" w:customStyle="1" w:styleId="1">
    <w:name w:val="列表段落1"/>
    <w:basedOn w:val="Normal"/>
    <w:link w:val="10"/>
    <w:uiPriority w:val="34"/>
    <w:qFormat/>
    <w:rsid w:val="007E08F2"/>
    <w:pPr>
      <w:widowControl/>
      <w:ind w:left="720"/>
      <w:contextualSpacing/>
      <w:jc w:val="left"/>
    </w:pPr>
    <w:rPr>
      <w:rFonts w:ascii="Times New Roman" w:eastAsia="Times New Roman" w:hAnsi="Times New Roman" w:cs="SimSun"/>
      <w:kern w:val="0"/>
      <w:sz w:val="24"/>
      <w:szCs w:val="24"/>
    </w:rPr>
  </w:style>
  <w:style w:type="character" w:customStyle="1" w:styleId="10">
    <w:name w:val="列表段落1 字符"/>
    <w:basedOn w:val="DefaultParagraphFont"/>
    <w:link w:val="1"/>
    <w:uiPriority w:val="34"/>
    <w:rsid w:val="007E08F2"/>
    <w:rPr>
      <w:rFonts w:ascii="Times New Roman" w:eastAsia="Times New Roman" w:hAnsi="Times New Roman" w:cs="SimSu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6824">
      <w:bodyDiv w:val="1"/>
      <w:marLeft w:val="0"/>
      <w:marRight w:val="0"/>
      <w:marTop w:val="0"/>
      <w:marBottom w:val="0"/>
      <w:divBdr>
        <w:top w:val="none" w:sz="0" w:space="0" w:color="auto"/>
        <w:left w:val="none" w:sz="0" w:space="0" w:color="auto"/>
        <w:bottom w:val="none" w:sz="0" w:space="0" w:color="auto"/>
        <w:right w:val="none" w:sz="0" w:space="0" w:color="auto"/>
      </w:divBdr>
    </w:div>
    <w:div w:id="21907859">
      <w:bodyDiv w:val="1"/>
      <w:marLeft w:val="0"/>
      <w:marRight w:val="0"/>
      <w:marTop w:val="0"/>
      <w:marBottom w:val="0"/>
      <w:divBdr>
        <w:top w:val="none" w:sz="0" w:space="0" w:color="auto"/>
        <w:left w:val="none" w:sz="0" w:space="0" w:color="auto"/>
        <w:bottom w:val="none" w:sz="0" w:space="0" w:color="auto"/>
        <w:right w:val="none" w:sz="0" w:space="0" w:color="auto"/>
      </w:divBdr>
    </w:div>
    <w:div w:id="28115359">
      <w:bodyDiv w:val="1"/>
      <w:marLeft w:val="0"/>
      <w:marRight w:val="0"/>
      <w:marTop w:val="0"/>
      <w:marBottom w:val="0"/>
      <w:divBdr>
        <w:top w:val="none" w:sz="0" w:space="0" w:color="auto"/>
        <w:left w:val="none" w:sz="0" w:space="0" w:color="auto"/>
        <w:bottom w:val="none" w:sz="0" w:space="0" w:color="auto"/>
        <w:right w:val="none" w:sz="0" w:space="0" w:color="auto"/>
      </w:divBdr>
    </w:div>
    <w:div w:id="28378565">
      <w:bodyDiv w:val="1"/>
      <w:marLeft w:val="0"/>
      <w:marRight w:val="0"/>
      <w:marTop w:val="0"/>
      <w:marBottom w:val="0"/>
      <w:divBdr>
        <w:top w:val="none" w:sz="0" w:space="0" w:color="auto"/>
        <w:left w:val="none" w:sz="0" w:space="0" w:color="auto"/>
        <w:bottom w:val="none" w:sz="0" w:space="0" w:color="auto"/>
        <w:right w:val="none" w:sz="0" w:space="0" w:color="auto"/>
      </w:divBdr>
    </w:div>
    <w:div w:id="37781259">
      <w:bodyDiv w:val="1"/>
      <w:marLeft w:val="0"/>
      <w:marRight w:val="0"/>
      <w:marTop w:val="0"/>
      <w:marBottom w:val="0"/>
      <w:divBdr>
        <w:top w:val="none" w:sz="0" w:space="0" w:color="auto"/>
        <w:left w:val="none" w:sz="0" w:space="0" w:color="auto"/>
        <w:bottom w:val="none" w:sz="0" w:space="0" w:color="auto"/>
        <w:right w:val="none" w:sz="0" w:space="0" w:color="auto"/>
      </w:divBdr>
    </w:div>
    <w:div w:id="39792382">
      <w:bodyDiv w:val="1"/>
      <w:marLeft w:val="0"/>
      <w:marRight w:val="0"/>
      <w:marTop w:val="0"/>
      <w:marBottom w:val="0"/>
      <w:divBdr>
        <w:top w:val="none" w:sz="0" w:space="0" w:color="auto"/>
        <w:left w:val="none" w:sz="0" w:space="0" w:color="auto"/>
        <w:bottom w:val="none" w:sz="0" w:space="0" w:color="auto"/>
        <w:right w:val="none" w:sz="0" w:space="0" w:color="auto"/>
      </w:divBdr>
    </w:div>
    <w:div w:id="41369705">
      <w:bodyDiv w:val="1"/>
      <w:marLeft w:val="0"/>
      <w:marRight w:val="0"/>
      <w:marTop w:val="0"/>
      <w:marBottom w:val="0"/>
      <w:divBdr>
        <w:top w:val="none" w:sz="0" w:space="0" w:color="auto"/>
        <w:left w:val="none" w:sz="0" w:space="0" w:color="auto"/>
        <w:bottom w:val="none" w:sz="0" w:space="0" w:color="auto"/>
        <w:right w:val="none" w:sz="0" w:space="0" w:color="auto"/>
      </w:divBdr>
    </w:div>
    <w:div w:id="44182189">
      <w:bodyDiv w:val="1"/>
      <w:marLeft w:val="0"/>
      <w:marRight w:val="0"/>
      <w:marTop w:val="0"/>
      <w:marBottom w:val="0"/>
      <w:divBdr>
        <w:top w:val="none" w:sz="0" w:space="0" w:color="auto"/>
        <w:left w:val="none" w:sz="0" w:space="0" w:color="auto"/>
        <w:bottom w:val="none" w:sz="0" w:space="0" w:color="auto"/>
        <w:right w:val="none" w:sz="0" w:space="0" w:color="auto"/>
      </w:divBdr>
    </w:div>
    <w:div w:id="54816398">
      <w:bodyDiv w:val="1"/>
      <w:marLeft w:val="0"/>
      <w:marRight w:val="0"/>
      <w:marTop w:val="0"/>
      <w:marBottom w:val="0"/>
      <w:divBdr>
        <w:top w:val="none" w:sz="0" w:space="0" w:color="auto"/>
        <w:left w:val="none" w:sz="0" w:space="0" w:color="auto"/>
        <w:bottom w:val="none" w:sz="0" w:space="0" w:color="auto"/>
        <w:right w:val="none" w:sz="0" w:space="0" w:color="auto"/>
      </w:divBdr>
    </w:div>
    <w:div w:id="71195938">
      <w:bodyDiv w:val="1"/>
      <w:marLeft w:val="0"/>
      <w:marRight w:val="0"/>
      <w:marTop w:val="0"/>
      <w:marBottom w:val="0"/>
      <w:divBdr>
        <w:top w:val="none" w:sz="0" w:space="0" w:color="auto"/>
        <w:left w:val="none" w:sz="0" w:space="0" w:color="auto"/>
        <w:bottom w:val="none" w:sz="0" w:space="0" w:color="auto"/>
        <w:right w:val="none" w:sz="0" w:space="0" w:color="auto"/>
      </w:divBdr>
    </w:div>
    <w:div w:id="80222766">
      <w:bodyDiv w:val="1"/>
      <w:marLeft w:val="0"/>
      <w:marRight w:val="0"/>
      <w:marTop w:val="0"/>
      <w:marBottom w:val="0"/>
      <w:divBdr>
        <w:top w:val="none" w:sz="0" w:space="0" w:color="auto"/>
        <w:left w:val="none" w:sz="0" w:space="0" w:color="auto"/>
        <w:bottom w:val="none" w:sz="0" w:space="0" w:color="auto"/>
        <w:right w:val="none" w:sz="0" w:space="0" w:color="auto"/>
      </w:divBdr>
    </w:div>
    <w:div w:id="83959773">
      <w:bodyDiv w:val="1"/>
      <w:marLeft w:val="0"/>
      <w:marRight w:val="0"/>
      <w:marTop w:val="0"/>
      <w:marBottom w:val="0"/>
      <w:divBdr>
        <w:top w:val="none" w:sz="0" w:space="0" w:color="auto"/>
        <w:left w:val="none" w:sz="0" w:space="0" w:color="auto"/>
        <w:bottom w:val="none" w:sz="0" w:space="0" w:color="auto"/>
        <w:right w:val="none" w:sz="0" w:space="0" w:color="auto"/>
      </w:divBdr>
    </w:div>
    <w:div w:id="89207208">
      <w:bodyDiv w:val="1"/>
      <w:marLeft w:val="0"/>
      <w:marRight w:val="0"/>
      <w:marTop w:val="0"/>
      <w:marBottom w:val="0"/>
      <w:divBdr>
        <w:top w:val="none" w:sz="0" w:space="0" w:color="auto"/>
        <w:left w:val="none" w:sz="0" w:space="0" w:color="auto"/>
        <w:bottom w:val="none" w:sz="0" w:space="0" w:color="auto"/>
        <w:right w:val="none" w:sz="0" w:space="0" w:color="auto"/>
      </w:divBdr>
    </w:div>
    <w:div w:id="89669394">
      <w:bodyDiv w:val="1"/>
      <w:marLeft w:val="0"/>
      <w:marRight w:val="0"/>
      <w:marTop w:val="0"/>
      <w:marBottom w:val="0"/>
      <w:divBdr>
        <w:top w:val="none" w:sz="0" w:space="0" w:color="auto"/>
        <w:left w:val="none" w:sz="0" w:space="0" w:color="auto"/>
        <w:bottom w:val="none" w:sz="0" w:space="0" w:color="auto"/>
        <w:right w:val="none" w:sz="0" w:space="0" w:color="auto"/>
      </w:divBdr>
    </w:div>
    <w:div w:id="92945395">
      <w:bodyDiv w:val="1"/>
      <w:marLeft w:val="0"/>
      <w:marRight w:val="0"/>
      <w:marTop w:val="0"/>
      <w:marBottom w:val="0"/>
      <w:divBdr>
        <w:top w:val="none" w:sz="0" w:space="0" w:color="auto"/>
        <w:left w:val="none" w:sz="0" w:space="0" w:color="auto"/>
        <w:bottom w:val="none" w:sz="0" w:space="0" w:color="auto"/>
        <w:right w:val="none" w:sz="0" w:space="0" w:color="auto"/>
      </w:divBdr>
    </w:div>
    <w:div w:id="98061584">
      <w:bodyDiv w:val="1"/>
      <w:marLeft w:val="0"/>
      <w:marRight w:val="0"/>
      <w:marTop w:val="0"/>
      <w:marBottom w:val="0"/>
      <w:divBdr>
        <w:top w:val="none" w:sz="0" w:space="0" w:color="auto"/>
        <w:left w:val="none" w:sz="0" w:space="0" w:color="auto"/>
        <w:bottom w:val="none" w:sz="0" w:space="0" w:color="auto"/>
        <w:right w:val="none" w:sz="0" w:space="0" w:color="auto"/>
      </w:divBdr>
    </w:div>
    <w:div w:id="98533077">
      <w:bodyDiv w:val="1"/>
      <w:marLeft w:val="0"/>
      <w:marRight w:val="0"/>
      <w:marTop w:val="0"/>
      <w:marBottom w:val="0"/>
      <w:divBdr>
        <w:top w:val="none" w:sz="0" w:space="0" w:color="auto"/>
        <w:left w:val="none" w:sz="0" w:space="0" w:color="auto"/>
        <w:bottom w:val="none" w:sz="0" w:space="0" w:color="auto"/>
        <w:right w:val="none" w:sz="0" w:space="0" w:color="auto"/>
      </w:divBdr>
    </w:div>
    <w:div w:id="124472573">
      <w:bodyDiv w:val="1"/>
      <w:marLeft w:val="0"/>
      <w:marRight w:val="0"/>
      <w:marTop w:val="0"/>
      <w:marBottom w:val="0"/>
      <w:divBdr>
        <w:top w:val="none" w:sz="0" w:space="0" w:color="auto"/>
        <w:left w:val="none" w:sz="0" w:space="0" w:color="auto"/>
        <w:bottom w:val="none" w:sz="0" w:space="0" w:color="auto"/>
        <w:right w:val="none" w:sz="0" w:space="0" w:color="auto"/>
      </w:divBdr>
    </w:div>
    <w:div w:id="131942630">
      <w:bodyDiv w:val="1"/>
      <w:marLeft w:val="0"/>
      <w:marRight w:val="0"/>
      <w:marTop w:val="0"/>
      <w:marBottom w:val="0"/>
      <w:divBdr>
        <w:top w:val="none" w:sz="0" w:space="0" w:color="auto"/>
        <w:left w:val="none" w:sz="0" w:space="0" w:color="auto"/>
        <w:bottom w:val="none" w:sz="0" w:space="0" w:color="auto"/>
        <w:right w:val="none" w:sz="0" w:space="0" w:color="auto"/>
      </w:divBdr>
    </w:div>
    <w:div w:id="132216874">
      <w:bodyDiv w:val="1"/>
      <w:marLeft w:val="0"/>
      <w:marRight w:val="0"/>
      <w:marTop w:val="0"/>
      <w:marBottom w:val="0"/>
      <w:divBdr>
        <w:top w:val="none" w:sz="0" w:space="0" w:color="auto"/>
        <w:left w:val="none" w:sz="0" w:space="0" w:color="auto"/>
        <w:bottom w:val="none" w:sz="0" w:space="0" w:color="auto"/>
        <w:right w:val="none" w:sz="0" w:space="0" w:color="auto"/>
      </w:divBdr>
    </w:div>
    <w:div w:id="157423460">
      <w:bodyDiv w:val="1"/>
      <w:marLeft w:val="0"/>
      <w:marRight w:val="0"/>
      <w:marTop w:val="0"/>
      <w:marBottom w:val="0"/>
      <w:divBdr>
        <w:top w:val="none" w:sz="0" w:space="0" w:color="auto"/>
        <w:left w:val="none" w:sz="0" w:space="0" w:color="auto"/>
        <w:bottom w:val="none" w:sz="0" w:space="0" w:color="auto"/>
        <w:right w:val="none" w:sz="0" w:space="0" w:color="auto"/>
      </w:divBdr>
    </w:div>
    <w:div w:id="161237657">
      <w:bodyDiv w:val="1"/>
      <w:marLeft w:val="0"/>
      <w:marRight w:val="0"/>
      <w:marTop w:val="0"/>
      <w:marBottom w:val="0"/>
      <w:divBdr>
        <w:top w:val="none" w:sz="0" w:space="0" w:color="auto"/>
        <w:left w:val="none" w:sz="0" w:space="0" w:color="auto"/>
        <w:bottom w:val="none" w:sz="0" w:space="0" w:color="auto"/>
        <w:right w:val="none" w:sz="0" w:space="0" w:color="auto"/>
      </w:divBdr>
    </w:div>
    <w:div w:id="161748836">
      <w:bodyDiv w:val="1"/>
      <w:marLeft w:val="0"/>
      <w:marRight w:val="0"/>
      <w:marTop w:val="0"/>
      <w:marBottom w:val="0"/>
      <w:divBdr>
        <w:top w:val="none" w:sz="0" w:space="0" w:color="auto"/>
        <w:left w:val="none" w:sz="0" w:space="0" w:color="auto"/>
        <w:bottom w:val="none" w:sz="0" w:space="0" w:color="auto"/>
        <w:right w:val="none" w:sz="0" w:space="0" w:color="auto"/>
      </w:divBdr>
    </w:div>
    <w:div w:id="162205006">
      <w:bodyDiv w:val="1"/>
      <w:marLeft w:val="0"/>
      <w:marRight w:val="0"/>
      <w:marTop w:val="0"/>
      <w:marBottom w:val="0"/>
      <w:divBdr>
        <w:top w:val="none" w:sz="0" w:space="0" w:color="auto"/>
        <w:left w:val="none" w:sz="0" w:space="0" w:color="auto"/>
        <w:bottom w:val="none" w:sz="0" w:space="0" w:color="auto"/>
        <w:right w:val="none" w:sz="0" w:space="0" w:color="auto"/>
      </w:divBdr>
    </w:div>
    <w:div w:id="169490797">
      <w:bodyDiv w:val="1"/>
      <w:marLeft w:val="0"/>
      <w:marRight w:val="0"/>
      <w:marTop w:val="0"/>
      <w:marBottom w:val="0"/>
      <w:divBdr>
        <w:top w:val="none" w:sz="0" w:space="0" w:color="auto"/>
        <w:left w:val="none" w:sz="0" w:space="0" w:color="auto"/>
        <w:bottom w:val="none" w:sz="0" w:space="0" w:color="auto"/>
        <w:right w:val="none" w:sz="0" w:space="0" w:color="auto"/>
      </w:divBdr>
    </w:div>
    <w:div w:id="172719540">
      <w:bodyDiv w:val="1"/>
      <w:marLeft w:val="0"/>
      <w:marRight w:val="0"/>
      <w:marTop w:val="0"/>
      <w:marBottom w:val="0"/>
      <w:divBdr>
        <w:top w:val="none" w:sz="0" w:space="0" w:color="auto"/>
        <w:left w:val="none" w:sz="0" w:space="0" w:color="auto"/>
        <w:bottom w:val="none" w:sz="0" w:space="0" w:color="auto"/>
        <w:right w:val="none" w:sz="0" w:space="0" w:color="auto"/>
      </w:divBdr>
    </w:div>
    <w:div w:id="177623862">
      <w:bodyDiv w:val="1"/>
      <w:marLeft w:val="0"/>
      <w:marRight w:val="0"/>
      <w:marTop w:val="0"/>
      <w:marBottom w:val="0"/>
      <w:divBdr>
        <w:top w:val="none" w:sz="0" w:space="0" w:color="auto"/>
        <w:left w:val="none" w:sz="0" w:space="0" w:color="auto"/>
        <w:bottom w:val="none" w:sz="0" w:space="0" w:color="auto"/>
        <w:right w:val="none" w:sz="0" w:space="0" w:color="auto"/>
      </w:divBdr>
    </w:div>
    <w:div w:id="183711081">
      <w:bodyDiv w:val="1"/>
      <w:marLeft w:val="0"/>
      <w:marRight w:val="0"/>
      <w:marTop w:val="0"/>
      <w:marBottom w:val="0"/>
      <w:divBdr>
        <w:top w:val="none" w:sz="0" w:space="0" w:color="auto"/>
        <w:left w:val="none" w:sz="0" w:space="0" w:color="auto"/>
        <w:bottom w:val="none" w:sz="0" w:space="0" w:color="auto"/>
        <w:right w:val="none" w:sz="0" w:space="0" w:color="auto"/>
      </w:divBdr>
    </w:div>
    <w:div w:id="192811042">
      <w:bodyDiv w:val="1"/>
      <w:marLeft w:val="0"/>
      <w:marRight w:val="0"/>
      <w:marTop w:val="0"/>
      <w:marBottom w:val="0"/>
      <w:divBdr>
        <w:top w:val="none" w:sz="0" w:space="0" w:color="auto"/>
        <w:left w:val="none" w:sz="0" w:space="0" w:color="auto"/>
        <w:bottom w:val="none" w:sz="0" w:space="0" w:color="auto"/>
        <w:right w:val="none" w:sz="0" w:space="0" w:color="auto"/>
      </w:divBdr>
    </w:div>
    <w:div w:id="205802870">
      <w:bodyDiv w:val="1"/>
      <w:marLeft w:val="0"/>
      <w:marRight w:val="0"/>
      <w:marTop w:val="0"/>
      <w:marBottom w:val="0"/>
      <w:divBdr>
        <w:top w:val="none" w:sz="0" w:space="0" w:color="auto"/>
        <w:left w:val="none" w:sz="0" w:space="0" w:color="auto"/>
        <w:bottom w:val="none" w:sz="0" w:space="0" w:color="auto"/>
        <w:right w:val="none" w:sz="0" w:space="0" w:color="auto"/>
      </w:divBdr>
    </w:div>
    <w:div w:id="207422239">
      <w:bodyDiv w:val="1"/>
      <w:marLeft w:val="0"/>
      <w:marRight w:val="0"/>
      <w:marTop w:val="0"/>
      <w:marBottom w:val="0"/>
      <w:divBdr>
        <w:top w:val="none" w:sz="0" w:space="0" w:color="auto"/>
        <w:left w:val="none" w:sz="0" w:space="0" w:color="auto"/>
        <w:bottom w:val="none" w:sz="0" w:space="0" w:color="auto"/>
        <w:right w:val="none" w:sz="0" w:space="0" w:color="auto"/>
      </w:divBdr>
    </w:div>
    <w:div w:id="207568570">
      <w:bodyDiv w:val="1"/>
      <w:marLeft w:val="0"/>
      <w:marRight w:val="0"/>
      <w:marTop w:val="0"/>
      <w:marBottom w:val="0"/>
      <w:divBdr>
        <w:top w:val="none" w:sz="0" w:space="0" w:color="auto"/>
        <w:left w:val="none" w:sz="0" w:space="0" w:color="auto"/>
        <w:bottom w:val="none" w:sz="0" w:space="0" w:color="auto"/>
        <w:right w:val="none" w:sz="0" w:space="0" w:color="auto"/>
      </w:divBdr>
    </w:div>
    <w:div w:id="209073876">
      <w:bodyDiv w:val="1"/>
      <w:marLeft w:val="0"/>
      <w:marRight w:val="0"/>
      <w:marTop w:val="0"/>
      <w:marBottom w:val="0"/>
      <w:divBdr>
        <w:top w:val="none" w:sz="0" w:space="0" w:color="auto"/>
        <w:left w:val="none" w:sz="0" w:space="0" w:color="auto"/>
        <w:bottom w:val="none" w:sz="0" w:space="0" w:color="auto"/>
        <w:right w:val="none" w:sz="0" w:space="0" w:color="auto"/>
      </w:divBdr>
    </w:div>
    <w:div w:id="210846336">
      <w:bodyDiv w:val="1"/>
      <w:marLeft w:val="0"/>
      <w:marRight w:val="0"/>
      <w:marTop w:val="0"/>
      <w:marBottom w:val="0"/>
      <w:divBdr>
        <w:top w:val="none" w:sz="0" w:space="0" w:color="auto"/>
        <w:left w:val="none" w:sz="0" w:space="0" w:color="auto"/>
        <w:bottom w:val="none" w:sz="0" w:space="0" w:color="auto"/>
        <w:right w:val="none" w:sz="0" w:space="0" w:color="auto"/>
      </w:divBdr>
    </w:div>
    <w:div w:id="212733927">
      <w:bodyDiv w:val="1"/>
      <w:marLeft w:val="0"/>
      <w:marRight w:val="0"/>
      <w:marTop w:val="0"/>
      <w:marBottom w:val="0"/>
      <w:divBdr>
        <w:top w:val="none" w:sz="0" w:space="0" w:color="auto"/>
        <w:left w:val="none" w:sz="0" w:space="0" w:color="auto"/>
        <w:bottom w:val="none" w:sz="0" w:space="0" w:color="auto"/>
        <w:right w:val="none" w:sz="0" w:space="0" w:color="auto"/>
      </w:divBdr>
    </w:div>
    <w:div w:id="214047713">
      <w:bodyDiv w:val="1"/>
      <w:marLeft w:val="0"/>
      <w:marRight w:val="0"/>
      <w:marTop w:val="0"/>
      <w:marBottom w:val="0"/>
      <w:divBdr>
        <w:top w:val="none" w:sz="0" w:space="0" w:color="auto"/>
        <w:left w:val="none" w:sz="0" w:space="0" w:color="auto"/>
        <w:bottom w:val="none" w:sz="0" w:space="0" w:color="auto"/>
        <w:right w:val="none" w:sz="0" w:space="0" w:color="auto"/>
      </w:divBdr>
    </w:div>
    <w:div w:id="214050528">
      <w:bodyDiv w:val="1"/>
      <w:marLeft w:val="0"/>
      <w:marRight w:val="0"/>
      <w:marTop w:val="0"/>
      <w:marBottom w:val="0"/>
      <w:divBdr>
        <w:top w:val="none" w:sz="0" w:space="0" w:color="auto"/>
        <w:left w:val="none" w:sz="0" w:space="0" w:color="auto"/>
        <w:bottom w:val="none" w:sz="0" w:space="0" w:color="auto"/>
        <w:right w:val="none" w:sz="0" w:space="0" w:color="auto"/>
      </w:divBdr>
    </w:div>
    <w:div w:id="244536292">
      <w:bodyDiv w:val="1"/>
      <w:marLeft w:val="0"/>
      <w:marRight w:val="0"/>
      <w:marTop w:val="0"/>
      <w:marBottom w:val="0"/>
      <w:divBdr>
        <w:top w:val="none" w:sz="0" w:space="0" w:color="auto"/>
        <w:left w:val="none" w:sz="0" w:space="0" w:color="auto"/>
        <w:bottom w:val="none" w:sz="0" w:space="0" w:color="auto"/>
        <w:right w:val="none" w:sz="0" w:space="0" w:color="auto"/>
      </w:divBdr>
    </w:div>
    <w:div w:id="246306302">
      <w:bodyDiv w:val="1"/>
      <w:marLeft w:val="0"/>
      <w:marRight w:val="0"/>
      <w:marTop w:val="0"/>
      <w:marBottom w:val="0"/>
      <w:divBdr>
        <w:top w:val="none" w:sz="0" w:space="0" w:color="auto"/>
        <w:left w:val="none" w:sz="0" w:space="0" w:color="auto"/>
        <w:bottom w:val="none" w:sz="0" w:space="0" w:color="auto"/>
        <w:right w:val="none" w:sz="0" w:space="0" w:color="auto"/>
      </w:divBdr>
    </w:div>
    <w:div w:id="246425869">
      <w:bodyDiv w:val="1"/>
      <w:marLeft w:val="0"/>
      <w:marRight w:val="0"/>
      <w:marTop w:val="0"/>
      <w:marBottom w:val="0"/>
      <w:divBdr>
        <w:top w:val="none" w:sz="0" w:space="0" w:color="auto"/>
        <w:left w:val="none" w:sz="0" w:space="0" w:color="auto"/>
        <w:bottom w:val="none" w:sz="0" w:space="0" w:color="auto"/>
        <w:right w:val="none" w:sz="0" w:space="0" w:color="auto"/>
      </w:divBdr>
    </w:div>
    <w:div w:id="249975466">
      <w:bodyDiv w:val="1"/>
      <w:marLeft w:val="0"/>
      <w:marRight w:val="0"/>
      <w:marTop w:val="0"/>
      <w:marBottom w:val="0"/>
      <w:divBdr>
        <w:top w:val="none" w:sz="0" w:space="0" w:color="auto"/>
        <w:left w:val="none" w:sz="0" w:space="0" w:color="auto"/>
        <w:bottom w:val="none" w:sz="0" w:space="0" w:color="auto"/>
        <w:right w:val="none" w:sz="0" w:space="0" w:color="auto"/>
      </w:divBdr>
    </w:div>
    <w:div w:id="258218019">
      <w:bodyDiv w:val="1"/>
      <w:marLeft w:val="0"/>
      <w:marRight w:val="0"/>
      <w:marTop w:val="0"/>
      <w:marBottom w:val="0"/>
      <w:divBdr>
        <w:top w:val="none" w:sz="0" w:space="0" w:color="auto"/>
        <w:left w:val="none" w:sz="0" w:space="0" w:color="auto"/>
        <w:bottom w:val="none" w:sz="0" w:space="0" w:color="auto"/>
        <w:right w:val="none" w:sz="0" w:space="0" w:color="auto"/>
      </w:divBdr>
    </w:div>
    <w:div w:id="262307761">
      <w:bodyDiv w:val="1"/>
      <w:marLeft w:val="0"/>
      <w:marRight w:val="0"/>
      <w:marTop w:val="0"/>
      <w:marBottom w:val="0"/>
      <w:divBdr>
        <w:top w:val="none" w:sz="0" w:space="0" w:color="auto"/>
        <w:left w:val="none" w:sz="0" w:space="0" w:color="auto"/>
        <w:bottom w:val="none" w:sz="0" w:space="0" w:color="auto"/>
        <w:right w:val="none" w:sz="0" w:space="0" w:color="auto"/>
      </w:divBdr>
    </w:div>
    <w:div w:id="266734716">
      <w:bodyDiv w:val="1"/>
      <w:marLeft w:val="0"/>
      <w:marRight w:val="0"/>
      <w:marTop w:val="0"/>
      <w:marBottom w:val="0"/>
      <w:divBdr>
        <w:top w:val="none" w:sz="0" w:space="0" w:color="auto"/>
        <w:left w:val="none" w:sz="0" w:space="0" w:color="auto"/>
        <w:bottom w:val="none" w:sz="0" w:space="0" w:color="auto"/>
        <w:right w:val="none" w:sz="0" w:space="0" w:color="auto"/>
      </w:divBdr>
    </w:div>
    <w:div w:id="268203235">
      <w:bodyDiv w:val="1"/>
      <w:marLeft w:val="0"/>
      <w:marRight w:val="0"/>
      <w:marTop w:val="0"/>
      <w:marBottom w:val="0"/>
      <w:divBdr>
        <w:top w:val="none" w:sz="0" w:space="0" w:color="auto"/>
        <w:left w:val="none" w:sz="0" w:space="0" w:color="auto"/>
        <w:bottom w:val="none" w:sz="0" w:space="0" w:color="auto"/>
        <w:right w:val="none" w:sz="0" w:space="0" w:color="auto"/>
      </w:divBdr>
    </w:div>
    <w:div w:id="279145264">
      <w:bodyDiv w:val="1"/>
      <w:marLeft w:val="0"/>
      <w:marRight w:val="0"/>
      <w:marTop w:val="0"/>
      <w:marBottom w:val="0"/>
      <w:divBdr>
        <w:top w:val="none" w:sz="0" w:space="0" w:color="auto"/>
        <w:left w:val="none" w:sz="0" w:space="0" w:color="auto"/>
        <w:bottom w:val="none" w:sz="0" w:space="0" w:color="auto"/>
        <w:right w:val="none" w:sz="0" w:space="0" w:color="auto"/>
      </w:divBdr>
    </w:div>
    <w:div w:id="279921682">
      <w:bodyDiv w:val="1"/>
      <w:marLeft w:val="0"/>
      <w:marRight w:val="0"/>
      <w:marTop w:val="0"/>
      <w:marBottom w:val="0"/>
      <w:divBdr>
        <w:top w:val="none" w:sz="0" w:space="0" w:color="auto"/>
        <w:left w:val="none" w:sz="0" w:space="0" w:color="auto"/>
        <w:bottom w:val="none" w:sz="0" w:space="0" w:color="auto"/>
        <w:right w:val="none" w:sz="0" w:space="0" w:color="auto"/>
      </w:divBdr>
    </w:div>
    <w:div w:id="282347216">
      <w:bodyDiv w:val="1"/>
      <w:marLeft w:val="0"/>
      <w:marRight w:val="0"/>
      <w:marTop w:val="0"/>
      <w:marBottom w:val="0"/>
      <w:divBdr>
        <w:top w:val="none" w:sz="0" w:space="0" w:color="auto"/>
        <w:left w:val="none" w:sz="0" w:space="0" w:color="auto"/>
        <w:bottom w:val="none" w:sz="0" w:space="0" w:color="auto"/>
        <w:right w:val="none" w:sz="0" w:space="0" w:color="auto"/>
      </w:divBdr>
    </w:div>
    <w:div w:id="291638961">
      <w:bodyDiv w:val="1"/>
      <w:marLeft w:val="0"/>
      <w:marRight w:val="0"/>
      <w:marTop w:val="0"/>
      <w:marBottom w:val="0"/>
      <w:divBdr>
        <w:top w:val="none" w:sz="0" w:space="0" w:color="auto"/>
        <w:left w:val="none" w:sz="0" w:space="0" w:color="auto"/>
        <w:bottom w:val="none" w:sz="0" w:space="0" w:color="auto"/>
        <w:right w:val="none" w:sz="0" w:space="0" w:color="auto"/>
      </w:divBdr>
    </w:div>
    <w:div w:id="299920101">
      <w:bodyDiv w:val="1"/>
      <w:marLeft w:val="0"/>
      <w:marRight w:val="0"/>
      <w:marTop w:val="0"/>
      <w:marBottom w:val="0"/>
      <w:divBdr>
        <w:top w:val="none" w:sz="0" w:space="0" w:color="auto"/>
        <w:left w:val="none" w:sz="0" w:space="0" w:color="auto"/>
        <w:bottom w:val="none" w:sz="0" w:space="0" w:color="auto"/>
        <w:right w:val="none" w:sz="0" w:space="0" w:color="auto"/>
      </w:divBdr>
    </w:div>
    <w:div w:id="301430562">
      <w:bodyDiv w:val="1"/>
      <w:marLeft w:val="0"/>
      <w:marRight w:val="0"/>
      <w:marTop w:val="0"/>
      <w:marBottom w:val="0"/>
      <w:divBdr>
        <w:top w:val="none" w:sz="0" w:space="0" w:color="auto"/>
        <w:left w:val="none" w:sz="0" w:space="0" w:color="auto"/>
        <w:bottom w:val="none" w:sz="0" w:space="0" w:color="auto"/>
        <w:right w:val="none" w:sz="0" w:space="0" w:color="auto"/>
      </w:divBdr>
    </w:div>
    <w:div w:id="310523982">
      <w:bodyDiv w:val="1"/>
      <w:marLeft w:val="0"/>
      <w:marRight w:val="0"/>
      <w:marTop w:val="0"/>
      <w:marBottom w:val="0"/>
      <w:divBdr>
        <w:top w:val="none" w:sz="0" w:space="0" w:color="auto"/>
        <w:left w:val="none" w:sz="0" w:space="0" w:color="auto"/>
        <w:bottom w:val="none" w:sz="0" w:space="0" w:color="auto"/>
        <w:right w:val="none" w:sz="0" w:space="0" w:color="auto"/>
      </w:divBdr>
    </w:div>
    <w:div w:id="313610658">
      <w:bodyDiv w:val="1"/>
      <w:marLeft w:val="0"/>
      <w:marRight w:val="0"/>
      <w:marTop w:val="0"/>
      <w:marBottom w:val="0"/>
      <w:divBdr>
        <w:top w:val="none" w:sz="0" w:space="0" w:color="auto"/>
        <w:left w:val="none" w:sz="0" w:space="0" w:color="auto"/>
        <w:bottom w:val="none" w:sz="0" w:space="0" w:color="auto"/>
        <w:right w:val="none" w:sz="0" w:space="0" w:color="auto"/>
      </w:divBdr>
    </w:div>
    <w:div w:id="322973586">
      <w:bodyDiv w:val="1"/>
      <w:marLeft w:val="0"/>
      <w:marRight w:val="0"/>
      <w:marTop w:val="0"/>
      <w:marBottom w:val="0"/>
      <w:divBdr>
        <w:top w:val="none" w:sz="0" w:space="0" w:color="auto"/>
        <w:left w:val="none" w:sz="0" w:space="0" w:color="auto"/>
        <w:bottom w:val="none" w:sz="0" w:space="0" w:color="auto"/>
        <w:right w:val="none" w:sz="0" w:space="0" w:color="auto"/>
      </w:divBdr>
    </w:div>
    <w:div w:id="323631482">
      <w:bodyDiv w:val="1"/>
      <w:marLeft w:val="0"/>
      <w:marRight w:val="0"/>
      <w:marTop w:val="0"/>
      <w:marBottom w:val="0"/>
      <w:divBdr>
        <w:top w:val="none" w:sz="0" w:space="0" w:color="auto"/>
        <w:left w:val="none" w:sz="0" w:space="0" w:color="auto"/>
        <w:bottom w:val="none" w:sz="0" w:space="0" w:color="auto"/>
        <w:right w:val="none" w:sz="0" w:space="0" w:color="auto"/>
      </w:divBdr>
    </w:div>
    <w:div w:id="345717145">
      <w:bodyDiv w:val="1"/>
      <w:marLeft w:val="0"/>
      <w:marRight w:val="0"/>
      <w:marTop w:val="0"/>
      <w:marBottom w:val="0"/>
      <w:divBdr>
        <w:top w:val="none" w:sz="0" w:space="0" w:color="auto"/>
        <w:left w:val="none" w:sz="0" w:space="0" w:color="auto"/>
        <w:bottom w:val="none" w:sz="0" w:space="0" w:color="auto"/>
        <w:right w:val="none" w:sz="0" w:space="0" w:color="auto"/>
      </w:divBdr>
    </w:div>
    <w:div w:id="350649048">
      <w:bodyDiv w:val="1"/>
      <w:marLeft w:val="0"/>
      <w:marRight w:val="0"/>
      <w:marTop w:val="0"/>
      <w:marBottom w:val="0"/>
      <w:divBdr>
        <w:top w:val="none" w:sz="0" w:space="0" w:color="auto"/>
        <w:left w:val="none" w:sz="0" w:space="0" w:color="auto"/>
        <w:bottom w:val="none" w:sz="0" w:space="0" w:color="auto"/>
        <w:right w:val="none" w:sz="0" w:space="0" w:color="auto"/>
      </w:divBdr>
    </w:div>
    <w:div w:id="356347138">
      <w:bodyDiv w:val="1"/>
      <w:marLeft w:val="0"/>
      <w:marRight w:val="0"/>
      <w:marTop w:val="0"/>
      <w:marBottom w:val="0"/>
      <w:divBdr>
        <w:top w:val="none" w:sz="0" w:space="0" w:color="auto"/>
        <w:left w:val="none" w:sz="0" w:space="0" w:color="auto"/>
        <w:bottom w:val="none" w:sz="0" w:space="0" w:color="auto"/>
        <w:right w:val="none" w:sz="0" w:space="0" w:color="auto"/>
      </w:divBdr>
    </w:div>
    <w:div w:id="362440844">
      <w:bodyDiv w:val="1"/>
      <w:marLeft w:val="0"/>
      <w:marRight w:val="0"/>
      <w:marTop w:val="0"/>
      <w:marBottom w:val="0"/>
      <w:divBdr>
        <w:top w:val="none" w:sz="0" w:space="0" w:color="auto"/>
        <w:left w:val="none" w:sz="0" w:space="0" w:color="auto"/>
        <w:bottom w:val="none" w:sz="0" w:space="0" w:color="auto"/>
        <w:right w:val="none" w:sz="0" w:space="0" w:color="auto"/>
      </w:divBdr>
    </w:div>
    <w:div w:id="364908529">
      <w:bodyDiv w:val="1"/>
      <w:marLeft w:val="0"/>
      <w:marRight w:val="0"/>
      <w:marTop w:val="0"/>
      <w:marBottom w:val="0"/>
      <w:divBdr>
        <w:top w:val="none" w:sz="0" w:space="0" w:color="auto"/>
        <w:left w:val="none" w:sz="0" w:space="0" w:color="auto"/>
        <w:bottom w:val="none" w:sz="0" w:space="0" w:color="auto"/>
        <w:right w:val="none" w:sz="0" w:space="0" w:color="auto"/>
      </w:divBdr>
    </w:div>
    <w:div w:id="375156641">
      <w:bodyDiv w:val="1"/>
      <w:marLeft w:val="0"/>
      <w:marRight w:val="0"/>
      <w:marTop w:val="0"/>
      <w:marBottom w:val="0"/>
      <w:divBdr>
        <w:top w:val="none" w:sz="0" w:space="0" w:color="auto"/>
        <w:left w:val="none" w:sz="0" w:space="0" w:color="auto"/>
        <w:bottom w:val="none" w:sz="0" w:space="0" w:color="auto"/>
        <w:right w:val="none" w:sz="0" w:space="0" w:color="auto"/>
      </w:divBdr>
    </w:div>
    <w:div w:id="377243855">
      <w:bodyDiv w:val="1"/>
      <w:marLeft w:val="0"/>
      <w:marRight w:val="0"/>
      <w:marTop w:val="0"/>
      <w:marBottom w:val="0"/>
      <w:divBdr>
        <w:top w:val="none" w:sz="0" w:space="0" w:color="auto"/>
        <w:left w:val="none" w:sz="0" w:space="0" w:color="auto"/>
        <w:bottom w:val="none" w:sz="0" w:space="0" w:color="auto"/>
        <w:right w:val="none" w:sz="0" w:space="0" w:color="auto"/>
      </w:divBdr>
    </w:div>
    <w:div w:id="378630275">
      <w:bodyDiv w:val="1"/>
      <w:marLeft w:val="0"/>
      <w:marRight w:val="0"/>
      <w:marTop w:val="0"/>
      <w:marBottom w:val="0"/>
      <w:divBdr>
        <w:top w:val="none" w:sz="0" w:space="0" w:color="auto"/>
        <w:left w:val="none" w:sz="0" w:space="0" w:color="auto"/>
        <w:bottom w:val="none" w:sz="0" w:space="0" w:color="auto"/>
        <w:right w:val="none" w:sz="0" w:space="0" w:color="auto"/>
      </w:divBdr>
    </w:div>
    <w:div w:id="380179726">
      <w:bodyDiv w:val="1"/>
      <w:marLeft w:val="0"/>
      <w:marRight w:val="0"/>
      <w:marTop w:val="0"/>
      <w:marBottom w:val="0"/>
      <w:divBdr>
        <w:top w:val="none" w:sz="0" w:space="0" w:color="auto"/>
        <w:left w:val="none" w:sz="0" w:space="0" w:color="auto"/>
        <w:bottom w:val="none" w:sz="0" w:space="0" w:color="auto"/>
        <w:right w:val="none" w:sz="0" w:space="0" w:color="auto"/>
      </w:divBdr>
    </w:div>
    <w:div w:id="386271187">
      <w:bodyDiv w:val="1"/>
      <w:marLeft w:val="0"/>
      <w:marRight w:val="0"/>
      <w:marTop w:val="0"/>
      <w:marBottom w:val="0"/>
      <w:divBdr>
        <w:top w:val="none" w:sz="0" w:space="0" w:color="auto"/>
        <w:left w:val="none" w:sz="0" w:space="0" w:color="auto"/>
        <w:bottom w:val="none" w:sz="0" w:space="0" w:color="auto"/>
        <w:right w:val="none" w:sz="0" w:space="0" w:color="auto"/>
      </w:divBdr>
    </w:div>
    <w:div w:id="402721290">
      <w:bodyDiv w:val="1"/>
      <w:marLeft w:val="0"/>
      <w:marRight w:val="0"/>
      <w:marTop w:val="0"/>
      <w:marBottom w:val="0"/>
      <w:divBdr>
        <w:top w:val="none" w:sz="0" w:space="0" w:color="auto"/>
        <w:left w:val="none" w:sz="0" w:space="0" w:color="auto"/>
        <w:bottom w:val="none" w:sz="0" w:space="0" w:color="auto"/>
        <w:right w:val="none" w:sz="0" w:space="0" w:color="auto"/>
      </w:divBdr>
    </w:div>
    <w:div w:id="403533793">
      <w:bodyDiv w:val="1"/>
      <w:marLeft w:val="0"/>
      <w:marRight w:val="0"/>
      <w:marTop w:val="0"/>
      <w:marBottom w:val="0"/>
      <w:divBdr>
        <w:top w:val="none" w:sz="0" w:space="0" w:color="auto"/>
        <w:left w:val="none" w:sz="0" w:space="0" w:color="auto"/>
        <w:bottom w:val="none" w:sz="0" w:space="0" w:color="auto"/>
        <w:right w:val="none" w:sz="0" w:space="0" w:color="auto"/>
      </w:divBdr>
    </w:div>
    <w:div w:id="407504519">
      <w:bodyDiv w:val="1"/>
      <w:marLeft w:val="0"/>
      <w:marRight w:val="0"/>
      <w:marTop w:val="0"/>
      <w:marBottom w:val="0"/>
      <w:divBdr>
        <w:top w:val="none" w:sz="0" w:space="0" w:color="auto"/>
        <w:left w:val="none" w:sz="0" w:space="0" w:color="auto"/>
        <w:bottom w:val="none" w:sz="0" w:space="0" w:color="auto"/>
        <w:right w:val="none" w:sz="0" w:space="0" w:color="auto"/>
      </w:divBdr>
    </w:div>
    <w:div w:id="409665611">
      <w:bodyDiv w:val="1"/>
      <w:marLeft w:val="0"/>
      <w:marRight w:val="0"/>
      <w:marTop w:val="0"/>
      <w:marBottom w:val="0"/>
      <w:divBdr>
        <w:top w:val="none" w:sz="0" w:space="0" w:color="auto"/>
        <w:left w:val="none" w:sz="0" w:space="0" w:color="auto"/>
        <w:bottom w:val="none" w:sz="0" w:space="0" w:color="auto"/>
        <w:right w:val="none" w:sz="0" w:space="0" w:color="auto"/>
      </w:divBdr>
    </w:div>
    <w:div w:id="415328048">
      <w:bodyDiv w:val="1"/>
      <w:marLeft w:val="0"/>
      <w:marRight w:val="0"/>
      <w:marTop w:val="0"/>
      <w:marBottom w:val="0"/>
      <w:divBdr>
        <w:top w:val="none" w:sz="0" w:space="0" w:color="auto"/>
        <w:left w:val="none" w:sz="0" w:space="0" w:color="auto"/>
        <w:bottom w:val="none" w:sz="0" w:space="0" w:color="auto"/>
        <w:right w:val="none" w:sz="0" w:space="0" w:color="auto"/>
      </w:divBdr>
    </w:div>
    <w:div w:id="433015068">
      <w:bodyDiv w:val="1"/>
      <w:marLeft w:val="0"/>
      <w:marRight w:val="0"/>
      <w:marTop w:val="0"/>
      <w:marBottom w:val="0"/>
      <w:divBdr>
        <w:top w:val="none" w:sz="0" w:space="0" w:color="auto"/>
        <w:left w:val="none" w:sz="0" w:space="0" w:color="auto"/>
        <w:bottom w:val="none" w:sz="0" w:space="0" w:color="auto"/>
        <w:right w:val="none" w:sz="0" w:space="0" w:color="auto"/>
      </w:divBdr>
    </w:div>
    <w:div w:id="436029208">
      <w:bodyDiv w:val="1"/>
      <w:marLeft w:val="0"/>
      <w:marRight w:val="0"/>
      <w:marTop w:val="0"/>
      <w:marBottom w:val="0"/>
      <w:divBdr>
        <w:top w:val="none" w:sz="0" w:space="0" w:color="auto"/>
        <w:left w:val="none" w:sz="0" w:space="0" w:color="auto"/>
        <w:bottom w:val="none" w:sz="0" w:space="0" w:color="auto"/>
        <w:right w:val="none" w:sz="0" w:space="0" w:color="auto"/>
      </w:divBdr>
    </w:div>
    <w:div w:id="439644526">
      <w:bodyDiv w:val="1"/>
      <w:marLeft w:val="0"/>
      <w:marRight w:val="0"/>
      <w:marTop w:val="0"/>
      <w:marBottom w:val="0"/>
      <w:divBdr>
        <w:top w:val="none" w:sz="0" w:space="0" w:color="auto"/>
        <w:left w:val="none" w:sz="0" w:space="0" w:color="auto"/>
        <w:bottom w:val="none" w:sz="0" w:space="0" w:color="auto"/>
        <w:right w:val="none" w:sz="0" w:space="0" w:color="auto"/>
      </w:divBdr>
    </w:div>
    <w:div w:id="445849189">
      <w:bodyDiv w:val="1"/>
      <w:marLeft w:val="0"/>
      <w:marRight w:val="0"/>
      <w:marTop w:val="0"/>
      <w:marBottom w:val="0"/>
      <w:divBdr>
        <w:top w:val="none" w:sz="0" w:space="0" w:color="auto"/>
        <w:left w:val="none" w:sz="0" w:space="0" w:color="auto"/>
        <w:bottom w:val="none" w:sz="0" w:space="0" w:color="auto"/>
        <w:right w:val="none" w:sz="0" w:space="0" w:color="auto"/>
      </w:divBdr>
    </w:div>
    <w:div w:id="454180295">
      <w:bodyDiv w:val="1"/>
      <w:marLeft w:val="0"/>
      <w:marRight w:val="0"/>
      <w:marTop w:val="0"/>
      <w:marBottom w:val="0"/>
      <w:divBdr>
        <w:top w:val="none" w:sz="0" w:space="0" w:color="auto"/>
        <w:left w:val="none" w:sz="0" w:space="0" w:color="auto"/>
        <w:bottom w:val="none" w:sz="0" w:space="0" w:color="auto"/>
        <w:right w:val="none" w:sz="0" w:space="0" w:color="auto"/>
      </w:divBdr>
    </w:div>
    <w:div w:id="461391584">
      <w:bodyDiv w:val="1"/>
      <w:marLeft w:val="0"/>
      <w:marRight w:val="0"/>
      <w:marTop w:val="0"/>
      <w:marBottom w:val="0"/>
      <w:divBdr>
        <w:top w:val="none" w:sz="0" w:space="0" w:color="auto"/>
        <w:left w:val="none" w:sz="0" w:space="0" w:color="auto"/>
        <w:bottom w:val="none" w:sz="0" w:space="0" w:color="auto"/>
        <w:right w:val="none" w:sz="0" w:space="0" w:color="auto"/>
      </w:divBdr>
    </w:div>
    <w:div w:id="465002714">
      <w:bodyDiv w:val="1"/>
      <w:marLeft w:val="0"/>
      <w:marRight w:val="0"/>
      <w:marTop w:val="0"/>
      <w:marBottom w:val="0"/>
      <w:divBdr>
        <w:top w:val="none" w:sz="0" w:space="0" w:color="auto"/>
        <w:left w:val="none" w:sz="0" w:space="0" w:color="auto"/>
        <w:bottom w:val="none" w:sz="0" w:space="0" w:color="auto"/>
        <w:right w:val="none" w:sz="0" w:space="0" w:color="auto"/>
      </w:divBdr>
    </w:div>
    <w:div w:id="473261631">
      <w:bodyDiv w:val="1"/>
      <w:marLeft w:val="0"/>
      <w:marRight w:val="0"/>
      <w:marTop w:val="0"/>
      <w:marBottom w:val="0"/>
      <w:divBdr>
        <w:top w:val="none" w:sz="0" w:space="0" w:color="auto"/>
        <w:left w:val="none" w:sz="0" w:space="0" w:color="auto"/>
        <w:bottom w:val="none" w:sz="0" w:space="0" w:color="auto"/>
        <w:right w:val="none" w:sz="0" w:space="0" w:color="auto"/>
      </w:divBdr>
    </w:div>
    <w:div w:id="475614122">
      <w:bodyDiv w:val="1"/>
      <w:marLeft w:val="0"/>
      <w:marRight w:val="0"/>
      <w:marTop w:val="0"/>
      <w:marBottom w:val="0"/>
      <w:divBdr>
        <w:top w:val="none" w:sz="0" w:space="0" w:color="auto"/>
        <w:left w:val="none" w:sz="0" w:space="0" w:color="auto"/>
        <w:bottom w:val="none" w:sz="0" w:space="0" w:color="auto"/>
        <w:right w:val="none" w:sz="0" w:space="0" w:color="auto"/>
      </w:divBdr>
    </w:div>
    <w:div w:id="477841930">
      <w:bodyDiv w:val="1"/>
      <w:marLeft w:val="0"/>
      <w:marRight w:val="0"/>
      <w:marTop w:val="0"/>
      <w:marBottom w:val="0"/>
      <w:divBdr>
        <w:top w:val="none" w:sz="0" w:space="0" w:color="auto"/>
        <w:left w:val="none" w:sz="0" w:space="0" w:color="auto"/>
        <w:bottom w:val="none" w:sz="0" w:space="0" w:color="auto"/>
        <w:right w:val="none" w:sz="0" w:space="0" w:color="auto"/>
      </w:divBdr>
    </w:div>
    <w:div w:id="493103473">
      <w:bodyDiv w:val="1"/>
      <w:marLeft w:val="0"/>
      <w:marRight w:val="0"/>
      <w:marTop w:val="0"/>
      <w:marBottom w:val="0"/>
      <w:divBdr>
        <w:top w:val="none" w:sz="0" w:space="0" w:color="auto"/>
        <w:left w:val="none" w:sz="0" w:space="0" w:color="auto"/>
        <w:bottom w:val="none" w:sz="0" w:space="0" w:color="auto"/>
        <w:right w:val="none" w:sz="0" w:space="0" w:color="auto"/>
      </w:divBdr>
    </w:div>
    <w:div w:id="507215657">
      <w:bodyDiv w:val="1"/>
      <w:marLeft w:val="0"/>
      <w:marRight w:val="0"/>
      <w:marTop w:val="0"/>
      <w:marBottom w:val="0"/>
      <w:divBdr>
        <w:top w:val="none" w:sz="0" w:space="0" w:color="auto"/>
        <w:left w:val="none" w:sz="0" w:space="0" w:color="auto"/>
        <w:bottom w:val="none" w:sz="0" w:space="0" w:color="auto"/>
        <w:right w:val="none" w:sz="0" w:space="0" w:color="auto"/>
      </w:divBdr>
    </w:div>
    <w:div w:id="507868264">
      <w:bodyDiv w:val="1"/>
      <w:marLeft w:val="0"/>
      <w:marRight w:val="0"/>
      <w:marTop w:val="0"/>
      <w:marBottom w:val="0"/>
      <w:divBdr>
        <w:top w:val="none" w:sz="0" w:space="0" w:color="auto"/>
        <w:left w:val="none" w:sz="0" w:space="0" w:color="auto"/>
        <w:bottom w:val="none" w:sz="0" w:space="0" w:color="auto"/>
        <w:right w:val="none" w:sz="0" w:space="0" w:color="auto"/>
      </w:divBdr>
    </w:div>
    <w:div w:id="516500631">
      <w:bodyDiv w:val="1"/>
      <w:marLeft w:val="0"/>
      <w:marRight w:val="0"/>
      <w:marTop w:val="0"/>
      <w:marBottom w:val="0"/>
      <w:divBdr>
        <w:top w:val="none" w:sz="0" w:space="0" w:color="auto"/>
        <w:left w:val="none" w:sz="0" w:space="0" w:color="auto"/>
        <w:bottom w:val="none" w:sz="0" w:space="0" w:color="auto"/>
        <w:right w:val="none" w:sz="0" w:space="0" w:color="auto"/>
      </w:divBdr>
    </w:div>
    <w:div w:id="543643376">
      <w:bodyDiv w:val="1"/>
      <w:marLeft w:val="0"/>
      <w:marRight w:val="0"/>
      <w:marTop w:val="0"/>
      <w:marBottom w:val="0"/>
      <w:divBdr>
        <w:top w:val="none" w:sz="0" w:space="0" w:color="auto"/>
        <w:left w:val="none" w:sz="0" w:space="0" w:color="auto"/>
        <w:bottom w:val="none" w:sz="0" w:space="0" w:color="auto"/>
        <w:right w:val="none" w:sz="0" w:space="0" w:color="auto"/>
      </w:divBdr>
    </w:div>
    <w:div w:id="549924627">
      <w:bodyDiv w:val="1"/>
      <w:marLeft w:val="0"/>
      <w:marRight w:val="0"/>
      <w:marTop w:val="0"/>
      <w:marBottom w:val="0"/>
      <w:divBdr>
        <w:top w:val="none" w:sz="0" w:space="0" w:color="auto"/>
        <w:left w:val="none" w:sz="0" w:space="0" w:color="auto"/>
        <w:bottom w:val="none" w:sz="0" w:space="0" w:color="auto"/>
        <w:right w:val="none" w:sz="0" w:space="0" w:color="auto"/>
      </w:divBdr>
    </w:div>
    <w:div w:id="554050996">
      <w:bodyDiv w:val="1"/>
      <w:marLeft w:val="0"/>
      <w:marRight w:val="0"/>
      <w:marTop w:val="0"/>
      <w:marBottom w:val="0"/>
      <w:divBdr>
        <w:top w:val="none" w:sz="0" w:space="0" w:color="auto"/>
        <w:left w:val="none" w:sz="0" w:space="0" w:color="auto"/>
        <w:bottom w:val="none" w:sz="0" w:space="0" w:color="auto"/>
        <w:right w:val="none" w:sz="0" w:space="0" w:color="auto"/>
      </w:divBdr>
    </w:div>
    <w:div w:id="556674021">
      <w:bodyDiv w:val="1"/>
      <w:marLeft w:val="0"/>
      <w:marRight w:val="0"/>
      <w:marTop w:val="0"/>
      <w:marBottom w:val="0"/>
      <w:divBdr>
        <w:top w:val="none" w:sz="0" w:space="0" w:color="auto"/>
        <w:left w:val="none" w:sz="0" w:space="0" w:color="auto"/>
        <w:bottom w:val="none" w:sz="0" w:space="0" w:color="auto"/>
        <w:right w:val="none" w:sz="0" w:space="0" w:color="auto"/>
      </w:divBdr>
    </w:div>
    <w:div w:id="566456791">
      <w:bodyDiv w:val="1"/>
      <w:marLeft w:val="0"/>
      <w:marRight w:val="0"/>
      <w:marTop w:val="0"/>
      <w:marBottom w:val="0"/>
      <w:divBdr>
        <w:top w:val="none" w:sz="0" w:space="0" w:color="auto"/>
        <w:left w:val="none" w:sz="0" w:space="0" w:color="auto"/>
        <w:bottom w:val="none" w:sz="0" w:space="0" w:color="auto"/>
        <w:right w:val="none" w:sz="0" w:space="0" w:color="auto"/>
      </w:divBdr>
    </w:div>
    <w:div w:id="578564165">
      <w:bodyDiv w:val="1"/>
      <w:marLeft w:val="0"/>
      <w:marRight w:val="0"/>
      <w:marTop w:val="0"/>
      <w:marBottom w:val="0"/>
      <w:divBdr>
        <w:top w:val="none" w:sz="0" w:space="0" w:color="auto"/>
        <w:left w:val="none" w:sz="0" w:space="0" w:color="auto"/>
        <w:bottom w:val="none" w:sz="0" w:space="0" w:color="auto"/>
        <w:right w:val="none" w:sz="0" w:space="0" w:color="auto"/>
      </w:divBdr>
    </w:div>
    <w:div w:id="582835750">
      <w:bodyDiv w:val="1"/>
      <w:marLeft w:val="0"/>
      <w:marRight w:val="0"/>
      <w:marTop w:val="0"/>
      <w:marBottom w:val="0"/>
      <w:divBdr>
        <w:top w:val="none" w:sz="0" w:space="0" w:color="auto"/>
        <w:left w:val="none" w:sz="0" w:space="0" w:color="auto"/>
        <w:bottom w:val="none" w:sz="0" w:space="0" w:color="auto"/>
        <w:right w:val="none" w:sz="0" w:space="0" w:color="auto"/>
      </w:divBdr>
    </w:div>
    <w:div w:id="583883121">
      <w:bodyDiv w:val="1"/>
      <w:marLeft w:val="0"/>
      <w:marRight w:val="0"/>
      <w:marTop w:val="0"/>
      <w:marBottom w:val="0"/>
      <w:divBdr>
        <w:top w:val="none" w:sz="0" w:space="0" w:color="auto"/>
        <w:left w:val="none" w:sz="0" w:space="0" w:color="auto"/>
        <w:bottom w:val="none" w:sz="0" w:space="0" w:color="auto"/>
        <w:right w:val="none" w:sz="0" w:space="0" w:color="auto"/>
      </w:divBdr>
    </w:div>
    <w:div w:id="590968368">
      <w:bodyDiv w:val="1"/>
      <w:marLeft w:val="0"/>
      <w:marRight w:val="0"/>
      <w:marTop w:val="0"/>
      <w:marBottom w:val="0"/>
      <w:divBdr>
        <w:top w:val="none" w:sz="0" w:space="0" w:color="auto"/>
        <w:left w:val="none" w:sz="0" w:space="0" w:color="auto"/>
        <w:bottom w:val="none" w:sz="0" w:space="0" w:color="auto"/>
        <w:right w:val="none" w:sz="0" w:space="0" w:color="auto"/>
      </w:divBdr>
    </w:div>
    <w:div w:id="604844754">
      <w:bodyDiv w:val="1"/>
      <w:marLeft w:val="0"/>
      <w:marRight w:val="0"/>
      <w:marTop w:val="0"/>
      <w:marBottom w:val="0"/>
      <w:divBdr>
        <w:top w:val="none" w:sz="0" w:space="0" w:color="auto"/>
        <w:left w:val="none" w:sz="0" w:space="0" w:color="auto"/>
        <w:bottom w:val="none" w:sz="0" w:space="0" w:color="auto"/>
        <w:right w:val="none" w:sz="0" w:space="0" w:color="auto"/>
      </w:divBdr>
    </w:div>
    <w:div w:id="613902081">
      <w:bodyDiv w:val="1"/>
      <w:marLeft w:val="0"/>
      <w:marRight w:val="0"/>
      <w:marTop w:val="0"/>
      <w:marBottom w:val="0"/>
      <w:divBdr>
        <w:top w:val="none" w:sz="0" w:space="0" w:color="auto"/>
        <w:left w:val="none" w:sz="0" w:space="0" w:color="auto"/>
        <w:bottom w:val="none" w:sz="0" w:space="0" w:color="auto"/>
        <w:right w:val="none" w:sz="0" w:space="0" w:color="auto"/>
      </w:divBdr>
    </w:div>
    <w:div w:id="634944209">
      <w:bodyDiv w:val="1"/>
      <w:marLeft w:val="0"/>
      <w:marRight w:val="0"/>
      <w:marTop w:val="0"/>
      <w:marBottom w:val="0"/>
      <w:divBdr>
        <w:top w:val="none" w:sz="0" w:space="0" w:color="auto"/>
        <w:left w:val="none" w:sz="0" w:space="0" w:color="auto"/>
        <w:bottom w:val="none" w:sz="0" w:space="0" w:color="auto"/>
        <w:right w:val="none" w:sz="0" w:space="0" w:color="auto"/>
      </w:divBdr>
    </w:div>
    <w:div w:id="639503974">
      <w:bodyDiv w:val="1"/>
      <w:marLeft w:val="0"/>
      <w:marRight w:val="0"/>
      <w:marTop w:val="0"/>
      <w:marBottom w:val="0"/>
      <w:divBdr>
        <w:top w:val="none" w:sz="0" w:space="0" w:color="auto"/>
        <w:left w:val="none" w:sz="0" w:space="0" w:color="auto"/>
        <w:bottom w:val="none" w:sz="0" w:space="0" w:color="auto"/>
        <w:right w:val="none" w:sz="0" w:space="0" w:color="auto"/>
      </w:divBdr>
    </w:div>
    <w:div w:id="640304211">
      <w:bodyDiv w:val="1"/>
      <w:marLeft w:val="0"/>
      <w:marRight w:val="0"/>
      <w:marTop w:val="0"/>
      <w:marBottom w:val="0"/>
      <w:divBdr>
        <w:top w:val="none" w:sz="0" w:space="0" w:color="auto"/>
        <w:left w:val="none" w:sz="0" w:space="0" w:color="auto"/>
        <w:bottom w:val="none" w:sz="0" w:space="0" w:color="auto"/>
        <w:right w:val="none" w:sz="0" w:space="0" w:color="auto"/>
      </w:divBdr>
    </w:div>
    <w:div w:id="642730821">
      <w:bodyDiv w:val="1"/>
      <w:marLeft w:val="0"/>
      <w:marRight w:val="0"/>
      <w:marTop w:val="0"/>
      <w:marBottom w:val="0"/>
      <w:divBdr>
        <w:top w:val="none" w:sz="0" w:space="0" w:color="auto"/>
        <w:left w:val="none" w:sz="0" w:space="0" w:color="auto"/>
        <w:bottom w:val="none" w:sz="0" w:space="0" w:color="auto"/>
        <w:right w:val="none" w:sz="0" w:space="0" w:color="auto"/>
      </w:divBdr>
    </w:div>
    <w:div w:id="651564650">
      <w:bodyDiv w:val="1"/>
      <w:marLeft w:val="0"/>
      <w:marRight w:val="0"/>
      <w:marTop w:val="0"/>
      <w:marBottom w:val="0"/>
      <w:divBdr>
        <w:top w:val="none" w:sz="0" w:space="0" w:color="auto"/>
        <w:left w:val="none" w:sz="0" w:space="0" w:color="auto"/>
        <w:bottom w:val="none" w:sz="0" w:space="0" w:color="auto"/>
        <w:right w:val="none" w:sz="0" w:space="0" w:color="auto"/>
      </w:divBdr>
    </w:div>
    <w:div w:id="651908207">
      <w:bodyDiv w:val="1"/>
      <w:marLeft w:val="0"/>
      <w:marRight w:val="0"/>
      <w:marTop w:val="0"/>
      <w:marBottom w:val="0"/>
      <w:divBdr>
        <w:top w:val="none" w:sz="0" w:space="0" w:color="auto"/>
        <w:left w:val="none" w:sz="0" w:space="0" w:color="auto"/>
        <w:bottom w:val="none" w:sz="0" w:space="0" w:color="auto"/>
        <w:right w:val="none" w:sz="0" w:space="0" w:color="auto"/>
      </w:divBdr>
    </w:div>
    <w:div w:id="657270526">
      <w:bodyDiv w:val="1"/>
      <w:marLeft w:val="0"/>
      <w:marRight w:val="0"/>
      <w:marTop w:val="0"/>
      <w:marBottom w:val="0"/>
      <w:divBdr>
        <w:top w:val="none" w:sz="0" w:space="0" w:color="auto"/>
        <w:left w:val="none" w:sz="0" w:space="0" w:color="auto"/>
        <w:bottom w:val="none" w:sz="0" w:space="0" w:color="auto"/>
        <w:right w:val="none" w:sz="0" w:space="0" w:color="auto"/>
      </w:divBdr>
    </w:div>
    <w:div w:id="658996863">
      <w:bodyDiv w:val="1"/>
      <w:marLeft w:val="0"/>
      <w:marRight w:val="0"/>
      <w:marTop w:val="0"/>
      <w:marBottom w:val="0"/>
      <w:divBdr>
        <w:top w:val="none" w:sz="0" w:space="0" w:color="auto"/>
        <w:left w:val="none" w:sz="0" w:space="0" w:color="auto"/>
        <w:bottom w:val="none" w:sz="0" w:space="0" w:color="auto"/>
        <w:right w:val="none" w:sz="0" w:space="0" w:color="auto"/>
      </w:divBdr>
    </w:div>
    <w:div w:id="680009622">
      <w:bodyDiv w:val="1"/>
      <w:marLeft w:val="0"/>
      <w:marRight w:val="0"/>
      <w:marTop w:val="0"/>
      <w:marBottom w:val="0"/>
      <w:divBdr>
        <w:top w:val="none" w:sz="0" w:space="0" w:color="auto"/>
        <w:left w:val="none" w:sz="0" w:space="0" w:color="auto"/>
        <w:bottom w:val="none" w:sz="0" w:space="0" w:color="auto"/>
        <w:right w:val="none" w:sz="0" w:space="0" w:color="auto"/>
      </w:divBdr>
    </w:div>
    <w:div w:id="684021908">
      <w:bodyDiv w:val="1"/>
      <w:marLeft w:val="0"/>
      <w:marRight w:val="0"/>
      <w:marTop w:val="0"/>
      <w:marBottom w:val="0"/>
      <w:divBdr>
        <w:top w:val="none" w:sz="0" w:space="0" w:color="auto"/>
        <w:left w:val="none" w:sz="0" w:space="0" w:color="auto"/>
        <w:bottom w:val="none" w:sz="0" w:space="0" w:color="auto"/>
        <w:right w:val="none" w:sz="0" w:space="0" w:color="auto"/>
      </w:divBdr>
    </w:div>
    <w:div w:id="689264587">
      <w:bodyDiv w:val="1"/>
      <w:marLeft w:val="0"/>
      <w:marRight w:val="0"/>
      <w:marTop w:val="0"/>
      <w:marBottom w:val="0"/>
      <w:divBdr>
        <w:top w:val="none" w:sz="0" w:space="0" w:color="auto"/>
        <w:left w:val="none" w:sz="0" w:space="0" w:color="auto"/>
        <w:bottom w:val="none" w:sz="0" w:space="0" w:color="auto"/>
        <w:right w:val="none" w:sz="0" w:space="0" w:color="auto"/>
      </w:divBdr>
    </w:div>
    <w:div w:id="693576486">
      <w:bodyDiv w:val="1"/>
      <w:marLeft w:val="0"/>
      <w:marRight w:val="0"/>
      <w:marTop w:val="0"/>
      <w:marBottom w:val="0"/>
      <w:divBdr>
        <w:top w:val="none" w:sz="0" w:space="0" w:color="auto"/>
        <w:left w:val="none" w:sz="0" w:space="0" w:color="auto"/>
        <w:bottom w:val="none" w:sz="0" w:space="0" w:color="auto"/>
        <w:right w:val="none" w:sz="0" w:space="0" w:color="auto"/>
      </w:divBdr>
    </w:div>
    <w:div w:id="693767745">
      <w:bodyDiv w:val="1"/>
      <w:marLeft w:val="0"/>
      <w:marRight w:val="0"/>
      <w:marTop w:val="0"/>
      <w:marBottom w:val="0"/>
      <w:divBdr>
        <w:top w:val="none" w:sz="0" w:space="0" w:color="auto"/>
        <w:left w:val="none" w:sz="0" w:space="0" w:color="auto"/>
        <w:bottom w:val="none" w:sz="0" w:space="0" w:color="auto"/>
        <w:right w:val="none" w:sz="0" w:space="0" w:color="auto"/>
      </w:divBdr>
    </w:div>
    <w:div w:id="710544144">
      <w:bodyDiv w:val="1"/>
      <w:marLeft w:val="0"/>
      <w:marRight w:val="0"/>
      <w:marTop w:val="0"/>
      <w:marBottom w:val="0"/>
      <w:divBdr>
        <w:top w:val="none" w:sz="0" w:space="0" w:color="auto"/>
        <w:left w:val="none" w:sz="0" w:space="0" w:color="auto"/>
        <w:bottom w:val="none" w:sz="0" w:space="0" w:color="auto"/>
        <w:right w:val="none" w:sz="0" w:space="0" w:color="auto"/>
      </w:divBdr>
    </w:div>
    <w:div w:id="713428480">
      <w:bodyDiv w:val="1"/>
      <w:marLeft w:val="0"/>
      <w:marRight w:val="0"/>
      <w:marTop w:val="0"/>
      <w:marBottom w:val="0"/>
      <w:divBdr>
        <w:top w:val="none" w:sz="0" w:space="0" w:color="auto"/>
        <w:left w:val="none" w:sz="0" w:space="0" w:color="auto"/>
        <w:bottom w:val="none" w:sz="0" w:space="0" w:color="auto"/>
        <w:right w:val="none" w:sz="0" w:space="0" w:color="auto"/>
      </w:divBdr>
    </w:div>
    <w:div w:id="725029220">
      <w:bodyDiv w:val="1"/>
      <w:marLeft w:val="0"/>
      <w:marRight w:val="0"/>
      <w:marTop w:val="0"/>
      <w:marBottom w:val="0"/>
      <w:divBdr>
        <w:top w:val="none" w:sz="0" w:space="0" w:color="auto"/>
        <w:left w:val="none" w:sz="0" w:space="0" w:color="auto"/>
        <w:bottom w:val="none" w:sz="0" w:space="0" w:color="auto"/>
        <w:right w:val="none" w:sz="0" w:space="0" w:color="auto"/>
      </w:divBdr>
    </w:div>
    <w:div w:id="725297826">
      <w:bodyDiv w:val="1"/>
      <w:marLeft w:val="0"/>
      <w:marRight w:val="0"/>
      <w:marTop w:val="0"/>
      <w:marBottom w:val="0"/>
      <w:divBdr>
        <w:top w:val="none" w:sz="0" w:space="0" w:color="auto"/>
        <w:left w:val="none" w:sz="0" w:space="0" w:color="auto"/>
        <w:bottom w:val="none" w:sz="0" w:space="0" w:color="auto"/>
        <w:right w:val="none" w:sz="0" w:space="0" w:color="auto"/>
      </w:divBdr>
    </w:div>
    <w:div w:id="726151305">
      <w:bodyDiv w:val="1"/>
      <w:marLeft w:val="0"/>
      <w:marRight w:val="0"/>
      <w:marTop w:val="0"/>
      <w:marBottom w:val="0"/>
      <w:divBdr>
        <w:top w:val="none" w:sz="0" w:space="0" w:color="auto"/>
        <w:left w:val="none" w:sz="0" w:space="0" w:color="auto"/>
        <w:bottom w:val="none" w:sz="0" w:space="0" w:color="auto"/>
        <w:right w:val="none" w:sz="0" w:space="0" w:color="auto"/>
      </w:divBdr>
    </w:div>
    <w:div w:id="734275426">
      <w:bodyDiv w:val="1"/>
      <w:marLeft w:val="0"/>
      <w:marRight w:val="0"/>
      <w:marTop w:val="0"/>
      <w:marBottom w:val="0"/>
      <w:divBdr>
        <w:top w:val="none" w:sz="0" w:space="0" w:color="auto"/>
        <w:left w:val="none" w:sz="0" w:space="0" w:color="auto"/>
        <w:bottom w:val="none" w:sz="0" w:space="0" w:color="auto"/>
        <w:right w:val="none" w:sz="0" w:space="0" w:color="auto"/>
      </w:divBdr>
    </w:div>
    <w:div w:id="735081867">
      <w:bodyDiv w:val="1"/>
      <w:marLeft w:val="0"/>
      <w:marRight w:val="0"/>
      <w:marTop w:val="0"/>
      <w:marBottom w:val="0"/>
      <w:divBdr>
        <w:top w:val="none" w:sz="0" w:space="0" w:color="auto"/>
        <w:left w:val="none" w:sz="0" w:space="0" w:color="auto"/>
        <w:bottom w:val="none" w:sz="0" w:space="0" w:color="auto"/>
        <w:right w:val="none" w:sz="0" w:space="0" w:color="auto"/>
      </w:divBdr>
    </w:div>
    <w:div w:id="754520018">
      <w:bodyDiv w:val="1"/>
      <w:marLeft w:val="0"/>
      <w:marRight w:val="0"/>
      <w:marTop w:val="0"/>
      <w:marBottom w:val="0"/>
      <w:divBdr>
        <w:top w:val="none" w:sz="0" w:space="0" w:color="auto"/>
        <w:left w:val="none" w:sz="0" w:space="0" w:color="auto"/>
        <w:bottom w:val="none" w:sz="0" w:space="0" w:color="auto"/>
        <w:right w:val="none" w:sz="0" w:space="0" w:color="auto"/>
      </w:divBdr>
    </w:div>
    <w:div w:id="756444531">
      <w:bodyDiv w:val="1"/>
      <w:marLeft w:val="0"/>
      <w:marRight w:val="0"/>
      <w:marTop w:val="0"/>
      <w:marBottom w:val="0"/>
      <w:divBdr>
        <w:top w:val="none" w:sz="0" w:space="0" w:color="auto"/>
        <w:left w:val="none" w:sz="0" w:space="0" w:color="auto"/>
        <w:bottom w:val="none" w:sz="0" w:space="0" w:color="auto"/>
        <w:right w:val="none" w:sz="0" w:space="0" w:color="auto"/>
      </w:divBdr>
    </w:div>
    <w:div w:id="776870477">
      <w:bodyDiv w:val="1"/>
      <w:marLeft w:val="0"/>
      <w:marRight w:val="0"/>
      <w:marTop w:val="0"/>
      <w:marBottom w:val="0"/>
      <w:divBdr>
        <w:top w:val="none" w:sz="0" w:space="0" w:color="auto"/>
        <w:left w:val="none" w:sz="0" w:space="0" w:color="auto"/>
        <w:bottom w:val="none" w:sz="0" w:space="0" w:color="auto"/>
        <w:right w:val="none" w:sz="0" w:space="0" w:color="auto"/>
      </w:divBdr>
    </w:div>
    <w:div w:id="783161465">
      <w:bodyDiv w:val="1"/>
      <w:marLeft w:val="0"/>
      <w:marRight w:val="0"/>
      <w:marTop w:val="0"/>
      <w:marBottom w:val="0"/>
      <w:divBdr>
        <w:top w:val="none" w:sz="0" w:space="0" w:color="auto"/>
        <w:left w:val="none" w:sz="0" w:space="0" w:color="auto"/>
        <w:bottom w:val="none" w:sz="0" w:space="0" w:color="auto"/>
        <w:right w:val="none" w:sz="0" w:space="0" w:color="auto"/>
      </w:divBdr>
    </w:div>
    <w:div w:id="794254557">
      <w:bodyDiv w:val="1"/>
      <w:marLeft w:val="0"/>
      <w:marRight w:val="0"/>
      <w:marTop w:val="0"/>
      <w:marBottom w:val="0"/>
      <w:divBdr>
        <w:top w:val="none" w:sz="0" w:space="0" w:color="auto"/>
        <w:left w:val="none" w:sz="0" w:space="0" w:color="auto"/>
        <w:bottom w:val="none" w:sz="0" w:space="0" w:color="auto"/>
        <w:right w:val="none" w:sz="0" w:space="0" w:color="auto"/>
      </w:divBdr>
    </w:div>
    <w:div w:id="801340967">
      <w:bodyDiv w:val="1"/>
      <w:marLeft w:val="0"/>
      <w:marRight w:val="0"/>
      <w:marTop w:val="0"/>
      <w:marBottom w:val="0"/>
      <w:divBdr>
        <w:top w:val="none" w:sz="0" w:space="0" w:color="auto"/>
        <w:left w:val="none" w:sz="0" w:space="0" w:color="auto"/>
        <w:bottom w:val="none" w:sz="0" w:space="0" w:color="auto"/>
        <w:right w:val="none" w:sz="0" w:space="0" w:color="auto"/>
      </w:divBdr>
    </w:div>
    <w:div w:id="802230192">
      <w:bodyDiv w:val="1"/>
      <w:marLeft w:val="0"/>
      <w:marRight w:val="0"/>
      <w:marTop w:val="0"/>
      <w:marBottom w:val="0"/>
      <w:divBdr>
        <w:top w:val="none" w:sz="0" w:space="0" w:color="auto"/>
        <w:left w:val="none" w:sz="0" w:space="0" w:color="auto"/>
        <w:bottom w:val="none" w:sz="0" w:space="0" w:color="auto"/>
        <w:right w:val="none" w:sz="0" w:space="0" w:color="auto"/>
      </w:divBdr>
    </w:div>
    <w:div w:id="803548261">
      <w:bodyDiv w:val="1"/>
      <w:marLeft w:val="0"/>
      <w:marRight w:val="0"/>
      <w:marTop w:val="0"/>
      <w:marBottom w:val="0"/>
      <w:divBdr>
        <w:top w:val="none" w:sz="0" w:space="0" w:color="auto"/>
        <w:left w:val="none" w:sz="0" w:space="0" w:color="auto"/>
        <w:bottom w:val="none" w:sz="0" w:space="0" w:color="auto"/>
        <w:right w:val="none" w:sz="0" w:space="0" w:color="auto"/>
      </w:divBdr>
    </w:div>
    <w:div w:id="809597191">
      <w:bodyDiv w:val="1"/>
      <w:marLeft w:val="0"/>
      <w:marRight w:val="0"/>
      <w:marTop w:val="0"/>
      <w:marBottom w:val="0"/>
      <w:divBdr>
        <w:top w:val="none" w:sz="0" w:space="0" w:color="auto"/>
        <w:left w:val="none" w:sz="0" w:space="0" w:color="auto"/>
        <w:bottom w:val="none" w:sz="0" w:space="0" w:color="auto"/>
        <w:right w:val="none" w:sz="0" w:space="0" w:color="auto"/>
      </w:divBdr>
    </w:div>
    <w:div w:id="814956548">
      <w:bodyDiv w:val="1"/>
      <w:marLeft w:val="0"/>
      <w:marRight w:val="0"/>
      <w:marTop w:val="0"/>
      <w:marBottom w:val="0"/>
      <w:divBdr>
        <w:top w:val="none" w:sz="0" w:space="0" w:color="auto"/>
        <w:left w:val="none" w:sz="0" w:space="0" w:color="auto"/>
        <w:bottom w:val="none" w:sz="0" w:space="0" w:color="auto"/>
        <w:right w:val="none" w:sz="0" w:space="0" w:color="auto"/>
      </w:divBdr>
    </w:div>
    <w:div w:id="820462368">
      <w:bodyDiv w:val="1"/>
      <w:marLeft w:val="0"/>
      <w:marRight w:val="0"/>
      <w:marTop w:val="0"/>
      <w:marBottom w:val="0"/>
      <w:divBdr>
        <w:top w:val="none" w:sz="0" w:space="0" w:color="auto"/>
        <w:left w:val="none" w:sz="0" w:space="0" w:color="auto"/>
        <w:bottom w:val="none" w:sz="0" w:space="0" w:color="auto"/>
        <w:right w:val="none" w:sz="0" w:space="0" w:color="auto"/>
      </w:divBdr>
    </w:div>
    <w:div w:id="831408294">
      <w:bodyDiv w:val="1"/>
      <w:marLeft w:val="0"/>
      <w:marRight w:val="0"/>
      <w:marTop w:val="0"/>
      <w:marBottom w:val="0"/>
      <w:divBdr>
        <w:top w:val="none" w:sz="0" w:space="0" w:color="auto"/>
        <w:left w:val="none" w:sz="0" w:space="0" w:color="auto"/>
        <w:bottom w:val="none" w:sz="0" w:space="0" w:color="auto"/>
        <w:right w:val="none" w:sz="0" w:space="0" w:color="auto"/>
      </w:divBdr>
    </w:div>
    <w:div w:id="841777044">
      <w:bodyDiv w:val="1"/>
      <w:marLeft w:val="0"/>
      <w:marRight w:val="0"/>
      <w:marTop w:val="0"/>
      <w:marBottom w:val="0"/>
      <w:divBdr>
        <w:top w:val="none" w:sz="0" w:space="0" w:color="auto"/>
        <w:left w:val="none" w:sz="0" w:space="0" w:color="auto"/>
        <w:bottom w:val="none" w:sz="0" w:space="0" w:color="auto"/>
        <w:right w:val="none" w:sz="0" w:space="0" w:color="auto"/>
      </w:divBdr>
    </w:div>
    <w:div w:id="842276939">
      <w:bodyDiv w:val="1"/>
      <w:marLeft w:val="0"/>
      <w:marRight w:val="0"/>
      <w:marTop w:val="0"/>
      <w:marBottom w:val="0"/>
      <w:divBdr>
        <w:top w:val="none" w:sz="0" w:space="0" w:color="auto"/>
        <w:left w:val="none" w:sz="0" w:space="0" w:color="auto"/>
        <w:bottom w:val="none" w:sz="0" w:space="0" w:color="auto"/>
        <w:right w:val="none" w:sz="0" w:space="0" w:color="auto"/>
      </w:divBdr>
    </w:div>
    <w:div w:id="843933226">
      <w:bodyDiv w:val="1"/>
      <w:marLeft w:val="0"/>
      <w:marRight w:val="0"/>
      <w:marTop w:val="0"/>
      <w:marBottom w:val="0"/>
      <w:divBdr>
        <w:top w:val="none" w:sz="0" w:space="0" w:color="auto"/>
        <w:left w:val="none" w:sz="0" w:space="0" w:color="auto"/>
        <w:bottom w:val="none" w:sz="0" w:space="0" w:color="auto"/>
        <w:right w:val="none" w:sz="0" w:space="0" w:color="auto"/>
      </w:divBdr>
    </w:div>
    <w:div w:id="859129716">
      <w:bodyDiv w:val="1"/>
      <w:marLeft w:val="0"/>
      <w:marRight w:val="0"/>
      <w:marTop w:val="0"/>
      <w:marBottom w:val="0"/>
      <w:divBdr>
        <w:top w:val="none" w:sz="0" w:space="0" w:color="auto"/>
        <w:left w:val="none" w:sz="0" w:space="0" w:color="auto"/>
        <w:bottom w:val="none" w:sz="0" w:space="0" w:color="auto"/>
        <w:right w:val="none" w:sz="0" w:space="0" w:color="auto"/>
      </w:divBdr>
    </w:div>
    <w:div w:id="861430371">
      <w:bodyDiv w:val="1"/>
      <w:marLeft w:val="0"/>
      <w:marRight w:val="0"/>
      <w:marTop w:val="0"/>
      <w:marBottom w:val="0"/>
      <w:divBdr>
        <w:top w:val="none" w:sz="0" w:space="0" w:color="auto"/>
        <w:left w:val="none" w:sz="0" w:space="0" w:color="auto"/>
        <w:bottom w:val="none" w:sz="0" w:space="0" w:color="auto"/>
        <w:right w:val="none" w:sz="0" w:space="0" w:color="auto"/>
      </w:divBdr>
    </w:div>
    <w:div w:id="875508169">
      <w:bodyDiv w:val="1"/>
      <w:marLeft w:val="0"/>
      <w:marRight w:val="0"/>
      <w:marTop w:val="0"/>
      <w:marBottom w:val="0"/>
      <w:divBdr>
        <w:top w:val="none" w:sz="0" w:space="0" w:color="auto"/>
        <w:left w:val="none" w:sz="0" w:space="0" w:color="auto"/>
        <w:bottom w:val="none" w:sz="0" w:space="0" w:color="auto"/>
        <w:right w:val="none" w:sz="0" w:space="0" w:color="auto"/>
      </w:divBdr>
    </w:div>
    <w:div w:id="880291056">
      <w:bodyDiv w:val="1"/>
      <w:marLeft w:val="0"/>
      <w:marRight w:val="0"/>
      <w:marTop w:val="0"/>
      <w:marBottom w:val="0"/>
      <w:divBdr>
        <w:top w:val="none" w:sz="0" w:space="0" w:color="auto"/>
        <w:left w:val="none" w:sz="0" w:space="0" w:color="auto"/>
        <w:bottom w:val="none" w:sz="0" w:space="0" w:color="auto"/>
        <w:right w:val="none" w:sz="0" w:space="0" w:color="auto"/>
      </w:divBdr>
    </w:div>
    <w:div w:id="889848843">
      <w:bodyDiv w:val="1"/>
      <w:marLeft w:val="0"/>
      <w:marRight w:val="0"/>
      <w:marTop w:val="0"/>
      <w:marBottom w:val="0"/>
      <w:divBdr>
        <w:top w:val="none" w:sz="0" w:space="0" w:color="auto"/>
        <w:left w:val="none" w:sz="0" w:space="0" w:color="auto"/>
        <w:bottom w:val="none" w:sz="0" w:space="0" w:color="auto"/>
        <w:right w:val="none" w:sz="0" w:space="0" w:color="auto"/>
      </w:divBdr>
    </w:div>
    <w:div w:id="890308886">
      <w:bodyDiv w:val="1"/>
      <w:marLeft w:val="0"/>
      <w:marRight w:val="0"/>
      <w:marTop w:val="0"/>
      <w:marBottom w:val="0"/>
      <w:divBdr>
        <w:top w:val="none" w:sz="0" w:space="0" w:color="auto"/>
        <w:left w:val="none" w:sz="0" w:space="0" w:color="auto"/>
        <w:bottom w:val="none" w:sz="0" w:space="0" w:color="auto"/>
        <w:right w:val="none" w:sz="0" w:space="0" w:color="auto"/>
      </w:divBdr>
    </w:div>
    <w:div w:id="891230664">
      <w:bodyDiv w:val="1"/>
      <w:marLeft w:val="0"/>
      <w:marRight w:val="0"/>
      <w:marTop w:val="0"/>
      <w:marBottom w:val="0"/>
      <w:divBdr>
        <w:top w:val="none" w:sz="0" w:space="0" w:color="auto"/>
        <w:left w:val="none" w:sz="0" w:space="0" w:color="auto"/>
        <w:bottom w:val="none" w:sz="0" w:space="0" w:color="auto"/>
        <w:right w:val="none" w:sz="0" w:space="0" w:color="auto"/>
      </w:divBdr>
    </w:div>
    <w:div w:id="895816011">
      <w:bodyDiv w:val="1"/>
      <w:marLeft w:val="0"/>
      <w:marRight w:val="0"/>
      <w:marTop w:val="0"/>
      <w:marBottom w:val="0"/>
      <w:divBdr>
        <w:top w:val="none" w:sz="0" w:space="0" w:color="auto"/>
        <w:left w:val="none" w:sz="0" w:space="0" w:color="auto"/>
        <w:bottom w:val="none" w:sz="0" w:space="0" w:color="auto"/>
        <w:right w:val="none" w:sz="0" w:space="0" w:color="auto"/>
      </w:divBdr>
    </w:div>
    <w:div w:id="905997161">
      <w:bodyDiv w:val="1"/>
      <w:marLeft w:val="0"/>
      <w:marRight w:val="0"/>
      <w:marTop w:val="0"/>
      <w:marBottom w:val="0"/>
      <w:divBdr>
        <w:top w:val="none" w:sz="0" w:space="0" w:color="auto"/>
        <w:left w:val="none" w:sz="0" w:space="0" w:color="auto"/>
        <w:bottom w:val="none" w:sz="0" w:space="0" w:color="auto"/>
        <w:right w:val="none" w:sz="0" w:space="0" w:color="auto"/>
      </w:divBdr>
    </w:div>
    <w:div w:id="916666141">
      <w:bodyDiv w:val="1"/>
      <w:marLeft w:val="0"/>
      <w:marRight w:val="0"/>
      <w:marTop w:val="0"/>
      <w:marBottom w:val="0"/>
      <w:divBdr>
        <w:top w:val="none" w:sz="0" w:space="0" w:color="auto"/>
        <w:left w:val="none" w:sz="0" w:space="0" w:color="auto"/>
        <w:bottom w:val="none" w:sz="0" w:space="0" w:color="auto"/>
        <w:right w:val="none" w:sz="0" w:space="0" w:color="auto"/>
      </w:divBdr>
    </w:div>
    <w:div w:id="916749514">
      <w:bodyDiv w:val="1"/>
      <w:marLeft w:val="0"/>
      <w:marRight w:val="0"/>
      <w:marTop w:val="0"/>
      <w:marBottom w:val="0"/>
      <w:divBdr>
        <w:top w:val="none" w:sz="0" w:space="0" w:color="auto"/>
        <w:left w:val="none" w:sz="0" w:space="0" w:color="auto"/>
        <w:bottom w:val="none" w:sz="0" w:space="0" w:color="auto"/>
        <w:right w:val="none" w:sz="0" w:space="0" w:color="auto"/>
      </w:divBdr>
    </w:div>
    <w:div w:id="923689260">
      <w:bodyDiv w:val="1"/>
      <w:marLeft w:val="0"/>
      <w:marRight w:val="0"/>
      <w:marTop w:val="0"/>
      <w:marBottom w:val="0"/>
      <w:divBdr>
        <w:top w:val="none" w:sz="0" w:space="0" w:color="auto"/>
        <w:left w:val="none" w:sz="0" w:space="0" w:color="auto"/>
        <w:bottom w:val="none" w:sz="0" w:space="0" w:color="auto"/>
        <w:right w:val="none" w:sz="0" w:space="0" w:color="auto"/>
      </w:divBdr>
    </w:div>
    <w:div w:id="934366853">
      <w:bodyDiv w:val="1"/>
      <w:marLeft w:val="0"/>
      <w:marRight w:val="0"/>
      <w:marTop w:val="0"/>
      <w:marBottom w:val="0"/>
      <w:divBdr>
        <w:top w:val="none" w:sz="0" w:space="0" w:color="auto"/>
        <w:left w:val="none" w:sz="0" w:space="0" w:color="auto"/>
        <w:bottom w:val="none" w:sz="0" w:space="0" w:color="auto"/>
        <w:right w:val="none" w:sz="0" w:space="0" w:color="auto"/>
      </w:divBdr>
    </w:div>
    <w:div w:id="947617457">
      <w:bodyDiv w:val="1"/>
      <w:marLeft w:val="0"/>
      <w:marRight w:val="0"/>
      <w:marTop w:val="0"/>
      <w:marBottom w:val="0"/>
      <w:divBdr>
        <w:top w:val="none" w:sz="0" w:space="0" w:color="auto"/>
        <w:left w:val="none" w:sz="0" w:space="0" w:color="auto"/>
        <w:bottom w:val="none" w:sz="0" w:space="0" w:color="auto"/>
        <w:right w:val="none" w:sz="0" w:space="0" w:color="auto"/>
      </w:divBdr>
    </w:div>
    <w:div w:id="954023988">
      <w:bodyDiv w:val="1"/>
      <w:marLeft w:val="0"/>
      <w:marRight w:val="0"/>
      <w:marTop w:val="0"/>
      <w:marBottom w:val="0"/>
      <w:divBdr>
        <w:top w:val="none" w:sz="0" w:space="0" w:color="auto"/>
        <w:left w:val="none" w:sz="0" w:space="0" w:color="auto"/>
        <w:bottom w:val="none" w:sz="0" w:space="0" w:color="auto"/>
        <w:right w:val="none" w:sz="0" w:space="0" w:color="auto"/>
      </w:divBdr>
    </w:div>
    <w:div w:id="957298414">
      <w:bodyDiv w:val="1"/>
      <w:marLeft w:val="0"/>
      <w:marRight w:val="0"/>
      <w:marTop w:val="0"/>
      <w:marBottom w:val="0"/>
      <w:divBdr>
        <w:top w:val="none" w:sz="0" w:space="0" w:color="auto"/>
        <w:left w:val="none" w:sz="0" w:space="0" w:color="auto"/>
        <w:bottom w:val="none" w:sz="0" w:space="0" w:color="auto"/>
        <w:right w:val="none" w:sz="0" w:space="0" w:color="auto"/>
      </w:divBdr>
    </w:div>
    <w:div w:id="959989332">
      <w:bodyDiv w:val="1"/>
      <w:marLeft w:val="0"/>
      <w:marRight w:val="0"/>
      <w:marTop w:val="0"/>
      <w:marBottom w:val="0"/>
      <w:divBdr>
        <w:top w:val="none" w:sz="0" w:space="0" w:color="auto"/>
        <w:left w:val="none" w:sz="0" w:space="0" w:color="auto"/>
        <w:bottom w:val="none" w:sz="0" w:space="0" w:color="auto"/>
        <w:right w:val="none" w:sz="0" w:space="0" w:color="auto"/>
      </w:divBdr>
    </w:div>
    <w:div w:id="965086132">
      <w:bodyDiv w:val="1"/>
      <w:marLeft w:val="0"/>
      <w:marRight w:val="0"/>
      <w:marTop w:val="0"/>
      <w:marBottom w:val="0"/>
      <w:divBdr>
        <w:top w:val="none" w:sz="0" w:space="0" w:color="auto"/>
        <w:left w:val="none" w:sz="0" w:space="0" w:color="auto"/>
        <w:bottom w:val="none" w:sz="0" w:space="0" w:color="auto"/>
        <w:right w:val="none" w:sz="0" w:space="0" w:color="auto"/>
      </w:divBdr>
    </w:div>
    <w:div w:id="966423969">
      <w:bodyDiv w:val="1"/>
      <w:marLeft w:val="0"/>
      <w:marRight w:val="0"/>
      <w:marTop w:val="0"/>
      <w:marBottom w:val="0"/>
      <w:divBdr>
        <w:top w:val="none" w:sz="0" w:space="0" w:color="auto"/>
        <w:left w:val="none" w:sz="0" w:space="0" w:color="auto"/>
        <w:bottom w:val="none" w:sz="0" w:space="0" w:color="auto"/>
        <w:right w:val="none" w:sz="0" w:space="0" w:color="auto"/>
      </w:divBdr>
    </w:div>
    <w:div w:id="966622691">
      <w:bodyDiv w:val="1"/>
      <w:marLeft w:val="0"/>
      <w:marRight w:val="0"/>
      <w:marTop w:val="0"/>
      <w:marBottom w:val="0"/>
      <w:divBdr>
        <w:top w:val="none" w:sz="0" w:space="0" w:color="auto"/>
        <w:left w:val="none" w:sz="0" w:space="0" w:color="auto"/>
        <w:bottom w:val="none" w:sz="0" w:space="0" w:color="auto"/>
        <w:right w:val="none" w:sz="0" w:space="0" w:color="auto"/>
      </w:divBdr>
    </w:div>
    <w:div w:id="968706266">
      <w:bodyDiv w:val="1"/>
      <w:marLeft w:val="0"/>
      <w:marRight w:val="0"/>
      <w:marTop w:val="0"/>
      <w:marBottom w:val="0"/>
      <w:divBdr>
        <w:top w:val="none" w:sz="0" w:space="0" w:color="auto"/>
        <w:left w:val="none" w:sz="0" w:space="0" w:color="auto"/>
        <w:bottom w:val="none" w:sz="0" w:space="0" w:color="auto"/>
        <w:right w:val="none" w:sz="0" w:space="0" w:color="auto"/>
      </w:divBdr>
    </w:div>
    <w:div w:id="968784853">
      <w:bodyDiv w:val="1"/>
      <w:marLeft w:val="0"/>
      <w:marRight w:val="0"/>
      <w:marTop w:val="0"/>
      <w:marBottom w:val="0"/>
      <w:divBdr>
        <w:top w:val="none" w:sz="0" w:space="0" w:color="auto"/>
        <w:left w:val="none" w:sz="0" w:space="0" w:color="auto"/>
        <w:bottom w:val="none" w:sz="0" w:space="0" w:color="auto"/>
        <w:right w:val="none" w:sz="0" w:space="0" w:color="auto"/>
      </w:divBdr>
    </w:div>
    <w:div w:id="970207012">
      <w:bodyDiv w:val="1"/>
      <w:marLeft w:val="0"/>
      <w:marRight w:val="0"/>
      <w:marTop w:val="0"/>
      <w:marBottom w:val="0"/>
      <w:divBdr>
        <w:top w:val="none" w:sz="0" w:space="0" w:color="auto"/>
        <w:left w:val="none" w:sz="0" w:space="0" w:color="auto"/>
        <w:bottom w:val="none" w:sz="0" w:space="0" w:color="auto"/>
        <w:right w:val="none" w:sz="0" w:space="0" w:color="auto"/>
      </w:divBdr>
    </w:div>
    <w:div w:id="974993891">
      <w:bodyDiv w:val="1"/>
      <w:marLeft w:val="0"/>
      <w:marRight w:val="0"/>
      <w:marTop w:val="0"/>
      <w:marBottom w:val="0"/>
      <w:divBdr>
        <w:top w:val="none" w:sz="0" w:space="0" w:color="auto"/>
        <w:left w:val="none" w:sz="0" w:space="0" w:color="auto"/>
        <w:bottom w:val="none" w:sz="0" w:space="0" w:color="auto"/>
        <w:right w:val="none" w:sz="0" w:space="0" w:color="auto"/>
      </w:divBdr>
    </w:div>
    <w:div w:id="978340608">
      <w:bodyDiv w:val="1"/>
      <w:marLeft w:val="0"/>
      <w:marRight w:val="0"/>
      <w:marTop w:val="0"/>
      <w:marBottom w:val="0"/>
      <w:divBdr>
        <w:top w:val="none" w:sz="0" w:space="0" w:color="auto"/>
        <w:left w:val="none" w:sz="0" w:space="0" w:color="auto"/>
        <w:bottom w:val="none" w:sz="0" w:space="0" w:color="auto"/>
        <w:right w:val="none" w:sz="0" w:space="0" w:color="auto"/>
      </w:divBdr>
    </w:div>
    <w:div w:id="988175089">
      <w:bodyDiv w:val="1"/>
      <w:marLeft w:val="0"/>
      <w:marRight w:val="0"/>
      <w:marTop w:val="0"/>
      <w:marBottom w:val="0"/>
      <w:divBdr>
        <w:top w:val="none" w:sz="0" w:space="0" w:color="auto"/>
        <w:left w:val="none" w:sz="0" w:space="0" w:color="auto"/>
        <w:bottom w:val="none" w:sz="0" w:space="0" w:color="auto"/>
        <w:right w:val="none" w:sz="0" w:space="0" w:color="auto"/>
      </w:divBdr>
    </w:div>
    <w:div w:id="989865257">
      <w:bodyDiv w:val="1"/>
      <w:marLeft w:val="0"/>
      <w:marRight w:val="0"/>
      <w:marTop w:val="0"/>
      <w:marBottom w:val="0"/>
      <w:divBdr>
        <w:top w:val="none" w:sz="0" w:space="0" w:color="auto"/>
        <w:left w:val="none" w:sz="0" w:space="0" w:color="auto"/>
        <w:bottom w:val="none" w:sz="0" w:space="0" w:color="auto"/>
        <w:right w:val="none" w:sz="0" w:space="0" w:color="auto"/>
      </w:divBdr>
    </w:div>
    <w:div w:id="996373748">
      <w:bodyDiv w:val="1"/>
      <w:marLeft w:val="0"/>
      <w:marRight w:val="0"/>
      <w:marTop w:val="0"/>
      <w:marBottom w:val="0"/>
      <w:divBdr>
        <w:top w:val="none" w:sz="0" w:space="0" w:color="auto"/>
        <w:left w:val="none" w:sz="0" w:space="0" w:color="auto"/>
        <w:bottom w:val="none" w:sz="0" w:space="0" w:color="auto"/>
        <w:right w:val="none" w:sz="0" w:space="0" w:color="auto"/>
      </w:divBdr>
    </w:div>
    <w:div w:id="1000154141">
      <w:bodyDiv w:val="1"/>
      <w:marLeft w:val="0"/>
      <w:marRight w:val="0"/>
      <w:marTop w:val="0"/>
      <w:marBottom w:val="0"/>
      <w:divBdr>
        <w:top w:val="none" w:sz="0" w:space="0" w:color="auto"/>
        <w:left w:val="none" w:sz="0" w:space="0" w:color="auto"/>
        <w:bottom w:val="none" w:sz="0" w:space="0" w:color="auto"/>
        <w:right w:val="none" w:sz="0" w:space="0" w:color="auto"/>
      </w:divBdr>
    </w:div>
    <w:div w:id="1002510823">
      <w:bodyDiv w:val="1"/>
      <w:marLeft w:val="0"/>
      <w:marRight w:val="0"/>
      <w:marTop w:val="0"/>
      <w:marBottom w:val="0"/>
      <w:divBdr>
        <w:top w:val="none" w:sz="0" w:space="0" w:color="auto"/>
        <w:left w:val="none" w:sz="0" w:space="0" w:color="auto"/>
        <w:bottom w:val="none" w:sz="0" w:space="0" w:color="auto"/>
        <w:right w:val="none" w:sz="0" w:space="0" w:color="auto"/>
      </w:divBdr>
    </w:div>
    <w:div w:id="1012948537">
      <w:bodyDiv w:val="1"/>
      <w:marLeft w:val="0"/>
      <w:marRight w:val="0"/>
      <w:marTop w:val="0"/>
      <w:marBottom w:val="0"/>
      <w:divBdr>
        <w:top w:val="none" w:sz="0" w:space="0" w:color="auto"/>
        <w:left w:val="none" w:sz="0" w:space="0" w:color="auto"/>
        <w:bottom w:val="none" w:sz="0" w:space="0" w:color="auto"/>
        <w:right w:val="none" w:sz="0" w:space="0" w:color="auto"/>
      </w:divBdr>
    </w:div>
    <w:div w:id="1016076628">
      <w:bodyDiv w:val="1"/>
      <w:marLeft w:val="0"/>
      <w:marRight w:val="0"/>
      <w:marTop w:val="0"/>
      <w:marBottom w:val="0"/>
      <w:divBdr>
        <w:top w:val="none" w:sz="0" w:space="0" w:color="auto"/>
        <w:left w:val="none" w:sz="0" w:space="0" w:color="auto"/>
        <w:bottom w:val="none" w:sz="0" w:space="0" w:color="auto"/>
        <w:right w:val="none" w:sz="0" w:space="0" w:color="auto"/>
      </w:divBdr>
    </w:div>
    <w:div w:id="1028218503">
      <w:bodyDiv w:val="1"/>
      <w:marLeft w:val="0"/>
      <w:marRight w:val="0"/>
      <w:marTop w:val="0"/>
      <w:marBottom w:val="0"/>
      <w:divBdr>
        <w:top w:val="none" w:sz="0" w:space="0" w:color="auto"/>
        <w:left w:val="none" w:sz="0" w:space="0" w:color="auto"/>
        <w:bottom w:val="none" w:sz="0" w:space="0" w:color="auto"/>
        <w:right w:val="none" w:sz="0" w:space="0" w:color="auto"/>
      </w:divBdr>
    </w:div>
    <w:div w:id="1048340087">
      <w:bodyDiv w:val="1"/>
      <w:marLeft w:val="0"/>
      <w:marRight w:val="0"/>
      <w:marTop w:val="0"/>
      <w:marBottom w:val="0"/>
      <w:divBdr>
        <w:top w:val="none" w:sz="0" w:space="0" w:color="auto"/>
        <w:left w:val="none" w:sz="0" w:space="0" w:color="auto"/>
        <w:bottom w:val="none" w:sz="0" w:space="0" w:color="auto"/>
        <w:right w:val="none" w:sz="0" w:space="0" w:color="auto"/>
      </w:divBdr>
    </w:div>
    <w:div w:id="1056900158">
      <w:bodyDiv w:val="1"/>
      <w:marLeft w:val="0"/>
      <w:marRight w:val="0"/>
      <w:marTop w:val="0"/>
      <w:marBottom w:val="0"/>
      <w:divBdr>
        <w:top w:val="none" w:sz="0" w:space="0" w:color="auto"/>
        <w:left w:val="none" w:sz="0" w:space="0" w:color="auto"/>
        <w:bottom w:val="none" w:sz="0" w:space="0" w:color="auto"/>
        <w:right w:val="none" w:sz="0" w:space="0" w:color="auto"/>
      </w:divBdr>
    </w:div>
    <w:div w:id="1062828183">
      <w:bodyDiv w:val="1"/>
      <w:marLeft w:val="0"/>
      <w:marRight w:val="0"/>
      <w:marTop w:val="0"/>
      <w:marBottom w:val="0"/>
      <w:divBdr>
        <w:top w:val="none" w:sz="0" w:space="0" w:color="auto"/>
        <w:left w:val="none" w:sz="0" w:space="0" w:color="auto"/>
        <w:bottom w:val="none" w:sz="0" w:space="0" w:color="auto"/>
        <w:right w:val="none" w:sz="0" w:space="0" w:color="auto"/>
      </w:divBdr>
    </w:div>
    <w:div w:id="1066102028">
      <w:bodyDiv w:val="1"/>
      <w:marLeft w:val="0"/>
      <w:marRight w:val="0"/>
      <w:marTop w:val="0"/>
      <w:marBottom w:val="0"/>
      <w:divBdr>
        <w:top w:val="none" w:sz="0" w:space="0" w:color="auto"/>
        <w:left w:val="none" w:sz="0" w:space="0" w:color="auto"/>
        <w:bottom w:val="none" w:sz="0" w:space="0" w:color="auto"/>
        <w:right w:val="none" w:sz="0" w:space="0" w:color="auto"/>
      </w:divBdr>
    </w:div>
    <w:div w:id="1073043314">
      <w:bodyDiv w:val="1"/>
      <w:marLeft w:val="0"/>
      <w:marRight w:val="0"/>
      <w:marTop w:val="0"/>
      <w:marBottom w:val="0"/>
      <w:divBdr>
        <w:top w:val="none" w:sz="0" w:space="0" w:color="auto"/>
        <w:left w:val="none" w:sz="0" w:space="0" w:color="auto"/>
        <w:bottom w:val="none" w:sz="0" w:space="0" w:color="auto"/>
        <w:right w:val="none" w:sz="0" w:space="0" w:color="auto"/>
      </w:divBdr>
    </w:div>
    <w:div w:id="1079213546">
      <w:bodyDiv w:val="1"/>
      <w:marLeft w:val="0"/>
      <w:marRight w:val="0"/>
      <w:marTop w:val="0"/>
      <w:marBottom w:val="0"/>
      <w:divBdr>
        <w:top w:val="none" w:sz="0" w:space="0" w:color="auto"/>
        <w:left w:val="none" w:sz="0" w:space="0" w:color="auto"/>
        <w:bottom w:val="none" w:sz="0" w:space="0" w:color="auto"/>
        <w:right w:val="none" w:sz="0" w:space="0" w:color="auto"/>
      </w:divBdr>
    </w:div>
    <w:div w:id="1086154108">
      <w:bodyDiv w:val="1"/>
      <w:marLeft w:val="0"/>
      <w:marRight w:val="0"/>
      <w:marTop w:val="0"/>
      <w:marBottom w:val="0"/>
      <w:divBdr>
        <w:top w:val="none" w:sz="0" w:space="0" w:color="auto"/>
        <w:left w:val="none" w:sz="0" w:space="0" w:color="auto"/>
        <w:bottom w:val="none" w:sz="0" w:space="0" w:color="auto"/>
        <w:right w:val="none" w:sz="0" w:space="0" w:color="auto"/>
      </w:divBdr>
    </w:div>
    <w:div w:id="1094593521">
      <w:bodyDiv w:val="1"/>
      <w:marLeft w:val="0"/>
      <w:marRight w:val="0"/>
      <w:marTop w:val="0"/>
      <w:marBottom w:val="0"/>
      <w:divBdr>
        <w:top w:val="none" w:sz="0" w:space="0" w:color="auto"/>
        <w:left w:val="none" w:sz="0" w:space="0" w:color="auto"/>
        <w:bottom w:val="none" w:sz="0" w:space="0" w:color="auto"/>
        <w:right w:val="none" w:sz="0" w:space="0" w:color="auto"/>
      </w:divBdr>
    </w:div>
    <w:div w:id="1106189573">
      <w:bodyDiv w:val="1"/>
      <w:marLeft w:val="0"/>
      <w:marRight w:val="0"/>
      <w:marTop w:val="0"/>
      <w:marBottom w:val="0"/>
      <w:divBdr>
        <w:top w:val="none" w:sz="0" w:space="0" w:color="auto"/>
        <w:left w:val="none" w:sz="0" w:space="0" w:color="auto"/>
        <w:bottom w:val="none" w:sz="0" w:space="0" w:color="auto"/>
        <w:right w:val="none" w:sz="0" w:space="0" w:color="auto"/>
      </w:divBdr>
    </w:div>
    <w:div w:id="1109278970">
      <w:bodyDiv w:val="1"/>
      <w:marLeft w:val="0"/>
      <w:marRight w:val="0"/>
      <w:marTop w:val="0"/>
      <w:marBottom w:val="0"/>
      <w:divBdr>
        <w:top w:val="none" w:sz="0" w:space="0" w:color="auto"/>
        <w:left w:val="none" w:sz="0" w:space="0" w:color="auto"/>
        <w:bottom w:val="none" w:sz="0" w:space="0" w:color="auto"/>
        <w:right w:val="none" w:sz="0" w:space="0" w:color="auto"/>
      </w:divBdr>
    </w:div>
    <w:div w:id="1116370002">
      <w:bodyDiv w:val="1"/>
      <w:marLeft w:val="0"/>
      <w:marRight w:val="0"/>
      <w:marTop w:val="0"/>
      <w:marBottom w:val="0"/>
      <w:divBdr>
        <w:top w:val="none" w:sz="0" w:space="0" w:color="auto"/>
        <w:left w:val="none" w:sz="0" w:space="0" w:color="auto"/>
        <w:bottom w:val="none" w:sz="0" w:space="0" w:color="auto"/>
        <w:right w:val="none" w:sz="0" w:space="0" w:color="auto"/>
      </w:divBdr>
    </w:div>
    <w:div w:id="1124689870">
      <w:bodyDiv w:val="1"/>
      <w:marLeft w:val="0"/>
      <w:marRight w:val="0"/>
      <w:marTop w:val="0"/>
      <w:marBottom w:val="0"/>
      <w:divBdr>
        <w:top w:val="none" w:sz="0" w:space="0" w:color="auto"/>
        <w:left w:val="none" w:sz="0" w:space="0" w:color="auto"/>
        <w:bottom w:val="none" w:sz="0" w:space="0" w:color="auto"/>
        <w:right w:val="none" w:sz="0" w:space="0" w:color="auto"/>
      </w:divBdr>
    </w:div>
    <w:div w:id="1128428056">
      <w:bodyDiv w:val="1"/>
      <w:marLeft w:val="0"/>
      <w:marRight w:val="0"/>
      <w:marTop w:val="0"/>
      <w:marBottom w:val="0"/>
      <w:divBdr>
        <w:top w:val="none" w:sz="0" w:space="0" w:color="auto"/>
        <w:left w:val="none" w:sz="0" w:space="0" w:color="auto"/>
        <w:bottom w:val="none" w:sz="0" w:space="0" w:color="auto"/>
        <w:right w:val="none" w:sz="0" w:space="0" w:color="auto"/>
      </w:divBdr>
    </w:div>
    <w:div w:id="1128666323">
      <w:bodyDiv w:val="1"/>
      <w:marLeft w:val="0"/>
      <w:marRight w:val="0"/>
      <w:marTop w:val="0"/>
      <w:marBottom w:val="0"/>
      <w:divBdr>
        <w:top w:val="none" w:sz="0" w:space="0" w:color="auto"/>
        <w:left w:val="none" w:sz="0" w:space="0" w:color="auto"/>
        <w:bottom w:val="none" w:sz="0" w:space="0" w:color="auto"/>
        <w:right w:val="none" w:sz="0" w:space="0" w:color="auto"/>
      </w:divBdr>
    </w:div>
    <w:div w:id="1129594257">
      <w:bodyDiv w:val="1"/>
      <w:marLeft w:val="0"/>
      <w:marRight w:val="0"/>
      <w:marTop w:val="0"/>
      <w:marBottom w:val="0"/>
      <w:divBdr>
        <w:top w:val="none" w:sz="0" w:space="0" w:color="auto"/>
        <w:left w:val="none" w:sz="0" w:space="0" w:color="auto"/>
        <w:bottom w:val="none" w:sz="0" w:space="0" w:color="auto"/>
        <w:right w:val="none" w:sz="0" w:space="0" w:color="auto"/>
      </w:divBdr>
    </w:div>
    <w:div w:id="1134180093">
      <w:bodyDiv w:val="1"/>
      <w:marLeft w:val="0"/>
      <w:marRight w:val="0"/>
      <w:marTop w:val="0"/>
      <w:marBottom w:val="0"/>
      <w:divBdr>
        <w:top w:val="none" w:sz="0" w:space="0" w:color="auto"/>
        <w:left w:val="none" w:sz="0" w:space="0" w:color="auto"/>
        <w:bottom w:val="none" w:sz="0" w:space="0" w:color="auto"/>
        <w:right w:val="none" w:sz="0" w:space="0" w:color="auto"/>
      </w:divBdr>
    </w:div>
    <w:div w:id="1146124640">
      <w:bodyDiv w:val="1"/>
      <w:marLeft w:val="0"/>
      <w:marRight w:val="0"/>
      <w:marTop w:val="0"/>
      <w:marBottom w:val="0"/>
      <w:divBdr>
        <w:top w:val="none" w:sz="0" w:space="0" w:color="auto"/>
        <w:left w:val="none" w:sz="0" w:space="0" w:color="auto"/>
        <w:bottom w:val="none" w:sz="0" w:space="0" w:color="auto"/>
        <w:right w:val="none" w:sz="0" w:space="0" w:color="auto"/>
      </w:divBdr>
    </w:div>
    <w:div w:id="1147867487">
      <w:bodyDiv w:val="1"/>
      <w:marLeft w:val="0"/>
      <w:marRight w:val="0"/>
      <w:marTop w:val="0"/>
      <w:marBottom w:val="0"/>
      <w:divBdr>
        <w:top w:val="none" w:sz="0" w:space="0" w:color="auto"/>
        <w:left w:val="none" w:sz="0" w:space="0" w:color="auto"/>
        <w:bottom w:val="none" w:sz="0" w:space="0" w:color="auto"/>
        <w:right w:val="none" w:sz="0" w:space="0" w:color="auto"/>
      </w:divBdr>
    </w:div>
    <w:div w:id="1154839163">
      <w:bodyDiv w:val="1"/>
      <w:marLeft w:val="0"/>
      <w:marRight w:val="0"/>
      <w:marTop w:val="0"/>
      <w:marBottom w:val="0"/>
      <w:divBdr>
        <w:top w:val="none" w:sz="0" w:space="0" w:color="auto"/>
        <w:left w:val="none" w:sz="0" w:space="0" w:color="auto"/>
        <w:bottom w:val="none" w:sz="0" w:space="0" w:color="auto"/>
        <w:right w:val="none" w:sz="0" w:space="0" w:color="auto"/>
      </w:divBdr>
    </w:div>
    <w:div w:id="1162551168">
      <w:bodyDiv w:val="1"/>
      <w:marLeft w:val="0"/>
      <w:marRight w:val="0"/>
      <w:marTop w:val="0"/>
      <w:marBottom w:val="0"/>
      <w:divBdr>
        <w:top w:val="none" w:sz="0" w:space="0" w:color="auto"/>
        <w:left w:val="none" w:sz="0" w:space="0" w:color="auto"/>
        <w:bottom w:val="none" w:sz="0" w:space="0" w:color="auto"/>
        <w:right w:val="none" w:sz="0" w:space="0" w:color="auto"/>
      </w:divBdr>
    </w:div>
    <w:div w:id="1170413799">
      <w:bodyDiv w:val="1"/>
      <w:marLeft w:val="0"/>
      <w:marRight w:val="0"/>
      <w:marTop w:val="0"/>
      <w:marBottom w:val="0"/>
      <w:divBdr>
        <w:top w:val="none" w:sz="0" w:space="0" w:color="auto"/>
        <w:left w:val="none" w:sz="0" w:space="0" w:color="auto"/>
        <w:bottom w:val="none" w:sz="0" w:space="0" w:color="auto"/>
        <w:right w:val="none" w:sz="0" w:space="0" w:color="auto"/>
      </w:divBdr>
    </w:div>
    <w:div w:id="1175338115">
      <w:bodyDiv w:val="1"/>
      <w:marLeft w:val="0"/>
      <w:marRight w:val="0"/>
      <w:marTop w:val="0"/>
      <w:marBottom w:val="0"/>
      <w:divBdr>
        <w:top w:val="none" w:sz="0" w:space="0" w:color="auto"/>
        <w:left w:val="none" w:sz="0" w:space="0" w:color="auto"/>
        <w:bottom w:val="none" w:sz="0" w:space="0" w:color="auto"/>
        <w:right w:val="none" w:sz="0" w:space="0" w:color="auto"/>
      </w:divBdr>
    </w:div>
    <w:div w:id="1177963481">
      <w:bodyDiv w:val="1"/>
      <w:marLeft w:val="0"/>
      <w:marRight w:val="0"/>
      <w:marTop w:val="0"/>
      <w:marBottom w:val="0"/>
      <w:divBdr>
        <w:top w:val="none" w:sz="0" w:space="0" w:color="auto"/>
        <w:left w:val="none" w:sz="0" w:space="0" w:color="auto"/>
        <w:bottom w:val="none" w:sz="0" w:space="0" w:color="auto"/>
        <w:right w:val="none" w:sz="0" w:space="0" w:color="auto"/>
      </w:divBdr>
    </w:div>
    <w:div w:id="1179348758">
      <w:bodyDiv w:val="1"/>
      <w:marLeft w:val="0"/>
      <w:marRight w:val="0"/>
      <w:marTop w:val="0"/>
      <w:marBottom w:val="0"/>
      <w:divBdr>
        <w:top w:val="none" w:sz="0" w:space="0" w:color="auto"/>
        <w:left w:val="none" w:sz="0" w:space="0" w:color="auto"/>
        <w:bottom w:val="none" w:sz="0" w:space="0" w:color="auto"/>
        <w:right w:val="none" w:sz="0" w:space="0" w:color="auto"/>
      </w:divBdr>
    </w:div>
    <w:div w:id="1189219557">
      <w:bodyDiv w:val="1"/>
      <w:marLeft w:val="0"/>
      <w:marRight w:val="0"/>
      <w:marTop w:val="0"/>
      <w:marBottom w:val="0"/>
      <w:divBdr>
        <w:top w:val="none" w:sz="0" w:space="0" w:color="auto"/>
        <w:left w:val="none" w:sz="0" w:space="0" w:color="auto"/>
        <w:bottom w:val="none" w:sz="0" w:space="0" w:color="auto"/>
        <w:right w:val="none" w:sz="0" w:space="0" w:color="auto"/>
      </w:divBdr>
    </w:div>
    <w:div w:id="1189441495">
      <w:bodyDiv w:val="1"/>
      <w:marLeft w:val="0"/>
      <w:marRight w:val="0"/>
      <w:marTop w:val="0"/>
      <w:marBottom w:val="0"/>
      <w:divBdr>
        <w:top w:val="none" w:sz="0" w:space="0" w:color="auto"/>
        <w:left w:val="none" w:sz="0" w:space="0" w:color="auto"/>
        <w:bottom w:val="none" w:sz="0" w:space="0" w:color="auto"/>
        <w:right w:val="none" w:sz="0" w:space="0" w:color="auto"/>
      </w:divBdr>
    </w:div>
    <w:div w:id="1200509009">
      <w:bodyDiv w:val="1"/>
      <w:marLeft w:val="0"/>
      <w:marRight w:val="0"/>
      <w:marTop w:val="0"/>
      <w:marBottom w:val="0"/>
      <w:divBdr>
        <w:top w:val="none" w:sz="0" w:space="0" w:color="auto"/>
        <w:left w:val="none" w:sz="0" w:space="0" w:color="auto"/>
        <w:bottom w:val="none" w:sz="0" w:space="0" w:color="auto"/>
        <w:right w:val="none" w:sz="0" w:space="0" w:color="auto"/>
      </w:divBdr>
    </w:div>
    <w:div w:id="1212615760">
      <w:bodyDiv w:val="1"/>
      <w:marLeft w:val="0"/>
      <w:marRight w:val="0"/>
      <w:marTop w:val="0"/>
      <w:marBottom w:val="0"/>
      <w:divBdr>
        <w:top w:val="none" w:sz="0" w:space="0" w:color="auto"/>
        <w:left w:val="none" w:sz="0" w:space="0" w:color="auto"/>
        <w:bottom w:val="none" w:sz="0" w:space="0" w:color="auto"/>
        <w:right w:val="none" w:sz="0" w:space="0" w:color="auto"/>
      </w:divBdr>
    </w:div>
    <w:div w:id="1224176328">
      <w:bodyDiv w:val="1"/>
      <w:marLeft w:val="0"/>
      <w:marRight w:val="0"/>
      <w:marTop w:val="0"/>
      <w:marBottom w:val="0"/>
      <w:divBdr>
        <w:top w:val="none" w:sz="0" w:space="0" w:color="auto"/>
        <w:left w:val="none" w:sz="0" w:space="0" w:color="auto"/>
        <w:bottom w:val="none" w:sz="0" w:space="0" w:color="auto"/>
        <w:right w:val="none" w:sz="0" w:space="0" w:color="auto"/>
      </w:divBdr>
    </w:div>
    <w:div w:id="1233851224">
      <w:bodyDiv w:val="1"/>
      <w:marLeft w:val="0"/>
      <w:marRight w:val="0"/>
      <w:marTop w:val="0"/>
      <w:marBottom w:val="0"/>
      <w:divBdr>
        <w:top w:val="none" w:sz="0" w:space="0" w:color="auto"/>
        <w:left w:val="none" w:sz="0" w:space="0" w:color="auto"/>
        <w:bottom w:val="none" w:sz="0" w:space="0" w:color="auto"/>
        <w:right w:val="none" w:sz="0" w:space="0" w:color="auto"/>
      </w:divBdr>
    </w:div>
    <w:div w:id="1236354651">
      <w:bodyDiv w:val="1"/>
      <w:marLeft w:val="0"/>
      <w:marRight w:val="0"/>
      <w:marTop w:val="0"/>
      <w:marBottom w:val="0"/>
      <w:divBdr>
        <w:top w:val="none" w:sz="0" w:space="0" w:color="auto"/>
        <w:left w:val="none" w:sz="0" w:space="0" w:color="auto"/>
        <w:bottom w:val="none" w:sz="0" w:space="0" w:color="auto"/>
        <w:right w:val="none" w:sz="0" w:space="0" w:color="auto"/>
      </w:divBdr>
    </w:div>
    <w:div w:id="1238396160">
      <w:bodyDiv w:val="1"/>
      <w:marLeft w:val="0"/>
      <w:marRight w:val="0"/>
      <w:marTop w:val="0"/>
      <w:marBottom w:val="0"/>
      <w:divBdr>
        <w:top w:val="none" w:sz="0" w:space="0" w:color="auto"/>
        <w:left w:val="none" w:sz="0" w:space="0" w:color="auto"/>
        <w:bottom w:val="none" w:sz="0" w:space="0" w:color="auto"/>
        <w:right w:val="none" w:sz="0" w:space="0" w:color="auto"/>
      </w:divBdr>
    </w:div>
    <w:div w:id="1242255635">
      <w:bodyDiv w:val="1"/>
      <w:marLeft w:val="0"/>
      <w:marRight w:val="0"/>
      <w:marTop w:val="0"/>
      <w:marBottom w:val="0"/>
      <w:divBdr>
        <w:top w:val="none" w:sz="0" w:space="0" w:color="auto"/>
        <w:left w:val="none" w:sz="0" w:space="0" w:color="auto"/>
        <w:bottom w:val="none" w:sz="0" w:space="0" w:color="auto"/>
        <w:right w:val="none" w:sz="0" w:space="0" w:color="auto"/>
      </w:divBdr>
    </w:div>
    <w:div w:id="1250000428">
      <w:bodyDiv w:val="1"/>
      <w:marLeft w:val="0"/>
      <w:marRight w:val="0"/>
      <w:marTop w:val="0"/>
      <w:marBottom w:val="0"/>
      <w:divBdr>
        <w:top w:val="none" w:sz="0" w:space="0" w:color="auto"/>
        <w:left w:val="none" w:sz="0" w:space="0" w:color="auto"/>
        <w:bottom w:val="none" w:sz="0" w:space="0" w:color="auto"/>
        <w:right w:val="none" w:sz="0" w:space="0" w:color="auto"/>
      </w:divBdr>
    </w:div>
    <w:div w:id="1250116325">
      <w:bodyDiv w:val="1"/>
      <w:marLeft w:val="0"/>
      <w:marRight w:val="0"/>
      <w:marTop w:val="0"/>
      <w:marBottom w:val="0"/>
      <w:divBdr>
        <w:top w:val="none" w:sz="0" w:space="0" w:color="auto"/>
        <w:left w:val="none" w:sz="0" w:space="0" w:color="auto"/>
        <w:bottom w:val="none" w:sz="0" w:space="0" w:color="auto"/>
        <w:right w:val="none" w:sz="0" w:space="0" w:color="auto"/>
      </w:divBdr>
    </w:div>
    <w:div w:id="1250309506">
      <w:bodyDiv w:val="1"/>
      <w:marLeft w:val="0"/>
      <w:marRight w:val="0"/>
      <w:marTop w:val="0"/>
      <w:marBottom w:val="0"/>
      <w:divBdr>
        <w:top w:val="none" w:sz="0" w:space="0" w:color="auto"/>
        <w:left w:val="none" w:sz="0" w:space="0" w:color="auto"/>
        <w:bottom w:val="none" w:sz="0" w:space="0" w:color="auto"/>
        <w:right w:val="none" w:sz="0" w:space="0" w:color="auto"/>
      </w:divBdr>
    </w:div>
    <w:div w:id="1254163324">
      <w:bodyDiv w:val="1"/>
      <w:marLeft w:val="0"/>
      <w:marRight w:val="0"/>
      <w:marTop w:val="0"/>
      <w:marBottom w:val="0"/>
      <w:divBdr>
        <w:top w:val="none" w:sz="0" w:space="0" w:color="auto"/>
        <w:left w:val="none" w:sz="0" w:space="0" w:color="auto"/>
        <w:bottom w:val="none" w:sz="0" w:space="0" w:color="auto"/>
        <w:right w:val="none" w:sz="0" w:space="0" w:color="auto"/>
      </w:divBdr>
    </w:div>
    <w:div w:id="1255017902">
      <w:bodyDiv w:val="1"/>
      <w:marLeft w:val="0"/>
      <w:marRight w:val="0"/>
      <w:marTop w:val="0"/>
      <w:marBottom w:val="0"/>
      <w:divBdr>
        <w:top w:val="none" w:sz="0" w:space="0" w:color="auto"/>
        <w:left w:val="none" w:sz="0" w:space="0" w:color="auto"/>
        <w:bottom w:val="none" w:sz="0" w:space="0" w:color="auto"/>
        <w:right w:val="none" w:sz="0" w:space="0" w:color="auto"/>
      </w:divBdr>
    </w:div>
    <w:div w:id="1262179503">
      <w:bodyDiv w:val="1"/>
      <w:marLeft w:val="0"/>
      <w:marRight w:val="0"/>
      <w:marTop w:val="0"/>
      <w:marBottom w:val="0"/>
      <w:divBdr>
        <w:top w:val="none" w:sz="0" w:space="0" w:color="auto"/>
        <w:left w:val="none" w:sz="0" w:space="0" w:color="auto"/>
        <w:bottom w:val="none" w:sz="0" w:space="0" w:color="auto"/>
        <w:right w:val="none" w:sz="0" w:space="0" w:color="auto"/>
      </w:divBdr>
    </w:div>
    <w:div w:id="1277718860">
      <w:bodyDiv w:val="1"/>
      <w:marLeft w:val="0"/>
      <w:marRight w:val="0"/>
      <w:marTop w:val="0"/>
      <w:marBottom w:val="0"/>
      <w:divBdr>
        <w:top w:val="none" w:sz="0" w:space="0" w:color="auto"/>
        <w:left w:val="none" w:sz="0" w:space="0" w:color="auto"/>
        <w:bottom w:val="none" w:sz="0" w:space="0" w:color="auto"/>
        <w:right w:val="none" w:sz="0" w:space="0" w:color="auto"/>
      </w:divBdr>
    </w:div>
    <w:div w:id="1287928304">
      <w:bodyDiv w:val="1"/>
      <w:marLeft w:val="0"/>
      <w:marRight w:val="0"/>
      <w:marTop w:val="0"/>
      <w:marBottom w:val="0"/>
      <w:divBdr>
        <w:top w:val="none" w:sz="0" w:space="0" w:color="auto"/>
        <w:left w:val="none" w:sz="0" w:space="0" w:color="auto"/>
        <w:bottom w:val="none" w:sz="0" w:space="0" w:color="auto"/>
        <w:right w:val="none" w:sz="0" w:space="0" w:color="auto"/>
      </w:divBdr>
    </w:div>
    <w:div w:id="1290935425">
      <w:bodyDiv w:val="1"/>
      <w:marLeft w:val="0"/>
      <w:marRight w:val="0"/>
      <w:marTop w:val="0"/>
      <w:marBottom w:val="0"/>
      <w:divBdr>
        <w:top w:val="none" w:sz="0" w:space="0" w:color="auto"/>
        <w:left w:val="none" w:sz="0" w:space="0" w:color="auto"/>
        <w:bottom w:val="none" w:sz="0" w:space="0" w:color="auto"/>
        <w:right w:val="none" w:sz="0" w:space="0" w:color="auto"/>
      </w:divBdr>
    </w:div>
    <w:div w:id="1297028627">
      <w:bodyDiv w:val="1"/>
      <w:marLeft w:val="0"/>
      <w:marRight w:val="0"/>
      <w:marTop w:val="0"/>
      <w:marBottom w:val="0"/>
      <w:divBdr>
        <w:top w:val="none" w:sz="0" w:space="0" w:color="auto"/>
        <w:left w:val="none" w:sz="0" w:space="0" w:color="auto"/>
        <w:bottom w:val="none" w:sz="0" w:space="0" w:color="auto"/>
        <w:right w:val="none" w:sz="0" w:space="0" w:color="auto"/>
      </w:divBdr>
    </w:div>
    <w:div w:id="1297223734">
      <w:bodyDiv w:val="1"/>
      <w:marLeft w:val="0"/>
      <w:marRight w:val="0"/>
      <w:marTop w:val="0"/>
      <w:marBottom w:val="0"/>
      <w:divBdr>
        <w:top w:val="none" w:sz="0" w:space="0" w:color="auto"/>
        <w:left w:val="none" w:sz="0" w:space="0" w:color="auto"/>
        <w:bottom w:val="none" w:sz="0" w:space="0" w:color="auto"/>
        <w:right w:val="none" w:sz="0" w:space="0" w:color="auto"/>
      </w:divBdr>
    </w:div>
    <w:div w:id="1297293873">
      <w:bodyDiv w:val="1"/>
      <w:marLeft w:val="0"/>
      <w:marRight w:val="0"/>
      <w:marTop w:val="0"/>
      <w:marBottom w:val="0"/>
      <w:divBdr>
        <w:top w:val="none" w:sz="0" w:space="0" w:color="auto"/>
        <w:left w:val="none" w:sz="0" w:space="0" w:color="auto"/>
        <w:bottom w:val="none" w:sz="0" w:space="0" w:color="auto"/>
        <w:right w:val="none" w:sz="0" w:space="0" w:color="auto"/>
      </w:divBdr>
    </w:div>
    <w:div w:id="1297445601">
      <w:bodyDiv w:val="1"/>
      <w:marLeft w:val="0"/>
      <w:marRight w:val="0"/>
      <w:marTop w:val="0"/>
      <w:marBottom w:val="0"/>
      <w:divBdr>
        <w:top w:val="none" w:sz="0" w:space="0" w:color="auto"/>
        <w:left w:val="none" w:sz="0" w:space="0" w:color="auto"/>
        <w:bottom w:val="none" w:sz="0" w:space="0" w:color="auto"/>
        <w:right w:val="none" w:sz="0" w:space="0" w:color="auto"/>
      </w:divBdr>
    </w:div>
    <w:div w:id="1307051127">
      <w:bodyDiv w:val="1"/>
      <w:marLeft w:val="0"/>
      <w:marRight w:val="0"/>
      <w:marTop w:val="0"/>
      <w:marBottom w:val="0"/>
      <w:divBdr>
        <w:top w:val="none" w:sz="0" w:space="0" w:color="auto"/>
        <w:left w:val="none" w:sz="0" w:space="0" w:color="auto"/>
        <w:bottom w:val="none" w:sz="0" w:space="0" w:color="auto"/>
        <w:right w:val="none" w:sz="0" w:space="0" w:color="auto"/>
      </w:divBdr>
    </w:div>
    <w:div w:id="1309703844">
      <w:bodyDiv w:val="1"/>
      <w:marLeft w:val="0"/>
      <w:marRight w:val="0"/>
      <w:marTop w:val="0"/>
      <w:marBottom w:val="0"/>
      <w:divBdr>
        <w:top w:val="none" w:sz="0" w:space="0" w:color="auto"/>
        <w:left w:val="none" w:sz="0" w:space="0" w:color="auto"/>
        <w:bottom w:val="none" w:sz="0" w:space="0" w:color="auto"/>
        <w:right w:val="none" w:sz="0" w:space="0" w:color="auto"/>
      </w:divBdr>
    </w:div>
    <w:div w:id="1311862655">
      <w:bodyDiv w:val="1"/>
      <w:marLeft w:val="0"/>
      <w:marRight w:val="0"/>
      <w:marTop w:val="0"/>
      <w:marBottom w:val="0"/>
      <w:divBdr>
        <w:top w:val="none" w:sz="0" w:space="0" w:color="auto"/>
        <w:left w:val="none" w:sz="0" w:space="0" w:color="auto"/>
        <w:bottom w:val="none" w:sz="0" w:space="0" w:color="auto"/>
        <w:right w:val="none" w:sz="0" w:space="0" w:color="auto"/>
      </w:divBdr>
    </w:div>
    <w:div w:id="1313412733">
      <w:bodyDiv w:val="1"/>
      <w:marLeft w:val="0"/>
      <w:marRight w:val="0"/>
      <w:marTop w:val="0"/>
      <w:marBottom w:val="0"/>
      <w:divBdr>
        <w:top w:val="none" w:sz="0" w:space="0" w:color="auto"/>
        <w:left w:val="none" w:sz="0" w:space="0" w:color="auto"/>
        <w:bottom w:val="none" w:sz="0" w:space="0" w:color="auto"/>
        <w:right w:val="none" w:sz="0" w:space="0" w:color="auto"/>
      </w:divBdr>
    </w:div>
    <w:div w:id="1313605539">
      <w:bodyDiv w:val="1"/>
      <w:marLeft w:val="0"/>
      <w:marRight w:val="0"/>
      <w:marTop w:val="0"/>
      <w:marBottom w:val="0"/>
      <w:divBdr>
        <w:top w:val="none" w:sz="0" w:space="0" w:color="auto"/>
        <w:left w:val="none" w:sz="0" w:space="0" w:color="auto"/>
        <w:bottom w:val="none" w:sz="0" w:space="0" w:color="auto"/>
        <w:right w:val="none" w:sz="0" w:space="0" w:color="auto"/>
      </w:divBdr>
    </w:div>
    <w:div w:id="1314523051">
      <w:bodyDiv w:val="1"/>
      <w:marLeft w:val="0"/>
      <w:marRight w:val="0"/>
      <w:marTop w:val="0"/>
      <w:marBottom w:val="0"/>
      <w:divBdr>
        <w:top w:val="none" w:sz="0" w:space="0" w:color="auto"/>
        <w:left w:val="none" w:sz="0" w:space="0" w:color="auto"/>
        <w:bottom w:val="none" w:sz="0" w:space="0" w:color="auto"/>
        <w:right w:val="none" w:sz="0" w:space="0" w:color="auto"/>
      </w:divBdr>
    </w:div>
    <w:div w:id="1322391896">
      <w:bodyDiv w:val="1"/>
      <w:marLeft w:val="0"/>
      <w:marRight w:val="0"/>
      <w:marTop w:val="0"/>
      <w:marBottom w:val="0"/>
      <w:divBdr>
        <w:top w:val="none" w:sz="0" w:space="0" w:color="auto"/>
        <w:left w:val="none" w:sz="0" w:space="0" w:color="auto"/>
        <w:bottom w:val="none" w:sz="0" w:space="0" w:color="auto"/>
        <w:right w:val="none" w:sz="0" w:space="0" w:color="auto"/>
      </w:divBdr>
    </w:div>
    <w:div w:id="1326014051">
      <w:bodyDiv w:val="1"/>
      <w:marLeft w:val="0"/>
      <w:marRight w:val="0"/>
      <w:marTop w:val="0"/>
      <w:marBottom w:val="0"/>
      <w:divBdr>
        <w:top w:val="none" w:sz="0" w:space="0" w:color="auto"/>
        <w:left w:val="none" w:sz="0" w:space="0" w:color="auto"/>
        <w:bottom w:val="none" w:sz="0" w:space="0" w:color="auto"/>
        <w:right w:val="none" w:sz="0" w:space="0" w:color="auto"/>
      </w:divBdr>
    </w:div>
    <w:div w:id="1329819991">
      <w:bodyDiv w:val="1"/>
      <w:marLeft w:val="0"/>
      <w:marRight w:val="0"/>
      <w:marTop w:val="0"/>
      <w:marBottom w:val="0"/>
      <w:divBdr>
        <w:top w:val="none" w:sz="0" w:space="0" w:color="auto"/>
        <w:left w:val="none" w:sz="0" w:space="0" w:color="auto"/>
        <w:bottom w:val="none" w:sz="0" w:space="0" w:color="auto"/>
        <w:right w:val="none" w:sz="0" w:space="0" w:color="auto"/>
      </w:divBdr>
    </w:div>
    <w:div w:id="1360009693">
      <w:bodyDiv w:val="1"/>
      <w:marLeft w:val="0"/>
      <w:marRight w:val="0"/>
      <w:marTop w:val="0"/>
      <w:marBottom w:val="0"/>
      <w:divBdr>
        <w:top w:val="none" w:sz="0" w:space="0" w:color="auto"/>
        <w:left w:val="none" w:sz="0" w:space="0" w:color="auto"/>
        <w:bottom w:val="none" w:sz="0" w:space="0" w:color="auto"/>
        <w:right w:val="none" w:sz="0" w:space="0" w:color="auto"/>
      </w:divBdr>
    </w:div>
    <w:div w:id="1369062237">
      <w:bodyDiv w:val="1"/>
      <w:marLeft w:val="0"/>
      <w:marRight w:val="0"/>
      <w:marTop w:val="0"/>
      <w:marBottom w:val="0"/>
      <w:divBdr>
        <w:top w:val="none" w:sz="0" w:space="0" w:color="auto"/>
        <w:left w:val="none" w:sz="0" w:space="0" w:color="auto"/>
        <w:bottom w:val="none" w:sz="0" w:space="0" w:color="auto"/>
        <w:right w:val="none" w:sz="0" w:space="0" w:color="auto"/>
      </w:divBdr>
    </w:div>
    <w:div w:id="1378435635">
      <w:bodyDiv w:val="1"/>
      <w:marLeft w:val="0"/>
      <w:marRight w:val="0"/>
      <w:marTop w:val="0"/>
      <w:marBottom w:val="0"/>
      <w:divBdr>
        <w:top w:val="none" w:sz="0" w:space="0" w:color="auto"/>
        <w:left w:val="none" w:sz="0" w:space="0" w:color="auto"/>
        <w:bottom w:val="none" w:sz="0" w:space="0" w:color="auto"/>
        <w:right w:val="none" w:sz="0" w:space="0" w:color="auto"/>
      </w:divBdr>
    </w:div>
    <w:div w:id="1393504365">
      <w:bodyDiv w:val="1"/>
      <w:marLeft w:val="0"/>
      <w:marRight w:val="0"/>
      <w:marTop w:val="0"/>
      <w:marBottom w:val="0"/>
      <w:divBdr>
        <w:top w:val="none" w:sz="0" w:space="0" w:color="auto"/>
        <w:left w:val="none" w:sz="0" w:space="0" w:color="auto"/>
        <w:bottom w:val="none" w:sz="0" w:space="0" w:color="auto"/>
        <w:right w:val="none" w:sz="0" w:space="0" w:color="auto"/>
      </w:divBdr>
    </w:div>
    <w:div w:id="1398670049">
      <w:bodyDiv w:val="1"/>
      <w:marLeft w:val="0"/>
      <w:marRight w:val="0"/>
      <w:marTop w:val="0"/>
      <w:marBottom w:val="0"/>
      <w:divBdr>
        <w:top w:val="none" w:sz="0" w:space="0" w:color="auto"/>
        <w:left w:val="none" w:sz="0" w:space="0" w:color="auto"/>
        <w:bottom w:val="none" w:sz="0" w:space="0" w:color="auto"/>
        <w:right w:val="none" w:sz="0" w:space="0" w:color="auto"/>
      </w:divBdr>
    </w:div>
    <w:div w:id="1399133823">
      <w:bodyDiv w:val="1"/>
      <w:marLeft w:val="0"/>
      <w:marRight w:val="0"/>
      <w:marTop w:val="0"/>
      <w:marBottom w:val="0"/>
      <w:divBdr>
        <w:top w:val="none" w:sz="0" w:space="0" w:color="auto"/>
        <w:left w:val="none" w:sz="0" w:space="0" w:color="auto"/>
        <w:bottom w:val="none" w:sz="0" w:space="0" w:color="auto"/>
        <w:right w:val="none" w:sz="0" w:space="0" w:color="auto"/>
      </w:divBdr>
    </w:div>
    <w:div w:id="1411735103">
      <w:bodyDiv w:val="1"/>
      <w:marLeft w:val="0"/>
      <w:marRight w:val="0"/>
      <w:marTop w:val="0"/>
      <w:marBottom w:val="0"/>
      <w:divBdr>
        <w:top w:val="none" w:sz="0" w:space="0" w:color="auto"/>
        <w:left w:val="none" w:sz="0" w:space="0" w:color="auto"/>
        <w:bottom w:val="none" w:sz="0" w:space="0" w:color="auto"/>
        <w:right w:val="none" w:sz="0" w:space="0" w:color="auto"/>
      </w:divBdr>
    </w:div>
    <w:div w:id="1412049059">
      <w:bodyDiv w:val="1"/>
      <w:marLeft w:val="0"/>
      <w:marRight w:val="0"/>
      <w:marTop w:val="0"/>
      <w:marBottom w:val="0"/>
      <w:divBdr>
        <w:top w:val="none" w:sz="0" w:space="0" w:color="auto"/>
        <w:left w:val="none" w:sz="0" w:space="0" w:color="auto"/>
        <w:bottom w:val="none" w:sz="0" w:space="0" w:color="auto"/>
        <w:right w:val="none" w:sz="0" w:space="0" w:color="auto"/>
      </w:divBdr>
    </w:div>
    <w:div w:id="1415054398">
      <w:bodyDiv w:val="1"/>
      <w:marLeft w:val="0"/>
      <w:marRight w:val="0"/>
      <w:marTop w:val="0"/>
      <w:marBottom w:val="0"/>
      <w:divBdr>
        <w:top w:val="none" w:sz="0" w:space="0" w:color="auto"/>
        <w:left w:val="none" w:sz="0" w:space="0" w:color="auto"/>
        <w:bottom w:val="none" w:sz="0" w:space="0" w:color="auto"/>
        <w:right w:val="none" w:sz="0" w:space="0" w:color="auto"/>
      </w:divBdr>
    </w:div>
    <w:div w:id="1438673681">
      <w:bodyDiv w:val="1"/>
      <w:marLeft w:val="0"/>
      <w:marRight w:val="0"/>
      <w:marTop w:val="0"/>
      <w:marBottom w:val="0"/>
      <w:divBdr>
        <w:top w:val="none" w:sz="0" w:space="0" w:color="auto"/>
        <w:left w:val="none" w:sz="0" w:space="0" w:color="auto"/>
        <w:bottom w:val="none" w:sz="0" w:space="0" w:color="auto"/>
        <w:right w:val="none" w:sz="0" w:space="0" w:color="auto"/>
      </w:divBdr>
    </w:div>
    <w:div w:id="1449395848">
      <w:bodyDiv w:val="1"/>
      <w:marLeft w:val="0"/>
      <w:marRight w:val="0"/>
      <w:marTop w:val="0"/>
      <w:marBottom w:val="0"/>
      <w:divBdr>
        <w:top w:val="none" w:sz="0" w:space="0" w:color="auto"/>
        <w:left w:val="none" w:sz="0" w:space="0" w:color="auto"/>
        <w:bottom w:val="none" w:sz="0" w:space="0" w:color="auto"/>
        <w:right w:val="none" w:sz="0" w:space="0" w:color="auto"/>
      </w:divBdr>
    </w:div>
    <w:div w:id="1452165015">
      <w:bodyDiv w:val="1"/>
      <w:marLeft w:val="0"/>
      <w:marRight w:val="0"/>
      <w:marTop w:val="0"/>
      <w:marBottom w:val="0"/>
      <w:divBdr>
        <w:top w:val="none" w:sz="0" w:space="0" w:color="auto"/>
        <w:left w:val="none" w:sz="0" w:space="0" w:color="auto"/>
        <w:bottom w:val="none" w:sz="0" w:space="0" w:color="auto"/>
        <w:right w:val="none" w:sz="0" w:space="0" w:color="auto"/>
      </w:divBdr>
    </w:div>
    <w:div w:id="1454866296">
      <w:bodyDiv w:val="1"/>
      <w:marLeft w:val="0"/>
      <w:marRight w:val="0"/>
      <w:marTop w:val="0"/>
      <w:marBottom w:val="0"/>
      <w:divBdr>
        <w:top w:val="none" w:sz="0" w:space="0" w:color="auto"/>
        <w:left w:val="none" w:sz="0" w:space="0" w:color="auto"/>
        <w:bottom w:val="none" w:sz="0" w:space="0" w:color="auto"/>
        <w:right w:val="none" w:sz="0" w:space="0" w:color="auto"/>
      </w:divBdr>
    </w:div>
    <w:div w:id="1464612114">
      <w:bodyDiv w:val="1"/>
      <w:marLeft w:val="0"/>
      <w:marRight w:val="0"/>
      <w:marTop w:val="0"/>
      <w:marBottom w:val="0"/>
      <w:divBdr>
        <w:top w:val="none" w:sz="0" w:space="0" w:color="auto"/>
        <w:left w:val="none" w:sz="0" w:space="0" w:color="auto"/>
        <w:bottom w:val="none" w:sz="0" w:space="0" w:color="auto"/>
        <w:right w:val="none" w:sz="0" w:space="0" w:color="auto"/>
      </w:divBdr>
    </w:div>
    <w:div w:id="1470056879">
      <w:bodyDiv w:val="1"/>
      <w:marLeft w:val="0"/>
      <w:marRight w:val="0"/>
      <w:marTop w:val="0"/>
      <w:marBottom w:val="0"/>
      <w:divBdr>
        <w:top w:val="none" w:sz="0" w:space="0" w:color="auto"/>
        <w:left w:val="none" w:sz="0" w:space="0" w:color="auto"/>
        <w:bottom w:val="none" w:sz="0" w:space="0" w:color="auto"/>
        <w:right w:val="none" w:sz="0" w:space="0" w:color="auto"/>
      </w:divBdr>
    </w:div>
    <w:div w:id="1470244011">
      <w:bodyDiv w:val="1"/>
      <w:marLeft w:val="0"/>
      <w:marRight w:val="0"/>
      <w:marTop w:val="0"/>
      <w:marBottom w:val="0"/>
      <w:divBdr>
        <w:top w:val="none" w:sz="0" w:space="0" w:color="auto"/>
        <w:left w:val="none" w:sz="0" w:space="0" w:color="auto"/>
        <w:bottom w:val="none" w:sz="0" w:space="0" w:color="auto"/>
        <w:right w:val="none" w:sz="0" w:space="0" w:color="auto"/>
      </w:divBdr>
    </w:div>
    <w:div w:id="1472283162">
      <w:bodyDiv w:val="1"/>
      <w:marLeft w:val="0"/>
      <w:marRight w:val="0"/>
      <w:marTop w:val="0"/>
      <w:marBottom w:val="0"/>
      <w:divBdr>
        <w:top w:val="none" w:sz="0" w:space="0" w:color="auto"/>
        <w:left w:val="none" w:sz="0" w:space="0" w:color="auto"/>
        <w:bottom w:val="none" w:sz="0" w:space="0" w:color="auto"/>
        <w:right w:val="none" w:sz="0" w:space="0" w:color="auto"/>
      </w:divBdr>
    </w:div>
    <w:div w:id="1473019397">
      <w:bodyDiv w:val="1"/>
      <w:marLeft w:val="0"/>
      <w:marRight w:val="0"/>
      <w:marTop w:val="0"/>
      <w:marBottom w:val="0"/>
      <w:divBdr>
        <w:top w:val="none" w:sz="0" w:space="0" w:color="auto"/>
        <w:left w:val="none" w:sz="0" w:space="0" w:color="auto"/>
        <w:bottom w:val="none" w:sz="0" w:space="0" w:color="auto"/>
        <w:right w:val="none" w:sz="0" w:space="0" w:color="auto"/>
      </w:divBdr>
    </w:div>
    <w:div w:id="1480807327">
      <w:bodyDiv w:val="1"/>
      <w:marLeft w:val="0"/>
      <w:marRight w:val="0"/>
      <w:marTop w:val="0"/>
      <w:marBottom w:val="0"/>
      <w:divBdr>
        <w:top w:val="none" w:sz="0" w:space="0" w:color="auto"/>
        <w:left w:val="none" w:sz="0" w:space="0" w:color="auto"/>
        <w:bottom w:val="none" w:sz="0" w:space="0" w:color="auto"/>
        <w:right w:val="none" w:sz="0" w:space="0" w:color="auto"/>
      </w:divBdr>
    </w:div>
    <w:div w:id="1500537627">
      <w:bodyDiv w:val="1"/>
      <w:marLeft w:val="0"/>
      <w:marRight w:val="0"/>
      <w:marTop w:val="0"/>
      <w:marBottom w:val="0"/>
      <w:divBdr>
        <w:top w:val="none" w:sz="0" w:space="0" w:color="auto"/>
        <w:left w:val="none" w:sz="0" w:space="0" w:color="auto"/>
        <w:bottom w:val="none" w:sz="0" w:space="0" w:color="auto"/>
        <w:right w:val="none" w:sz="0" w:space="0" w:color="auto"/>
      </w:divBdr>
    </w:div>
    <w:div w:id="1506897668">
      <w:bodyDiv w:val="1"/>
      <w:marLeft w:val="0"/>
      <w:marRight w:val="0"/>
      <w:marTop w:val="0"/>
      <w:marBottom w:val="0"/>
      <w:divBdr>
        <w:top w:val="none" w:sz="0" w:space="0" w:color="auto"/>
        <w:left w:val="none" w:sz="0" w:space="0" w:color="auto"/>
        <w:bottom w:val="none" w:sz="0" w:space="0" w:color="auto"/>
        <w:right w:val="none" w:sz="0" w:space="0" w:color="auto"/>
      </w:divBdr>
    </w:div>
    <w:div w:id="1509366838">
      <w:bodyDiv w:val="1"/>
      <w:marLeft w:val="0"/>
      <w:marRight w:val="0"/>
      <w:marTop w:val="0"/>
      <w:marBottom w:val="0"/>
      <w:divBdr>
        <w:top w:val="none" w:sz="0" w:space="0" w:color="auto"/>
        <w:left w:val="none" w:sz="0" w:space="0" w:color="auto"/>
        <w:bottom w:val="none" w:sz="0" w:space="0" w:color="auto"/>
        <w:right w:val="none" w:sz="0" w:space="0" w:color="auto"/>
      </w:divBdr>
    </w:div>
    <w:div w:id="1512256749">
      <w:bodyDiv w:val="1"/>
      <w:marLeft w:val="0"/>
      <w:marRight w:val="0"/>
      <w:marTop w:val="0"/>
      <w:marBottom w:val="0"/>
      <w:divBdr>
        <w:top w:val="none" w:sz="0" w:space="0" w:color="auto"/>
        <w:left w:val="none" w:sz="0" w:space="0" w:color="auto"/>
        <w:bottom w:val="none" w:sz="0" w:space="0" w:color="auto"/>
        <w:right w:val="none" w:sz="0" w:space="0" w:color="auto"/>
      </w:divBdr>
    </w:div>
    <w:div w:id="1520315569">
      <w:bodyDiv w:val="1"/>
      <w:marLeft w:val="0"/>
      <w:marRight w:val="0"/>
      <w:marTop w:val="0"/>
      <w:marBottom w:val="0"/>
      <w:divBdr>
        <w:top w:val="none" w:sz="0" w:space="0" w:color="auto"/>
        <w:left w:val="none" w:sz="0" w:space="0" w:color="auto"/>
        <w:bottom w:val="none" w:sz="0" w:space="0" w:color="auto"/>
        <w:right w:val="none" w:sz="0" w:space="0" w:color="auto"/>
      </w:divBdr>
    </w:div>
    <w:div w:id="1526793007">
      <w:bodyDiv w:val="1"/>
      <w:marLeft w:val="0"/>
      <w:marRight w:val="0"/>
      <w:marTop w:val="0"/>
      <w:marBottom w:val="0"/>
      <w:divBdr>
        <w:top w:val="none" w:sz="0" w:space="0" w:color="auto"/>
        <w:left w:val="none" w:sz="0" w:space="0" w:color="auto"/>
        <w:bottom w:val="none" w:sz="0" w:space="0" w:color="auto"/>
        <w:right w:val="none" w:sz="0" w:space="0" w:color="auto"/>
      </w:divBdr>
    </w:div>
    <w:div w:id="1529181679">
      <w:bodyDiv w:val="1"/>
      <w:marLeft w:val="0"/>
      <w:marRight w:val="0"/>
      <w:marTop w:val="0"/>
      <w:marBottom w:val="0"/>
      <w:divBdr>
        <w:top w:val="none" w:sz="0" w:space="0" w:color="auto"/>
        <w:left w:val="none" w:sz="0" w:space="0" w:color="auto"/>
        <w:bottom w:val="none" w:sz="0" w:space="0" w:color="auto"/>
        <w:right w:val="none" w:sz="0" w:space="0" w:color="auto"/>
      </w:divBdr>
    </w:div>
    <w:div w:id="1531063405">
      <w:bodyDiv w:val="1"/>
      <w:marLeft w:val="0"/>
      <w:marRight w:val="0"/>
      <w:marTop w:val="0"/>
      <w:marBottom w:val="0"/>
      <w:divBdr>
        <w:top w:val="none" w:sz="0" w:space="0" w:color="auto"/>
        <w:left w:val="none" w:sz="0" w:space="0" w:color="auto"/>
        <w:bottom w:val="none" w:sz="0" w:space="0" w:color="auto"/>
        <w:right w:val="none" w:sz="0" w:space="0" w:color="auto"/>
      </w:divBdr>
    </w:div>
    <w:div w:id="1531843996">
      <w:bodyDiv w:val="1"/>
      <w:marLeft w:val="0"/>
      <w:marRight w:val="0"/>
      <w:marTop w:val="0"/>
      <w:marBottom w:val="0"/>
      <w:divBdr>
        <w:top w:val="none" w:sz="0" w:space="0" w:color="auto"/>
        <w:left w:val="none" w:sz="0" w:space="0" w:color="auto"/>
        <w:bottom w:val="none" w:sz="0" w:space="0" w:color="auto"/>
        <w:right w:val="none" w:sz="0" w:space="0" w:color="auto"/>
      </w:divBdr>
    </w:div>
    <w:div w:id="1540314973">
      <w:bodyDiv w:val="1"/>
      <w:marLeft w:val="0"/>
      <w:marRight w:val="0"/>
      <w:marTop w:val="0"/>
      <w:marBottom w:val="0"/>
      <w:divBdr>
        <w:top w:val="none" w:sz="0" w:space="0" w:color="auto"/>
        <w:left w:val="none" w:sz="0" w:space="0" w:color="auto"/>
        <w:bottom w:val="none" w:sz="0" w:space="0" w:color="auto"/>
        <w:right w:val="none" w:sz="0" w:space="0" w:color="auto"/>
      </w:divBdr>
    </w:div>
    <w:div w:id="1553662057">
      <w:bodyDiv w:val="1"/>
      <w:marLeft w:val="0"/>
      <w:marRight w:val="0"/>
      <w:marTop w:val="0"/>
      <w:marBottom w:val="0"/>
      <w:divBdr>
        <w:top w:val="none" w:sz="0" w:space="0" w:color="auto"/>
        <w:left w:val="none" w:sz="0" w:space="0" w:color="auto"/>
        <w:bottom w:val="none" w:sz="0" w:space="0" w:color="auto"/>
        <w:right w:val="none" w:sz="0" w:space="0" w:color="auto"/>
      </w:divBdr>
    </w:div>
    <w:div w:id="1554653500">
      <w:bodyDiv w:val="1"/>
      <w:marLeft w:val="0"/>
      <w:marRight w:val="0"/>
      <w:marTop w:val="0"/>
      <w:marBottom w:val="0"/>
      <w:divBdr>
        <w:top w:val="none" w:sz="0" w:space="0" w:color="auto"/>
        <w:left w:val="none" w:sz="0" w:space="0" w:color="auto"/>
        <w:bottom w:val="none" w:sz="0" w:space="0" w:color="auto"/>
        <w:right w:val="none" w:sz="0" w:space="0" w:color="auto"/>
      </w:divBdr>
    </w:div>
    <w:div w:id="1562986788">
      <w:bodyDiv w:val="1"/>
      <w:marLeft w:val="0"/>
      <w:marRight w:val="0"/>
      <w:marTop w:val="0"/>
      <w:marBottom w:val="0"/>
      <w:divBdr>
        <w:top w:val="none" w:sz="0" w:space="0" w:color="auto"/>
        <w:left w:val="none" w:sz="0" w:space="0" w:color="auto"/>
        <w:bottom w:val="none" w:sz="0" w:space="0" w:color="auto"/>
        <w:right w:val="none" w:sz="0" w:space="0" w:color="auto"/>
      </w:divBdr>
    </w:div>
    <w:div w:id="1563514895">
      <w:bodyDiv w:val="1"/>
      <w:marLeft w:val="0"/>
      <w:marRight w:val="0"/>
      <w:marTop w:val="0"/>
      <w:marBottom w:val="0"/>
      <w:divBdr>
        <w:top w:val="none" w:sz="0" w:space="0" w:color="auto"/>
        <w:left w:val="none" w:sz="0" w:space="0" w:color="auto"/>
        <w:bottom w:val="none" w:sz="0" w:space="0" w:color="auto"/>
        <w:right w:val="none" w:sz="0" w:space="0" w:color="auto"/>
      </w:divBdr>
    </w:div>
    <w:div w:id="1569995656">
      <w:bodyDiv w:val="1"/>
      <w:marLeft w:val="0"/>
      <w:marRight w:val="0"/>
      <w:marTop w:val="0"/>
      <w:marBottom w:val="0"/>
      <w:divBdr>
        <w:top w:val="none" w:sz="0" w:space="0" w:color="auto"/>
        <w:left w:val="none" w:sz="0" w:space="0" w:color="auto"/>
        <w:bottom w:val="none" w:sz="0" w:space="0" w:color="auto"/>
        <w:right w:val="none" w:sz="0" w:space="0" w:color="auto"/>
      </w:divBdr>
    </w:div>
    <w:div w:id="1574927960">
      <w:bodyDiv w:val="1"/>
      <w:marLeft w:val="0"/>
      <w:marRight w:val="0"/>
      <w:marTop w:val="0"/>
      <w:marBottom w:val="0"/>
      <w:divBdr>
        <w:top w:val="none" w:sz="0" w:space="0" w:color="auto"/>
        <w:left w:val="none" w:sz="0" w:space="0" w:color="auto"/>
        <w:bottom w:val="none" w:sz="0" w:space="0" w:color="auto"/>
        <w:right w:val="none" w:sz="0" w:space="0" w:color="auto"/>
      </w:divBdr>
    </w:div>
    <w:div w:id="1582986948">
      <w:bodyDiv w:val="1"/>
      <w:marLeft w:val="0"/>
      <w:marRight w:val="0"/>
      <w:marTop w:val="0"/>
      <w:marBottom w:val="0"/>
      <w:divBdr>
        <w:top w:val="none" w:sz="0" w:space="0" w:color="auto"/>
        <w:left w:val="none" w:sz="0" w:space="0" w:color="auto"/>
        <w:bottom w:val="none" w:sz="0" w:space="0" w:color="auto"/>
        <w:right w:val="none" w:sz="0" w:space="0" w:color="auto"/>
      </w:divBdr>
    </w:div>
    <w:div w:id="1593121452">
      <w:bodyDiv w:val="1"/>
      <w:marLeft w:val="0"/>
      <w:marRight w:val="0"/>
      <w:marTop w:val="0"/>
      <w:marBottom w:val="0"/>
      <w:divBdr>
        <w:top w:val="none" w:sz="0" w:space="0" w:color="auto"/>
        <w:left w:val="none" w:sz="0" w:space="0" w:color="auto"/>
        <w:bottom w:val="none" w:sz="0" w:space="0" w:color="auto"/>
        <w:right w:val="none" w:sz="0" w:space="0" w:color="auto"/>
      </w:divBdr>
    </w:div>
    <w:div w:id="1599827359">
      <w:bodyDiv w:val="1"/>
      <w:marLeft w:val="0"/>
      <w:marRight w:val="0"/>
      <w:marTop w:val="0"/>
      <w:marBottom w:val="0"/>
      <w:divBdr>
        <w:top w:val="none" w:sz="0" w:space="0" w:color="auto"/>
        <w:left w:val="none" w:sz="0" w:space="0" w:color="auto"/>
        <w:bottom w:val="none" w:sz="0" w:space="0" w:color="auto"/>
        <w:right w:val="none" w:sz="0" w:space="0" w:color="auto"/>
      </w:divBdr>
    </w:div>
    <w:div w:id="1605310028">
      <w:bodyDiv w:val="1"/>
      <w:marLeft w:val="0"/>
      <w:marRight w:val="0"/>
      <w:marTop w:val="0"/>
      <w:marBottom w:val="0"/>
      <w:divBdr>
        <w:top w:val="none" w:sz="0" w:space="0" w:color="auto"/>
        <w:left w:val="none" w:sz="0" w:space="0" w:color="auto"/>
        <w:bottom w:val="none" w:sz="0" w:space="0" w:color="auto"/>
        <w:right w:val="none" w:sz="0" w:space="0" w:color="auto"/>
      </w:divBdr>
    </w:div>
    <w:div w:id="1611352033">
      <w:bodyDiv w:val="1"/>
      <w:marLeft w:val="0"/>
      <w:marRight w:val="0"/>
      <w:marTop w:val="0"/>
      <w:marBottom w:val="0"/>
      <w:divBdr>
        <w:top w:val="none" w:sz="0" w:space="0" w:color="auto"/>
        <w:left w:val="none" w:sz="0" w:space="0" w:color="auto"/>
        <w:bottom w:val="none" w:sz="0" w:space="0" w:color="auto"/>
        <w:right w:val="none" w:sz="0" w:space="0" w:color="auto"/>
      </w:divBdr>
    </w:div>
    <w:div w:id="1614286415">
      <w:bodyDiv w:val="1"/>
      <w:marLeft w:val="0"/>
      <w:marRight w:val="0"/>
      <w:marTop w:val="0"/>
      <w:marBottom w:val="0"/>
      <w:divBdr>
        <w:top w:val="none" w:sz="0" w:space="0" w:color="auto"/>
        <w:left w:val="none" w:sz="0" w:space="0" w:color="auto"/>
        <w:bottom w:val="none" w:sz="0" w:space="0" w:color="auto"/>
        <w:right w:val="none" w:sz="0" w:space="0" w:color="auto"/>
      </w:divBdr>
    </w:div>
    <w:div w:id="1624774263">
      <w:bodyDiv w:val="1"/>
      <w:marLeft w:val="0"/>
      <w:marRight w:val="0"/>
      <w:marTop w:val="0"/>
      <w:marBottom w:val="0"/>
      <w:divBdr>
        <w:top w:val="none" w:sz="0" w:space="0" w:color="auto"/>
        <w:left w:val="none" w:sz="0" w:space="0" w:color="auto"/>
        <w:bottom w:val="none" w:sz="0" w:space="0" w:color="auto"/>
        <w:right w:val="none" w:sz="0" w:space="0" w:color="auto"/>
      </w:divBdr>
    </w:div>
    <w:div w:id="1627540530">
      <w:bodyDiv w:val="1"/>
      <w:marLeft w:val="0"/>
      <w:marRight w:val="0"/>
      <w:marTop w:val="0"/>
      <w:marBottom w:val="0"/>
      <w:divBdr>
        <w:top w:val="none" w:sz="0" w:space="0" w:color="auto"/>
        <w:left w:val="none" w:sz="0" w:space="0" w:color="auto"/>
        <w:bottom w:val="none" w:sz="0" w:space="0" w:color="auto"/>
        <w:right w:val="none" w:sz="0" w:space="0" w:color="auto"/>
      </w:divBdr>
    </w:div>
    <w:div w:id="1627542128">
      <w:bodyDiv w:val="1"/>
      <w:marLeft w:val="0"/>
      <w:marRight w:val="0"/>
      <w:marTop w:val="0"/>
      <w:marBottom w:val="0"/>
      <w:divBdr>
        <w:top w:val="none" w:sz="0" w:space="0" w:color="auto"/>
        <w:left w:val="none" w:sz="0" w:space="0" w:color="auto"/>
        <w:bottom w:val="none" w:sz="0" w:space="0" w:color="auto"/>
        <w:right w:val="none" w:sz="0" w:space="0" w:color="auto"/>
      </w:divBdr>
    </w:div>
    <w:div w:id="1627663721">
      <w:bodyDiv w:val="1"/>
      <w:marLeft w:val="0"/>
      <w:marRight w:val="0"/>
      <w:marTop w:val="0"/>
      <w:marBottom w:val="0"/>
      <w:divBdr>
        <w:top w:val="none" w:sz="0" w:space="0" w:color="auto"/>
        <w:left w:val="none" w:sz="0" w:space="0" w:color="auto"/>
        <w:bottom w:val="none" w:sz="0" w:space="0" w:color="auto"/>
        <w:right w:val="none" w:sz="0" w:space="0" w:color="auto"/>
      </w:divBdr>
    </w:div>
    <w:div w:id="1627807968">
      <w:bodyDiv w:val="1"/>
      <w:marLeft w:val="0"/>
      <w:marRight w:val="0"/>
      <w:marTop w:val="0"/>
      <w:marBottom w:val="0"/>
      <w:divBdr>
        <w:top w:val="none" w:sz="0" w:space="0" w:color="auto"/>
        <w:left w:val="none" w:sz="0" w:space="0" w:color="auto"/>
        <w:bottom w:val="none" w:sz="0" w:space="0" w:color="auto"/>
        <w:right w:val="none" w:sz="0" w:space="0" w:color="auto"/>
      </w:divBdr>
    </w:div>
    <w:div w:id="1632439920">
      <w:bodyDiv w:val="1"/>
      <w:marLeft w:val="0"/>
      <w:marRight w:val="0"/>
      <w:marTop w:val="0"/>
      <w:marBottom w:val="0"/>
      <w:divBdr>
        <w:top w:val="none" w:sz="0" w:space="0" w:color="auto"/>
        <w:left w:val="none" w:sz="0" w:space="0" w:color="auto"/>
        <w:bottom w:val="none" w:sz="0" w:space="0" w:color="auto"/>
        <w:right w:val="none" w:sz="0" w:space="0" w:color="auto"/>
      </w:divBdr>
    </w:div>
    <w:div w:id="1634170334">
      <w:bodyDiv w:val="1"/>
      <w:marLeft w:val="0"/>
      <w:marRight w:val="0"/>
      <w:marTop w:val="0"/>
      <w:marBottom w:val="0"/>
      <w:divBdr>
        <w:top w:val="none" w:sz="0" w:space="0" w:color="auto"/>
        <w:left w:val="none" w:sz="0" w:space="0" w:color="auto"/>
        <w:bottom w:val="none" w:sz="0" w:space="0" w:color="auto"/>
        <w:right w:val="none" w:sz="0" w:space="0" w:color="auto"/>
      </w:divBdr>
    </w:div>
    <w:div w:id="1637178258">
      <w:bodyDiv w:val="1"/>
      <w:marLeft w:val="0"/>
      <w:marRight w:val="0"/>
      <w:marTop w:val="0"/>
      <w:marBottom w:val="0"/>
      <w:divBdr>
        <w:top w:val="none" w:sz="0" w:space="0" w:color="auto"/>
        <w:left w:val="none" w:sz="0" w:space="0" w:color="auto"/>
        <w:bottom w:val="none" w:sz="0" w:space="0" w:color="auto"/>
        <w:right w:val="none" w:sz="0" w:space="0" w:color="auto"/>
      </w:divBdr>
    </w:div>
    <w:div w:id="1638297530">
      <w:bodyDiv w:val="1"/>
      <w:marLeft w:val="0"/>
      <w:marRight w:val="0"/>
      <w:marTop w:val="0"/>
      <w:marBottom w:val="0"/>
      <w:divBdr>
        <w:top w:val="none" w:sz="0" w:space="0" w:color="auto"/>
        <w:left w:val="none" w:sz="0" w:space="0" w:color="auto"/>
        <w:bottom w:val="none" w:sz="0" w:space="0" w:color="auto"/>
        <w:right w:val="none" w:sz="0" w:space="0" w:color="auto"/>
      </w:divBdr>
    </w:div>
    <w:div w:id="1648509074">
      <w:bodyDiv w:val="1"/>
      <w:marLeft w:val="0"/>
      <w:marRight w:val="0"/>
      <w:marTop w:val="0"/>
      <w:marBottom w:val="0"/>
      <w:divBdr>
        <w:top w:val="none" w:sz="0" w:space="0" w:color="auto"/>
        <w:left w:val="none" w:sz="0" w:space="0" w:color="auto"/>
        <w:bottom w:val="none" w:sz="0" w:space="0" w:color="auto"/>
        <w:right w:val="none" w:sz="0" w:space="0" w:color="auto"/>
      </w:divBdr>
    </w:div>
    <w:div w:id="1649820166">
      <w:bodyDiv w:val="1"/>
      <w:marLeft w:val="0"/>
      <w:marRight w:val="0"/>
      <w:marTop w:val="0"/>
      <w:marBottom w:val="0"/>
      <w:divBdr>
        <w:top w:val="none" w:sz="0" w:space="0" w:color="auto"/>
        <w:left w:val="none" w:sz="0" w:space="0" w:color="auto"/>
        <w:bottom w:val="none" w:sz="0" w:space="0" w:color="auto"/>
        <w:right w:val="none" w:sz="0" w:space="0" w:color="auto"/>
      </w:divBdr>
    </w:div>
    <w:div w:id="1669137876">
      <w:bodyDiv w:val="1"/>
      <w:marLeft w:val="0"/>
      <w:marRight w:val="0"/>
      <w:marTop w:val="0"/>
      <w:marBottom w:val="0"/>
      <w:divBdr>
        <w:top w:val="none" w:sz="0" w:space="0" w:color="auto"/>
        <w:left w:val="none" w:sz="0" w:space="0" w:color="auto"/>
        <w:bottom w:val="none" w:sz="0" w:space="0" w:color="auto"/>
        <w:right w:val="none" w:sz="0" w:space="0" w:color="auto"/>
      </w:divBdr>
    </w:div>
    <w:div w:id="1677995129">
      <w:bodyDiv w:val="1"/>
      <w:marLeft w:val="0"/>
      <w:marRight w:val="0"/>
      <w:marTop w:val="0"/>
      <w:marBottom w:val="0"/>
      <w:divBdr>
        <w:top w:val="none" w:sz="0" w:space="0" w:color="auto"/>
        <w:left w:val="none" w:sz="0" w:space="0" w:color="auto"/>
        <w:bottom w:val="none" w:sz="0" w:space="0" w:color="auto"/>
        <w:right w:val="none" w:sz="0" w:space="0" w:color="auto"/>
      </w:divBdr>
    </w:div>
    <w:div w:id="1682316079">
      <w:bodyDiv w:val="1"/>
      <w:marLeft w:val="0"/>
      <w:marRight w:val="0"/>
      <w:marTop w:val="0"/>
      <w:marBottom w:val="0"/>
      <w:divBdr>
        <w:top w:val="none" w:sz="0" w:space="0" w:color="auto"/>
        <w:left w:val="none" w:sz="0" w:space="0" w:color="auto"/>
        <w:bottom w:val="none" w:sz="0" w:space="0" w:color="auto"/>
        <w:right w:val="none" w:sz="0" w:space="0" w:color="auto"/>
      </w:divBdr>
    </w:div>
    <w:div w:id="1682660717">
      <w:bodyDiv w:val="1"/>
      <w:marLeft w:val="0"/>
      <w:marRight w:val="0"/>
      <w:marTop w:val="0"/>
      <w:marBottom w:val="0"/>
      <w:divBdr>
        <w:top w:val="none" w:sz="0" w:space="0" w:color="auto"/>
        <w:left w:val="none" w:sz="0" w:space="0" w:color="auto"/>
        <w:bottom w:val="none" w:sz="0" w:space="0" w:color="auto"/>
        <w:right w:val="none" w:sz="0" w:space="0" w:color="auto"/>
      </w:divBdr>
    </w:div>
    <w:div w:id="1683974392">
      <w:bodyDiv w:val="1"/>
      <w:marLeft w:val="0"/>
      <w:marRight w:val="0"/>
      <w:marTop w:val="0"/>
      <w:marBottom w:val="0"/>
      <w:divBdr>
        <w:top w:val="none" w:sz="0" w:space="0" w:color="auto"/>
        <w:left w:val="none" w:sz="0" w:space="0" w:color="auto"/>
        <w:bottom w:val="none" w:sz="0" w:space="0" w:color="auto"/>
        <w:right w:val="none" w:sz="0" w:space="0" w:color="auto"/>
      </w:divBdr>
    </w:div>
    <w:div w:id="1701779424">
      <w:bodyDiv w:val="1"/>
      <w:marLeft w:val="0"/>
      <w:marRight w:val="0"/>
      <w:marTop w:val="0"/>
      <w:marBottom w:val="0"/>
      <w:divBdr>
        <w:top w:val="none" w:sz="0" w:space="0" w:color="auto"/>
        <w:left w:val="none" w:sz="0" w:space="0" w:color="auto"/>
        <w:bottom w:val="none" w:sz="0" w:space="0" w:color="auto"/>
        <w:right w:val="none" w:sz="0" w:space="0" w:color="auto"/>
      </w:divBdr>
    </w:div>
    <w:div w:id="1702704489">
      <w:bodyDiv w:val="1"/>
      <w:marLeft w:val="0"/>
      <w:marRight w:val="0"/>
      <w:marTop w:val="0"/>
      <w:marBottom w:val="0"/>
      <w:divBdr>
        <w:top w:val="none" w:sz="0" w:space="0" w:color="auto"/>
        <w:left w:val="none" w:sz="0" w:space="0" w:color="auto"/>
        <w:bottom w:val="none" w:sz="0" w:space="0" w:color="auto"/>
        <w:right w:val="none" w:sz="0" w:space="0" w:color="auto"/>
      </w:divBdr>
    </w:div>
    <w:div w:id="1702827288">
      <w:bodyDiv w:val="1"/>
      <w:marLeft w:val="0"/>
      <w:marRight w:val="0"/>
      <w:marTop w:val="0"/>
      <w:marBottom w:val="0"/>
      <w:divBdr>
        <w:top w:val="none" w:sz="0" w:space="0" w:color="auto"/>
        <w:left w:val="none" w:sz="0" w:space="0" w:color="auto"/>
        <w:bottom w:val="none" w:sz="0" w:space="0" w:color="auto"/>
        <w:right w:val="none" w:sz="0" w:space="0" w:color="auto"/>
      </w:divBdr>
    </w:div>
    <w:div w:id="1703434075">
      <w:bodyDiv w:val="1"/>
      <w:marLeft w:val="0"/>
      <w:marRight w:val="0"/>
      <w:marTop w:val="0"/>
      <w:marBottom w:val="0"/>
      <w:divBdr>
        <w:top w:val="none" w:sz="0" w:space="0" w:color="auto"/>
        <w:left w:val="none" w:sz="0" w:space="0" w:color="auto"/>
        <w:bottom w:val="none" w:sz="0" w:space="0" w:color="auto"/>
        <w:right w:val="none" w:sz="0" w:space="0" w:color="auto"/>
      </w:divBdr>
    </w:div>
    <w:div w:id="1710379203">
      <w:bodyDiv w:val="1"/>
      <w:marLeft w:val="0"/>
      <w:marRight w:val="0"/>
      <w:marTop w:val="0"/>
      <w:marBottom w:val="0"/>
      <w:divBdr>
        <w:top w:val="none" w:sz="0" w:space="0" w:color="auto"/>
        <w:left w:val="none" w:sz="0" w:space="0" w:color="auto"/>
        <w:bottom w:val="none" w:sz="0" w:space="0" w:color="auto"/>
        <w:right w:val="none" w:sz="0" w:space="0" w:color="auto"/>
      </w:divBdr>
    </w:div>
    <w:div w:id="1712026998">
      <w:bodyDiv w:val="1"/>
      <w:marLeft w:val="0"/>
      <w:marRight w:val="0"/>
      <w:marTop w:val="0"/>
      <w:marBottom w:val="0"/>
      <w:divBdr>
        <w:top w:val="none" w:sz="0" w:space="0" w:color="auto"/>
        <w:left w:val="none" w:sz="0" w:space="0" w:color="auto"/>
        <w:bottom w:val="none" w:sz="0" w:space="0" w:color="auto"/>
        <w:right w:val="none" w:sz="0" w:space="0" w:color="auto"/>
      </w:divBdr>
    </w:div>
    <w:div w:id="1717120173">
      <w:bodyDiv w:val="1"/>
      <w:marLeft w:val="0"/>
      <w:marRight w:val="0"/>
      <w:marTop w:val="0"/>
      <w:marBottom w:val="0"/>
      <w:divBdr>
        <w:top w:val="none" w:sz="0" w:space="0" w:color="auto"/>
        <w:left w:val="none" w:sz="0" w:space="0" w:color="auto"/>
        <w:bottom w:val="none" w:sz="0" w:space="0" w:color="auto"/>
        <w:right w:val="none" w:sz="0" w:space="0" w:color="auto"/>
      </w:divBdr>
    </w:div>
    <w:div w:id="1726641591">
      <w:bodyDiv w:val="1"/>
      <w:marLeft w:val="0"/>
      <w:marRight w:val="0"/>
      <w:marTop w:val="0"/>
      <w:marBottom w:val="0"/>
      <w:divBdr>
        <w:top w:val="none" w:sz="0" w:space="0" w:color="auto"/>
        <w:left w:val="none" w:sz="0" w:space="0" w:color="auto"/>
        <w:bottom w:val="none" w:sz="0" w:space="0" w:color="auto"/>
        <w:right w:val="none" w:sz="0" w:space="0" w:color="auto"/>
      </w:divBdr>
    </w:div>
    <w:div w:id="1737360299">
      <w:bodyDiv w:val="1"/>
      <w:marLeft w:val="0"/>
      <w:marRight w:val="0"/>
      <w:marTop w:val="0"/>
      <w:marBottom w:val="0"/>
      <w:divBdr>
        <w:top w:val="none" w:sz="0" w:space="0" w:color="auto"/>
        <w:left w:val="none" w:sz="0" w:space="0" w:color="auto"/>
        <w:bottom w:val="none" w:sz="0" w:space="0" w:color="auto"/>
        <w:right w:val="none" w:sz="0" w:space="0" w:color="auto"/>
      </w:divBdr>
    </w:div>
    <w:div w:id="1739354352">
      <w:bodyDiv w:val="1"/>
      <w:marLeft w:val="0"/>
      <w:marRight w:val="0"/>
      <w:marTop w:val="0"/>
      <w:marBottom w:val="0"/>
      <w:divBdr>
        <w:top w:val="none" w:sz="0" w:space="0" w:color="auto"/>
        <w:left w:val="none" w:sz="0" w:space="0" w:color="auto"/>
        <w:bottom w:val="none" w:sz="0" w:space="0" w:color="auto"/>
        <w:right w:val="none" w:sz="0" w:space="0" w:color="auto"/>
      </w:divBdr>
    </w:div>
    <w:div w:id="1745102733">
      <w:bodyDiv w:val="1"/>
      <w:marLeft w:val="0"/>
      <w:marRight w:val="0"/>
      <w:marTop w:val="0"/>
      <w:marBottom w:val="0"/>
      <w:divBdr>
        <w:top w:val="none" w:sz="0" w:space="0" w:color="auto"/>
        <w:left w:val="none" w:sz="0" w:space="0" w:color="auto"/>
        <w:bottom w:val="none" w:sz="0" w:space="0" w:color="auto"/>
        <w:right w:val="none" w:sz="0" w:space="0" w:color="auto"/>
      </w:divBdr>
    </w:div>
    <w:div w:id="1750345644">
      <w:bodyDiv w:val="1"/>
      <w:marLeft w:val="0"/>
      <w:marRight w:val="0"/>
      <w:marTop w:val="0"/>
      <w:marBottom w:val="0"/>
      <w:divBdr>
        <w:top w:val="none" w:sz="0" w:space="0" w:color="auto"/>
        <w:left w:val="none" w:sz="0" w:space="0" w:color="auto"/>
        <w:bottom w:val="none" w:sz="0" w:space="0" w:color="auto"/>
        <w:right w:val="none" w:sz="0" w:space="0" w:color="auto"/>
      </w:divBdr>
    </w:div>
    <w:div w:id="1760637444">
      <w:bodyDiv w:val="1"/>
      <w:marLeft w:val="0"/>
      <w:marRight w:val="0"/>
      <w:marTop w:val="0"/>
      <w:marBottom w:val="0"/>
      <w:divBdr>
        <w:top w:val="none" w:sz="0" w:space="0" w:color="auto"/>
        <w:left w:val="none" w:sz="0" w:space="0" w:color="auto"/>
        <w:bottom w:val="none" w:sz="0" w:space="0" w:color="auto"/>
        <w:right w:val="none" w:sz="0" w:space="0" w:color="auto"/>
      </w:divBdr>
    </w:div>
    <w:div w:id="1767262842">
      <w:bodyDiv w:val="1"/>
      <w:marLeft w:val="0"/>
      <w:marRight w:val="0"/>
      <w:marTop w:val="0"/>
      <w:marBottom w:val="0"/>
      <w:divBdr>
        <w:top w:val="none" w:sz="0" w:space="0" w:color="auto"/>
        <w:left w:val="none" w:sz="0" w:space="0" w:color="auto"/>
        <w:bottom w:val="none" w:sz="0" w:space="0" w:color="auto"/>
        <w:right w:val="none" w:sz="0" w:space="0" w:color="auto"/>
      </w:divBdr>
    </w:div>
    <w:div w:id="1775662527">
      <w:bodyDiv w:val="1"/>
      <w:marLeft w:val="0"/>
      <w:marRight w:val="0"/>
      <w:marTop w:val="0"/>
      <w:marBottom w:val="0"/>
      <w:divBdr>
        <w:top w:val="none" w:sz="0" w:space="0" w:color="auto"/>
        <w:left w:val="none" w:sz="0" w:space="0" w:color="auto"/>
        <w:bottom w:val="none" w:sz="0" w:space="0" w:color="auto"/>
        <w:right w:val="none" w:sz="0" w:space="0" w:color="auto"/>
      </w:divBdr>
    </w:div>
    <w:div w:id="1775712352">
      <w:bodyDiv w:val="1"/>
      <w:marLeft w:val="0"/>
      <w:marRight w:val="0"/>
      <w:marTop w:val="0"/>
      <w:marBottom w:val="0"/>
      <w:divBdr>
        <w:top w:val="none" w:sz="0" w:space="0" w:color="auto"/>
        <w:left w:val="none" w:sz="0" w:space="0" w:color="auto"/>
        <w:bottom w:val="none" w:sz="0" w:space="0" w:color="auto"/>
        <w:right w:val="none" w:sz="0" w:space="0" w:color="auto"/>
      </w:divBdr>
    </w:div>
    <w:div w:id="1777209995">
      <w:bodyDiv w:val="1"/>
      <w:marLeft w:val="0"/>
      <w:marRight w:val="0"/>
      <w:marTop w:val="0"/>
      <w:marBottom w:val="0"/>
      <w:divBdr>
        <w:top w:val="none" w:sz="0" w:space="0" w:color="auto"/>
        <w:left w:val="none" w:sz="0" w:space="0" w:color="auto"/>
        <w:bottom w:val="none" w:sz="0" w:space="0" w:color="auto"/>
        <w:right w:val="none" w:sz="0" w:space="0" w:color="auto"/>
      </w:divBdr>
    </w:div>
    <w:div w:id="1782645181">
      <w:bodyDiv w:val="1"/>
      <w:marLeft w:val="0"/>
      <w:marRight w:val="0"/>
      <w:marTop w:val="0"/>
      <w:marBottom w:val="0"/>
      <w:divBdr>
        <w:top w:val="none" w:sz="0" w:space="0" w:color="auto"/>
        <w:left w:val="none" w:sz="0" w:space="0" w:color="auto"/>
        <w:bottom w:val="none" w:sz="0" w:space="0" w:color="auto"/>
        <w:right w:val="none" w:sz="0" w:space="0" w:color="auto"/>
      </w:divBdr>
    </w:div>
    <w:div w:id="1788113853">
      <w:bodyDiv w:val="1"/>
      <w:marLeft w:val="0"/>
      <w:marRight w:val="0"/>
      <w:marTop w:val="0"/>
      <w:marBottom w:val="0"/>
      <w:divBdr>
        <w:top w:val="none" w:sz="0" w:space="0" w:color="auto"/>
        <w:left w:val="none" w:sz="0" w:space="0" w:color="auto"/>
        <w:bottom w:val="none" w:sz="0" w:space="0" w:color="auto"/>
        <w:right w:val="none" w:sz="0" w:space="0" w:color="auto"/>
      </w:divBdr>
    </w:div>
    <w:div w:id="1798795663">
      <w:bodyDiv w:val="1"/>
      <w:marLeft w:val="0"/>
      <w:marRight w:val="0"/>
      <w:marTop w:val="0"/>
      <w:marBottom w:val="0"/>
      <w:divBdr>
        <w:top w:val="none" w:sz="0" w:space="0" w:color="auto"/>
        <w:left w:val="none" w:sz="0" w:space="0" w:color="auto"/>
        <w:bottom w:val="none" w:sz="0" w:space="0" w:color="auto"/>
        <w:right w:val="none" w:sz="0" w:space="0" w:color="auto"/>
      </w:divBdr>
    </w:div>
    <w:div w:id="1807162448">
      <w:bodyDiv w:val="1"/>
      <w:marLeft w:val="0"/>
      <w:marRight w:val="0"/>
      <w:marTop w:val="0"/>
      <w:marBottom w:val="0"/>
      <w:divBdr>
        <w:top w:val="none" w:sz="0" w:space="0" w:color="auto"/>
        <w:left w:val="none" w:sz="0" w:space="0" w:color="auto"/>
        <w:bottom w:val="none" w:sz="0" w:space="0" w:color="auto"/>
        <w:right w:val="none" w:sz="0" w:space="0" w:color="auto"/>
      </w:divBdr>
    </w:div>
    <w:div w:id="1813137626">
      <w:bodyDiv w:val="1"/>
      <w:marLeft w:val="0"/>
      <w:marRight w:val="0"/>
      <w:marTop w:val="0"/>
      <w:marBottom w:val="0"/>
      <w:divBdr>
        <w:top w:val="none" w:sz="0" w:space="0" w:color="auto"/>
        <w:left w:val="none" w:sz="0" w:space="0" w:color="auto"/>
        <w:bottom w:val="none" w:sz="0" w:space="0" w:color="auto"/>
        <w:right w:val="none" w:sz="0" w:space="0" w:color="auto"/>
      </w:divBdr>
    </w:div>
    <w:div w:id="1814710921">
      <w:bodyDiv w:val="1"/>
      <w:marLeft w:val="0"/>
      <w:marRight w:val="0"/>
      <w:marTop w:val="0"/>
      <w:marBottom w:val="0"/>
      <w:divBdr>
        <w:top w:val="none" w:sz="0" w:space="0" w:color="auto"/>
        <w:left w:val="none" w:sz="0" w:space="0" w:color="auto"/>
        <w:bottom w:val="none" w:sz="0" w:space="0" w:color="auto"/>
        <w:right w:val="none" w:sz="0" w:space="0" w:color="auto"/>
      </w:divBdr>
    </w:div>
    <w:div w:id="1825388385">
      <w:bodyDiv w:val="1"/>
      <w:marLeft w:val="0"/>
      <w:marRight w:val="0"/>
      <w:marTop w:val="0"/>
      <w:marBottom w:val="0"/>
      <w:divBdr>
        <w:top w:val="none" w:sz="0" w:space="0" w:color="auto"/>
        <w:left w:val="none" w:sz="0" w:space="0" w:color="auto"/>
        <w:bottom w:val="none" w:sz="0" w:space="0" w:color="auto"/>
        <w:right w:val="none" w:sz="0" w:space="0" w:color="auto"/>
      </w:divBdr>
    </w:div>
    <w:div w:id="1828981328">
      <w:bodyDiv w:val="1"/>
      <w:marLeft w:val="0"/>
      <w:marRight w:val="0"/>
      <w:marTop w:val="0"/>
      <w:marBottom w:val="0"/>
      <w:divBdr>
        <w:top w:val="none" w:sz="0" w:space="0" w:color="auto"/>
        <w:left w:val="none" w:sz="0" w:space="0" w:color="auto"/>
        <w:bottom w:val="none" w:sz="0" w:space="0" w:color="auto"/>
        <w:right w:val="none" w:sz="0" w:space="0" w:color="auto"/>
      </w:divBdr>
    </w:div>
    <w:div w:id="1833139684">
      <w:bodyDiv w:val="1"/>
      <w:marLeft w:val="0"/>
      <w:marRight w:val="0"/>
      <w:marTop w:val="0"/>
      <w:marBottom w:val="0"/>
      <w:divBdr>
        <w:top w:val="none" w:sz="0" w:space="0" w:color="auto"/>
        <w:left w:val="none" w:sz="0" w:space="0" w:color="auto"/>
        <w:bottom w:val="none" w:sz="0" w:space="0" w:color="auto"/>
        <w:right w:val="none" w:sz="0" w:space="0" w:color="auto"/>
      </w:divBdr>
    </w:div>
    <w:div w:id="1836415623">
      <w:bodyDiv w:val="1"/>
      <w:marLeft w:val="0"/>
      <w:marRight w:val="0"/>
      <w:marTop w:val="0"/>
      <w:marBottom w:val="0"/>
      <w:divBdr>
        <w:top w:val="none" w:sz="0" w:space="0" w:color="auto"/>
        <w:left w:val="none" w:sz="0" w:space="0" w:color="auto"/>
        <w:bottom w:val="none" w:sz="0" w:space="0" w:color="auto"/>
        <w:right w:val="none" w:sz="0" w:space="0" w:color="auto"/>
      </w:divBdr>
    </w:div>
    <w:div w:id="1866602461">
      <w:bodyDiv w:val="1"/>
      <w:marLeft w:val="0"/>
      <w:marRight w:val="0"/>
      <w:marTop w:val="0"/>
      <w:marBottom w:val="0"/>
      <w:divBdr>
        <w:top w:val="none" w:sz="0" w:space="0" w:color="auto"/>
        <w:left w:val="none" w:sz="0" w:space="0" w:color="auto"/>
        <w:bottom w:val="none" w:sz="0" w:space="0" w:color="auto"/>
        <w:right w:val="none" w:sz="0" w:space="0" w:color="auto"/>
      </w:divBdr>
    </w:div>
    <w:div w:id="1893956015">
      <w:bodyDiv w:val="1"/>
      <w:marLeft w:val="0"/>
      <w:marRight w:val="0"/>
      <w:marTop w:val="0"/>
      <w:marBottom w:val="0"/>
      <w:divBdr>
        <w:top w:val="none" w:sz="0" w:space="0" w:color="auto"/>
        <w:left w:val="none" w:sz="0" w:space="0" w:color="auto"/>
        <w:bottom w:val="none" w:sz="0" w:space="0" w:color="auto"/>
        <w:right w:val="none" w:sz="0" w:space="0" w:color="auto"/>
      </w:divBdr>
    </w:div>
    <w:div w:id="1897079568">
      <w:bodyDiv w:val="1"/>
      <w:marLeft w:val="0"/>
      <w:marRight w:val="0"/>
      <w:marTop w:val="0"/>
      <w:marBottom w:val="0"/>
      <w:divBdr>
        <w:top w:val="none" w:sz="0" w:space="0" w:color="auto"/>
        <w:left w:val="none" w:sz="0" w:space="0" w:color="auto"/>
        <w:bottom w:val="none" w:sz="0" w:space="0" w:color="auto"/>
        <w:right w:val="none" w:sz="0" w:space="0" w:color="auto"/>
      </w:divBdr>
    </w:div>
    <w:div w:id="1906797577">
      <w:bodyDiv w:val="1"/>
      <w:marLeft w:val="0"/>
      <w:marRight w:val="0"/>
      <w:marTop w:val="0"/>
      <w:marBottom w:val="0"/>
      <w:divBdr>
        <w:top w:val="none" w:sz="0" w:space="0" w:color="auto"/>
        <w:left w:val="none" w:sz="0" w:space="0" w:color="auto"/>
        <w:bottom w:val="none" w:sz="0" w:space="0" w:color="auto"/>
        <w:right w:val="none" w:sz="0" w:space="0" w:color="auto"/>
      </w:divBdr>
    </w:div>
    <w:div w:id="1910185641">
      <w:bodyDiv w:val="1"/>
      <w:marLeft w:val="0"/>
      <w:marRight w:val="0"/>
      <w:marTop w:val="0"/>
      <w:marBottom w:val="0"/>
      <w:divBdr>
        <w:top w:val="none" w:sz="0" w:space="0" w:color="auto"/>
        <w:left w:val="none" w:sz="0" w:space="0" w:color="auto"/>
        <w:bottom w:val="none" w:sz="0" w:space="0" w:color="auto"/>
        <w:right w:val="none" w:sz="0" w:space="0" w:color="auto"/>
      </w:divBdr>
    </w:div>
    <w:div w:id="1916740827">
      <w:bodyDiv w:val="1"/>
      <w:marLeft w:val="0"/>
      <w:marRight w:val="0"/>
      <w:marTop w:val="0"/>
      <w:marBottom w:val="0"/>
      <w:divBdr>
        <w:top w:val="none" w:sz="0" w:space="0" w:color="auto"/>
        <w:left w:val="none" w:sz="0" w:space="0" w:color="auto"/>
        <w:bottom w:val="none" w:sz="0" w:space="0" w:color="auto"/>
        <w:right w:val="none" w:sz="0" w:space="0" w:color="auto"/>
      </w:divBdr>
    </w:div>
    <w:div w:id="1916891920">
      <w:bodyDiv w:val="1"/>
      <w:marLeft w:val="0"/>
      <w:marRight w:val="0"/>
      <w:marTop w:val="0"/>
      <w:marBottom w:val="0"/>
      <w:divBdr>
        <w:top w:val="none" w:sz="0" w:space="0" w:color="auto"/>
        <w:left w:val="none" w:sz="0" w:space="0" w:color="auto"/>
        <w:bottom w:val="none" w:sz="0" w:space="0" w:color="auto"/>
        <w:right w:val="none" w:sz="0" w:space="0" w:color="auto"/>
      </w:divBdr>
    </w:div>
    <w:div w:id="1927107380">
      <w:bodyDiv w:val="1"/>
      <w:marLeft w:val="0"/>
      <w:marRight w:val="0"/>
      <w:marTop w:val="0"/>
      <w:marBottom w:val="0"/>
      <w:divBdr>
        <w:top w:val="none" w:sz="0" w:space="0" w:color="auto"/>
        <w:left w:val="none" w:sz="0" w:space="0" w:color="auto"/>
        <w:bottom w:val="none" w:sz="0" w:space="0" w:color="auto"/>
        <w:right w:val="none" w:sz="0" w:space="0" w:color="auto"/>
      </w:divBdr>
    </w:div>
    <w:div w:id="1939946331">
      <w:bodyDiv w:val="1"/>
      <w:marLeft w:val="0"/>
      <w:marRight w:val="0"/>
      <w:marTop w:val="0"/>
      <w:marBottom w:val="0"/>
      <w:divBdr>
        <w:top w:val="none" w:sz="0" w:space="0" w:color="auto"/>
        <w:left w:val="none" w:sz="0" w:space="0" w:color="auto"/>
        <w:bottom w:val="none" w:sz="0" w:space="0" w:color="auto"/>
        <w:right w:val="none" w:sz="0" w:space="0" w:color="auto"/>
      </w:divBdr>
    </w:div>
    <w:div w:id="1945922337">
      <w:bodyDiv w:val="1"/>
      <w:marLeft w:val="0"/>
      <w:marRight w:val="0"/>
      <w:marTop w:val="0"/>
      <w:marBottom w:val="0"/>
      <w:divBdr>
        <w:top w:val="none" w:sz="0" w:space="0" w:color="auto"/>
        <w:left w:val="none" w:sz="0" w:space="0" w:color="auto"/>
        <w:bottom w:val="none" w:sz="0" w:space="0" w:color="auto"/>
        <w:right w:val="none" w:sz="0" w:space="0" w:color="auto"/>
      </w:divBdr>
    </w:div>
    <w:div w:id="1947887913">
      <w:bodyDiv w:val="1"/>
      <w:marLeft w:val="0"/>
      <w:marRight w:val="0"/>
      <w:marTop w:val="0"/>
      <w:marBottom w:val="0"/>
      <w:divBdr>
        <w:top w:val="none" w:sz="0" w:space="0" w:color="auto"/>
        <w:left w:val="none" w:sz="0" w:space="0" w:color="auto"/>
        <w:bottom w:val="none" w:sz="0" w:space="0" w:color="auto"/>
        <w:right w:val="none" w:sz="0" w:space="0" w:color="auto"/>
      </w:divBdr>
    </w:div>
    <w:div w:id="1954971149">
      <w:bodyDiv w:val="1"/>
      <w:marLeft w:val="0"/>
      <w:marRight w:val="0"/>
      <w:marTop w:val="0"/>
      <w:marBottom w:val="0"/>
      <w:divBdr>
        <w:top w:val="none" w:sz="0" w:space="0" w:color="auto"/>
        <w:left w:val="none" w:sz="0" w:space="0" w:color="auto"/>
        <w:bottom w:val="none" w:sz="0" w:space="0" w:color="auto"/>
        <w:right w:val="none" w:sz="0" w:space="0" w:color="auto"/>
      </w:divBdr>
    </w:div>
    <w:div w:id="1964534961">
      <w:bodyDiv w:val="1"/>
      <w:marLeft w:val="0"/>
      <w:marRight w:val="0"/>
      <w:marTop w:val="0"/>
      <w:marBottom w:val="0"/>
      <w:divBdr>
        <w:top w:val="none" w:sz="0" w:space="0" w:color="auto"/>
        <w:left w:val="none" w:sz="0" w:space="0" w:color="auto"/>
        <w:bottom w:val="none" w:sz="0" w:space="0" w:color="auto"/>
        <w:right w:val="none" w:sz="0" w:space="0" w:color="auto"/>
      </w:divBdr>
    </w:div>
    <w:div w:id="1973517087">
      <w:bodyDiv w:val="1"/>
      <w:marLeft w:val="0"/>
      <w:marRight w:val="0"/>
      <w:marTop w:val="0"/>
      <w:marBottom w:val="0"/>
      <w:divBdr>
        <w:top w:val="none" w:sz="0" w:space="0" w:color="auto"/>
        <w:left w:val="none" w:sz="0" w:space="0" w:color="auto"/>
        <w:bottom w:val="none" w:sz="0" w:space="0" w:color="auto"/>
        <w:right w:val="none" w:sz="0" w:space="0" w:color="auto"/>
      </w:divBdr>
    </w:div>
    <w:div w:id="1981110469">
      <w:bodyDiv w:val="1"/>
      <w:marLeft w:val="0"/>
      <w:marRight w:val="0"/>
      <w:marTop w:val="0"/>
      <w:marBottom w:val="0"/>
      <w:divBdr>
        <w:top w:val="none" w:sz="0" w:space="0" w:color="auto"/>
        <w:left w:val="none" w:sz="0" w:space="0" w:color="auto"/>
        <w:bottom w:val="none" w:sz="0" w:space="0" w:color="auto"/>
        <w:right w:val="none" w:sz="0" w:space="0" w:color="auto"/>
      </w:divBdr>
    </w:div>
    <w:div w:id="1984767883">
      <w:bodyDiv w:val="1"/>
      <w:marLeft w:val="0"/>
      <w:marRight w:val="0"/>
      <w:marTop w:val="0"/>
      <w:marBottom w:val="0"/>
      <w:divBdr>
        <w:top w:val="none" w:sz="0" w:space="0" w:color="auto"/>
        <w:left w:val="none" w:sz="0" w:space="0" w:color="auto"/>
        <w:bottom w:val="none" w:sz="0" w:space="0" w:color="auto"/>
        <w:right w:val="none" w:sz="0" w:space="0" w:color="auto"/>
      </w:divBdr>
    </w:div>
    <w:div w:id="1992052206">
      <w:bodyDiv w:val="1"/>
      <w:marLeft w:val="0"/>
      <w:marRight w:val="0"/>
      <w:marTop w:val="0"/>
      <w:marBottom w:val="0"/>
      <w:divBdr>
        <w:top w:val="none" w:sz="0" w:space="0" w:color="auto"/>
        <w:left w:val="none" w:sz="0" w:space="0" w:color="auto"/>
        <w:bottom w:val="none" w:sz="0" w:space="0" w:color="auto"/>
        <w:right w:val="none" w:sz="0" w:space="0" w:color="auto"/>
      </w:divBdr>
    </w:div>
    <w:div w:id="1997803597">
      <w:bodyDiv w:val="1"/>
      <w:marLeft w:val="0"/>
      <w:marRight w:val="0"/>
      <w:marTop w:val="0"/>
      <w:marBottom w:val="0"/>
      <w:divBdr>
        <w:top w:val="none" w:sz="0" w:space="0" w:color="auto"/>
        <w:left w:val="none" w:sz="0" w:space="0" w:color="auto"/>
        <w:bottom w:val="none" w:sz="0" w:space="0" w:color="auto"/>
        <w:right w:val="none" w:sz="0" w:space="0" w:color="auto"/>
      </w:divBdr>
    </w:div>
    <w:div w:id="2000377619">
      <w:bodyDiv w:val="1"/>
      <w:marLeft w:val="0"/>
      <w:marRight w:val="0"/>
      <w:marTop w:val="0"/>
      <w:marBottom w:val="0"/>
      <w:divBdr>
        <w:top w:val="none" w:sz="0" w:space="0" w:color="auto"/>
        <w:left w:val="none" w:sz="0" w:space="0" w:color="auto"/>
        <w:bottom w:val="none" w:sz="0" w:space="0" w:color="auto"/>
        <w:right w:val="none" w:sz="0" w:space="0" w:color="auto"/>
      </w:divBdr>
    </w:div>
    <w:div w:id="2007439914">
      <w:bodyDiv w:val="1"/>
      <w:marLeft w:val="0"/>
      <w:marRight w:val="0"/>
      <w:marTop w:val="0"/>
      <w:marBottom w:val="0"/>
      <w:divBdr>
        <w:top w:val="none" w:sz="0" w:space="0" w:color="auto"/>
        <w:left w:val="none" w:sz="0" w:space="0" w:color="auto"/>
        <w:bottom w:val="none" w:sz="0" w:space="0" w:color="auto"/>
        <w:right w:val="none" w:sz="0" w:space="0" w:color="auto"/>
      </w:divBdr>
    </w:div>
    <w:div w:id="2010404875">
      <w:bodyDiv w:val="1"/>
      <w:marLeft w:val="0"/>
      <w:marRight w:val="0"/>
      <w:marTop w:val="0"/>
      <w:marBottom w:val="0"/>
      <w:divBdr>
        <w:top w:val="none" w:sz="0" w:space="0" w:color="auto"/>
        <w:left w:val="none" w:sz="0" w:space="0" w:color="auto"/>
        <w:bottom w:val="none" w:sz="0" w:space="0" w:color="auto"/>
        <w:right w:val="none" w:sz="0" w:space="0" w:color="auto"/>
      </w:divBdr>
    </w:div>
    <w:div w:id="2011370355">
      <w:bodyDiv w:val="1"/>
      <w:marLeft w:val="0"/>
      <w:marRight w:val="0"/>
      <w:marTop w:val="0"/>
      <w:marBottom w:val="0"/>
      <w:divBdr>
        <w:top w:val="none" w:sz="0" w:space="0" w:color="auto"/>
        <w:left w:val="none" w:sz="0" w:space="0" w:color="auto"/>
        <w:bottom w:val="none" w:sz="0" w:space="0" w:color="auto"/>
        <w:right w:val="none" w:sz="0" w:space="0" w:color="auto"/>
      </w:divBdr>
    </w:div>
    <w:div w:id="2015256008">
      <w:bodyDiv w:val="1"/>
      <w:marLeft w:val="0"/>
      <w:marRight w:val="0"/>
      <w:marTop w:val="0"/>
      <w:marBottom w:val="0"/>
      <w:divBdr>
        <w:top w:val="none" w:sz="0" w:space="0" w:color="auto"/>
        <w:left w:val="none" w:sz="0" w:space="0" w:color="auto"/>
        <w:bottom w:val="none" w:sz="0" w:space="0" w:color="auto"/>
        <w:right w:val="none" w:sz="0" w:space="0" w:color="auto"/>
      </w:divBdr>
    </w:div>
    <w:div w:id="2017420682">
      <w:bodyDiv w:val="1"/>
      <w:marLeft w:val="0"/>
      <w:marRight w:val="0"/>
      <w:marTop w:val="0"/>
      <w:marBottom w:val="0"/>
      <w:divBdr>
        <w:top w:val="none" w:sz="0" w:space="0" w:color="auto"/>
        <w:left w:val="none" w:sz="0" w:space="0" w:color="auto"/>
        <w:bottom w:val="none" w:sz="0" w:space="0" w:color="auto"/>
        <w:right w:val="none" w:sz="0" w:space="0" w:color="auto"/>
      </w:divBdr>
    </w:div>
    <w:div w:id="2032489885">
      <w:bodyDiv w:val="1"/>
      <w:marLeft w:val="0"/>
      <w:marRight w:val="0"/>
      <w:marTop w:val="0"/>
      <w:marBottom w:val="0"/>
      <w:divBdr>
        <w:top w:val="none" w:sz="0" w:space="0" w:color="auto"/>
        <w:left w:val="none" w:sz="0" w:space="0" w:color="auto"/>
        <w:bottom w:val="none" w:sz="0" w:space="0" w:color="auto"/>
        <w:right w:val="none" w:sz="0" w:space="0" w:color="auto"/>
      </w:divBdr>
    </w:div>
    <w:div w:id="2036077834">
      <w:bodyDiv w:val="1"/>
      <w:marLeft w:val="0"/>
      <w:marRight w:val="0"/>
      <w:marTop w:val="0"/>
      <w:marBottom w:val="0"/>
      <w:divBdr>
        <w:top w:val="none" w:sz="0" w:space="0" w:color="auto"/>
        <w:left w:val="none" w:sz="0" w:space="0" w:color="auto"/>
        <w:bottom w:val="none" w:sz="0" w:space="0" w:color="auto"/>
        <w:right w:val="none" w:sz="0" w:space="0" w:color="auto"/>
      </w:divBdr>
    </w:div>
    <w:div w:id="2038240542">
      <w:bodyDiv w:val="1"/>
      <w:marLeft w:val="0"/>
      <w:marRight w:val="0"/>
      <w:marTop w:val="0"/>
      <w:marBottom w:val="0"/>
      <w:divBdr>
        <w:top w:val="none" w:sz="0" w:space="0" w:color="auto"/>
        <w:left w:val="none" w:sz="0" w:space="0" w:color="auto"/>
        <w:bottom w:val="none" w:sz="0" w:space="0" w:color="auto"/>
        <w:right w:val="none" w:sz="0" w:space="0" w:color="auto"/>
      </w:divBdr>
    </w:div>
    <w:div w:id="2072121021">
      <w:bodyDiv w:val="1"/>
      <w:marLeft w:val="0"/>
      <w:marRight w:val="0"/>
      <w:marTop w:val="0"/>
      <w:marBottom w:val="0"/>
      <w:divBdr>
        <w:top w:val="none" w:sz="0" w:space="0" w:color="auto"/>
        <w:left w:val="none" w:sz="0" w:space="0" w:color="auto"/>
        <w:bottom w:val="none" w:sz="0" w:space="0" w:color="auto"/>
        <w:right w:val="none" w:sz="0" w:space="0" w:color="auto"/>
      </w:divBdr>
    </w:div>
    <w:div w:id="2073431509">
      <w:bodyDiv w:val="1"/>
      <w:marLeft w:val="0"/>
      <w:marRight w:val="0"/>
      <w:marTop w:val="0"/>
      <w:marBottom w:val="0"/>
      <w:divBdr>
        <w:top w:val="none" w:sz="0" w:space="0" w:color="auto"/>
        <w:left w:val="none" w:sz="0" w:space="0" w:color="auto"/>
        <w:bottom w:val="none" w:sz="0" w:space="0" w:color="auto"/>
        <w:right w:val="none" w:sz="0" w:space="0" w:color="auto"/>
      </w:divBdr>
    </w:div>
    <w:div w:id="2083479025">
      <w:bodyDiv w:val="1"/>
      <w:marLeft w:val="0"/>
      <w:marRight w:val="0"/>
      <w:marTop w:val="0"/>
      <w:marBottom w:val="0"/>
      <w:divBdr>
        <w:top w:val="none" w:sz="0" w:space="0" w:color="auto"/>
        <w:left w:val="none" w:sz="0" w:space="0" w:color="auto"/>
        <w:bottom w:val="none" w:sz="0" w:space="0" w:color="auto"/>
        <w:right w:val="none" w:sz="0" w:space="0" w:color="auto"/>
      </w:divBdr>
    </w:div>
    <w:div w:id="2090496982">
      <w:bodyDiv w:val="1"/>
      <w:marLeft w:val="0"/>
      <w:marRight w:val="0"/>
      <w:marTop w:val="0"/>
      <w:marBottom w:val="0"/>
      <w:divBdr>
        <w:top w:val="none" w:sz="0" w:space="0" w:color="auto"/>
        <w:left w:val="none" w:sz="0" w:space="0" w:color="auto"/>
        <w:bottom w:val="none" w:sz="0" w:space="0" w:color="auto"/>
        <w:right w:val="none" w:sz="0" w:space="0" w:color="auto"/>
      </w:divBdr>
    </w:div>
    <w:div w:id="2095929467">
      <w:bodyDiv w:val="1"/>
      <w:marLeft w:val="0"/>
      <w:marRight w:val="0"/>
      <w:marTop w:val="0"/>
      <w:marBottom w:val="0"/>
      <w:divBdr>
        <w:top w:val="none" w:sz="0" w:space="0" w:color="auto"/>
        <w:left w:val="none" w:sz="0" w:space="0" w:color="auto"/>
        <w:bottom w:val="none" w:sz="0" w:space="0" w:color="auto"/>
        <w:right w:val="none" w:sz="0" w:space="0" w:color="auto"/>
      </w:divBdr>
    </w:div>
    <w:div w:id="2107337108">
      <w:bodyDiv w:val="1"/>
      <w:marLeft w:val="0"/>
      <w:marRight w:val="0"/>
      <w:marTop w:val="0"/>
      <w:marBottom w:val="0"/>
      <w:divBdr>
        <w:top w:val="none" w:sz="0" w:space="0" w:color="auto"/>
        <w:left w:val="none" w:sz="0" w:space="0" w:color="auto"/>
        <w:bottom w:val="none" w:sz="0" w:space="0" w:color="auto"/>
        <w:right w:val="none" w:sz="0" w:space="0" w:color="auto"/>
      </w:divBdr>
    </w:div>
    <w:div w:id="2130078923">
      <w:bodyDiv w:val="1"/>
      <w:marLeft w:val="0"/>
      <w:marRight w:val="0"/>
      <w:marTop w:val="0"/>
      <w:marBottom w:val="0"/>
      <w:divBdr>
        <w:top w:val="none" w:sz="0" w:space="0" w:color="auto"/>
        <w:left w:val="none" w:sz="0" w:space="0" w:color="auto"/>
        <w:bottom w:val="none" w:sz="0" w:space="0" w:color="auto"/>
        <w:right w:val="none" w:sz="0" w:space="0" w:color="auto"/>
      </w:divBdr>
    </w:div>
    <w:div w:id="2136290101">
      <w:bodyDiv w:val="1"/>
      <w:marLeft w:val="0"/>
      <w:marRight w:val="0"/>
      <w:marTop w:val="0"/>
      <w:marBottom w:val="0"/>
      <w:divBdr>
        <w:top w:val="none" w:sz="0" w:space="0" w:color="auto"/>
        <w:left w:val="none" w:sz="0" w:space="0" w:color="auto"/>
        <w:bottom w:val="none" w:sz="0" w:space="0" w:color="auto"/>
        <w:right w:val="none" w:sz="0" w:space="0" w:color="auto"/>
      </w:divBdr>
    </w:div>
    <w:div w:id="214414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3827</Words>
  <Characters>21815</Characters>
  <Application>Microsoft Office Word</Application>
  <DocSecurity>0</DocSecurity>
  <Lines>181</Lines>
  <Paragraphs>51</Paragraphs>
  <ScaleCrop>false</ScaleCrop>
  <Company/>
  <LinksUpToDate>false</LinksUpToDate>
  <CharactersWithSpaces>25591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元丽12 龚</dc:creator>
  <cp:keywords/>
  <dc:description/>
  <cp:lastModifiedBy>Yamuna R</cp:lastModifiedBy>
  <cp:revision>3</cp:revision>
  <dcterms:created xsi:type="dcterms:W3CDTF">2025-10-15T01:44:00Z</dcterms:created>
  <dcterms:modified xsi:type="dcterms:W3CDTF">2025-11-14T13:45:00Z</dcterms:modified>
</cp:coreProperties>
</file>