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135" w:rsidRDefault="00193135" w:rsidP="00193135">
      <w:pPr>
        <w:keepNext/>
        <w:keepLines/>
        <w:widowControl w:val="0"/>
        <w:spacing w:before="400" w:after="120" w:line="276" w:lineRule="auto"/>
        <w:outlineLvl w:val="0"/>
        <w:rPr>
          <w:b/>
          <w:bCs/>
          <w:sz w:val="20"/>
          <w:szCs w:val="20"/>
        </w:rPr>
      </w:pPr>
      <w:bookmarkStart w:id="0" w:name="_GoBack"/>
      <w:bookmarkEnd w:id="0"/>
      <w:r>
        <w:rPr>
          <w:rFonts w:ascii="Arial Unicode MS" w:eastAsia="Arial Unicode MS" w:hAnsi="Arial" w:cs="Arial Unicode MS"/>
          <w:sz w:val="40"/>
          <w:szCs w:val="40"/>
          <w:lang w:val="en"/>
        </w:rPr>
        <w:t>Supplementary materials</w:t>
      </w:r>
    </w:p>
    <w:p w:rsidR="00193135" w:rsidRDefault="00193135" w:rsidP="00193135">
      <w:pPr>
        <w:spacing w:line="480" w:lineRule="auto"/>
      </w:pPr>
      <w:bookmarkStart w:id="1" w:name="[IMAGE-Fig5_Print.png]"/>
      <w:r>
        <w:rPr>
          <w:noProof/>
        </w:rPr>
        <w:drawing>
          <wp:inline distT="114300" distB="114300" distL="114300" distR="114300" wp14:anchorId="24D46DC6" wp14:editId="04841242">
            <wp:extent cx="6120000" cy="68544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8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193135" w:rsidRDefault="00193135" w:rsidP="00193135">
      <w:pPr>
        <w:spacing w:line="480" w:lineRule="auto"/>
        <w:rPr>
          <w:sz w:val="20"/>
          <w:szCs w:val="20"/>
        </w:rPr>
      </w:pPr>
      <w:r>
        <w:rPr>
          <w:rFonts w:ascii="Arial Unicode MS" w:eastAsia="Arial Unicode MS" w:cs="Arial Unicode MS"/>
          <w:b/>
          <w:bCs/>
          <w:sz w:val="20"/>
          <w:szCs w:val="20"/>
        </w:rPr>
        <w:lastRenderedPageBreak/>
        <w:t>Supplementary Fig.</w:t>
      </w:r>
      <w:r>
        <w:rPr>
          <w:rFonts w:ascii="Arial Unicode MS" w:eastAsia="Arial Unicode MS" w:cs="Arial Unicode MS"/>
          <w:b/>
          <w:bCs/>
          <w:sz w:val="20"/>
          <w:szCs w:val="20"/>
        </w:rPr>
        <w:t> </w:t>
      </w:r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1. Comparison between pairwise sharing plot for the original data (a) and the empirical null data (b). </w:t>
      </w:r>
      <w:r>
        <w:rPr>
          <w:rFonts w:ascii="Arial Unicode MS" w:eastAsia="Arial Unicode MS" w:cs="Arial Unicode MS"/>
          <w:sz w:val="20"/>
          <w:szCs w:val="20"/>
        </w:rPr>
        <w:t>Sharing is determined using p-values prior to multi-tissue integration.</w:t>
      </w:r>
    </w:p>
    <w:p w:rsidR="00193135" w:rsidRDefault="00193135" w:rsidP="00193135">
      <w:pPr>
        <w:spacing w:line="480" w:lineRule="auto"/>
      </w:pPr>
      <w:bookmarkStart w:id="2" w:name="[IMAGE-Fig6_Print.png]"/>
      <w:r>
        <w:rPr>
          <w:noProof/>
        </w:rPr>
        <w:drawing>
          <wp:inline distT="114300" distB="114300" distL="114300" distR="114300" wp14:anchorId="59BD32D6" wp14:editId="4A5412CF">
            <wp:extent cx="6120000" cy="6487200"/>
            <wp:effectExtent l="0" t="0" r="0" b="0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4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193135" w:rsidRDefault="00193135" w:rsidP="00193135">
      <w:pPr>
        <w:spacing w:line="480" w:lineRule="auto"/>
        <w:rPr>
          <w:b/>
          <w:bCs/>
          <w:sz w:val="20"/>
          <w:szCs w:val="20"/>
        </w:rPr>
      </w:pPr>
      <w:r>
        <w:rPr>
          <w:rFonts w:ascii="Arial Unicode MS" w:eastAsia="Arial Unicode MS" w:cs="Arial Unicode MS"/>
          <w:b/>
          <w:bCs/>
          <w:sz w:val="20"/>
          <w:szCs w:val="20"/>
        </w:rPr>
        <w:lastRenderedPageBreak/>
        <w:t>Supplementary Fig.</w:t>
      </w:r>
      <w:r>
        <w:rPr>
          <w:rFonts w:ascii="Arial Unicode MS" w:eastAsia="Arial Unicode MS" w:cs="Arial Unicode MS"/>
          <w:b/>
          <w:bCs/>
          <w:sz w:val="20"/>
          <w:szCs w:val="20"/>
        </w:rPr>
        <w:t> </w:t>
      </w:r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2. Simulation of FDR control under uneven sample sizes when calling significance using p-values. (a) </w:t>
      </w:r>
      <w:r>
        <w:rPr>
          <w:rFonts w:ascii="Arial Unicode MS" w:eastAsia="Arial Unicode MS" w:cs="Arial Unicode MS"/>
          <w:sz w:val="20"/>
          <w:szCs w:val="20"/>
        </w:rPr>
        <w:t>Sample sizes for each experimental group (groups 1 through 5) as well as the sample sizes in the original data (grey).</w:t>
      </w:r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 (b) </w:t>
      </w:r>
      <w:r>
        <w:rPr>
          <w:rFonts w:ascii="Arial Unicode MS" w:eastAsia="Arial Unicode MS" w:cs="Arial Unicode MS"/>
          <w:sz w:val="20"/>
          <w:szCs w:val="20"/>
        </w:rPr>
        <w:t xml:space="preserve">Proportion of false discoveries for each group plotted against the Gini coefficient for that group, where a Gini coefficient of 0 indicates no inequality. </w:t>
      </w:r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(c) </w:t>
      </w:r>
      <w:r>
        <w:rPr>
          <w:rFonts w:ascii="Arial Unicode MS" w:eastAsia="Arial Unicode MS" w:cs="Arial Unicode MS"/>
          <w:sz w:val="20"/>
          <w:szCs w:val="20"/>
        </w:rPr>
        <w:t>Proportion of false discoveries for each state and group.</w:t>
      </w:r>
    </w:p>
    <w:p w:rsidR="00193135" w:rsidRDefault="00193135" w:rsidP="00193135">
      <w:pPr>
        <w:spacing w:line="480" w:lineRule="auto"/>
      </w:pPr>
      <w:bookmarkStart w:id="3" w:name="[IMAGE-Fig7_Print.png]"/>
      <w:r>
        <w:rPr>
          <w:noProof/>
        </w:rPr>
        <w:lastRenderedPageBreak/>
        <w:drawing>
          <wp:inline distT="114300" distB="114300" distL="114300" distR="114300" wp14:anchorId="16626B97" wp14:editId="58C631E8">
            <wp:extent cx="6120000" cy="6854400"/>
            <wp:effectExtent l="0" t="0" r="0" b="0"/>
            <wp:docPr id="1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8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:rsidR="00193135" w:rsidRDefault="00193135" w:rsidP="00193135">
      <w:pPr>
        <w:spacing w:line="480" w:lineRule="auto"/>
        <w:rPr>
          <w:sz w:val="20"/>
          <w:szCs w:val="20"/>
        </w:rPr>
      </w:pPr>
      <w:r>
        <w:rPr>
          <w:rFonts w:ascii="Arial Unicode MS" w:eastAsia="Arial Unicode MS" w:cs="Arial Unicode MS"/>
          <w:b/>
          <w:bCs/>
          <w:sz w:val="20"/>
          <w:szCs w:val="20"/>
        </w:rPr>
        <w:t>Supplementary Fig.</w:t>
      </w:r>
      <w:r>
        <w:rPr>
          <w:rFonts w:ascii="Arial Unicode MS" w:eastAsia="Arial Unicode MS" w:cs="Arial Unicode MS"/>
          <w:b/>
          <w:bCs/>
          <w:sz w:val="20"/>
          <w:szCs w:val="20"/>
        </w:rPr>
        <w:t> </w:t>
      </w:r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3. Comparison between pairwise sharing plot for the original data (a) and the empirical null data (b). </w:t>
      </w:r>
      <w:r>
        <w:rPr>
          <w:rFonts w:ascii="Arial Unicode MS" w:eastAsia="Arial Unicode MS" w:cs="Arial Unicode MS"/>
          <w:sz w:val="20"/>
          <w:szCs w:val="20"/>
        </w:rPr>
        <w:t xml:space="preserve">Sharing is determined using the LFSRs obtained from </w:t>
      </w:r>
      <w:proofErr w:type="spellStart"/>
      <w:r>
        <w:rPr>
          <w:rFonts w:ascii="Arial Unicode MS" w:eastAsia="Arial Unicode MS" w:cs="Arial Unicode MS"/>
          <w:i/>
          <w:iCs/>
          <w:sz w:val="20"/>
          <w:szCs w:val="20"/>
        </w:rPr>
        <w:t>mashr</w:t>
      </w:r>
      <w:proofErr w:type="spellEnd"/>
      <w:r>
        <w:rPr>
          <w:rFonts w:ascii="Arial Unicode MS" w:eastAsia="Arial Unicode MS" w:cs="Arial Unicode MS"/>
          <w:sz w:val="20"/>
          <w:szCs w:val="20"/>
        </w:rPr>
        <w:t>.</w:t>
      </w:r>
    </w:p>
    <w:p w:rsidR="00193135" w:rsidRDefault="00193135" w:rsidP="00193135">
      <w:pPr>
        <w:spacing w:line="480" w:lineRule="auto"/>
      </w:pPr>
      <w:bookmarkStart w:id="4" w:name="[IMAGE-Fig8_Print.png]"/>
      <w:r>
        <w:rPr>
          <w:noProof/>
        </w:rPr>
        <w:lastRenderedPageBreak/>
        <w:drawing>
          <wp:inline distT="114300" distB="114300" distL="114300" distR="114300" wp14:anchorId="46757802" wp14:editId="2389BFB1">
            <wp:extent cx="6120000" cy="6487200"/>
            <wp:effectExtent l="0" t="0" r="0" b="0"/>
            <wp:docPr id="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9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4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:rsidR="00193135" w:rsidRDefault="00193135" w:rsidP="00193135">
      <w:pPr>
        <w:spacing w:line="480" w:lineRule="auto"/>
      </w:pPr>
      <w:r>
        <w:rPr>
          <w:rFonts w:ascii="Arial Unicode MS" w:eastAsia="Arial Unicode MS" w:cs="Arial Unicode MS"/>
          <w:b/>
          <w:bCs/>
          <w:sz w:val="20"/>
          <w:szCs w:val="20"/>
        </w:rPr>
        <w:t>Supplementary Fig.</w:t>
      </w:r>
      <w:r>
        <w:rPr>
          <w:rFonts w:ascii="Arial Unicode MS" w:eastAsia="Arial Unicode MS" w:cs="Arial Unicode MS"/>
          <w:b/>
          <w:bCs/>
          <w:sz w:val="20"/>
          <w:szCs w:val="20"/>
        </w:rPr>
        <w:t> </w:t>
      </w:r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4. Simulation of FDR control under uneven sample sizes when calling significance using LFSRs from </w:t>
      </w:r>
      <w:proofErr w:type="spellStart"/>
      <w:r>
        <w:rPr>
          <w:rFonts w:ascii="Arial Unicode MS" w:eastAsia="Arial Unicode MS" w:cs="Arial Unicode MS"/>
          <w:b/>
          <w:bCs/>
          <w:i/>
          <w:iCs/>
          <w:sz w:val="20"/>
          <w:szCs w:val="20"/>
        </w:rPr>
        <w:t>mashr</w:t>
      </w:r>
      <w:proofErr w:type="spellEnd"/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. (a) </w:t>
      </w:r>
      <w:r>
        <w:rPr>
          <w:rFonts w:ascii="Arial Unicode MS" w:eastAsia="Arial Unicode MS" w:cs="Arial Unicode MS"/>
          <w:sz w:val="20"/>
          <w:szCs w:val="20"/>
        </w:rPr>
        <w:t>Sample sizes for each experimental group (groups 1 through 5) as well as the sample sizes in the original data (grey).</w:t>
      </w:r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 (b) </w:t>
      </w:r>
      <w:r>
        <w:rPr>
          <w:rFonts w:ascii="Arial Unicode MS" w:eastAsia="Arial Unicode MS" w:cs="Arial Unicode MS"/>
          <w:sz w:val="20"/>
          <w:szCs w:val="20"/>
        </w:rPr>
        <w:t xml:space="preserve">Proportion of false discoveries for each group plotted </w:t>
      </w:r>
      <w:r>
        <w:rPr>
          <w:rFonts w:ascii="Arial Unicode MS" w:eastAsia="Arial Unicode MS" w:cs="Arial Unicode MS"/>
          <w:sz w:val="20"/>
          <w:szCs w:val="20"/>
        </w:rPr>
        <w:lastRenderedPageBreak/>
        <w:t xml:space="preserve">against the Gini coefficient for that group, where a Gini coefficient of 0 indicates no inequality. </w:t>
      </w:r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(c) </w:t>
      </w:r>
      <w:r>
        <w:rPr>
          <w:rFonts w:ascii="Arial Unicode MS" w:eastAsia="Arial Unicode MS" w:cs="Arial Unicode MS"/>
          <w:sz w:val="20"/>
          <w:szCs w:val="20"/>
        </w:rPr>
        <w:t>Proportion of false discoveries for each state and group.</w:t>
      </w:r>
    </w:p>
    <w:p w:rsidR="00193135" w:rsidRDefault="00193135" w:rsidP="00193135">
      <w:pPr>
        <w:spacing w:line="480" w:lineRule="auto"/>
        <w:jc w:val="center"/>
      </w:pPr>
      <w:bookmarkStart w:id="5" w:name="[IMAGE-Fig9_Print.png]"/>
      <w:r>
        <w:rPr>
          <w:noProof/>
        </w:rPr>
        <w:drawing>
          <wp:inline distT="114300" distB="114300" distL="114300" distR="114300" wp14:anchorId="768BB068" wp14:editId="67FB6E14">
            <wp:extent cx="6120000" cy="6589200"/>
            <wp:effectExtent l="0" t="0" r="0" b="0"/>
            <wp:docPr id="1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5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:rsidR="00193135" w:rsidRDefault="00193135" w:rsidP="00193135">
      <w:pPr>
        <w:spacing w:line="480" w:lineRule="auto"/>
        <w:rPr>
          <w:sz w:val="20"/>
          <w:szCs w:val="20"/>
        </w:rPr>
      </w:pPr>
      <w:r>
        <w:rPr>
          <w:rFonts w:ascii="Arial Unicode MS" w:eastAsia="Arial Unicode MS" w:cs="Arial Unicode MS"/>
          <w:b/>
          <w:bCs/>
          <w:sz w:val="20"/>
          <w:szCs w:val="20"/>
        </w:rPr>
        <w:lastRenderedPageBreak/>
        <w:t>Supplementary Fig.</w:t>
      </w:r>
      <w:r>
        <w:rPr>
          <w:rFonts w:ascii="Arial Unicode MS" w:eastAsia="Arial Unicode MS" w:cs="Arial Unicode MS"/>
          <w:b/>
          <w:bCs/>
          <w:sz w:val="20"/>
          <w:szCs w:val="20"/>
        </w:rPr>
        <w:t> </w:t>
      </w:r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5. Comparison between choices for the factor parameter in </w:t>
      </w:r>
      <w:proofErr w:type="spellStart"/>
      <w:proofErr w:type="gramStart"/>
      <w:r>
        <w:rPr>
          <w:rFonts w:ascii="Arial Unicode MS" w:eastAsia="Arial Unicode MS" w:cs="Arial Unicode MS"/>
          <w:b/>
          <w:bCs/>
          <w:sz w:val="20"/>
          <w:szCs w:val="20"/>
        </w:rPr>
        <w:t>runPairwiseSharing</w:t>
      </w:r>
      <w:proofErr w:type="spellEnd"/>
      <w:r>
        <w:rPr>
          <w:rFonts w:ascii="Arial Unicode MS" w:eastAsia="Arial Unicode MS" w:cs="Arial Unicode MS"/>
          <w:b/>
          <w:bCs/>
          <w:sz w:val="20"/>
          <w:szCs w:val="20"/>
        </w:rPr>
        <w:t>(</w:t>
      </w:r>
      <w:proofErr w:type="gramEnd"/>
      <w:r>
        <w:rPr>
          <w:rFonts w:ascii="Arial Unicode MS" w:eastAsia="Arial Unicode MS" w:cs="Arial Unicode MS"/>
          <w:b/>
          <w:bCs/>
          <w:sz w:val="20"/>
          <w:szCs w:val="20"/>
        </w:rPr>
        <w:t>).</w:t>
      </w:r>
      <w:r>
        <w:rPr>
          <w:rFonts w:ascii="Arial Unicode MS" w:eastAsia="Arial Unicode MS" w:cs="Arial Unicode MS"/>
          <w:sz w:val="20"/>
          <w:szCs w:val="20"/>
        </w:rPr>
        <w:t xml:space="preserve"> </w:t>
      </w:r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(a) </w:t>
      </w:r>
      <w:proofErr w:type="gramStart"/>
      <w:r>
        <w:rPr>
          <w:rFonts w:ascii="Arial Unicode MS" w:eastAsia="Arial Unicode MS" w:cs="Arial Unicode MS"/>
          <w:sz w:val="20"/>
          <w:szCs w:val="20"/>
        </w:rPr>
        <w:t>factor</w:t>
      </w:r>
      <w:proofErr w:type="gramEnd"/>
      <w:r>
        <w:rPr>
          <w:rFonts w:ascii="Arial Unicode MS" w:eastAsia="Arial Unicode MS" w:cs="Arial Unicode MS"/>
          <w:sz w:val="20"/>
          <w:szCs w:val="20"/>
        </w:rPr>
        <w:t> </w:t>
      </w:r>
      <w:r>
        <w:rPr>
          <w:rFonts w:ascii="Arial Unicode MS" w:eastAsia="Arial Unicode MS" w:cs="Arial Unicode MS"/>
          <w:sz w:val="20"/>
          <w:szCs w:val="20"/>
        </w:rPr>
        <w:t>=</w:t>
      </w:r>
      <w:r>
        <w:rPr>
          <w:rFonts w:ascii="Arial Unicode MS" w:eastAsia="Arial Unicode MS" w:cs="Arial Unicode MS"/>
          <w:sz w:val="20"/>
          <w:szCs w:val="20"/>
        </w:rPr>
        <w:t> </w:t>
      </w:r>
      <w:r>
        <w:rPr>
          <w:rFonts w:ascii="Arial Unicode MS" w:eastAsia="Arial Unicode MS" w:cs="Arial Unicode MS"/>
          <w:sz w:val="20"/>
          <w:szCs w:val="20"/>
        </w:rPr>
        <w:t xml:space="preserve">0. </w:t>
      </w:r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(b) </w:t>
      </w:r>
      <w:proofErr w:type="gramStart"/>
      <w:r>
        <w:rPr>
          <w:rFonts w:ascii="Arial Unicode MS" w:eastAsia="Arial Unicode MS" w:cs="Arial Unicode MS"/>
          <w:sz w:val="20"/>
          <w:szCs w:val="20"/>
        </w:rPr>
        <w:t>factor</w:t>
      </w:r>
      <w:proofErr w:type="gramEnd"/>
      <w:r>
        <w:rPr>
          <w:rFonts w:ascii="Arial Unicode MS" w:eastAsia="Arial Unicode MS" w:cs="Arial Unicode MS"/>
          <w:sz w:val="20"/>
          <w:szCs w:val="20"/>
        </w:rPr>
        <w:t> </w:t>
      </w:r>
      <w:r>
        <w:rPr>
          <w:rFonts w:ascii="Arial Unicode MS" w:eastAsia="Arial Unicode MS" w:cs="Arial Unicode MS"/>
          <w:sz w:val="20"/>
          <w:szCs w:val="20"/>
        </w:rPr>
        <w:t>=</w:t>
      </w:r>
      <w:r>
        <w:rPr>
          <w:rFonts w:ascii="Arial Unicode MS" w:eastAsia="Arial Unicode MS" w:cs="Arial Unicode MS"/>
          <w:sz w:val="20"/>
          <w:szCs w:val="20"/>
        </w:rPr>
        <w:t> </w:t>
      </w:r>
      <w:r>
        <w:rPr>
          <w:rFonts w:ascii="Arial Unicode MS" w:eastAsia="Arial Unicode MS" w:cs="Arial Unicode MS"/>
          <w:sz w:val="20"/>
          <w:szCs w:val="20"/>
        </w:rPr>
        <w:t xml:space="preserve">0.25. </w:t>
      </w:r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(c) </w:t>
      </w:r>
      <w:proofErr w:type="gramStart"/>
      <w:r>
        <w:rPr>
          <w:rFonts w:ascii="Arial Unicode MS" w:eastAsia="Arial Unicode MS" w:cs="Arial Unicode MS"/>
          <w:sz w:val="20"/>
          <w:szCs w:val="20"/>
        </w:rPr>
        <w:t>factor</w:t>
      </w:r>
      <w:proofErr w:type="gramEnd"/>
      <w:r>
        <w:rPr>
          <w:rFonts w:ascii="Arial Unicode MS" w:eastAsia="Arial Unicode MS" w:cs="Arial Unicode MS"/>
          <w:sz w:val="20"/>
          <w:szCs w:val="20"/>
        </w:rPr>
        <w:t> </w:t>
      </w:r>
      <w:r>
        <w:rPr>
          <w:rFonts w:ascii="Arial Unicode MS" w:eastAsia="Arial Unicode MS" w:cs="Arial Unicode MS"/>
          <w:sz w:val="20"/>
          <w:szCs w:val="20"/>
        </w:rPr>
        <w:t>=</w:t>
      </w:r>
      <w:r>
        <w:rPr>
          <w:rFonts w:ascii="Arial Unicode MS" w:eastAsia="Arial Unicode MS" w:cs="Arial Unicode MS"/>
          <w:sz w:val="20"/>
          <w:szCs w:val="20"/>
        </w:rPr>
        <w:t> </w:t>
      </w:r>
      <w:r>
        <w:rPr>
          <w:rFonts w:ascii="Arial Unicode MS" w:eastAsia="Arial Unicode MS" w:cs="Arial Unicode MS"/>
          <w:sz w:val="20"/>
          <w:szCs w:val="20"/>
        </w:rPr>
        <w:t xml:space="preserve">0.75. </w:t>
      </w:r>
      <w:r>
        <w:rPr>
          <w:rFonts w:ascii="Arial Unicode MS" w:eastAsia="Arial Unicode MS" w:cs="Arial Unicode MS"/>
          <w:b/>
          <w:bCs/>
          <w:sz w:val="20"/>
          <w:szCs w:val="20"/>
        </w:rPr>
        <w:t>(d)</w:t>
      </w:r>
      <w:r>
        <w:rPr>
          <w:rFonts w:ascii="Arial Unicode MS" w:eastAsia="Arial Unicode MS" w:cs="Arial Unicode MS"/>
          <w:sz w:val="20"/>
          <w:szCs w:val="20"/>
        </w:rPr>
        <w:t xml:space="preserve"> </w:t>
      </w:r>
      <w:proofErr w:type="gramStart"/>
      <w:r>
        <w:rPr>
          <w:rFonts w:ascii="Arial Unicode MS" w:eastAsia="Arial Unicode MS" w:cs="Arial Unicode MS"/>
          <w:sz w:val="20"/>
          <w:szCs w:val="20"/>
        </w:rPr>
        <w:t>factor</w:t>
      </w:r>
      <w:proofErr w:type="gramEnd"/>
      <w:r>
        <w:rPr>
          <w:rFonts w:ascii="Arial Unicode MS" w:eastAsia="Arial Unicode MS" w:cs="Arial Unicode MS"/>
          <w:sz w:val="20"/>
          <w:szCs w:val="20"/>
        </w:rPr>
        <w:t> </w:t>
      </w:r>
      <w:r>
        <w:rPr>
          <w:rFonts w:ascii="Arial Unicode MS" w:eastAsia="Arial Unicode MS" w:cs="Arial Unicode MS"/>
          <w:sz w:val="20"/>
          <w:szCs w:val="20"/>
        </w:rPr>
        <w:t>=</w:t>
      </w:r>
      <w:r>
        <w:rPr>
          <w:rFonts w:ascii="Arial Unicode MS" w:eastAsia="Arial Unicode MS" w:cs="Arial Unicode MS"/>
          <w:sz w:val="20"/>
          <w:szCs w:val="20"/>
        </w:rPr>
        <w:t> </w:t>
      </w:r>
      <w:r>
        <w:rPr>
          <w:rFonts w:ascii="Arial Unicode MS" w:eastAsia="Arial Unicode MS" w:cs="Arial Unicode MS"/>
          <w:sz w:val="20"/>
          <w:szCs w:val="20"/>
        </w:rPr>
        <w:t>0.99. This represents a very strict threshold for the beta value, while acknowledging that the effect sizes will never be completely identical across states.</w:t>
      </w:r>
    </w:p>
    <w:p w:rsidR="00193135" w:rsidRDefault="00193135" w:rsidP="00193135">
      <w:pPr>
        <w:spacing w:line="480" w:lineRule="auto"/>
        <w:rPr>
          <w:sz w:val="20"/>
          <w:szCs w:val="20"/>
        </w:rPr>
      </w:pPr>
      <w:bookmarkStart w:id="6" w:name="[IMAGE-Fig10_Print.png]"/>
      <w:r>
        <w:rPr>
          <w:rFonts w:ascii="Arial Unicode MS" w:cs="Arial Unicode MS"/>
          <w:noProof/>
          <w:sz w:val="20"/>
          <w:szCs w:val="20"/>
        </w:rPr>
        <w:drawing>
          <wp:inline distT="114300" distB="114300" distL="114300" distR="114300" wp14:anchorId="33BAEF7A" wp14:editId="2581D89D">
            <wp:extent cx="6120000" cy="4100400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1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:rsidR="00193135" w:rsidRDefault="00193135" w:rsidP="00193135">
      <w:pPr>
        <w:spacing w:line="480" w:lineRule="auto"/>
        <w:rPr>
          <w:sz w:val="20"/>
          <w:szCs w:val="20"/>
        </w:rPr>
      </w:pPr>
      <w:r>
        <w:rPr>
          <w:rFonts w:ascii="Arial Unicode MS" w:eastAsia="Arial Unicode MS" w:cs="Arial Unicode MS"/>
          <w:b/>
          <w:bCs/>
          <w:sz w:val="20"/>
          <w:szCs w:val="20"/>
        </w:rPr>
        <w:t>Supplementary Fig.</w:t>
      </w:r>
      <w:r>
        <w:rPr>
          <w:rFonts w:ascii="Arial Unicode MS" w:eastAsia="Arial Unicode MS" w:cs="Arial Unicode MS"/>
          <w:b/>
          <w:bCs/>
          <w:sz w:val="20"/>
          <w:szCs w:val="20"/>
        </w:rPr>
        <w:t> </w:t>
      </w:r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6. Global summary of </w:t>
      </w:r>
      <w:proofErr w:type="spellStart"/>
      <w:r>
        <w:rPr>
          <w:rFonts w:ascii="Arial Unicode MS" w:eastAsia="Arial Unicode MS" w:cs="Arial Unicode MS"/>
          <w:b/>
          <w:bCs/>
          <w:sz w:val="20"/>
          <w:szCs w:val="20"/>
        </w:rPr>
        <w:t>GTEx</w:t>
      </w:r>
      <w:proofErr w:type="spellEnd"/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 chromosome 1 multi-tissue </w:t>
      </w:r>
      <w:proofErr w:type="spellStart"/>
      <w:r>
        <w:rPr>
          <w:rFonts w:ascii="Arial Unicode MS" w:eastAsia="Arial Unicode MS" w:cs="Arial Unicode MS"/>
          <w:b/>
          <w:bCs/>
          <w:sz w:val="20"/>
          <w:szCs w:val="20"/>
        </w:rPr>
        <w:t>eQTL</w:t>
      </w:r>
      <w:proofErr w:type="spellEnd"/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. (a) </w:t>
      </w:r>
      <w:r>
        <w:rPr>
          <w:rFonts w:ascii="Arial Unicode MS" w:eastAsia="Arial Unicode MS" w:cs="Arial Unicode MS"/>
          <w:sz w:val="20"/>
          <w:szCs w:val="20"/>
        </w:rPr>
        <w:t xml:space="preserve">Pairwise sharing of </w:t>
      </w:r>
      <w:proofErr w:type="spellStart"/>
      <w:r>
        <w:rPr>
          <w:rFonts w:ascii="Arial Unicode MS" w:eastAsia="Arial Unicode MS" w:cs="Arial Unicode MS"/>
          <w:sz w:val="20"/>
          <w:szCs w:val="20"/>
        </w:rPr>
        <w:t>eQTL</w:t>
      </w:r>
      <w:proofErr w:type="spellEnd"/>
      <w:r>
        <w:rPr>
          <w:rFonts w:ascii="Arial Unicode MS" w:eastAsia="Arial Unicode MS" w:cs="Arial Unicode MS"/>
          <w:sz w:val="20"/>
          <w:szCs w:val="20"/>
        </w:rPr>
        <w:t xml:space="preserve"> across tissues, tissues are sorted by hierarchical clustering. </w:t>
      </w:r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(b) </w:t>
      </w:r>
      <w:r>
        <w:rPr>
          <w:rFonts w:ascii="Arial Unicode MS" w:eastAsia="Arial Unicode MS" w:cs="Arial Unicode MS"/>
          <w:sz w:val="20"/>
          <w:szCs w:val="20"/>
        </w:rPr>
        <w:t xml:space="preserve">Comparison of estimated </w:t>
      </w:r>
      <w:proofErr w:type="spellStart"/>
      <w:r>
        <w:rPr>
          <w:rFonts w:ascii="Arial Unicode MS" w:eastAsia="Arial Unicode MS" w:cs="Arial Unicode MS"/>
          <w:sz w:val="20"/>
          <w:szCs w:val="20"/>
        </w:rPr>
        <w:t>eQTL</w:t>
      </w:r>
      <w:proofErr w:type="spellEnd"/>
      <w:r>
        <w:rPr>
          <w:rFonts w:ascii="Arial Unicode MS" w:eastAsia="Arial Unicode MS" w:cs="Arial Unicode MS"/>
          <w:sz w:val="20"/>
          <w:szCs w:val="20"/>
        </w:rPr>
        <w:t xml:space="preserve"> effect sizes between two tissues of interest. </w:t>
      </w:r>
      <w:proofErr w:type="spellStart"/>
      <w:proofErr w:type="gramStart"/>
      <w:r>
        <w:rPr>
          <w:rFonts w:ascii="Arial Unicode MS" w:eastAsia="Arial Unicode MS" w:cs="Arial Unicode MS"/>
          <w:sz w:val="20"/>
          <w:szCs w:val="20"/>
        </w:rPr>
        <w:t>eQTL</w:t>
      </w:r>
      <w:proofErr w:type="spellEnd"/>
      <w:proofErr w:type="gramEnd"/>
      <w:r>
        <w:rPr>
          <w:rFonts w:ascii="Arial Unicode MS" w:eastAsia="Arial Unicode MS" w:cs="Arial Unicode MS"/>
          <w:sz w:val="20"/>
          <w:szCs w:val="20"/>
        </w:rPr>
        <w:t xml:space="preserve"> that are shared between tissues are shown in blue, those with diverging effects are in red, those only significant in the tissue on the x-axis are in yellow, and those only significant in the tissue on the y-axis are in green.</w:t>
      </w:r>
    </w:p>
    <w:p w:rsidR="00193135" w:rsidRDefault="00193135" w:rsidP="00193135">
      <w:pPr>
        <w:spacing w:line="480" w:lineRule="auto"/>
        <w:jc w:val="center"/>
      </w:pPr>
      <w:bookmarkStart w:id="7" w:name="[IMAGE-Fig11_Print.png]"/>
      <w:r>
        <w:rPr>
          <w:noProof/>
        </w:rPr>
        <w:lastRenderedPageBreak/>
        <w:drawing>
          <wp:inline distT="114300" distB="114300" distL="114300" distR="114300" wp14:anchorId="015FC8D8" wp14:editId="52A8B6B9">
            <wp:extent cx="6120000" cy="6827625"/>
            <wp:effectExtent l="0" t="0" r="0" b="0"/>
            <wp:docPr id="1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4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82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p w:rsidR="00193135" w:rsidRDefault="00193135" w:rsidP="00193135">
      <w:pPr>
        <w:spacing w:line="480" w:lineRule="auto"/>
        <w:rPr>
          <w:sz w:val="20"/>
          <w:szCs w:val="20"/>
        </w:rPr>
      </w:pPr>
      <w:r>
        <w:rPr>
          <w:rFonts w:ascii="Arial Unicode MS" w:eastAsia="Arial Unicode MS" w:cs="Arial Unicode MS"/>
          <w:b/>
          <w:bCs/>
          <w:sz w:val="20"/>
          <w:szCs w:val="20"/>
        </w:rPr>
        <w:t>Supplementary Fig.</w:t>
      </w:r>
      <w:r>
        <w:rPr>
          <w:rFonts w:ascii="Arial Unicode MS" w:eastAsia="Arial Unicode MS" w:cs="Arial Unicode MS"/>
          <w:b/>
          <w:bCs/>
          <w:sz w:val="20"/>
          <w:szCs w:val="20"/>
        </w:rPr>
        <w:t> </w:t>
      </w:r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7. Gamma distributions defined by the multi-state QTL parameters estimated from the </w:t>
      </w:r>
      <w:proofErr w:type="spellStart"/>
      <w:r>
        <w:rPr>
          <w:rFonts w:ascii="Arial Unicode MS" w:eastAsia="Arial Unicode MS" w:cs="Arial Unicode MS"/>
          <w:b/>
          <w:bCs/>
          <w:sz w:val="20"/>
          <w:szCs w:val="20"/>
        </w:rPr>
        <w:t>GTEx</w:t>
      </w:r>
      <w:proofErr w:type="spellEnd"/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 data. (a) </w:t>
      </w:r>
      <w:r>
        <w:rPr>
          <w:rFonts w:ascii="Arial Unicode MS" w:eastAsia="Arial Unicode MS" w:cs="Arial Unicode MS"/>
          <w:sz w:val="20"/>
          <w:szCs w:val="20"/>
        </w:rPr>
        <w:t>Parameters estimated for the whole-genome cis-</w:t>
      </w:r>
      <w:proofErr w:type="spellStart"/>
      <w:r>
        <w:rPr>
          <w:rFonts w:ascii="Arial Unicode MS" w:eastAsia="Arial Unicode MS" w:cs="Arial Unicode MS"/>
          <w:sz w:val="20"/>
          <w:szCs w:val="20"/>
        </w:rPr>
        <w:t>eQTL</w:t>
      </w:r>
      <w:proofErr w:type="spellEnd"/>
      <w:r>
        <w:rPr>
          <w:rFonts w:ascii="Arial Unicode MS" w:eastAsia="Arial Unicode MS" w:cs="Arial Unicode MS"/>
          <w:sz w:val="20"/>
          <w:szCs w:val="20"/>
        </w:rPr>
        <w:t xml:space="preserve"> data. </w:t>
      </w:r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(b) </w:t>
      </w:r>
      <w:r>
        <w:rPr>
          <w:rFonts w:ascii="Arial Unicode MS" w:eastAsia="Arial Unicode MS" w:cs="Arial Unicode MS"/>
          <w:sz w:val="20"/>
          <w:szCs w:val="20"/>
        </w:rPr>
        <w:t>Parameters estimated from the chromosome 1 data.</w:t>
      </w:r>
    </w:p>
    <w:p w:rsidR="00193135" w:rsidRDefault="00193135" w:rsidP="00193135">
      <w:pPr>
        <w:spacing w:line="480" w:lineRule="auto"/>
        <w:rPr>
          <w:b/>
          <w:bCs/>
          <w:sz w:val="20"/>
          <w:szCs w:val="20"/>
        </w:rPr>
      </w:pPr>
      <w:bookmarkStart w:id="8" w:name="[IMAGE-Fig12_Print.png]"/>
      <w:r>
        <w:rPr>
          <w:rFonts w:ascii="Arial Unicode MS" w:cs="Arial Unicode MS"/>
          <w:b/>
          <w:bCs/>
          <w:noProof/>
          <w:sz w:val="20"/>
          <w:szCs w:val="20"/>
        </w:rPr>
        <w:lastRenderedPageBreak/>
        <w:drawing>
          <wp:inline distT="114300" distB="114300" distL="114300" distR="114300" wp14:anchorId="2D76B026" wp14:editId="3D50780C">
            <wp:extent cx="6120000" cy="7405200"/>
            <wp:effectExtent l="0" t="0" r="0" b="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/>
                    <a:srcRect l="13" r="13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74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  <w:r>
        <w:rPr>
          <w:rFonts w:ascii="Arial Unicode MS" w:eastAsia="Arial Unicode MS" w:cs="Arial Unicode MS"/>
          <w:b/>
          <w:bCs/>
          <w:sz w:val="20"/>
          <w:szCs w:val="20"/>
        </w:rPr>
        <w:t>Supplementary Fig.</w:t>
      </w:r>
      <w:r>
        <w:rPr>
          <w:rFonts w:ascii="Arial Unicode MS" w:eastAsia="Arial Unicode MS" w:cs="Arial Unicode MS"/>
          <w:b/>
          <w:bCs/>
          <w:sz w:val="20"/>
          <w:szCs w:val="20"/>
        </w:rPr>
        <w:t> </w:t>
      </w:r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8. Comparison between real and simulated multi-state QTL data. (a) Smoothed </w:t>
      </w:r>
      <w:r>
        <w:rPr>
          <w:rFonts w:ascii="Arial Unicode MS" w:eastAsia="Arial Unicode MS" w:cs="Arial Unicode MS"/>
          <w:b/>
          <w:bCs/>
          <w:sz w:val="20"/>
          <w:szCs w:val="20"/>
        </w:rPr>
        <w:lastRenderedPageBreak/>
        <w:t xml:space="preserve">histogram of the beta values (effect sizes) and the coefficient of variation (CV) of effect sizes from the </w:t>
      </w:r>
      <w:proofErr w:type="spellStart"/>
      <w:r>
        <w:rPr>
          <w:rFonts w:ascii="Arial Unicode MS" w:eastAsia="Arial Unicode MS" w:cs="Arial Unicode MS"/>
          <w:b/>
          <w:bCs/>
          <w:sz w:val="20"/>
          <w:szCs w:val="20"/>
        </w:rPr>
        <w:t>GTEx</w:t>
      </w:r>
      <w:proofErr w:type="spellEnd"/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 chromosome 1 data.</w:t>
      </w:r>
      <w:r>
        <w:rPr>
          <w:rFonts w:ascii="Arial Unicode MS" w:eastAsia="Arial Unicode MS" w:cs="Arial Unicode MS"/>
          <w:sz w:val="20"/>
          <w:szCs w:val="20"/>
        </w:rPr>
        <w:t xml:space="preserve"> </w:t>
      </w:r>
      <w:r>
        <w:rPr>
          <w:rFonts w:ascii="Arial Unicode MS" w:eastAsia="Arial Unicode MS" w:cs="Arial Unicode MS"/>
          <w:b/>
          <w:bCs/>
          <w:sz w:val="20"/>
          <w:szCs w:val="20"/>
        </w:rPr>
        <w:t>(b)</w:t>
      </w:r>
      <w:r>
        <w:rPr>
          <w:rFonts w:ascii="Arial Unicode MS" w:eastAsia="Arial Unicode MS" w:cs="Arial Unicode MS"/>
          <w:sz w:val="20"/>
          <w:szCs w:val="20"/>
        </w:rPr>
        <w:t xml:space="preserve"> Distribution of simulated data where the parameters were obtained from the </w:t>
      </w:r>
      <w:proofErr w:type="spellStart"/>
      <w:r>
        <w:rPr>
          <w:rFonts w:ascii="Arial Unicode MS" w:eastAsia="Arial Unicode MS" w:cs="Arial Unicode MS"/>
          <w:sz w:val="20"/>
          <w:szCs w:val="20"/>
        </w:rPr>
        <w:t>GTEx</w:t>
      </w:r>
      <w:proofErr w:type="spellEnd"/>
      <w:r>
        <w:rPr>
          <w:rFonts w:ascii="Arial Unicode MS" w:eastAsia="Arial Unicode MS" w:cs="Arial Unicode MS"/>
          <w:sz w:val="20"/>
          <w:szCs w:val="20"/>
        </w:rPr>
        <w:t xml:space="preserve"> chromosome 1 data.</w:t>
      </w:r>
    </w:p>
    <w:tbl>
      <w:tblPr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193135" w:rsidTr="00736D10">
        <w:tc>
          <w:tcPr>
            <w:tcW w:w="3008" w:type="dxa"/>
            <w:tcBorders>
              <w:top w:val="nil"/>
              <w:left w:val="nil"/>
              <w:bottom w:val="single" w:sz="12" w:space="0" w:color="DDDDDD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93135" w:rsidRDefault="00193135" w:rsidP="00736D10"/>
          <w:p w:rsidR="00193135" w:rsidRDefault="00193135" w:rsidP="00736D10">
            <w:r>
              <w:rPr>
                <w:rFonts w:ascii="Arial Unicode MS" w:eastAsia="Arial Unicode MS" w:cs="Arial Unicode MS"/>
              </w:rPr>
              <w:t>Parameters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12" w:space="0" w:color="DDDDDD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93135" w:rsidRDefault="00193135" w:rsidP="00736D10">
            <w:pPr>
              <w:jc w:val="right"/>
            </w:pPr>
            <w:r>
              <w:rPr>
                <w:rFonts w:ascii="Arial Unicode MS" w:eastAsia="Arial Unicode MS" w:cs="Arial Unicode MS"/>
              </w:rPr>
              <w:t>Whole-genome</w:t>
            </w:r>
          </w:p>
        </w:tc>
        <w:tc>
          <w:tcPr>
            <w:tcW w:w="3008" w:type="dxa"/>
            <w:tcBorders>
              <w:top w:val="single" w:sz="8" w:space="0" w:color="FFFFFF"/>
              <w:left w:val="nil"/>
              <w:bottom w:val="single" w:sz="12" w:space="0" w:color="DDDDDD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93135" w:rsidRDefault="00193135" w:rsidP="00736D10">
            <w:pPr>
              <w:jc w:val="right"/>
            </w:pPr>
            <w:r>
              <w:rPr>
                <w:rFonts w:ascii="Arial Unicode MS" w:eastAsia="Arial Unicode MS" w:cs="Arial Unicode MS"/>
              </w:rPr>
              <w:t>Chromosome 1</w:t>
            </w:r>
          </w:p>
        </w:tc>
      </w:tr>
      <w:tr w:rsidR="00193135" w:rsidTr="00736D10"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roofErr w:type="spellStart"/>
            <w:r>
              <w:rPr>
                <w:rFonts w:ascii="Arial Unicode MS" w:eastAsia="Arial Unicode MS" w:cs="Arial Unicode MS"/>
              </w:rPr>
              <w:t>cv.sig.shape</w:t>
            </w:r>
            <w:proofErr w:type="spellEnd"/>
          </w:p>
        </w:tc>
        <w:tc>
          <w:tcPr>
            <w:tcW w:w="3008" w:type="dxa"/>
            <w:tcBorders>
              <w:top w:val="single" w:sz="12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Pr>
              <w:jc w:val="right"/>
            </w:pPr>
            <w:r>
              <w:rPr>
                <w:rFonts w:ascii="Arial Unicode MS" w:eastAsia="Arial Unicode MS" w:cs="Arial Unicode MS"/>
              </w:rPr>
              <w:t>15.03969</w:t>
            </w:r>
          </w:p>
        </w:tc>
        <w:tc>
          <w:tcPr>
            <w:tcW w:w="3008" w:type="dxa"/>
            <w:tcBorders>
              <w:top w:val="single" w:sz="12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Pr>
              <w:jc w:val="right"/>
            </w:pPr>
            <w:r>
              <w:rPr>
                <w:rFonts w:ascii="Arial Unicode MS" w:eastAsia="Arial Unicode MS" w:cs="Arial Unicode MS"/>
              </w:rPr>
              <w:t>16.68406</w:t>
            </w:r>
          </w:p>
        </w:tc>
      </w:tr>
      <w:tr w:rsidR="00193135" w:rsidTr="00736D10"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roofErr w:type="spellStart"/>
            <w:r>
              <w:rPr>
                <w:rFonts w:ascii="Arial Unicode MS" w:eastAsia="Arial Unicode MS" w:cs="Arial Unicode MS"/>
              </w:rPr>
              <w:t>cv.sig.rate</w:t>
            </w:r>
            <w:proofErr w:type="spellEnd"/>
          </w:p>
        </w:tc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Pr>
              <w:jc w:val="right"/>
            </w:pPr>
            <w:r>
              <w:rPr>
                <w:rFonts w:ascii="Arial Unicode MS" w:eastAsia="Arial Unicode MS" w:cs="Arial Unicode MS"/>
              </w:rPr>
              <w:t>32.41345</w:t>
            </w:r>
          </w:p>
        </w:tc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Pr>
              <w:jc w:val="right"/>
            </w:pPr>
            <w:r>
              <w:rPr>
                <w:rFonts w:ascii="Arial Unicode MS" w:eastAsia="Arial Unicode MS" w:cs="Arial Unicode MS"/>
              </w:rPr>
              <w:t>35.53079</w:t>
            </w:r>
          </w:p>
        </w:tc>
      </w:tr>
      <w:tr w:rsidR="00193135" w:rsidTr="00736D10"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roofErr w:type="spellStart"/>
            <w:r>
              <w:rPr>
                <w:rFonts w:ascii="Arial Unicode MS" w:eastAsia="Arial Unicode MS" w:cs="Arial Unicode MS"/>
              </w:rPr>
              <w:t>cv.null.shape</w:t>
            </w:r>
            <w:proofErr w:type="spellEnd"/>
          </w:p>
        </w:tc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Pr>
              <w:jc w:val="right"/>
            </w:pPr>
            <w:r>
              <w:rPr>
                <w:rFonts w:ascii="Arial Unicode MS" w:eastAsia="Arial Unicode MS" w:cs="Arial Unicode MS"/>
              </w:rPr>
              <w:t>1.71592</w:t>
            </w:r>
          </w:p>
        </w:tc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Pr>
              <w:jc w:val="right"/>
            </w:pPr>
            <w:r>
              <w:rPr>
                <w:rFonts w:ascii="Arial Unicode MS" w:eastAsia="Arial Unicode MS" w:cs="Arial Unicode MS"/>
              </w:rPr>
              <w:t>1.70729</w:t>
            </w:r>
          </w:p>
        </w:tc>
      </w:tr>
      <w:tr w:rsidR="00193135" w:rsidTr="00736D10"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roofErr w:type="spellStart"/>
            <w:r>
              <w:rPr>
                <w:rFonts w:ascii="Arial Unicode MS" w:eastAsia="Arial Unicode MS" w:cs="Arial Unicode MS"/>
              </w:rPr>
              <w:t>cv.null.rate</w:t>
            </w:r>
            <w:proofErr w:type="spellEnd"/>
          </w:p>
        </w:tc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Pr>
              <w:jc w:val="right"/>
            </w:pPr>
            <w:r>
              <w:rPr>
                <w:rFonts w:ascii="Arial Unicode MS" w:eastAsia="Arial Unicode MS" w:cs="Arial Unicode MS"/>
              </w:rPr>
              <w:t>0.76937</w:t>
            </w:r>
          </w:p>
        </w:tc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Pr>
              <w:jc w:val="right"/>
            </w:pPr>
            <w:r>
              <w:rPr>
                <w:rFonts w:ascii="Arial Unicode MS" w:eastAsia="Arial Unicode MS" w:cs="Arial Unicode MS"/>
              </w:rPr>
              <w:t>0.76290</w:t>
            </w:r>
          </w:p>
        </w:tc>
      </w:tr>
      <w:tr w:rsidR="00193135" w:rsidTr="00736D10"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roofErr w:type="spellStart"/>
            <w:r>
              <w:rPr>
                <w:rFonts w:ascii="Arial Unicode MS" w:eastAsia="Arial Unicode MS" w:cs="Arial Unicode MS"/>
              </w:rPr>
              <w:t>betas.sig.shape</w:t>
            </w:r>
            <w:proofErr w:type="spellEnd"/>
          </w:p>
        </w:tc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Pr>
              <w:jc w:val="right"/>
            </w:pPr>
            <w:r>
              <w:rPr>
                <w:rFonts w:ascii="Arial Unicode MS" w:eastAsia="Arial Unicode MS" w:cs="Arial Unicode MS"/>
              </w:rPr>
              <w:t>2.13552</w:t>
            </w:r>
          </w:p>
        </w:tc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Pr>
              <w:jc w:val="right"/>
            </w:pPr>
            <w:r>
              <w:rPr>
                <w:rFonts w:ascii="Arial Unicode MS" w:eastAsia="Arial Unicode MS" w:cs="Arial Unicode MS"/>
              </w:rPr>
              <w:t>2.15090</w:t>
            </w:r>
          </w:p>
        </w:tc>
      </w:tr>
      <w:tr w:rsidR="00193135" w:rsidTr="00736D10"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roofErr w:type="spellStart"/>
            <w:r>
              <w:rPr>
                <w:rFonts w:ascii="Arial Unicode MS" w:eastAsia="Arial Unicode MS" w:cs="Arial Unicode MS"/>
              </w:rPr>
              <w:t>betas.sig.rate</w:t>
            </w:r>
            <w:proofErr w:type="spellEnd"/>
          </w:p>
        </w:tc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Pr>
              <w:jc w:val="right"/>
            </w:pPr>
            <w:r>
              <w:rPr>
                <w:rFonts w:ascii="Arial Unicode MS" w:eastAsia="Arial Unicode MS" w:cs="Arial Unicode MS"/>
              </w:rPr>
              <w:t>13.89004</w:t>
            </w:r>
          </w:p>
        </w:tc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Pr>
              <w:jc w:val="right"/>
            </w:pPr>
            <w:r>
              <w:rPr>
                <w:rFonts w:ascii="Arial Unicode MS" w:eastAsia="Arial Unicode MS" w:cs="Arial Unicode MS"/>
              </w:rPr>
              <w:t>14.19910</w:t>
            </w:r>
          </w:p>
        </w:tc>
      </w:tr>
      <w:tr w:rsidR="00193135" w:rsidTr="00736D10"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roofErr w:type="spellStart"/>
            <w:r>
              <w:rPr>
                <w:rFonts w:ascii="Arial Unicode MS" w:eastAsia="Arial Unicode MS" w:cs="Arial Unicode MS"/>
              </w:rPr>
              <w:t>betas.null.shape</w:t>
            </w:r>
            <w:proofErr w:type="spellEnd"/>
          </w:p>
        </w:tc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Pr>
              <w:jc w:val="right"/>
            </w:pPr>
            <w:r>
              <w:rPr>
                <w:rFonts w:ascii="Arial Unicode MS" w:eastAsia="Arial Unicode MS" w:cs="Arial Unicode MS"/>
              </w:rPr>
              <w:t>1.05561</w:t>
            </w:r>
          </w:p>
        </w:tc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Pr>
              <w:jc w:val="right"/>
            </w:pPr>
            <w:r>
              <w:rPr>
                <w:rFonts w:ascii="Arial Unicode MS" w:eastAsia="Arial Unicode MS" w:cs="Arial Unicode MS"/>
              </w:rPr>
              <w:t>1.05646</w:t>
            </w:r>
          </w:p>
        </w:tc>
      </w:tr>
      <w:tr w:rsidR="00193135" w:rsidTr="00736D10"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roofErr w:type="spellStart"/>
            <w:r>
              <w:rPr>
                <w:rFonts w:ascii="Arial Unicode MS" w:eastAsia="Arial Unicode MS" w:cs="Arial Unicode MS"/>
              </w:rPr>
              <w:t>betas.null.rate</w:t>
            </w:r>
            <w:proofErr w:type="spellEnd"/>
          </w:p>
        </w:tc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Pr>
              <w:jc w:val="right"/>
            </w:pPr>
            <w:r>
              <w:rPr>
                <w:rFonts w:ascii="Arial Unicode MS" w:eastAsia="Arial Unicode MS" w:cs="Arial Unicode MS"/>
              </w:rPr>
              <w:t>22.91329</w:t>
            </w:r>
          </w:p>
        </w:tc>
        <w:tc>
          <w:tcPr>
            <w:tcW w:w="300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135" w:rsidRDefault="00193135" w:rsidP="00736D10">
            <w:pPr>
              <w:jc w:val="right"/>
            </w:pPr>
            <w:r>
              <w:rPr>
                <w:rFonts w:ascii="Arial Unicode MS" w:eastAsia="Arial Unicode MS" w:cs="Arial Unicode MS"/>
              </w:rPr>
              <w:t>22.63795</w:t>
            </w:r>
          </w:p>
        </w:tc>
      </w:tr>
    </w:tbl>
    <w:p w:rsidR="00193135" w:rsidRDefault="00193135" w:rsidP="00193135"/>
    <w:p w:rsidR="00193135" w:rsidRDefault="00193135" w:rsidP="00193135">
      <w:pPr>
        <w:spacing w:line="480" w:lineRule="auto"/>
        <w:rPr>
          <w:sz w:val="20"/>
          <w:szCs w:val="20"/>
        </w:rPr>
      </w:pPr>
      <w:r>
        <w:rPr>
          <w:rFonts w:ascii="Arial Unicode MS" w:eastAsia="Arial Unicode MS" w:cs="Arial Unicode MS"/>
          <w:b/>
          <w:bCs/>
          <w:sz w:val="20"/>
          <w:szCs w:val="20"/>
        </w:rPr>
        <w:t>Supplementary Table</w:t>
      </w:r>
      <w:r>
        <w:rPr>
          <w:rFonts w:ascii="Arial Unicode MS" w:eastAsia="Arial Unicode MS" w:cs="Arial Unicode MS"/>
          <w:b/>
          <w:bCs/>
          <w:sz w:val="20"/>
          <w:szCs w:val="20"/>
        </w:rPr>
        <w:t> </w:t>
      </w:r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1. Comparison of estimated parameters from </w:t>
      </w:r>
      <w:proofErr w:type="spellStart"/>
      <w:proofErr w:type="gramStart"/>
      <w:r>
        <w:rPr>
          <w:rFonts w:ascii="Arial Unicode MS" w:eastAsia="Arial Unicode MS" w:cs="Arial Unicode MS"/>
          <w:b/>
          <w:bCs/>
          <w:sz w:val="20"/>
          <w:szCs w:val="20"/>
        </w:rPr>
        <w:t>qtleEstimate</w:t>
      </w:r>
      <w:proofErr w:type="spellEnd"/>
      <w:r>
        <w:rPr>
          <w:rFonts w:ascii="Arial Unicode MS" w:eastAsia="Arial Unicode MS" w:cs="Arial Unicode MS"/>
          <w:b/>
          <w:bCs/>
          <w:sz w:val="20"/>
          <w:szCs w:val="20"/>
        </w:rPr>
        <w:t>(</w:t>
      </w:r>
      <w:proofErr w:type="gramEnd"/>
      <w:r>
        <w:rPr>
          <w:rFonts w:ascii="Arial Unicode MS" w:eastAsia="Arial Unicode MS" w:cs="Arial Unicode MS"/>
          <w:b/>
          <w:bCs/>
          <w:sz w:val="20"/>
          <w:szCs w:val="20"/>
        </w:rPr>
        <w:t>) between the whole genome cis-</w:t>
      </w:r>
      <w:proofErr w:type="spellStart"/>
      <w:r>
        <w:rPr>
          <w:rFonts w:ascii="Arial Unicode MS" w:eastAsia="Arial Unicode MS" w:cs="Arial Unicode MS"/>
          <w:b/>
          <w:bCs/>
          <w:sz w:val="20"/>
          <w:szCs w:val="20"/>
        </w:rPr>
        <w:t>eQTLs</w:t>
      </w:r>
      <w:proofErr w:type="spellEnd"/>
      <w:r>
        <w:rPr>
          <w:rFonts w:ascii="Arial Unicode MS" w:eastAsia="Arial Unicode MS" w:cs="Arial Unicode MS"/>
          <w:b/>
          <w:bCs/>
          <w:sz w:val="20"/>
          <w:szCs w:val="20"/>
        </w:rPr>
        <w:t xml:space="preserve"> and the chromosome 1 data.</w:t>
      </w:r>
    </w:p>
    <w:p w:rsidR="004831E5" w:rsidRDefault="004831E5"/>
    <w:sectPr w:rsidR="00483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35"/>
    <w:rsid w:val="00034EC0"/>
    <w:rsid w:val="00193135"/>
    <w:rsid w:val="002E3718"/>
    <w:rsid w:val="002E4995"/>
    <w:rsid w:val="0032612D"/>
    <w:rsid w:val="004831E5"/>
    <w:rsid w:val="004A637F"/>
    <w:rsid w:val="006900B6"/>
    <w:rsid w:val="00841124"/>
    <w:rsid w:val="00896E01"/>
    <w:rsid w:val="008A28C0"/>
    <w:rsid w:val="00C14C5C"/>
    <w:rsid w:val="00D97F2B"/>
    <w:rsid w:val="00DF0C29"/>
    <w:rsid w:val="00E57B37"/>
    <w:rsid w:val="00E83352"/>
    <w:rsid w:val="00E84F20"/>
    <w:rsid w:val="00FB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86433C-2B82-4B07-9F64-DB06B103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V</dc:creator>
  <cp:keywords/>
  <dc:description/>
  <cp:lastModifiedBy>Divya V</cp:lastModifiedBy>
  <cp:revision>1</cp:revision>
  <dcterms:created xsi:type="dcterms:W3CDTF">2026-05-07T12:30:00Z</dcterms:created>
  <dcterms:modified xsi:type="dcterms:W3CDTF">2026-05-07T12:31:00Z</dcterms:modified>
</cp:coreProperties>
</file>