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DF" w:rsidRPr="00204367" w:rsidRDefault="005F6EDF" w:rsidP="005F6EDF">
      <w:pPr>
        <w:rPr>
          <w:lang w:val="en-US"/>
        </w:rPr>
      </w:pPr>
      <w:r w:rsidRPr="00204367">
        <w:rPr>
          <w:noProof/>
          <w:lang w:eastAsia="en-PH"/>
        </w:rPr>
        <w:drawing>
          <wp:inline distT="0" distB="0" distL="0" distR="0" wp14:anchorId="26145934" wp14:editId="75AEE1D3">
            <wp:extent cx="5760720" cy="2348394"/>
            <wp:effectExtent l="0" t="0" r="0" b="0"/>
            <wp:docPr id="19" name="Picture 19" descr="C:\Users\khan\Desktop\hsp47 skin\eSSAK\figure s6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n\Desktop\hsp47 skin\eSSAK\figure s6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8" t="11378" r="3605" b="38261"/>
                    <a:stretch/>
                  </pic:blipFill>
                  <pic:spPr bwMode="auto">
                    <a:xfrm>
                      <a:off x="0" y="0"/>
                      <a:ext cx="5760720" cy="234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EDF" w:rsidRPr="00204367" w:rsidRDefault="005F6EDF" w:rsidP="005F6EDF">
      <w:pPr>
        <w:spacing w:line="480" w:lineRule="auto"/>
        <w:ind w:left="-576" w:right="144"/>
        <w:rPr>
          <w:b/>
          <w:lang w:val="en-US"/>
        </w:rPr>
      </w:pPr>
      <w:r w:rsidRPr="00204367">
        <w:rPr>
          <w:b/>
          <w:lang w:val="en-US"/>
        </w:rPr>
        <w:t>Figure S5. H</w:t>
      </w:r>
      <w:r w:rsidRPr="00204367">
        <w:rPr>
          <w:b/>
          <w:vertAlign w:val="subscript"/>
          <w:lang w:val="en-US"/>
        </w:rPr>
        <w:t>47</w:t>
      </w:r>
      <w:r w:rsidRPr="00204367">
        <w:rPr>
          <w:b/>
          <w:lang w:val="en-US"/>
        </w:rPr>
        <w:t xml:space="preserve"> binds to collagen on the matrix of L929 cells reaching confluency</w:t>
      </w:r>
    </w:p>
    <w:p w:rsidR="005F6EDF" w:rsidRPr="00204367" w:rsidRDefault="005F6EDF" w:rsidP="005F6EDF">
      <w:pPr>
        <w:spacing w:line="480" w:lineRule="auto"/>
        <w:ind w:left="-576" w:right="144"/>
        <w:rPr>
          <w:lang w:val="en-US"/>
        </w:rPr>
      </w:pPr>
      <w:r w:rsidRPr="00204367">
        <w:rPr>
          <w:lang w:val="en-US"/>
        </w:rPr>
        <w:t>a. Fluorescence images of</w:t>
      </w:r>
      <w:r w:rsidRPr="00204367">
        <w:rPr>
          <w:b/>
          <w:lang w:val="en-US"/>
        </w:rPr>
        <w:t xml:space="preserve"> </w:t>
      </w:r>
      <w:proofErr w:type="spellStart"/>
      <w:r w:rsidRPr="00204367">
        <w:rPr>
          <w:lang w:val="en-US"/>
        </w:rPr>
        <w:t>immunostained</w:t>
      </w:r>
      <w:proofErr w:type="spellEnd"/>
      <w:r w:rsidRPr="00204367">
        <w:rPr>
          <w:b/>
          <w:lang w:val="en-US"/>
        </w:rPr>
        <w:t xml:space="preserve"> </w:t>
      </w:r>
      <w:r w:rsidRPr="00204367">
        <w:rPr>
          <w:lang w:val="en-US"/>
        </w:rPr>
        <w:t>COL I (Red signal) of confluent L929 cells treated with and without H</w:t>
      </w:r>
      <w:r w:rsidRPr="00204367">
        <w:rPr>
          <w:vertAlign w:val="subscript"/>
          <w:lang w:val="en-US"/>
        </w:rPr>
        <w:t xml:space="preserve">47 </w:t>
      </w:r>
      <w:r w:rsidRPr="00204367">
        <w:rPr>
          <w:lang w:val="en-US"/>
        </w:rPr>
        <w:t xml:space="preserve">(Green signal) (Scale: 250µm). Substrates have been </w:t>
      </w:r>
      <w:proofErr w:type="spellStart"/>
      <w:r w:rsidRPr="00204367">
        <w:rPr>
          <w:lang w:val="en-US"/>
        </w:rPr>
        <w:t>decellularized</w:t>
      </w:r>
      <w:proofErr w:type="spellEnd"/>
      <w:r w:rsidRPr="00204367">
        <w:rPr>
          <w:lang w:val="en-US"/>
        </w:rPr>
        <w:t xml:space="preserve">. b. Quantification of collagen deposition using Sirius Red assay with error bars representing standard deviation of </w:t>
      </w:r>
      <w:proofErr w:type="gramStart"/>
      <w:r w:rsidRPr="00204367">
        <w:rPr>
          <w:lang w:val="en-US"/>
        </w:rPr>
        <w:t>3</w:t>
      </w:r>
      <w:proofErr w:type="gramEnd"/>
      <w:r w:rsidRPr="00204367">
        <w:rPr>
          <w:lang w:val="en-US"/>
        </w:rPr>
        <w:t xml:space="preserve"> independent experiments after 24h of H</w:t>
      </w:r>
      <w:r w:rsidRPr="00204367">
        <w:rPr>
          <w:vertAlign w:val="subscript"/>
          <w:lang w:val="en-US"/>
        </w:rPr>
        <w:t>47</w:t>
      </w:r>
      <w:r w:rsidRPr="00204367">
        <w:rPr>
          <w:lang w:val="en-US"/>
        </w:rPr>
        <w:t xml:space="preserve"> treatment of confluent L929 cells. The plots in assays were normalized with untreated L929 condition as </w:t>
      </w:r>
      <w:proofErr w:type="gramStart"/>
      <w:r w:rsidRPr="00204367">
        <w:rPr>
          <w:lang w:val="en-US"/>
        </w:rPr>
        <w:t>1</w:t>
      </w:r>
      <w:proofErr w:type="gramEnd"/>
      <w:r w:rsidRPr="00204367">
        <w:rPr>
          <w:lang w:val="en-US"/>
        </w:rPr>
        <w:t>. Statistical significance for was analyzed by t-test test comparing untreated against H</w:t>
      </w:r>
      <w:r w:rsidRPr="00204367">
        <w:rPr>
          <w:vertAlign w:val="subscript"/>
          <w:lang w:val="en-US"/>
        </w:rPr>
        <w:t>47</w:t>
      </w:r>
      <w:r w:rsidRPr="00204367">
        <w:rPr>
          <w:lang w:val="en-US"/>
        </w:rPr>
        <w:t xml:space="preserve"> treated conditions (</w:t>
      </w:r>
      <w:proofErr w:type="spellStart"/>
      <w:r w:rsidRPr="00204367">
        <w:rPr>
          <w:lang w:val="en-US"/>
        </w:rPr>
        <w:t>mean±SD</w:t>
      </w:r>
      <w:proofErr w:type="spellEnd"/>
      <w:r w:rsidRPr="00204367">
        <w:rPr>
          <w:lang w:val="en-US"/>
        </w:rPr>
        <w:t>, ***</w:t>
      </w:r>
      <w:proofErr w:type="gramStart"/>
      <w:r w:rsidRPr="00204367">
        <w:rPr>
          <w:lang w:val="en-US"/>
        </w:rPr>
        <w:t>  p</w:t>
      </w:r>
      <w:proofErr w:type="gramEnd"/>
      <w:r w:rsidRPr="00204367">
        <w:rPr>
          <w:lang w:val="en-US"/>
        </w:rPr>
        <w:t xml:space="preserve"> value = 0.0558) (ns=no significance). </w:t>
      </w:r>
    </w:p>
    <w:p w:rsidR="002273B8" w:rsidRPr="005F6EDF" w:rsidRDefault="002273B8" w:rsidP="005F6EDF">
      <w:bookmarkStart w:id="0" w:name="_GoBack"/>
      <w:bookmarkEnd w:id="0"/>
    </w:p>
    <w:sectPr w:rsidR="002273B8" w:rsidRPr="005F6E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B8"/>
    <w:rsid w:val="002273B8"/>
    <w:rsid w:val="005F6EDF"/>
    <w:rsid w:val="009E1D96"/>
    <w:rsid w:val="00A93AAB"/>
    <w:rsid w:val="00DA65B3"/>
    <w:rsid w:val="00E9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2020-03-23T14:09:00Z</dcterms:created>
  <dcterms:modified xsi:type="dcterms:W3CDTF">2020-03-23T14:09:00Z</dcterms:modified>
</cp:coreProperties>
</file>