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B1B77" w14:textId="118E155E" w:rsidR="00E905BB" w:rsidRPr="00A26DB4" w:rsidRDefault="00A26DB4">
      <w:pPr>
        <w:rPr>
          <w:rFonts w:ascii="Times New Roman" w:hAnsi="Times New Roman" w:cs="Times New Roman"/>
          <w:sz w:val="24"/>
          <w:szCs w:val="24"/>
        </w:rPr>
      </w:pPr>
      <w:r w:rsidRPr="00683D3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96BFA" w:rsidRPr="00683D3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26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6DB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26DB4">
        <w:rPr>
          <w:rFonts w:ascii="Times New Roman" w:hAnsi="Times New Roman" w:cs="Times New Roman"/>
          <w:sz w:val="24"/>
          <w:szCs w:val="24"/>
        </w:rPr>
        <w:t xml:space="preserve"> comparison of LRR predicting </w:t>
      </w:r>
      <w:r>
        <w:rPr>
          <w:rFonts w:ascii="Times New Roman" w:hAnsi="Times New Roman" w:cs="Times New Roman"/>
          <w:sz w:val="24"/>
          <w:szCs w:val="24"/>
        </w:rPr>
        <w:t>programs</w:t>
      </w:r>
      <w:r w:rsidRPr="00A26D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predicting plant LRR-RLKs </w:t>
      </w:r>
      <w:r w:rsidRPr="00A26DB4">
        <w:rPr>
          <w:rFonts w:ascii="Times New Roman" w:hAnsi="Times New Roman" w:cs="Times New Roman"/>
          <w:sz w:val="24"/>
          <w:szCs w:val="24"/>
        </w:rPr>
        <w:t xml:space="preserve">based on PSSM </w:t>
      </w:r>
      <w:r w:rsidRPr="00A26DB4"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>algorithm</w:t>
      </w:r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 xml:space="preserve">. Two LRR-RLK sequences from each of the 17 plant species were randomly picked and the LRR motifs of the ECDs were then detected by the </w:t>
      </w:r>
      <w:proofErr w:type="spellStart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>phyto</w:t>
      </w:r>
      <w:proofErr w:type="spellEnd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 xml:space="preserve">-LRR prediction program, the </w:t>
      </w:r>
      <w:proofErr w:type="spellStart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>LRRfinder</w:t>
      </w:r>
      <w:proofErr w:type="spellEnd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 xml:space="preserve"> program</w:t>
      </w:r>
      <w:bookmarkStart w:id="0" w:name="_GoBack"/>
      <w:bookmarkEnd w:id="0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 xml:space="preserve"> and the </w:t>
      </w:r>
      <w:proofErr w:type="spellStart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>LRRsearche</w:t>
      </w:r>
      <w:proofErr w:type="spellEnd"/>
      <w:r>
        <w:rPr>
          <w:rStyle w:val="a8"/>
          <w:rFonts w:ascii="Times New Roman" w:hAnsi="Times New Roman" w:cs="Times New Roman"/>
          <w:color w:val="231F20"/>
          <w:sz w:val="24"/>
          <w:szCs w:val="24"/>
          <w:u w:color="231F20"/>
        </w:rPr>
        <w:t xml:space="preserve"> program, respectively.</w:t>
      </w:r>
    </w:p>
    <w:p w14:paraId="56A0EAFC" w14:textId="7663AC92" w:rsidR="00A26DB4" w:rsidRPr="00A26DB4" w:rsidRDefault="00A26D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  <w:gridCol w:w="2772"/>
        <w:gridCol w:w="2552"/>
        <w:gridCol w:w="1847"/>
        <w:gridCol w:w="1985"/>
      </w:tblGrid>
      <w:tr w:rsidR="00A26DB4" w:rsidRPr="00A26DB4" w14:paraId="1C9A7158" w14:textId="77777777" w:rsidTr="002B7B16">
        <w:trPr>
          <w:trHeight w:val="282"/>
        </w:trPr>
        <w:tc>
          <w:tcPr>
            <w:tcW w:w="473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B67C05" w14:textId="5336828C" w:rsidR="00A26DB4" w:rsidRPr="00A26DB4" w:rsidRDefault="00A26DB4" w:rsidP="00A26D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IDs</w:t>
            </w:r>
          </w:p>
        </w:tc>
        <w:tc>
          <w:tcPr>
            <w:tcW w:w="277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C0934C" w14:textId="589DC4E9" w:rsidR="00A26DB4" w:rsidRPr="00A26DB4" w:rsidRDefault="00A26DB4" w:rsidP="00A26D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DFAF6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phyroLRR</w:t>
            </w:r>
            <w:proofErr w:type="spellEnd"/>
            <w:r w:rsidRPr="00A2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-prediction</w:t>
            </w:r>
          </w:p>
        </w:tc>
        <w:tc>
          <w:tcPr>
            <w:tcW w:w="18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584EA5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LRRfinder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CDD61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LRRsearch</w:t>
            </w:r>
            <w:proofErr w:type="spellEnd"/>
          </w:p>
        </w:tc>
      </w:tr>
      <w:tr w:rsidR="00A26DB4" w:rsidRPr="00A26DB4" w14:paraId="492ABC3D" w14:textId="77777777" w:rsidTr="002B7B16">
        <w:trPr>
          <w:trHeight w:val="282"/>
        </w:trPr>
        <w:tc>
          <w:tcPr>
            <w:tcW w:w="473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AF9A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AL1G29470.t1</w:t>
            </w:r>
          </w:p>
        </w:tc>
        <w:tc>
          <w:tcPr>
            <w:tcW w:w="277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8A72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Arabidopsis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lyrata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26101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066A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E5E0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26DB4" w:rsidRPr="00A26DB4" w14:paraId="576BF25E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07844DC0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AL1G50610.t1</w:t>
            </w:r>
          </w:p>
        </w:tc>
        <w:tc>
          <w:tcPr>
            <w:tcW w:w="2772" w:type="dxa"/>
            <w:noWrap/>
            <w:vAlign w:val="center"/>
            <w:hideMark/>
          </w:tcPr>
          <w:p w14:paraId="79A76D34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Arabidopsis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lyrata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27155569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7" w:type="dxa"/>
            <w:noWrap/>
            <w:vAlign w:val="center"/>
            <w:hideMark/>
          </w:tcPr>
          <w:p w14:paraId="787A57C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noWrap/>
            <w:vAlign w:val="center"/>
            <w:hideMark/>
          </w:tcPr>
          <w:p w14:paraId="0887A90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26DB4" w:rsidRPr="00A26DB4" w14:paraId="48444D52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633DD9E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AT1G12460.1</w:t>
            </w:r>
          </w:p>
        </w:tc>
        <w:tc>
          <w:tcPr>
            <w:tcW w:w="2772" w:type="dxa"/>
            <w:noWrap/>
            <w:vAlign w:val="center"/>
            <w:hideMark/>
          </w:tcPr>
          <w:p w14:paraId="56DDB0B6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Arabidopsis thaliana</w:t>
            </w:r>
          </w:p>
        </w:tc>
        <w:tc>
          <w:tcPr>
            <w:tcW w:w="2552" w:type="dxa"/>
            <w:noWrap/>
            <w:vAlign w:val="center"/>
            <w:hideMark/>
          </w:tcPr>
          <w:p w14:paraId="11D113A1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7" w:type="dxa"/>
            <w:noWrap/>
            <w:vAlign w:val="center"/>
            <w:hideMark/>
          </w:tcPr>
          <w:p w14:paraId="1CEAD557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noWrap/>
            <w:vAlign w:val="center"/>
            <w:hideMark/>
          </w:tcPr>
          <w:p w14:paraId="780739E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DB4" w:rsidRPr="00A26DB4" w14:paraId="5C6BFD94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7F5721D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AT1G53430.1</w:t>
            </w:r>
          </w:p>
        </w:tc>
        <w:tc>
          <w:tcPr>
            <w:tcW w:w="2772" w:type="dxa"/>
            <w:noWrap/>
            <w:vAlign w:val="center"/>
            <w:hideMark/>
          </w:tcPr>
          <w:p w14:paraId="4CBB551B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Arabidopsis thaliana</w:t>
            </w:r>
          </w:p>
        </w:tc>
        <w:tc>
          <w:tcPr>
            <w:tcW w:w="2552" w:type="dxa"/>
            <w:noWrap/>
            <w:vAlign w:val="center"/>
            <w:hideMark/>
          </w:tcPr>
          <w:p w14:paraId="49BCD8A1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7" w:type="dxa"/>
            <w:noWrap/>
            <w:vAlign w:val="center"/>
            <w:hideMark/>
          </w:tcPr>
          <w:p w14:paraId="6CCF80F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14:paraId="6F9258F7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6DB4" w:rsidRPr="00A26DB4" w14:paraId="226A98F8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35EC0EBA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Bradi1g17135.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</w:p>
        </w:tc>
        <w:tc>
          <w:tcPr>
            <w:tcW w:w="2772" w:type="dxa"/>
            <w:noWrap/>
            <w:vAlign w:val="center"/>
            <w:hideMark/>
          </w:tcPr>
          <w:p w14:paraId="3BFDC7FE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Brachypodium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distachyon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1EE2D9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7" w:type="dxa"/>
            <w:noWrap/>
            <w:vAlign w:val="center"/>
            <w:hideMark/>
          </w:tcPr>
          <w:p w14:paraId="7958F82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noWrap/>
            <w:vAlign w:val="center"/>
            <w:hideMark/>
          </w:tcPr>
          <w:p w14:paraId="65344C9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6DB4" w:rsidRPr="00A26DB4" w14:paraId="71EE24F2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6E7B1558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Bradi1g10950.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3.p</w:t>
            </w:r>
            <w:proofErr w:type="gram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772" w:type="dxa"/>
            <w:noWrap/>
            <w:vAlign w:val="center"/>
            <w:hideMark/>
          </w:tcPr>
          <w:p w14:paraId="02EEB41A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Brachypodium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distachyon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A8008E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noWrap/>
            <w:vAlign w:val="center"/>
            <w:hideMark/>
          </w:tcPr>
          <w:p w14:paraId="3CE2A6B8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14:paraId="5E22A3AE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DB4" w:rsidRPr="00A26DB4" w14:paraId="0EE7A1E4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580C56D7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Mapoly0013s0136.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</w:p>
        </w:tc>
        <w:tc>
          <w:tcPr>
            <w:tcW w:w="2772" w:type="dxa"/>
            <w:noWrap/>
            <w:vAlign w:val="center"/>
            <w:hideMark/>
          </w:tcPr>
          <w:p w14:paraId="6C6C6AEB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Marchantia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polymorpha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64E9A08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7" w:type="dxa"/>
            <w:noWrap/>
            <w:vAlign w:val="center"/>
            <w:hideMark/>
          </w:tcPr>
          <w:p w14:paraId="6077E4A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noWrap/>
            <w:vAlign w:val="center"/>
            <w:hideMark/>
          </w:tcPr>
          <w:p w14:paraId="728C641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26DB4" w:rsidRPr="00A26DB4" w14:paraId="33FDC38D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673A66D7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Mapoly0003s0013.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</w:p>
        </w:tc>
        <w:tc>
          <w:tcPr>
            <w:tcW w:w="2772" w:type="dxa"/>
            <w:noWrap/>
            <w:vAlign w:val="center"/>
            <w:hideMark/>
          </w:tcPr>
          <w:p w14:paraId="46883D17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Marchantia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polymorpha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739C864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noWrap/>
            <w:vAlign w:val="center"/>
            <w:hideMark/>
          </w:tcPr>
          <w:p w14:paraId="56D83359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noWrap/>
            <w:vAlign w:val="center"/>
            <w:hideMark/>
          </w:tcPr>
          <w:p w14:paraId="3F36CA5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6DB4" w:rsidRPr="00A26DB4" w14:paraId="1DA67413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2943BE6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evm_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27.model</w:t>
            </w:r>
            <w:proofErr w:type="gram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.AmTr_v1.0_scaffold00005.159</w:t>
            </w:r>
          </w:p>
        </w:tc>
        <w:tc>
          <w:tcPr>
            <w:tcW w:w="2772" w:type="dxa"/>
            <w:noWrap/>
            <w:vAlign w:val="center"/>
            <w:hideMark/>
          </w:tcPr>
          <w:p w14:paraId="26ED635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Amborella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trichopoda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7C09EC1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7" w:type="dxa"/>
            <w:noWrap/>
            <w:vAlign w:val="center"/>
            <w:hideMark/>
          </w:tcPr>
          <w:p w14:paraId="23B2C0C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1B9AD33C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DB4" w:rsidRPr="00A26DB4" w14:paraId="2A816A47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15BFB720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evm_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27.model</w:t>
            </w:r>
            <w:proofErr w:type="gram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.AmTr_v1.0_scaffold00010.292</w:t>
            </w:r>
          </w:p>
        </w:tc>
        <w:tc>
          <w:tcPr>
            <w:tcW w:w="2772" w:type="dxa"/>
            <w:noWrap/>
            <w:vAlign w:val="center"/>
            <w:hideMark/>
          </w:tcPr>
          <w:p w14:paraId="76E0FF45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Amborella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trichopoda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0ADE03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7" w:type="dxa"/>
            <w:noWrap/>
            <w:vAlign w:val="center"/>
            <w:hideMark/>
          </w:tcPr>
          <w:p w14:paraId="197EA7D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noWrap/>
            <w:vAlign w:val="center"/>
            <w:hideMark/>
          </w:tcPr>
          <w:p w14:paraId="2AF8EBF9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DB4" w:rsidRPr="00A26DB4" w14:paraId="47814481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41D6EFD3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PDK_30s65509272g001*</w:t>
            </w:r>
          </w:p>
        </w:tc>
        <w:tc>
          <w:tcPr>
            <w:tcW w:w="2772" w:type="dxa"/>
            <w:noWrap/>
            <w:vAlign w:val="center"/>
            <w:hideMark/>
          </w:tcPr>
          <w:p w14:paraId="6DBB36C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Phoenix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dactylifera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232962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  <w:noWrap/>
            <w:vAlign w:val="center"/>
            <w:hideMark/>
          </w:tcPr>
          <w:p w14:paraId="29B6AF2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60696CD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DB4" w:rsidRPr="00A26DB4" w14:paraId="794BB16A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452DDEE2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PDK_30s6550932g001</w:t>
            </w:r>
          </w:p>
        </w:tc>
        <w:tc>
          <w:tcPr>
            <w:tcW w:w="2772" w:type="dxa"/>
            <w:noWrap/>
            <w:vAlign w:val="center"/>
            <w:hideMark/>
          </w:tcPr>
          <w:p w14:paraId="0BCC4BA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Phoenix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dactylifera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77F57C7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noWrap/>
            <w:vAlign w:val="center"/>
            <w:hideMark/>
          </w:tcPr>
          <w:p w14:paraId="2B574EC7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noWrap/>
            <w:vAlign w:val="center"/>
            <w:hideMark/>
          </w:tcPr>
          <w:p w14:paraId="4F75E7D5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26DB4" w:rsidRPr="00A26DB4" w14:paraId="6F0A6EEC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67E223F2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Pp3c10_16000V3.2</w:t>
            </w:r>
          </w:p>
        </w:tc>
        <w:tc>
          <w:tcPr>
            <w:tcW w:w="2772" w:type="dxa"/>
            <w:noWrap/>
            <w:vAlign w:val="center"/>
            <w:hideMark/>
          </w:tcPr>
          <w:p w14:paraId="6989DF3E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Physcomitrella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patens</w:t>
            </w:r>
          </w:p>
        </w:tc>
        <w:tc>
          <w:tcPr>
            <w:tcW w:w="2552" w:type="dxa"/>
            <w:noWrap/>
            <w:vAlign w:val="center"/>
            <w:hideMark/>
          </w:tcPr>
          <w:p w14:paraId="69462FAD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7" w:type="dxa"/>
            <w:noWrap/>
            <w:vAlign w:val="center"/>
            <w:hideMark/>
          </w:tcPr>
          <w:p w14:paraId="449FFE1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noWrap/>
            <w:vAlign w:val="center"/>
            <w:hideMark/>
          </w:tcPr>
          <w:p w14:paraId="48E407C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DB4" w:rsidRPr="00A26DB4" w14:paraId="45596CCC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7E4E3E94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Pp3c12_14020V3.1</w:t>
            </w:r>
          </w:p>
        </w:tc>
        <w:tc>
          <w:tcPr>
            <w:tcW w:w="2772" w:type="dxa"/>
            <w:noWrap/>
            <w:vAlign w:val="center"/>
            <w:hideMark/>
          </w:tcPr>
          <w:p w14:paraId="1AC3B4D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Physcomitrella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patens</w:t>
            </w:r>
          </w:p>
        </w:tc>
        <w:tc>
          <w:tcPr>
            <w:tcW w:w="2552" w:type="dxa"/>
            <w:noWrap/>
            <w:vAlign w:val="center"/>
            <w:hideMark/>
          </w:tcPr>
          <w:p w14:paraId="60FE8149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7" w:type="dxa"/>
            <w:noWrap/>
            <w:vAlign w:val="center"/>
            <w:hideMark/>
          </w:tcPr>
          <w:p w14:paraId="1EB2C927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14:paraId="4BDBABC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DB4" w:rsidRPr="00A26DB4" w14:paraId="2686E5FF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12AFABD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Potri001G117800.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</w:p>
        </w:tc>
        <w:tc>
          <w:tcPr>
            <w:tcW w:w="2772" w:type="dxa"/>
            <w:noWrap/>
            <w:vAlign w:val="center"/>
            <w:hideMark/>
          </w:tcPr>
          <w:p w14:paraId="7860603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Populus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trichocarpa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245853FC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7" w:type="dxa"/>
            <w:noWrap/>
            <w:vAlign w:val="center"/>
            <w:hideMark/>
          </w:tcPr>
          <w:p w14:paraId="6B9AA5F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26DDD025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DB4" w:rsidRPr="00A26DB4" w14:paraId="502D3CA3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20323736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Potri001G472900.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</w:p>
        </w:tc>
        <w:tc>
          <w:tcPr>
            <w:tcW w:w="2772" w:type="dxa"/>
            <w:noWrap/>
            <w:vAlign w:val="center"/>
            <w:hideMark/>
          </w:tcPr>
          <w:p w14:paraId="417CE8B6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Populus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trichocarpa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FF85CA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7" w:type="dxa"/>
            <w:noWrap/>
            <w:vAlign w:val="center"/>
            <w:hideMark/>
          </w:tcPr>
          <w:p w14:paraId="2606E735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noWrap/>
            <w:vAlign w:val="center"/>
            <w:hideMark/>
          </w:tcPr>
          <w:p w14:paraId="71E097D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26DB4" w:rsidRPr="00A26DB4" w14:paraId="103E867B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727C220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Glyma01G028700.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772" w:type="dxa"/>
            <w:noWrap/>
            <w:vAlign w:val="center"/>
            <w:hideMark/>
          </w:tcPr>
          <w:p w14:paraId="1F32B7E5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Glycine max</w:t>
            </w:r>
          </w:p>
        </w:tc>
        <w:tc>
          <w:tcPr>
            <w:tcW w:w="2552" w:type="dxa"/>
            <w:noWrap/>
            <w:vAlign w:val="center"/>
            <w:hideMark/>
          </w:tcPr>
          <w:p w14:paraId="77C59325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noWrap/>
            <w:vAlign w:val="center"/>
            <w:hideMark/>
          </w:tcPr>
          <w:p w14:paraId="71AAF32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463F94DC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DB4" w:rsidRPr="00A26DB4" w14:paraId="3966D8A7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49B9C5E5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Glyma01G125200.</w:t>
            </w:r>
            <w:proofErr w:type="gram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1.p</w:t>
            </w:r>
            <w:proofErr w:type="gramEnd"/>
          </w:p>
        </w:tc>
        <w:tc>
          <w:tcPr>
            <w:tcW w:w="2772" w:type="dxa"/>
            <w:noWrap/>
            <w:vAlign w:val="center"/>
            <w:hideMark/>
          </w:tcPr>
          <w:p w14:paraId="76E9B848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Glycine max</w:t>
            </w:r>
          </w:p>
        </w:tc>
        <w:tc>
          <w:tcPr>
            <w:tcW w:w="2552" w:type="dxa"/>
            <w:noWrap/>
            <w:vAlign w:val="center"/>
            <w:hideMark/>
          </w:tcPr>
          <w:p w14:paraId="7F4F970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noWrap/>
            <w:vAlign w:val="center"/>
            <w:hideMark/>
          </w:tcPr>
          <w:p w14:paraId="2B6268A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79547DB1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DB4" w:rsidRPr="00A26DB4" w14:paraId="1091D28D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39924121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Medtr1g022265.1</w:t>
            </w:r>
          </w:p>
        </w:tc>
        <w:tc>
          <w:tcPr>
            <w:tcW w:w="2772" w:type="dxa"/>
            <w:noWrap/>
            <w:vAlign w:val="center"/>
            <w:hideMark/>
          </w:tcPr>
          <w:p w14:paraId="3AD96D40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Medicago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truncatula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240F70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7" w:type="dxa"/>
            <w:noWrap/>
            <w:vAlign w:val="center"/>
            <w:hideMark/>
          </w:tcPr>
          <w:p w14:paraId="5152C6E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noWrap/>
            <w:vAlign w:val="center"/>
            <w:hideMark/>
          </w:tcPr>
          <w:p w14:paraId="6FA463B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6DB4" w:rsidRPr="00A26DB4" w14:paraId="41D28EF7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45471CE6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Medtr2g016500.1</w:t>
            </w:r>
          </w:p>
        </w:tc>
        <w:tc>
          <w:tcPr>
            <w:tcW w:w="2772" w:type="dxa"/>
            <w:noWrap/>
            <w:vAlign w:val="center"/>
            <w:hideMark/>
          </w:tcPr>
          <w:p w14:paraId="542C8DCD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Medicago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truncatula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C48E10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noWrap/>
            <w:vAlign w:val="center"/>
            <w:hideMark/>
          </w:tcPr>
          <w:p w14:paraId="22EE283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14:paraId="258A32F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DB4" w:rsidRPr="00A26DB4" w14:paraId="3C152680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45C37405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FGENESH00000000037</w:t>
            </w:r>
          </w:p>
        </w:tc>
        <w:tc>
          <w:tcPr>
            <w:tcW w:w="2772" w:type="dxa"/>
            <w:noWrap/>
            <w:vAlign w:val="center"/>
            <w:hideMark/>
          </w:tcPr>
          <w:p w14:paraId="7646B8E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Oryza sativa ssp. Indica</w:t>
            </w:r>
          </w:p>
        </w:tc>
        <w:tc>
          <w:tcPr>
            <w:tcW w:w="2552" w:type="dxa"/>
            <w:noWrap/>
            <w:vAlign w:val="center"/>
            <w:hideMark/>
          </w:tcPr>
          <w:p w14:paraId="12318FD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7" w:type="dxa"/>
            <w:noWrap/>
            <w:vAlign w:val="center"/>
            <w:hideMark/>
          </w:tcPr>
          <w:p w14:paraId="12686EB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14:paraId="4B6D52FA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6DB4" w:rsidRPr="00A26DB4" w14:paraId="2C2A6B07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1272C2A3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FGENESH00000008030</w:t>
            </w:r>
          </w:p>
        </w:tc>
        <w:tc>
          <w:tcPr>
            <w:tcW w:w="2772" w:type="dxa"/>
            <w:noWrap/>
            <w:vAlign w:val="center"/>
            <w:hideMark/>
          </w:tcPr>
          <w:p w14:paraId="57A19B4A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Oryza sativa ssp. Indica</w:t>
            </w:r>
          </w:p>
        </w:tc>
        <w:tc>
          <w:tcPr>
            <w:tcW w:w="2552" w:type="dxa"/>
            <w:noWrap/>
            <w:vAlign w:val="center"/>
            <w:hideMark/>
          </w:tcPr>
          <w:p w14:paraId="6DCF48E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noWrap/>
            <w:vAlign w:val="center"/>
            <w:hideMark/>
          </w:tcPr>
          <w:p w14:paraId="442DFDF9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14:paraId="33750AC1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DB4" w:rsidRPr="00A26DB4" w14:paraId="1F22958E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7258A802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LOC_Os01g42294.1</w:t>
            </w:r>
          </w:p>
        </w:tc>
        <w:tc>
          <w:tcPr>
            <w:tcW w:w="2772" w:type="dxa"/>
            <w:noWrap/>
            <w:vAlign w:val="center"/>
            <w:hideMark/>
          </w:tcPr>
          <w:p w14:paraId="4E3244F8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Oryza sativa ssp. Japonica</w:t>
            </w:r>
          </w:p>
        </w:tc>
        <w:tc>
          <w:tcPr>
            <w:tcW w:w="2552" w:type="dxa"/>
            <w:noWrap/>
            <w:vAlign w:val="center"/>
            <w:hideMark/>
          </w:tcPr>
          <w:p w14:paraId="798CBBD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  <w:noWrap/>
            <w:vAlign w:val="center"/>
            <w:hideMark/>
          </w:tcPr>
          <w:p w14:paraId="270E96C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75BAECFD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DB4" w:rsidRPr="00A26DB4" w14:paraId="162074C2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0CD034F1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LOC_Os09g25540.1</w:t>
            </w:r>
          </w:p>
        </w:tc>
        <w:tc>
          <w:tcPr>
            <w:tcW w:w="2772" w:type="dxa"/>
            <w:noWrap/>
            <w:vAlign w:val="center"/>
            <w:hideMark/>
          </w:tcPr>
          <w:p w14:paraId="2A8BB88D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Oryza sativa ssp. Japonica</w:t>
            </w:r>
          </w:p>
        </w:tc>
        <w:tc>
          <w:tcPr>
            <w:tcW w:w="2552" w:type="dxa"/>
            <w:noWrap/>
            <w:vAlign w:val="center"/>
            <w:hideMark/>
          </w:tcPr>
          <w:p w14:paraId="4D33B92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7" w:type="dxa"/>
            <w:noWrap/>
            <w:vAlign w:val="center"/>
            <w:hideMark/>
          </w:tcPr>
          <w:p w14:paraId="54524B3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noWrap/>
            <w:vAlign w:val="center"/>
            <w:hideMark/>
          </w:tcPr>
          <w:p w14:paraId="741CF64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6DB4" w:rsidRPr="00A26DB4" w14:paraId="33C0AD37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762BF93C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EFJ38333</w:t>
            </w:r>
          </w:p>
        </w:tc>
        <w:tc>
          <w:tcPr>
            <w:tcW w:w="2772" w:type="dxa"/>
            <w:noWrap/>
            <w:vAlign w:val="center"/>
            <w:hideMark/>
          </w:tcPr>
          <w:p w14:paraId="10056CEF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Selaginella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moellendorffii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B30C34C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  <w:noWrap/>
            <w:vAlign w:val="center"/>
            <w:hideMark/>
          </w:tcPr>
          <w:p w14:paraId="58C11678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0287EDF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DB4" w:rsidRPr="00A26DB4" w14:paraId="670BB6C0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01C1EF54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EFJ38110</w:t>
            </w:r>
          </w:p>
        </w:tc>
        <w:tc>
          <w:tcPr>
            <w:tcW w:w="2772" w:type="dxa"/>
            <w:noWrap/>
            <w:vAlign w:val="center"/>
            <w:hideMark/>
          </w:tcPr>
          <w:p w14:paraId="0807138E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Selaginella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moellendorffii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285DE3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7" w:type="dxa"/>
            <w:noWrap/>
            <w:vAlign w:val="center"/>
            <w:hideMark/>
          </w:tcPr>
          <w:p w14:paraId="34ABCF1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noWrap/>
            <w:vAlign w:val="center"/>
            <w:hideMark/>
          </w:tcPr>
          <w:p w14:paraId="3E33DF5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6DB4" w:rsidRPr="00A26DB4" w14:paraId="1B0100D2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476ED770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Solyc08g075590.2.1*</w:t>
            </w:r>
          </w:p>
        </w:tc>
        <w:tc>
          <w:tcPr>
            <w:tcW w:w="2772" w:type="dxa"/>
            <w:noWrap/>
            <w:vAlign w:val="center"/>
            <w:hideMark/>
          </w:tcPr>
          <w:p w14:paraId="024BCEEA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Solanum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lycopersicum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14D97B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7" w:type="dxa"/>
            <w:noWrap/>
            <w:vAlign w:val="center"/>
            <w:hideMark/>
          </w:tcPr>
          <w:p w14:paraId="08C1FD83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noWrap/>
            <w:vAlign w:val="center"/>
            <w:hideMark/>
          </w:tcPr>
          <w:p w14:paraId="15272D49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26DB4" w:rsidRPr="00A26DB4" w14:paraId="345E9F11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10892DB7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Solyc05g052350.3.1</w:t>
            </w:r>
          </w:p>
        </w:tc>
        <w:tc>
          <w:tcPr>
            <w:tcW w:w="2772" w:type="dxa"/>
            <w:noWrap/>
            <w:vAlign w:val="center"/>
            <w:hideMark/>
          </w:tcPr>
          <w:p w14:paraId="79AB8C82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Solanum </w:t>
            </w: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lycopersicum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53A5EEC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7" w:type="dxa"/>
            <w:noWrap/>
            <w:vAlign w:val="center"/>
            <w:hideMark/>
          </w:tcPr>
          <w:p w14:paraId="6B585BC6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noWrap/>
            <w:vAlign w:val="center"/>
            <w:hideMark/>
          </w:tcPr>
          <w:p w14:paraId="37C5A52E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6DB4" w:rsidRPr="00A26DB4" w14:paraId="02209B0A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2D092259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PGSC0003DMP400017360</w:t>
            </w:r>
          </w:p>
        </w:tc>
        <w:tc>
          <w:tcPr>
            <w:tcW w:w="2772" w:type="dxa"/>
            <w:noWrap/>
            <w:vAlign w:val="center"/>
            <w:hideMark/>
          </w:tcPr>
          <w:p w14:paraId="52777BA2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Solanum tuberosum</w:t>
            </w:r>
          </w:p>
        </w:tc>
        <w:tc>
          <w:tcPr>
            <w:tcW w:w="2552" w:type="dxa"/>
            <w:noWrap/>
            <w:vAlign w:val="center"/>
            <w:hideMark/>
          </w:tcPr>
          <w:p w14:paraId="4CCEE4B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  <w:noWrap/>
            <w:vAlign w:val="center"/>
            <w:hideMark/>
          </w:tcPr>
          <w:p w14:paraId="382A46A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48E4871F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DB4" w:rsidRPr="00A26DB4" w14:paraId="53D3DFD5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37E87BE4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PGSC0003DMP400029218*</w:t>
            </w:r>
          </w:p>
        </w:tc>
        <w:tc>
          <w:tcPr>
            <w:tcW w:w="2772" w:type="dxa"/>
            <w:noWrap/>
            <w:vAlign w:val="center"/>
            <w:hideMark/>
          </w:tcPr>
          <w:p w14:paraId="6CE5A894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Solanum tuberosum</w:t>
            </w:r>
          </w:p>
        </w:tc>
        <w:tc>
          <w:tcPr>
            <w:tcW w:w="2552" w:type="dxa"/>
            <w:noWrap/>
            <w:vAlign w:val="center"/>
            <w:hideMark/>
          </w:tcPr>
          <w:p w14:paraId="418122F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7" w:type="dxa"/>
            <w:noWrap/>
            <w:vAlign w:val="center"/>
            <w:hideMark/>
          </w:tcPr>
          <w:p w14:paraId="12261DB1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14:paraId="5B4DD43C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DB4" w:rsidRPr="00A26DB4" w14:paraId="28A1F040" w14:textId="77777777" w:rsidTr="002B7B16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023EC6A6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Zm00001d013415_P001</w:t>
            </w:r>
          </w:p>
        </w:tc>
        <w:tc>
          <w:tcPr>
            <w:tcW w:w="2772" w:type="dxa"/>
            <w:noWrap/>
            <w:vAlign w:val="center"/>
            <w:hideMark/>
          </w:tcPr>
          <w:p w14:paraId="3D5780BB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Zea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mays</w:t>
            </w:r>
          </w:p>
        </w:tc>
        <w:tc>
          <w:tcPr>
            <w:tcW w:w="2552" w:type="dxa"/>
            <w:noWrap/>
            <w:vAlign w:val="center"/>
            <w:hideMark/>
          </w:tcPr>
          <w:p w14:paraId="60F2692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7" w:type="dxa"/>
            <w:noWrap/>
            <w:vAlign w:val="center"/>
            <w:hideMark/>
          </w:tcPr>
          <w:p w14:paraId="4EB86770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14:paraId="136519F8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6DB4" w:rsidRPr="00A26DB4" w14:paraId="2F1113CB" w14:textId="77777777" w:rsidTr="004D1878">
        <w:trPr>
          <w:trHeight w:val="282"/>
        </w:trPr>
        <w:tc>
          <w:tcPr>
            <w:tcW w:w="4736" w:type="dxa"/>
            <w:noWrap/>
            <w:vAlign w:val="center"/>
            <w:hideMark/>
          </w:tcPr>
          <w:p w14:paraId="678A80B8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Zm00001d021883_P001</w:t>
            </w:r>
          </w:p>
        </w:tc>
        <w:tc>
          <w:tcPr>
            <w:tcW w:w="2772" w:type="dxa"/>
            <w:noWrap/>
            <w:vAlign w:val="center"/>
            <w:hideMark/>
          </w:tcPr>
          <w:p w14:paraId="4778F8E5" w14:textId="77777777" w:rsidR="00A26DB4" w:rsidRPr="00A26DB4" w:rsidRDefault="00A26DB4" w:rsidP="00A2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Zea</w:t>
            </w:r>
            <w:proofErr w:type="spellEnd"/>
            <w:r w:rsidRPr="00A26DB4">
              <w:rPr>
                <w:rFonts w:ascii="Times New Roman" w:hAnsi="Times New Roman" w:cs="Times New Roman"/>
                <w:sz w:val="24"/>
                <w:szCs w:val="24"/>
              </w:rPr>
              <w:t xml:space="preserve"> mays</w:t>
            </w:r>
          </w:p>
        </w:tc>
        <w:tc>
          <w:tcPr>
            <w:tcW w:w="2552" w:type="dxa"/>
            <w:noWrap/>
            <w:vAlign w:val="center"/>
            <w:hideMark/>
          </w:tcPr>
          <w:p w14:paraId="06F1522B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noWrap/>
            <w:vAlign w:val="center"/>
            <w:hideMark/>
          </w:tcPr>
          <w:p w14:paraId="72EA0174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14:paraId="1646A412" w14:textId="77777777" w:rsidR="00A26DB4" w:rsidRPr="00A26DB4" w:rsidRDefault="00A26DB4" w:rsidP="002B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1878" w:rsidRPr="00A26DB4" w14:paraId="7CE60C4E" w14:textId="77777777" w:rsidTr="00EA502A">
        <w:trPr>
          <w:trHeight w:val="282"/>
        </w:trPr>
        <w:tc>
          <w:tcPr>
            <w:tcW w:w="4736" w:type="dxa"/>
            <w:noWrap/>
            <w:vAlign w:val="bottom"/>
          </w:tcPr>
          <w:p w14:paraId="235D21E7" w14:textId="201297C3" w:rsidR="004D1878" w:rsidRPr="00A26DB4" w:rsidRDefault="004D1878" w:rsidP="004D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Bra008427.1P</w:t>
            </w:r>
          </w:p>
        </w:tc>
        <w:tc>
          <w:tcPr>
            <w:tcW w:w="2772" w:type="dxa"/>
            <w:noWrap/>
            <w:vAlign w:val="center"/>
          </w:tcPr>
          <w:p w14:paraId="46EA7056" w14:textId="0454D94D" w:rsidR="004D1878" w:rsidRPr="00A26DB4" w:rsidRDefault="004D1878" w:rsidP="004D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Brassica </w:t>
            </w:r>
            <w:proofErr w:type="spellStart"/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2552" w:type="dxa"/>
            <w:noWrap/>
            <w:vAlign w:val="bottom"/>
          </w:tcPr>
          <w:p w14:paraId="2AE46FC8" w14:textId="4621210F" w:rsidR="004D1878" w:rsidRPr="00A26DB4" w:rsidRDefault="004D1878" w:rsidP="004D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847" w:type="dxa"/>
            <w:noWrap/>
            <w:vAlign w:val="bottom"/>
          </w:tcPr>
          <w:p w14:paraId="18A10BA6" w14:textId="7FFE1E3A" w:rsidR="004D1878" w:rsidRPr="00A26DB4" w:rsidRDefault="004D1878" w:rsidP="004D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985" w:type="dxa"/>
            <w:noWrap/>
            <w:vAlign w:val="bottom"/>
          </w:tcPr>
          <w:p w14:paraId="7548976C" w14:textId="52DA98D8" w:rsidR="004D1878" w:rsidRPr="00A26DB4" w:rsidRDefault="004D1878" w:rsidP="004D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</w:tr>
      <w:tr w:rsidR="004D1878" w:rsidRPr="00A26DB4" w14:paraId="60025730" w14:textId="77777777" w:rsidTr="00EA502A">
        <w:trPr>
          <w:trHeight w:val="282"/>
        </w:trPr>
        <w:tc>
          <w:tcPr>
            <w:tcW w:w="4736" w:type="dxa"/>
            <w:tcBorders>
              <w:bottom w:val="single" w:sz="12" w:space="0" w:color="auto"/>
            </w:tcBorders>
            <w:noWrap/>
            <w:vAlign w:val="bottom"/>
          </w:tcPr>
          <w:p w14:paraId="586ACF0C" w14:textId="27268763" w:rsidR="004D1878" w:rsidRPr="00A26DB4" w:rsidRDefault="004D1878" w:rsidP="004D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Bra021551.1P</w:t>
            </w:r>
          </w:p>
        </w:tc>
        <w:tc>
          <w:tcPr>
            <w:tcW w:w="2772" w:type="dxa"/>
            <w:tcBorders>
              <w:bottom w:val="single" w:sz="12" w:space="0" w:color="auto"/>
            </w:tcBorders>
            <w:noWrap/>
            <w:vAlign w:val="center"/>
          </w:tcPr>
          <w:p w14:paraId="1495DB00" w14:textId="0C24B08B" w:rsidR="004D1878" w:rsidRPr="00A26DB4" w:rsidRDefault="004D1878" w:rsidP="004D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Brassica </w:t>
            </w:r>
            <w:proofErr w:type="spellStart"/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2552" w:type="dxa"/>
            <w:tcBorders>
              <w:bottom w:val="single" w:sz="12" w:space="0" w:color="auto"/>
            </w:tcBorders>
            <w:noWrap/>
            <w:vAlign w:val="bottom"/>
          </w:tcPr>
          <w:p w14:paraId="53FF4818" w14:textId="76957439" w:rsidR="004D1878" w:rsidRPr="00A26DB4" w:rsidRDefault="004D1878" w:rsidP="004D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847" w:type="dxa"/>
            <w:tcBorders>
              <w:bottom w:val="single" w:sz="12" w:space="0" w:color="auto"/>
            </w:tcBorders>
            <w:noWrap/>
            <w:vAlign w:val="bottom"/>
          </w:tcPr>
          <w:p w14:paraId="037DAA4C" w14:textId="5E98A398" w:rsidR="004D1878" w:rsidRPr="00A26DB4" w:rsidRDefault="004D1878" w:rsidP="004D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noWrap/>
            <w:vAlign w:val="bottom"/>
          </w:tcPr>
          <w:p w14:paraId="06FAD677" w14:textId="20C8E5D9" w:rsidR="004D1878" w:rsidRPr="00A26DB4" w:rsidRDefault="004D1878" w:rsidP="004D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78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</w:tbl>
    <w:p w14:paraId="68E053E0" w14:textId="72C7C553" w:rsidR="00A26DB4" w:rsidRPr="00A26DB4" w:rsidRDefault="000B7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26DB4">
        <w:rPr>
          <w:rFonts w:ascii="Times New Roman" w:hAnsi="Times New Roman" w:cs="Times New Roman"/>
          <w:sz w:val="24"/>
          <w:szCs w:val="24"/>
        </w:rPr>
        <w:t>Sequence IDs with asterisks indicate</w:t>
      </w:r>
      <w:r w:rsidR="002B7B16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2B7B16">
        <w:rPr>
          <w:rFonts w:ascii="Times New Roman" w:hAnsi="Times New Roman" w:cs="Times New Roman"/>
          <w:sz w:val="24"/>
          <w:szCs w:val="24"/>
        </w:rPr>
        <w:t xml:space="preserve">some LRRs were predicted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2B7B16">
        <w:rPr>
          <w:rFonts w:ascii="Times New Roman" w:hAnsi="Times New Roman" w:cs="Times New Roman"/>
          <w:sz w:val="24"/>
          <w:szCs w:val="24"/>
        </w:rPr>
        <w:t xml:space="preserve"> different offsets in different programs although they were detected with the same number of the total LRR motifs. </w:t>
      </w:r>
    </w:p>
    <w:sectPr w:rsidR="00A26DB4" w:rsidRPr="00A26DB4" w:rsidSect="00A26D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4482" w14:textId="77777777" w:rsidR="003B5DD5" w:rsidRDefault="003B5DD5" w:rsidP="00A26DB4">
      <w:r>
        <w:separator/>
      </w:r>
    </w:p>
  </w:endnote>
  <w:endnote w:type="continuationSeparator" w:id="0">
    <w:p w14:paraId="4547F9D0" w14:textId="77777777" w:rsidR="003B5DD5" w:rsidRDefault="003B5DD5" w:rsidP="00A2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66D58" w14:textId="77777777" w:rsidR="003B5DD5" w:rsidRDefault="003B5DD5" w:rsidP="00A26DB4">
      <w:r>
        <w:separator/>
      </w:r>
    </w:p>
  </w:footnote>
  <w:footnote w:type="continuationSeparator" w:id="0">
    <w:p w14:paraId="7FF5FFEE" w14:textId="77777777" w:rsidR="003B5DD5" w:rsidRDefault="003B5DD5" w:rsidP="00A2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8E"/>
    <w:rsid w:val="000B7724"/>
    <w:rsid w:val="002B7B16"/>
    <w:rsid w:val="003B5DD5"/>
    <w:rsid w:val="00492491"/>
    <w:rsid w:val="004D1878"/>
    <w:rsid w:val="00683D3C"/>
    <w:rsid w:val="008505BC"/>
    <w:rsid w:val="00A26DB4"/>
    <w:rsid w:val="00B02CF2"/>
    <w:rsid w:val="00C9338E"/>
    <w:rsid w:val="00D96BFA"/>
    <w:rsid w:val="00DA73A2"/>
    <w:rsid w:val="00E905BB"/>
    <w:rsid w:val="00E9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A331D"/>
  <w15:chartTrackingRefBased/>
  <w15:docId w15:val="{020B75AF-D234-4C5C-B787-EC658671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D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DB4"/>
    <w:rPr>
      <w:sz w:val="18"/>
      <w:szCs w:val="18"/>
    </w:rPr>
  </w:style>
  <w:style w:type="table" w:styleId="a7">
    <w:name w:val="Table Grid"/>
    <w:basedOn w:val="a1"/>
    <w:uiPriority w:val="39"/>
    <w:rsid w:val="00A26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无"/>
    <w:rsid w:val="00A26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Tianshu</dc:creator>
  <cp:keywords/>
  <dc:description/>
  <cp:lastModifiedBy>Chen Tianshu</cp:lastModifiedBy>
  <cp:revision>7</cp:revision>
  <dcterms:created xsi:type="dcterms:W3CDTF">2019-08-05T04:42:00Z</dcterms:created>
  <dcterms:modified xsi:type="dcterms:W3CDTF">2019-08-12T08:11:00Z</dcterms:modified>
</cp:coreProperties>
</file>