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823" w:rsidRPr="00383D24" w:rsidRDefault="00C33823" w:rsidP="00C33823">
      <w:pPr>
        <w:rPr>
          <w:b/>
          <w:sz w:val="22"/>
        </w:rPr>
      </w:pPr>
      <w:r w:rsidRPr="00383D24">
        <w:rPr>
          <w:b/>
          <w:sz w:val="22"/>
        </w:rPr>
        <w:t xml:space="preserve">Table </w:t>
      </w:r>
      <w:r>
        <w:rPr>
          <w:b/>
          <w:sz w:val="22"/>
        </w:rPr>
        <w:t>S</w:t>
      </w:r>
      <w:r w:rsidR="00295BDB">
        <w:rPr>
          <w:b/>
          <w:sz w:val="22"/>
        </w:rPr>
        <w:t>1</w:t>
      </w:r>
      <w:r w:rsidRPr="00383D24">
        <w:rPr>
          <w:sz w:val="22"/>
        </w:rPr>
        <w:t xml:space="preserve">: </w:t>
      </w:r>
      <w:r w:rsidR="00051D02" w:rsidRPr="00051D02">
        <w:rPr>
          <w:b/>
          <w:sz w:val="22"/>
        </w:rPr>
        <w:t xml:space="preserve">Predicted solubility and </w:t>
      </w:r>
      <w:proofErr w:type="spellStart"/>
      <w:r w:rsidR="00051D02" w:rsidRPr="00051D02">
        <w:rPr>
          <w:b/>
          <w:sz w:val="22"/>
        </w:rPr>
        <w:t>pI</w:t>
      </w:r>
      <w:proofErr w:type="spellEnd"/>
      <w:r w:rsidR="00051D02" w:rsidRPr="00051D02">
        <w:rPr>
          <w:b/>
          <w:sz w:val="22"/>
        </w:rPr>
        <w:t xml:space="preserve"> of KDM6A substitution and truncation variants</w:t>
      </w:r>
      <w:r w:rsidR="00051D02">
        <w:rPr>
          <w:b/>
          <w:sz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55"/>
        <w:gridCol w:w="1112"/>
        <w:gridCol w:w="2790"/>
        <w:gridCol w:w="2790"/>
      </w:tblGrid>
      <w:tr w:rsidR="00C33823" w:rsidRPr="00F81BA5" w:rsidTr="00F279BC">
        <w:trPr>
          <w:trHeight w:val="144"/>
        </w:trPr>
        <w:tc>
          <w:tcPr>
            <w:tcW w:w="0" w:type="auto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383D24">
              <w:rPr>
                <w:b/>
                <w:bCs/>
                <w:sz w:val="20"/>
                <w:szCs w:val="20"/>
              </w:rPr>
              <w:t>KDM6A variant</w:t>
            </w:r>
          </w:p>
        </w:tc>
        <w:tc>
          <w:tcPr>
            <w:tcW w:w="1112" w:type="dxa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383D24">
              <w:rPr>
                <w:b/>
                <w:bCs/>
                <w:sz w:val="20"/>
                <w:szCs w:val="20"/>
              </w:rPr>
              <w:t>pI</w:t>
            </w:r>
            <w:proofErr w:type="spellEnd"/>
          </w:p>
        </w:tc>
        <w:tc>
          <w:tcPr>
            <w:tcW w:w="2790" w:type="dxa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383D24">
              <w:rPr>
                <w:b/>
                <w:bCs/>
                <w:sz w:val="20"/>
                <w:szCs w:val="20"/>
              </w:rPr>
              <w:t xml:space="preserve">Predicted solubility </w:t>
            </w:r>
          </w:p>
        </w:tc>
        <w:tc>
          <w:tcPr>
            <w:tcW w:w="2790" w:type="dxa"/>
            <w:shd w:val="clear" w:color="auto" w:fill="BFBFBF" w:themeFill="background1" w:themeFillShade="BF"/>
          </w:tcPr>
          <w:p w:rsidR="00C33823" w:rsidRPr="00C0243B" w:rsidRDefault="00C33823" w:rsidP="00F279BC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0243B">
              <w:rPr>
                <w:b/>
                <w:bCs/>
                <w:sz w:val="20"/>
                <w:szCs w:val="20"/>
              </w:rPr>
              <w:t xml:space="preserve">Protein identifier </w:t>
            </w:r>
          </w:p>
        </w:tc>
      </w:tr>
      <w:tr w:rsidR="00C33823" w:rsidRPr="00F81BA5" w:rsidTr="00F279BC">
        <w:trPr>
          <w:trHeight w:val="14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81BA5">
              <w:rPr>
                <w:sz w:val="20"/>
                <w:szCs w:val="20"/>
                <w:lang w:val="el-GR"/>
              </w:rPr>
              <w:t>Δ</w:t>
            </w:r>
            <w:r w:rsidRPr="00C0243B">
              <w:rPr>
                <w:sz w:val="20"/>
                <w:szCs w:val="20"/>
              </w:rPr>
              <w:t>IDR</w:t>
            </w:r>
          </w:p>
        </w:tc>
        <w:tc>
          <w:tcPr>
            <w:tcW w:w="11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0243B">
              <w:rPr>
                <w:sz w:val="20"/>
                <w:szCs w:val="20"/>
              </w:rPr>
              <w:t>6.98</w:t>
            </w:r>
          </w:p>
        </w:tc>
        <w:tc>
          <w:tcPr>
            <w:tcW w:w="2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0243B">
              <w:rPr>
                <w:sz w:val="20"/>
                <w:szCs w:val="20"/>
              </w:rPr>
              <w:t>0.167</w:t>
            </w:r>
          </w:p>
        </w:tc>
        <w:tc>
          <w:tcPr>
            <w:tcW w:w="2790" w:type="dxa"/>
            <w:vMerge w:val="restart"/>
            <w:vAlign w:val="center"/>
          </w:tcPr>
          <w:p w:rsidR="00C33823" w:rsidRPr="00C0243B" w:rsidRDefault="00CA0357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hyperlink r:id="rId4" w:history="1">
              <w:r w:rsidR="00C33823" w:rsidRPr="00C0243B">
                <w:rPr>
                  <w:rStyle w:val="Hyperlink"/>
                  <w:sz w:val="20"/>
                  <w:szCs w:val="20"/>
                </w:rPr>
                <w:t>O15550</w:t>
              </w:r>
            </w:hyperlink>
          </w:p>
        </w:tc>
      </w:tr>
      <w:tr w:rsidR="00C33823" w:rsidRPr="00F81BA5" w:rsidTr="00F279BC">
        <w:trPr>
          <w:trHeight w:val="14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81BA5">
              <w:rPr>
                <w:sz w:val="20"/>
                <w:szCs w:val="20"/>
                <w:lang w:val="de-DE"/>
              </w:rPr>
              <w:t>TPR</w:t>
            </w:r>
          </w:p>
        </w:tc>
        <w:tc>
          <w:tcPr>
            <w:tcW w:w="11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81BA5">
              <w:rPr>
                <w:sz w:val="20"/>
                <w:szCs w:val="20"/>
                <w:lang w:val="de-DE"/>
              </w:rPr>
              <w:t>6.10</w:t>
            </w:r>
          </w:p>
        </w:tc>
        <w:tc>
          <w:tcPr>
            <w:tcW w:w="2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81BA5">
              <w:rPr>
                <w:sz w:val="20"/>
                <w:szCs w:val="20"/>
                <w:lang w:val="de-DE"/>
              </w:rPr>
              <w:t>0.209</w:t>
            </w:r>
          </w:p>
        </w:tc>
        <w:tc>
          <w:tcPr>
            <w:tcW w:w="2790" w:type="dxa"/>
            <w:vMerge/>
          </w:tcPr>
          <w:p w:rsidR="00C33823" w:rsidRPr="00C0243B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C33823" w:rsidRPr="00F81BA5" w:rsidTr="00F279BC">
        <w:trPr>
          <w:trHeight w:val="14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81BA5">
              <w:rPr>
                <w:sz w:val="20"/>
                <w:szCs w:val="20"/>
                <w:lang w:val="de-DE"/>
              </w:rPr>
              <w:t>JmjC</w:t>
            </w:r>
          </w:p>
        </w:tc>
        <w:tc>
          <w:tcPr>
            <w:tcW w:w="11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81BA5">
              <w:rPr>
                <w:sz w:val="20"/>
                <w:szCs w:val="20"/>
                <w:lang w:val="de-DE"/>
              </w:rPr>
              <w:t>9.06</w:t>
            </w:r>
          </w:p>
        </w:tc>
        <w:tc>
          <w:tcPr>
            <w:tcW w:w="2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81BA5">
              <w:rPr>
                <w:sz w:val="20"/>
                <w:szCs w:val="20"/>
                <w:lang w:val="de-DE"/>
              </w:rPr>
              <w:t>0.266</w:t>
            </w:r>
          </w:p>
        </w:tc>
        <w:tc>
          <w:tcPr>
            <w:tcW w:w="2790" w:type="dxa"/>
            <w:vMerge/>
          </w:tcPr>
          <w:p w:rsidR="00C33823" w:rsidRPr="00C0243B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C33823" w:rsidRPr="00F81BA5" w:rsidTr="00F279BC">
        <w:trPr>
          <w:trHeight w:val="14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 xml:space="preserve">KDM6A </w:t>
            </w:r>
            <w:r w:rsidRPr="00F81BA5">
              <w:rPr>
                <w:b/>
                <w:bCs/>
                <w:sz w:val="20"/>
                <w:szCs w:val="20"/>
                <w:lang w:val="de-DE"/>
              </w:rPr>
              <w:t>WT</w:t>
            </w:r>
            <w:r>
              <w:rPr>
                <w:b/>
                <w:bCs/>
                <w:sz w:val="20"/>
                <w:szCs w:val="20"/>
                <w:lang w:val="de-DE"/>
              </w:rPr>
              <w:t xml:space="preserve"> (UTX)</w:t>
            </w:r>
          </w:p>
        </w:tc>
        <w:tc>
          <w:tcPr>
            <w:tcW w:w="11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81BA5">
              <w:rPr>
                <w:b/>
                <w:bCs/>
                <w:sz w:val="20"/>
                <w:szCs w:val="20"/>
                <w:lang w:val="de-DE"/>
              </w:rPr>
              <w:t>7.68</w:t>
            </w:r>
          </w:p>
        </w:tc>
        <w:tc>
          <w:tcPr>
            <w:tcW w:w="2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81BA5">
              <w:rPr>
                <w:b/>
                <w:bCs/>
                <w:sz w:val="20"/>
                <w:szCs w:val="20"/>
                <w:lang w:val="de-DE"/>
              </w:rPr>
              <w:t>0.278</w:t>
            </w:r>
          </w:p>
        </w:tc>
        <w:tc>
          <w:tcPr>
            <w:tcW w:w="2790" w:type="dxa"/>
            <w:vMerge/>
          </w:tcPr>
          <w:p w:rsidR="00C33823" w:rsidRPr="00C0243B" w:rsidRDefault="00C33823" w:rsidP="00F279BC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C33823" w:rsidRPr="00F81BA5" w:rsidTr="00F279BC">
        <w:trPr>
          <w:trHeight w:val="14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81BA5">
              <w:rPr>
                <w:sz w:val="20"/>
                <w:szCs w:val="20"/>
                <w:lang w:val="el-GR"/>
              </w:rPr>
              <w:t>Δ</w:t>
            </w:r>
            <w:r w:rsidRPr="00F81BA5">
              <w:rPr>
                <w:sz w:val="20"/>
                <w:szCs w:val="20"/>
                <w:lang w:val="de-DE"/>
              </w:rPr>
              <w:t>TPR</w:t>
            </w:r>
          </w:p>
        </w:tc>
        <w:tc>
          <w:tcPr>
            <w:tcW w:w="11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81BA5">
              <w:rPr>
                <w:sz w:val="20"/>
                <w:szCs w:val="20"/>
                <w:lang w:val="de-DE"/>
              </w:rPr>
              <w:t>7.12</w:t>
            </w:r>
          </w:p>
        </w:tc>
        <w:tc>
          <w:tcPr>
            <w:tcW w:w="2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81BA5">
              <w:rPr>
                <w:sz w:val="20"/>
                <w:szCs w:val="20"/>
                <w:lang w:val="de-DE"/>
              </w:rPr>
              <w:t>0.336</w:t>
            </w:r>
          </w:p>
        </w:tc>
        <w:tc>
          <w:tcPr>
            <w:tcW w:w="2790" w:type="dxa"/>
            <w:vMerge/>
          </w:tcPr>
          <w:p w:rsidR="00C33823" w:rsidRPr="00C0243B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C33823" w:rsidRPr="00F81BA5" w:rsidTr="00F279BC">
        <w:trPr>
          <w:trHeight w:val="14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81BA5">
              <w:rPr>
                <w:sz w:val="20"/>
                <w:szCs w:val="20"/>
                <w:lang w:val="el-GR"/>
              </w:rPr>
              <w:t>Δ</w:t>
            </w:r>
            <w:r w:rsidRPr="00F81BA5">
              <w:rPr>
                <w:sz w:val="20"/>
                <w:szCs w:val="20"/>
                <w:lang w:val="de-DE"/>
              </w:rPr>
              <w:t>JmjC</w:t>
            </w:r>
          </w:p>
        </w:tc>
        <w:tc>
          <w:tcPr>
            <w:tcW w:w="11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81BA5">
              <w:rPr>
                <w:sz w:val="20"/>
                <w:szCs w:val="20"/>
                <w:lang w:val="de-DE"/>
              </w:rPr>
              <w:t>9.23</w:t>
            </w:r>
          </w:p>
        </w:tc>
        <w:tc>
          <w:tcPr>
            <w:tcW w:w="2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81BA5">
              <w:rPr>
                <w:sz w:val="20"/>
                <w:szCs w:val="20"/>
                <w:lang w:val="de-DE"/>
              </w:rPr>
              <w:t>0.343</w:t>
            </w:r>
          </w:p>
        </w:tc>
        <w:tc>
          <w:tcPr>
            <w:tcW w:w="2790" w:type="dxa"/>
            <w:vMerge/>
          </w:tcPr>
          <w:p w:rsidR="00C33823" w:rsidRPr="00C0243B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C33823" w:rsidRPr="00F81BA5" w:rsidTr="00F279BC">
        <w:trPr>
          <w:trHeight w:val="14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81BA5">
              <w:rPr>
                <w:sz w:val="20"/>
                <w:szCs w:val="20"/>
                <w:lang w:val="de-DE"/>
              </w:rPr>
              <w:t>IDR</w:t>
            </w:r>
          </w:p>
        </w:tc>
        <w:tc>
          <w:tcPr>
            <w:tcW w:w="11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81BA5">
              <w:rPr>
                <w:sz w:val="20"/>
                <w:szCs w:val="20"/>
                <w:lang w:val="de-DE"/>
              </w:rPr>
              <w:t>9.62</w:t>
            </w:r>
          </w:p>
        </w:tc>
        <w:tc>
          <w:tcPr>
            <w:tcW w:w="2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81BA5">
              <w:rPr>
                <w:sz w:val="20"/>
                <w:szCs w:val="20"/>
                <w:lang w:val="de-DE"/>
              </w:rPr>
              <w:t>0.483</w:t>
            </w:r>
          </w:p>
        </w:tc>
        <w:tc>
          <w:tcPr>
            <w:tcW w:w="2790" w:type="dxa"/>
            <w:vMerge/>
          </w:tcPr>
          <w:p w:rsidR="00C33823" w:rsidRPr="00C0243B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C33823" w:rsidRPr="00F81BA5" w:rsidTr="00F279BC">
        <w:trPr>
          <w:trHeight w:val="14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T726K</w:t>
            </w:r>
          </w:p>
        </w:tc>
        <w:tc>
          <w:tcPr>
            <w:tcW w:w="11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7.88</w:t>
            </w:r>
          </w:p>
        </w:tc>
        <w:tc>
          <w:tcPr>
            <w:tcW w:w="2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0.278</w:t>
            </w:r>
          </w:p>
        </w:tc>
        <w:tc>
          <w:tcPr>
            <w:tcW w:w="2790" w:type="dxa"/>
            <w:vMerge/>
          </w:tcPr>
          <w:p w:rsidR="00C33823" w:rsidRPr="00C0243B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C33823" w:rsidRPr="00F81BA5" w:rsidTr="00F279BC">
        <w:trPr>
          <w:trHeight w:val="14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3823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T726V</w:t>
            </w:r>
          </w:p>
        </w:tc>
        <w:tc>
          <w:tcPr>
            <w:tcW w:w="11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3823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7.68</w:t>
            </w:r>
          </w:p>
        </w:tc>
        <w:tc>
          <w:tcPr>
            <w:tcW w:w="2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3823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0.277</w:t>
            </w:r>
          </w:p>
        </w:tc>
        <w:tc>
          <w:tcPr>
            <w:tcW w:w="2790" w:type="dxa"/>
            <w:vMerge/>
          </w:tcPr>
          <w:p w:rsidR="00C33823" w:rsidRPr="00C0243B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C33823" w:rsidRPr="00F81BA5" w:rsidTr="00F279BC">
        <w:trPr>
          <w:trHeight w:val="144"/>
        </w:trPr>
        <w:tc>
          <w:tcPr>
            <w:tcW w:w="0" w:type="auto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81BA5">
              <w:rPr>
                <w:b/>
                <w:sz w:val="20"/>
                <w:szCs w:val="20"/>
              </w:rPr>
              <w:t>Nuclear proteins</w:t>
            </w:r>
          </w:p>
        </w:tc>
        <w:tc>
          <w:tcPr>
            <w:tcW w:w="1112" w:type="dxa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F81BA5">
              <w:rPr>
                <w:b/>
                <w:bCs/>
                <w:sz w:val="20"/>
                <w:szCs w:val="20"/>
                <w:lang w:val="de-DE"/>
              </w:rPr>
              <w:t>pI</w:t>
            </w:r>
            <w:proofErr w:type="spellEnd"/>
          </w:p>
        </w:tc>
        <w:tc>
          <w:tcPr>
            <w:tcW w:w="2790" w:type="dxa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A0357" w:rsidP="00F279B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de-DE"/>
              </w:rPr>
              <w:t>P</w:t>
            </w:r>
            <w:r w:rsidR="00C33823" w:rsidRPr="00F81BA5">
              <w:rPr>
                <w:b/>
                <w:bCs/>
                <w:sz w:val="20"/>
                <w:szCs w:val="20"/>
                <w:lang w:val="de-DE"/>
              </w:rPr>
              <w:t>redicted</w:t>
            </w:r>
            <w:proofErr w:type="spellEnd"/>
            <w:r w:rsidR="00C33823" w:rsidRPr="00F81BA5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C33823" w:rsidRPr="00F81BA5">
              <w:rPr>
                <w:b/>
                <w:bCs/>
                <w:sz w:val="20"/>
                <w:szCs w:val="20"/>
                <w:lang w:val="de-DE"/>
              </w:rPr>
              <w:t>solubility</w:t>
            </w:r>
            <w:proofErr w:type="spellEnd"/>
            <w:r w:rsidR="00C33823" w:rsidRPr="00F81BA5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790" w:type="dxa"/>
            <w:shd w:val="clear" w:color="auto" w:fill="BFBFBF" w:themeFill="background1" w:themeFillShade="BF"/>
          </w:tcPr>
          <w:p w:rsidR="00C33823" w:rsidRPr="00C0243B" w:rsidRDefault="00CA0357" w:rsidP="00F279BC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C0243B">
              <w:rPr>
                <w:b/>
                <w:bCs/>
                <w:sz w:val="20"/>
                <w:szCs w:val="20"/>
              </w:rPr>
              <w:t>Protein identifier</w:t>
            </w:r>
          </w:p>
        </w:tc>
      </w:tr>
      <w:tr w:rsidR="00C33823" w:rsidRPr="00F81BA5" w:rsidTr="00F279BC">
        <w:trPr>
          <w:trHeight w:val="14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524933" w:rsidP="00F279BC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 xml:space="preserve"> NPM1</w:t>
            </w:r>
          </w:p>
        </w:tc>
        <w:tc>
          <w:tcPr>
            <w:tcW w:w="11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81BA5">
              <w:rPr>
                <w:sz w:val="20"/>
                <w:szCs w:val="20"/>
                <w:lang w:val="de-DE"/>
              </w:rPr>
              <w:t>4.61</w:t>
            </w:r>
          </w:p>
        </w:tc>
        <w:tc>
          <w:tcPr>
            <w:tcW w:w="2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81BA5">
              <w:rPr>
                <w:sz w:val="20"/>
                <w:szCs w:val="20"/>
                <w:lang w:val="de-DE"/>
              </w:rPr>
              <w:t>0.866</w:t>
            </w:r>
          </w:p>
        </w:tc>
        <w:tc>
          <w:tcPr>
            <w:tcW w:w="2790" w:type="dxa"/>
          </w:tcPr>
          <w:p w:rsidR="00C33823" w:rsidRPr="00C0243B" w:rsidRDefault="00CA0357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hyperlink r:id="rId5" w:history="1">
              <w:r w:rsidR="00C33823" w:rsidRPr="00C0243B">
                <w:rPr>
                  <w:rStyle w:val="Hyperlink"/>
                  <w:sz w:val="20"/>
                  <w:szCs w:val="20"/>
                </w:rPr>
                <w:t>P06748</w:t>
              </w:r>
            </w:hyperlink>
          </w:p>
        </w:tc>
      </w:tr>
      <w:tr w:rsidR="00C33823" w:rsidRPr="00F81BA5" w:rsidTr="00F279BC">
        <w:trPr>
          <w:trHeight w:val="14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3823" w:rsidRPr="00F81BA5" w:rsidRDefault="00C33823" w:rsidP="00524933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KMT2C </w:t>
            </w:r>
          </w:p>
        </w:tc>
        <w:tc>
          <w:tcPr>
            <w:tcW w:w="11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6.33</w:t>
            </w:r>
          </w:p>
        </w:tc>
        <w:tc>
          <w:tcPr>
            <w:tcW w:w="2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0.412</w:t>
            </w:r>
          </w:p>
        </w:tc>
        <w:tc>
          <w:tcPr>
            <w:tcW w:w="2790" w:type="dxa"/>
          </w:tcPr>
          <w:p w:rsidR="00C33823" w:rsidRPr="00C0243B" w:rsidRDefault="00CA0357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hyperlink r:id="rId6" w:history="1">
              <w:r w:rsidR="00C33823" w:rsidRPr="00C0243B">
                <w:rPr>
                  <w:rStyle w:val="Hyperlink"/>
                  <w:sz w:val="20"/>
                  <w:szCs w:val="20"/>
                </w:rPr>
                <w:t>Q8NEZ4</w:t>
              </w:r>
            </w:hyperlink>
          </w:p>
        </w:tc>
      </w:tr>
      <w:tr w:rsidR="00C33823" w:rsidRPr="00F81BA5" w:rsidTr="00F279BC">
        <w:trPr>
          <w:trHeight w:val="14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3823" w:rsidRDefault="00C33823" w:rsidP="00524933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KMT2D </w:t>
            </w:r>
          </w:p>
        </w:tc>
        <w:tc>
          <w:tcPr>
            <w:tcW w:w="11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5.47</w:t>
            </w:r>
          </w:p>
        </w:tc>
        <w:tc>
          <w:tcPr>
            <w:tcW w:w="2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0.498</w:t>
            </w:r>
          </w:p>
        </w:tc>
        <w:bookmarkStart w:id="0" w:name="_GoBack"/>
        <w:bookmarkEnd w:id="0"/>
        <w:tc>
          <w:tcPr>
            <w:tcW w:w="2790" w:type="dxa"/>
          </w:tcPr>
          <w:p w:rsidR="00C33823" w:rsidRPr="00C0243B" w:rsidRDefault="00CA0357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r>
              <w:fldChar w:fldCharType="begin"/>
            </w:r>
            <w:r>
              <w:instrText xml:space="preserve"> HYPERLINK "https://www.uniprot.org/uniprot/O14686" </w:instrText>
            </w:r>
            <w:r>
              <w:fldChar w:fldCharType="separate"/>
            </w:r>
            <w:r w:rsidR="00C33823" w:rsidRPr="00C0243B">
              <w:rPr>
                <w:rStyle w:val="Hyperlink"/>
                <w:sz w:val="20"/>
                <w:szCs w:val="20"/>
              </w:rPr>
              <w:t>O14686</w:t>
            </w:r>
            <w:r>
              <w:rPr>
                <w:rStyle w:val="Hyperlink"/>
                <w:sz w:val="20"/>
                <w:szCs w:val="20"/>
              </w:rPr>
              <w:fldChar w:fldCharType="end"/>
            </w:r>
          </w:p>
        </w:tc>
      </w:tr>
      <w:tr w:rsidR="00C33823" w:rsidRPr="00F81BA5" w:rsidTr="00F279BC">
        <w:trPr>
          <w:trHeight w:val="14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3823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WDR5</w:t>
            </w:r>
          </w:p>
        </w:tc>
        <w:tc>
          <w:tcPr>
            <w:tcW w:w="11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9.4</w:t>
            </w:r>
          </w:p>
        </w:tc>
        <w:tc>
          <w:tcPr>
            <w:tcW w:w="2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0.396</w:t>
            </w:r>
          </w:p>
        </w:tc>
        <w:tc>
          <w:tcPr>
            <w:tcW w:w="2790" w:type="dxa"/>
          </w:tcPr>
          <w:p w:rsidR="00C33823" w:rsidRPr="00C0243B" w:rsidRDefault="00CA0357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hyperlink r:id="rId7" w:history="1">
              <w:r w:rsidR="00C33823" w:rsidRPr="00C0243B">
                <w:rPr>
                  <w:rStyle w:val="Hyperlink"/>
                  <w:sz w:val="20"/>
                  <w:szCs w:val="20"/>
                </w:rPr>
                <w:t>P61964</w:t>
              </w:r>
            </w:hyperlink>
          </w:p>
        </w:tc>
      </w:tr>
      <w:tr w:rsidR="00C33823" w:rsidRPr="00F81BA5" w:rsidTr="00F279BC">
        <w:trPr>
          <w:trHeight w:val="14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3823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RBBP5</w:t>
            </w:r>
          </w:p>
        </w:tc>
        <w:tc>
          <w:tcPr>
            <w:tcW w:w="11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4.94</w:t>
            </w:r>
          </w:p>
        </w:tc>
        <w:tc>
          <w:tcPr>
            <w:tcW w:w="2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3823" w:rsidRPr="00F81BA5" w:rsidRDefault="00C33823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0.654</w:t>
            </w:r>
          </w:p>
        </w:tc>
        <w:tc>
          <w:tcPr>
            <w:tcW w:w="2790" w:type="dxa"/>
          </w:tcPr>
          <w:p w:rsidR="00C33823" w:rsidRPr="00C0243B" w:rsidRDefault="00CA0357" w:rsidP="00F279BC">
            <w:pPr>
              <w:spacing w:line="240" w:lineRule="auto"/>
              <w:jc w:val="center"/>
              <w:rPr>
                <w:sz w:val="20"/>
                <w:szCs w:val="20"/>
                <w:lang w:val="de-DE"/>
              </w:rPr>
            </w:pPr>
            <w:hyperlink r:id="rId8" w:history="1">
              <w:r w:rsidR="00C33823" w:rsidRPr="00C0243B">
                <w:rPr>
                  <w:rStyle w:val="Hyperlink"/>
                  <w:sz w:val="20"/>
                  <w:szCs w:val="20"/>
                </w:rPr>
                <w:t>Q15291</w:t>
              </w:r>
            </w:hyperlink>
          </w:p>
        </w:tc>
      </w:tr>
    </w:tbl>
    <w:p w:rsidR="00051D02" w:rsidRDefault="00051D02" w:rsidP="00C33823">
      <w:pPr>
        <w:rPr>
          <w:sz w:val="22"/>
        </w:rPr>
      </w:pPr>
    </w:p>
    <w:p w:rsidR="00E93620" w:rsidRDefault="00051D02" w:rsidP="00C33823">
      <w:pPr>
        <w:rPr>
          <w:sz w:val="22"/>
        </w:rPr>
      </w:pPr>
      <w:r w:rsidRPr="00051D02">
        <w:rPr>
          <w:sz w:val="22"/>
        </w:rPr>
        <w:t xml:space="preserve">Predicted solubility and </w:t>
      </w:r>
      <w:proofErr w:type="spellStart"/>
      <w:r w:rsidRPr="00051D02">
        <w:rPr>
          <w:sz w:val="22"/>
        </w:rPr>
        <w:t>pI</w:t>
      </w:r>
      <w:proofErr w:type="spellEnd"/>
      <w:r w:rsidRPr="00051D02">
        <w:rPr>
          <w:sz w:val="22"/>
        </w:rPr>
        <w:t xml:space="preserve"> of KDM6A substitution and truncation variants using</w:t>
      </w:r>
      <w:r w:rsidRPr="00383D24">
        <w:rPr>
          <w:sz w:val="22"/>
        </w:rPr>
        <w:t xml:space="preserve"> Protein-Sol from the University of Manchester based on published sequences </w:t>
      </w:r>
      <w:r w:rsidRPr="00383D24">
        <w:rPr>
          <w:sz w:val="22"/>
        </w:rPr>
        <w:fldChar w:fldCharType="begin">
          <w:fldData xml:space="preserve">PEVuZE5vdGU+PENpdGU+PEF1dGhvcj5CYXRlbWFuPC9BdXRob3I+PFllYXI+MjAxOTwvWWVhcj48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</w:fldData>
        </w:fldChar>
      </w:r>
      <w:r>
        <w:rPr>
          <w:sz w:val="22"/>
        </w:rPr>
        <w:instrText xml:space="preserve"> ADDIN EN.CITE </w:instrText>
      </w:r>
      <w:r>
        <w:rPr>
          <w:sz w:val="22"/>
        </w:rPr>
        <w:fldChar w:fldCharType="begin">
          <w:fldData xml:space="preserve">PEVuZE5vdGU+PENpdGU+PEF1dGhvcj5CYXRlbWFuPC9BdXRob3I+PFllYXI+MjAxOTwvWWVhcj48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</w:fldData>
        </w:fldChar>
      </w:r>
      <w:r>
        <w:rPr>
          <w:sz w:val="22"/>
        </w:rPr>
        <w:instrText xml:space="preserve"> ADDIN EN.CITE.DATA </w:instrText>
      </w:r>
      <w:r>
        <w:rPr>
          <w:sz w:val="22"/>
        </w:rPr>
      </w:r>
      <w:r>
        <w:rPr>
          <w:sz w:val="22"/>
        </w:rPr>
        <w:fldChar w:fldCharType="end"/>
      </w:r>
      <w:r w:rsidRPr="00383D24">
        <w:rPr>
          <w:sz w:val="22"/>
        </w:rPr>
      </w:r>
      <w:r w:rsidRPr="00383D24">
        <w:rPr>
          <w:sz w:val="22"/>
        </w:rPr>
        <w:fldChar w:fldCharType="separate"/>
      </w:r>
      <w:r>
        <w:rPr>
          <w:noProof/>
          <w:sz w:val="22"/>
        </w:rPr>
        <w:t>[1, 2]</w:t>
      </w:r>
      <w:r w:rsidRPr="00383D24">
        <w:rPr>
          <w:sz w:val="22"/>
        </w:rPr>
        <w:fldChar w:fldCharType="end"/>
      </w:r>
      <w:r w:rsidRPr="00383D24">
        <w:rPr>
          <w:sz w:val="22"/>
        </w:rPr>
        <w:t>. Compar</w:t>
      </w:r>
      <w:r>
        <w:rPr>
          <w:sz w:val="22"/>
        </w:rPr>
        <w:t xml:space="preserve">ed to KDM6A WT protein TPR and </w:t>
      </w:r>
      <w:r w:rsidR="00C70FAA">
        <w:rPr>
          <w:rFonts w:cs="Arial"/>
          <w:sz w:val="22"/>
        </w:rPr>
        <w:t>Δ</w:t>
      </w:r>
      <w:r w:rsidRPr="00383D24">
        <w:rPr>
          <w:sz w:val="22"/>
        </w:rPr>
        <w:t xml:space="preserve">IDR show reduced solubility, whereas the IDR sequence alone is predicted to be most soluble. Single substitution do not affect </w:t>
      </w:r>
      <w:proofErr w:type="spellStart"/>
      <w:r w:rsidRPr="00383D24">
        <w:rPr>
          <w:sz w:val="22"/>
        </w:rPr>
        <w:t>pI</w:t>
      </w:r>
      <w:proofErr w:type="spellEnd"/>
      <w:r w:rsidRPr="00383D24">
        <w:rPr>
          <w:sz w:val="22"/>
        </w:rPr>
        <w:t xml:space="preserve"> and solubility, as expected. Among nuclear proteins, such as components of the COMPASS complex (KMT2C/D, WDR5, </w:t>
      </w:r>
      <w:proofErr w:type="gramStart"/>
      <w:r w:rsidRPr="00383D24">
        <w:rPr>
          <w:sz w:val="22"/>
        </w:rPr>
        <w:t>RBBP5</w:t>
      </w:r>
      <w:proofErr w:type="gramEnd"/>
      <w:r w:rsidRPr="00383D24">
        <w:rPr>
          <w:sz w:val="22"/>
        </w:rPr>
        <w:t xml:space="preserve">) and </w:t>
      </w:r>
      <w:r w:rsidR="00524933">
        <w:rPr>
          <w:sz w:val="22"/>
        </w:rPr>
        <w:t>NPM1</w:t>
      </w:r>
      <w:r w:rsidRPr="00383D24">
        <w:rPr>
          <w:sz w:val="22"/>
        </w:rPr>
        <w:t xml:space="preserve">, KDM6A is </w:t>
      </w:r>
      <w:r w:rsidR="00524933">
        <w:rPr>
          <w:sz w:val="22"/>
        </w:rPr>
        <w:t xml:space="preserve">the </w:t>
      </w:r>
      <w:r w:rsidRPr="00383D24">
        <w:rPr>
          <w:sz w:val="22"/>
        </w:rPr>
        <w:t>least soluble</w:t>
      </w:r>
      <w:r>
        <w:rPr>
          <w:sz w:val="22"/>
        </w:rPr>
        <w:t xml:space="preserve">. Protein identifier were taken from </w:t>
      </w:r>
      <w:proofErr w:type="spellStart"/>
      <w:r>
        <w:rPr>
          <w:sz w:val="22"/>
        </w:rPr>
        <w:t>UniProt</w:t>
      </w:r>
      <w:proofErr w:type="spellEnd"/>
      <w:r w:rsidRPr="00383D24">
        <w:rPr>
          <w:sz w:val="22"/>
        </w:rPr>
        <w:t>.</w:t>
      </w:r>
    </w:p>
    <w:p w:rsidR="00051D02" w:rsidRDefault="00051D02" w:rsidP="00C33823"/>
    <w:p w:rsidR="00E93620" w:rsidRPr="00051D02" w:rsidRDefault="00E93620" w:rsidP="00E93620">
      <w:pPr>
        <w:pStyle w:val="EndNoteBibliography"/>
        <w:spacing w:after="0"/>
        <w:ind w:left="720" w:hanging="720"/>
        <w:rPr>
          <w:sz w:val="22"/>
        </w:rPr>
      </w:pPr>
      <w:r>
        <w:lastRenderedPageBreak/>
        <w:fldChar w:fldCharType="begin"/>
      </w:r>
      <w:r>
        <w:instrText xml:space="preserve"> ADDIN EN.REFLIST </w:instrText>
      </w:r>
      <w:r>
        <w:fldChar w:fldCharType="separate"/>
      </w:r>
      <w:r w:rsidRPr="00E93620">
        <w:t>1.</w:t>
      </w:r>
      <w:r w:rsidRPr="00051D02">
        <w:rPr>
          <w:sz w:val="22"/>
        </w:rPr>
        <w:tab/>
        <w:t xml:space="preserve">Bateman, A., et al., </w:t>
      </w:r>
      <w:r w:rsidRPr="00051D02">
        <w:rPr>
          <w:i/>
          <w:sz w:val="22"/>
        </w:rPr>
        <w:t>UniProt: a worldwide hub of protein knowledge.</w:t>
      </w:r>
      <w:r w:rsidRPr="00051D02">
        <w:rPr>
          <w:sz w:val="22"/>
        </w:rPr>
        <w:t xml:space="preserve"> Nucleic Acids Research, 2019. </w:t>
      </w:r>
      <w:r w:rsidRPr="00051D02">
        <w:rPr>
          <w:b/>
          <w:sz w:val="22"/>
        </w:rPr>
        <w:t>47</w:t>
      </w:r>
      <w:r w:rsidRPr="00051D02">
        <w:rPr>
          <w:sz w:val="22"/>
        </w:rPr>
        <w:t>(D1): p. D506-D515.</w:t>
      </w:r>
    </w:p>
    <w:p w:rsidR="00E93620" w:rsidRPr="00051D02" w:rsidRDefault="00E93620" w:rsidP="00E93620">
      <w:pPr>
        <w:pStyle w:val="EndNoteBibliography"/>
        <w:ind w:left="720" w:hanging="720"/>
        <w:rPr>
          <w:sz w:val="22"/>
        </w:rPr>
      </w:pPr>
      <w:r w:rsidRPr="00051D02">
        <w:rPr>
          <w:sz w:val="22"/>
        </w:rPr>
        <w:t>2.</w:t>
      </w:r>
      <w:r w:rsidRPr="00051D02">
        <w:rPr>
          <w:sz w:val="22"/>
        </w:rPr>
        <w:tab/>
        <w:t xml:space="preserve">Hebditch, M., et al., </w:t>
      </w:r>
      <w:r w:rsidRPr="00051D02">
        <w:rPr>
          <w:i/>
          <w:sz w:val="22"/>
        </w:rPr>
        <w:t>Protein-Sol: a web tool for predicting protein solubility from sequence.</w:t>
      </w:r>
      <w:r w:rsidRPr="00051D02">
        <w:rPr>
          <w:sz w:val="22"/>
        </w:rPr>
        <w:t xml:space="preserve"> Bioinformatics, 2017. </w:t>
      </w:r>
      <w:r w:rsidRPr="00051D02">
        <w:rPr>
          <w:b/>
          <w:sz w:val="22"/>
        </w:rPr>
        <w:t>33</w:t>
      </w:r>
      <w:r w:rsidRPr="00051D02">
        <w:rPr>
          <w:sz w:val="22"/>
        </w:rPr>
        <w:t>(19): p. 3098-3100.</w:t>
      </w:r>
    </w:p>
    <w:p w:rsidR="00F10FE2" w:rsidRPr="00C33823" w:rsidRDefault="00E93620" w:rsidP="00C33823">
      <w:r>
        <w:fldChar w:fldCharType="end"/>
      </w:r>
    </w:p>
    <w:sectPr w:rsidR="00F10FE2" w:rsidRPr="00C338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Numbered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rzpsetz4avzsoeft5qvvtvrpsd0dwvztw9r&quot;&gt;EndNote KDM6A 2020&lt;record-ids&gt;&lt;item&gt;25&lt;/item&gt;&lt;item&gt;26&lt;/item&gt;&lt;/record-ids&gt;&lt;/item&gt;&lt;/Libraries&gt;"/>
  </w:docVars>
  <w:rsids>
    <w:rsidRoot w:val="008945F9"/>
    <w:rsid w:val="00051D02"/>
    <w:rsid w:val="00295BDB"/>
    <w:rsid w:val="00524933"/>
    <w:rsid w:val="008945F9"/>
    <w:rsid w:val="00BB121F"/>
    <w:rsid w:val="00C33823"/>
    <w:rsid w:val="00C70FAA"/>
    <w:rsid w:val="00CA0357"/>
    <w:rsid w:val="00E93620"/>
    <w:rsid w:val="00F1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23F37"/>
  <w15:chartTrackingRefBased/>
  <w15:docId w15:val="{BCA8FA59-2625-4FCD-9A92-34FD59164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33823"/>
    <w:pPr>
      <w:spacing w:line="360" w:lineRule="auto"/>
      <w:jc w:val="both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94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33823"/>
    <w:rPr>
      <w:color w:val="0000FF"/>
      <w:u w:val="single"/>
    </w:rPr>
  </w:style>
  <w:style w:type="paragraph" w:customStyle="1" w:styleId="EndNoteBibliographyTitle">
    <w:name w:val="EndNote Bibliography Title"/>
    <w:basedOn w:val="Standard"/>
    <w:link w:val="EndNoteBibliographyTitleZchn"/>
    <w:rsid w:val="00E93620"/>
    <w:pPr>
      <w:spacing w:after="0"/>
      <w:jc w:val="center"/>
    </w:pPr>
    <w:rPr>
      <w:rFonts w:cs="Arial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E93620"/>
    <w:rPr>
      <w:rFonts w:ascii="Arial" w:hAnsi="Arial" w:cs="Arial"/>
      <w:noProof/>
      <w:sz w:val="24"/>
    </w:rPr>
  </w:style>
  <w:style w:type="paragraph" w:customStyle="1" w:styleId="EndNoteBibliography">
    <w:name w:val="EndNote Bibliography"/>
    <w:basedOn w:val="Standard"/>
    <w:link w:val="EndNoteBibliographyZchn"/>
    <w:rsid w:val="00E93620"/>
    <w:pPr>
      <w:spacing w:line="240" w:lineRule="auto"/>
    </w:pPr>
    <w:rPr>
      <w:rFonts w:cs="Arial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E93620"/>
    <w:rPr>
      <w:rFonts w:ascii="Arial" w:hAnsi="Arial" w:cs="Arial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rot.org/uniprot/Q1529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niprot.org/uniprot/P6196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iprot.org/uniprot/Q8NEZ4" TargetMode="External"/><Relationship Id="rId5" Type="http://schemas.openxmlformats.org/officeDocument/2006/relationships/hyperlink" Target="https://www.uniprot.org/uniprot/P0674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uniprot.org/uniprot/O1555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Greife, Annemarie</dc:creator>
  <cp:keywords/>
  <dc:description/>
  <cp:lastModifiedBy>Greife, Annemarie</cp:lastModifiedBy>
  <cp:revision>8</cp:revision>
  <dcterms:created xsi:type="dcterms:W3CDTF">2020-12-11T10:38:00Z</dcterms:created>
  <dcterms:modified xsi:type="dcterms:W3CDTF">2021-06-11T09:24:00Z</dcterms:modified>
</cp:coreProperties>
</file>