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10" w:rsidRPr="002302F8" w:rsidRDefault="002E0A10" w:rsidP="002E0A10">
      <w:pPr>
        <w:rPr>
          <w:b/>
          <w:sz w:val="22"/>
        </w:rPr>
      </w:pPr>
      <w:r>
        <w:rPr>
          <w:b/>
          <w:sz w:val="22"/>
        </w:rPr>
        <w:t>P-Values from Fig. 5 and 6</w:t>
      </w:r>
    </w:p>
    <w:p w:rsidR="002E0A10" w:rsidRPr="002302F8" w:rsidRDefault="002E0A10" w:rsidP="002E0A10">
      <w:pPr>
        <w:spacing w:line="276" w:lineRule="auto"/>
        <w:jc w:val="left"/>
        <w:rPr>
          <w:rFonts w:cs="Arial"/>
          <w:b/>
          <w:sz w:val="22"/>
        </w:rPr>
      </w:pPr>
      <w:r w:rsidRPr="002302F8">
        <w:rPr>
          <w:rFonts w:cs="Arial"/>
          <w:b/>
          <w:sz w:val="22"/>
        </w:rPr>
        <w:t>Table S</w:t>
      </w:r>
      <w:r>
        <w:rPr>
          <w:rFonts w:cs="Arial"/>
          <w:b/>
          <w:sz w:val="22"/>
        </w:rPr>
        <w:t>3</w:t>
      </w:r>
      <w:r>
        <w:rPr>
          <w:rFonts w:cs="Arial"/>
          <w:b/>
          <w:sz w:val="22"/>
        </w:rPr>
        <w:t>A</w:t>
      </w:r>
      <w:r w:rsidRPr="002302F8">
        <w:rPr>
          <w:rFonts w:cs="Arial"/>
          <w:b/>
          <w:sz w:val="22"/>
        </w:rPr>
        <w:t xml:space="preserve">: </w:t>
      </w:r>
      <w:r>
        <w:rPr>
          <w:rFonts w:cs="Arial"/>
          <w:b/>
          <w:sz w:val="22"/>
        </w:rPr>
        <w:t>P-Values from Fig. 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45"/>
        <w:gridCol w:w="1170"/>
        <w:gridCol w:w="779"/>
        <w:gridCol w:w="1170"/>
        <w:gridCol w:w="857"/>
      </w:tblGrid>
      <w:tr w:rsidR="0074307E" w:rsidRPr="00B00E5F" w:rsidTr="00B00E5F">
        <w:tc>
          <w:tcPr>
            <w:tcW w:w="4945" w:type="dxa"/>
          </w:tcPr>
          <w:p w:rsidR="0074307E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Hypothesis tested:</w:t>
            </w:r>
          </w:p>
        </w:tc>
        <w:tc>
          <w:tcPr>
            <w:tcW w:w="1170" w:type="dxa"/>
          </w:tcPr>
          <w:p w:rsidR="0074307E" w:rsidRPr="00B00E5F" w:rsidRDefault="0074307E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P-value:</w:t>
            </w:r>
          </w:p>
        </w:tc>
        <w:tc>
          <w:tcPr>
            <w:tcW w:w="779" w:type="dxa"/>
          </w:tcPr>
          <w:p w:rsidR="0074307E" w:rsidRPr="00B00E5F" w:rsidRDefault="0074307E" w:rsidP="00B00E5F">
            <w:pPr>
              <w:rPr>
                <w:rFonts w:cs="Arial"/>
                <w:sz w:val="20"/>
                <w:szCs w:val="20"/>
              </w:rPr>
            </w:pPr>
            <w:proofErr w:type="gramStart"/>
            <w:r w:rsidRPr="00B00E5F">
              <w:rPr>
                <w:rFonts w:cs="Arial"/>
                <w:sz w:val="20"/>
                <w:szCs w:val="20"/>
              </w:rPr>
              <w:t>Sign.:</w:t>
            </w:r>
            <w:proofErr w:type="gramEnd"/>
          </w:p>
        </w:tc>
        <w:tc>
          <w:tcPr>
            <w:tcW w:w="1170" w:type="dxa"/>
          </w:tcPr>
          <w:p w:rsidR="0074307E" w:rsidRPr="00B00E5F" w:rsidRDefault="0074307E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P-value:</w:t>
            </w:r>
          </w:p>
        </w:tc>
        <w:tc>
          <w:tcPr>
            <w:tcW w:w="857" w:type="dxa"/>
          </w:tcPr>
          <w:p w:rsidR="0074307E" w:rsidRPr="00B00E5F" w:rsidRDefault="0074307E" w:rsidP="00B00E5F">
            <w:pPr>
              <w:rPr>
                <w:rFonts w:cs="Arial"/>
                <w:sz w:val="20"/>
                <w:szCs w:val="20"/>
              </w:rPr>
            </w:pPr>
            <w:proofErr w:type="gramStart"/>
            <w:r w:rsidRPr="00B00E5F">
              <w:rPr>
                <w:rFonts w:cs="Arial"/>
                <w:sz w:val="20"/>
                <w:szCs w:val="20"/>
              </w:rPr>
              <w:t>Sign.:</w:t>
            </w:r>
            <w:proofErr w:type="gramEnd"/>
          </w:p>
        </w:tc>
      </w:tr>
      <w:tr w:rsidR="0074307E" w:rsidRPr="00B00E5F" w:rsidTr="00B00E5F">
        <w:tc>
          <w:tcPr>
            <w:tcW w:w="4945" w:type="dxa"/>
          </w:tcPr>
          <w:p w:rsidR="0074307E" w:rsidRPr="00B00E5F" w:rsidRDefault="0074307E" w:rsidP="00B00E5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74307E" w:rsidRPr="00B00E5F" w:rsidRDefault="0074307E" w:rsidP="00894BA7">
            <w:pPr>
              <w:jc w:val="center"/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T-24</w:t>
            </w:r>
          </w:p>
        </w:tc>
        <w:tc>
          <w:tcPr>
            <w:tcW w:w="2027" w:type="dxa"/>
            <w:gridSpan w:val="2"/>
          </w:tcPr>
          <w:p w:rsidR="0074307E" w:rsidRPr="00B00E5F" w:rsidRDefault="0074307E" w:rsidP="00894BA7">
            <w:pPr>
              <w:jc w:val="center"/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SW-1710</w:t>
            </w:r>
          </w:p>
        </w:tc>
      </w:tr>
      <w:tr w:rsidR="0074307E" w:rsidRPr="00B00E5F" w:rsidTr="00B00E5F">
        <w:tc>
          <w:tcPr>
            <w:tcW w:w="4945" w:type="dxa"/>
          </w:tcPr>
          <w:p w:rsidR="0074307E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 p</w:t>
            </w:r>
            <w:r w:rsidR="0074307E" w:rsidRPr="00B00E5F">
              <w:rPr>
                <w:rFonts w:cs="Arial"/>
                <w:sz w:val="20"/>
                <w:szCs w:val="20"/>
              </w:rPr>
              <w:t xml:space="preserve">ercentage of total (mono/bi-nuclear, mitosis) normal cells in WT vs. </w:t>
            </w:r>
            <w:proofErr w:type="spellStart"/>
            <w:r w:rsidR="0074307E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74307E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2E0A10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0.9883</w:t>
            </w:r>
          </w:p>
        </w:tc>
        <w:tc>
          <w:tcPr>
            <w:tcW w:w="779" w:type="dxa"/>
          </w:tcPr>
          <w:p w:rsidR="0074307E" w:rsidRPr="00B00E5F" w:rsidRDefault="0074307E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N.S.</w:t>
            </w:r>
          </w:p>
        </w:tc>
        <w:tc>
          <w:tcPr>
            <w:tcW w:w="1170" w:type="dxa"/>
          </w:tcPr>
          <w:p w:rsidR="0074307E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0.0144</w:t>
            </w:r>
          </w:p>
        </w:tc>
        <w:tc>
          <w:tcPr>
            <w:tcW w:w="857" w:type="dxa"/>
          </w:tcPr>
          <w:p w:rsidR="0074307E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</w:tr>
      <w:tr w:rsidR="0074307E" w:rsidRPr="00B00E5F" w:rsidTr="00B00E5F">
        <w:tc>
          <w:tcPr>
            <w:tcW w:w="4945" w:type="dxa"/>
          </w:tcPr>
          <w:p w:rsidR="0074307E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74307E" w:rsidRPr="00B00E5F">
              <w:rPr>
                <w:rFonts w:cs="Arial"/>
                <w:sz w:val="20"/>
                <w:szCs w:val="20"/>
              </w:rPr>
              <w:t>ercentage of total (mono/bi-nuclear</w:t>
            </w:r>
            <w:r w:rsidR="0074307E" w:rsidRPr="00B00E5F">
              <w:rPr>
                <w:rFonts w:cs="Arial"/>
                <w:sz w:val="20"/>
                <w:szCs w:val="20"/>
              </w:rPr>
              <w:t>, mitosis</w:t>
            </w:r>
            <w:r w:rsidR="0074307E" w:rsidRPr="00B00E5F">
              <w:rPr>
                <w:rFonts w:cs="Arial"/>
                <w:sz w:val="20"/>
                <w:szCs w:val="20"/>
              </w:rPr>
              <w:t xml:space="preserve">) normal cells in </w:t>
            </w:r>
            <w:r w:rsidR="0074307E" w:rsidRPr="00B00E5F">
              <w:rPr>
                <w:rFonts w:cs="Arial"/>
                <w:sz w:val="20"/>
                <w:szCs w:val="20"/>
              </w:rPr>
              <w:t>TPR</w:t>
            </w:r>
            <w:r w:rsidR="0074307E"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="0074307E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74307E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2E0A10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0.0026</w:t>
            </w:r>
          </w:p>
        </w:tc>
        <w:tc>
          <w:tcPr>
            <w:tcW w:w="779" w:type="dxa"/>
          </w:tcPr>
          <w:p w:rsidR="0074307E" w:rsidRPr="00B00E5F" w:rsidRDefault="0074307E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170" w:type="dxa"/>
          </w:tcPr>
          <w:p w:rsidR="0074307E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0.0001</w:t>
            </w:r>
          </w:p>
        </w:tc>
        <w:tc>
          <w:tcPr>
            <w:tcW w:w="857" w:type="dxa"/>
          </w:tcPr>
          <w:p w:rsidR="0074307E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***</w:t>
            </w:r>
          </w:p>
        </w:tc>
      </w:tr>
      <w:tr w:rsidR="0074307E" w:rsidRPr="00B00E5F" w:rsidTr="00B00E5F">
        <w:tc>
          <w:tcPr>
            <w:tcW w:w="4945" w:type="dxa"/>
          </w:tcPr>
          <w:p w:rsidR="0074307E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percentage</w:t>
            </w:r>
            <w:r w:rsidR="0074307E" w:rsidRPr="00B00E5F">
              <w:rPr>
                <w:rFonts w:cs="Arial"/>
                <w:sz w:val="20"/>
                <w:szCs w:val="20"/>
              </w:rPr>
              <w:t xml:space="preserve"> of </w:t>
            </w:r>
            <w:r w:rsidR="0074307E" w:rsidRPr="00B00E5F">
              <w:rPr>
                <w:rFonts w:cs="Arial"/>
                <w:sz w:val="20"/>
                <w:szCs w:val="20"/>
              </w:rPr>
              <w:t>total</w:t>
            </w:r>
            <w:r w:rsidR="0074307E" w:rsidRPr="00B00E5F">
              <w:rPr>
                <w:rFonts w:cs="Arial"/>
                <w:sz w:val="20"/>
                <w:szCs w:val="20"/>
              </w:rPr>
              <w:t xml:space="preserve"> (mono/bi-nuclea</w:t>
            </w:r>
            <w:r w:rsidR="0074307E" w:rsidRPr="00B00E5F">
              <w:rPr>
                <w:rFonts w:cs="Arial"/>
                <w:sz w:val="20"/>
                <w:szCs w:val="20"/>
              </w:rPr>
              <w:t>r, mitosis</w:t>
            </w:r>
            <w:r w:rsidR="0074307E" w:rsidRPr="00B00E5F">
              <w:rPr>
                <w:rFonts w:cs="Arial"/>
                <w:sz w:val="20"/>
                <w:szCs w:val="20"/>
              </w:rPr>
              <w:t>) normal cells in</w:t>
            </w:r>
            <w:r w:rsidR="0074307E" w:rsidRPr="00B00E5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74307E" w:rsidRPr="00B00E5F">
              <w:rPr>
                <w:rFonts w:cs="Arial"/>
                <w:sz w:val="20"/>
                <w:szCs w:val="20"/>
              </w:rPr>
              <w:t>JmjC</w:t>
            </w:r>
            <w:proofErr w:type="spellEnd"/>
            <w:r w:rsidR="0074307E"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="0074307E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74307E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2E0A10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0.0013</w:t>
            </w:r>
          </w:p>
        </w:tc>
        <w:tc>
          <w:tcPr>
            <w:tcW w:w="779" w:type="dxa"/>
          </w:tcPr>
          <w:p w:rsidR="0074307E" w:rsidRPr="00B00E5F" w:rsidRDefault="0074307E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170" w:type="dxa"/>
          </w:tcPr>
          <w:p w:rsidR="0074307E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0.0047</w:t>
            </w:r>
          </w:p>
        </w:tc>
        <w:tc>
          <w:tcPr>
            <w:tcW w:w="857" w:type="dxa"/>
          </w:tcPr>
          <w:p w:rsidR="0074307E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 p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ercentage of bi-nuclear cells in WT 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2E0A10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0.2795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0.5566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>ercentage of bi-nuclear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cells in </w:t>
            </w:r>
            <w:r w:rsidR="00B43792" w:rsidRPr="00B00E5F">
              <w:rPr>
                <w:rFonts w:cs="Arial"/>
                <w:sz w:val="20"/>
                <w:szCs w:val="20"/>
              </w:rPr>
              <w:t>TPR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2E0A10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0.0164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1170" w:type="dxa"/>
          </w:tcPr>
          <w:p w:rsidR="00B43792" w:rsidRPr="00B43792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0.1608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ercentage of bi-nuclear cells in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JmjC</w:t>
            </w:r>
            <w:proofErr w:type="spellEnd"/>
            <w:r w:rsidR="00B43792" w:rsidRPr="00B00E5F">
              <w:rPr>
                <w:rFonts w:cs="Arial"/>
                <w:sz w:val="20"/>
                <w:szCs w:val="20"/>
              </w:rPr>
              <w:t xml:space="preserve"> 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2E0A10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0.34</w:t>
            </w:r>
            <w:r w:rsidR="00894BA7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00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0.2134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>ercentage of cells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with micronuclei (MN)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in WT 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74307E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74307E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0.4494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0.7903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ercentage of cells with micronuclei (MN) in </w:t>
            </w:r>
            <w:r w:rsidR="00B43792" w:rsidRPr="00B00E5F">
              <w:rPr>
                <w:rFonts w:cs="Arial"/>
                <w:sz w:val="20"/>
                <w:szCs w:val="20"/>
              </w:rPr>
              <w:t>TPR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74307E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74307E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0.3132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0.7956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ercentage of cells with micronuclei (MN) in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JmjC</w:t>
            </w:r>
            <w:proofErr w:type="spellEnd"/>
            <w:r w:rsidR="00B43792"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74307E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74307E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0.3192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0.6114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ercentage of mitotic cells </w:t>
            </w:r>
            <w:r w:rsidR="00B43792" w:rsidRPr="00B00E5F">
              <w:rPr>
                <w:rFonts w:cs="Arial"/>
                <w:sz w:val="20"/>
                <w:szCs w:val="20"/>
              </w:rPr>
              <w:t>in WT vs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74307E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74307E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0.7356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0.6552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ercentage of mitotic cells in 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TPR 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74307E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74307E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0.2191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0.2182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>ercentage of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mitotic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cells in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JmjC</w:t>
            </w:r>
            <w:proofErr w:type="spellEnd"/>
            <w:r w:rsidR="00B43792"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74307E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74307E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0.3425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0.1106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B43792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ercentage of </w:t>
            </w:r>
            <w:r w:rsidR="00B43792" w:rsidRPr="00B00E5F">
              <w:rPr>
                <w:rFonts w:cs="Arial"/>
                <w:sz w:val="20"/>
                <w:szCs w:val="20"/>
              </w:rPr>
              <w:t>mono-nuclear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normal cells in WT 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0.6352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N.S.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0.0803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00E5F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ercentage of mono-nuclear normal cells in </w:t>
            </w:r>
            <w:r w:rsidR="00B43792" w:rsidRPr="00B00E5F">
              <w:rPr>
                <w:rFonts w:cs="Arial"/>
                <w:sz w:val="20"/>
                <w:szCs w:val="20"/>
              </w:rPr>
              <w:t>TPR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0.0025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0.0002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***</w:t>
            </w:r>
          </w:p>
        </w:tc>
      </w:tr>
      <w:tr w:rsidR="00B00E5F" w:rsidRPr="00B00E5F" w:rsidTr="00B00E5F">
        <w:tc>
          <w:tcPr>
            <w:tcW w:w="4945" w:type="dxa"/>
          </w:tcPr>
          <w:p w:rsidR="00B43792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="00B43792" w:rsidRPr="00B00E5F">
              <w:rPr>
                <w:rFonts w:cs="Arial"/>
                <w:sz w:val="20"/>
                <w:szCs w:val="20"/>
              </w:rPr>
              <w:t>ercentage of mono-nuclear normal cells in</w:t>
            </w:r>
            <w:r w:rsidR="00B43792" w:rsidRPr="00B00E5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JmjC</w:t>
            </w:r>
            <w:proofErr w:type="spellEnd"/>
            <w:r w:rsidR="00B43792"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="00B43792"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0.0007</w:t>
            </w:r>
          </w:p>
        </w:tc>
        <w:tc>
          <w:tcPr>
            <w:tcW w:w="779" w:type="dxa"/>
          </w:tcPr>
          <w:p w:rsidR="00B43792" w:rsidRPr="00B00E5F" w:rsidRDefault="00B43792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</w:t>
            </w: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170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0.0017</w:t>
            </w:r>
          </w:p>
        </w:tc>
        <w:tc>
          <w:tcPr>
            <w:tcW w:w="857" w:type="dxa"/>
          </w:tcPr>
          <w:p w:rsidR="00B43792" w:rsidRPr="00B00E5F" w:rsidRDefault="00B43792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**</w:t>
            </w:r>
          </w:p>
        </w:tc>
      </w:tr>
      <w:tr w:rsidR="00B00E5F" w:rsidRPr="00B00E5F" w:rsidTr="00B00E5F">
        <w:tc>
          <w:tcPr>
            <w:tcW w:w="4945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Pr="00B00E5F">
              <w:rPr>
                <w:rFonts w:cs="Arial"/>
                <w:sz w:val="20"/>
                <w:szCs w:val="20"/>
              </w:rPr>
              <w:t xml:space="preserve">ercentage of </w:t>
            </w:r>
            <w:r w:rsidRPr="00B00E5F">
              <w:rPr>
                <w:rFonts w:cs="Arial"/>
                <w:sz w:val="20"/>
                <w:szCs w:val="20"/>
              </w:rPr>
              <w:t>bi</w:t>
            </w:r>
            <w:r w:rsidRPr="00B00E5F">
              <w:rPr>
                <w:rFonts w:cs="Arial"/>
                <w:sz w:val="20"/>
                <w:szCs w:val="20"/>
              </w:rPr>
              <w:t xml:space="preserve">-nuclear </w:t>
            </w:r>
            <w:r w:rsidRPr="00B00E5F">
              <w:rPr>
                <w:rFonts w:cs="Arial"/>
                <w:sz w:val="20"/>
                <w:szCs w:val="20"/>
              </w:rPr>
              <w:t xml:space="preserve">damaged </w:t>
            </w:r>
            <w:r w:rsidRPr="00B00E5F">
              <w:rPr>
                <w:rFonts w:cs="Arial"/>
                <w:sz w:val="20"/>
                <w:szCs w:val="20"/>
              </w:rPr>
              <w:t xml:space="preserve">cells in WT vs. </w:t>
            </w:r>
            <w:proofErr w:type="spellStart"/>
            <w:r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0.7901</w:t>
            </w:r>
          </w:p>
        </w:tc>
        <w:tc>
          <w:tcPr>
            <w:tcW w:w="779" w:type="dxa"/>
          </w:tcPr>
          <w:p w:rsidR="00B00E5F" w:rsidRPr="00B43792" w:rsidRDefault="00B00E5F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N.S.</w:t>
            </w:r>
          </w:p>
        </w:tc>
        <w:tc>
          <w:tcPr>
            <w:tcW w:w="1170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0.0597</w:t>
            </w:r>
          </w:p>
        </w:tc>
        <w:tc>
          <w:tcPr>
            <w:tcW w:w="857" w:type="dxa"/>
          </w:tcPr>
          <w:p w:rsidR="00B00E5F" w:rsidRPr="00B00E5F" w:rsidRDefault="00B00E5F" w:rsidP="00B00E5F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B00E5F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00E5F" w:rsidRPr="00B00E5F" w:rsidTr="00B00E5F">
        <w:tc>
          <w:tcPr>
            <w:tcW w:w="4945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Pr="00B00E5F">
              <w:rPr>
                <w:rFonts w:cs="Arial"/>
                <w:sz w:val="20"/>
                <w:szCs w:val="20"/>
              </w:rPr>
              <w:t xml:space="preserve">ercentage of bi-nuclear damaged cells in </w:t>
            </w:r>
            <w:r w:rsidRPr="00B00E5F">
              <w:rPr>
                <w:rFonts w:cs="Arial"/>
                <w:sz w:val="20"/>
                <w:szCs w:val="20"/>
              </w:rPr>
              <w:t>TPR</w:t>
            </w:r>
            <w:r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0.0015</w:t>
            </w:r>
          </w:p>
        </w:tc>
        <w:tc>
          <w:tcPr>
            <w:tcW w:w="779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170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0.0018</w:t>
            </w:r>
          </w:p>
        </w:tc>
        <w:tc>
          <w:tcPr>
            <w:tcW w:w="857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**</w:t>
            </w:r>
          </w:p>
        </w:tc>
      </w:tr>
      <w:tr w:rsidR="00B00E5F" w:rsidRPr="00B00E5F" w:rsidTr="00B00E5F">
        <w:tc>
          <w:tcPr>
            <w:tcW w:w="4945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Different</w:t>
            </w:r>
            <w:r w:rsidRPr="00B00E5F">
              <w:rPr>
                <w:rFonts w:cs="Arial"/>
                <w:sz w:val="20"/>
                <w:szCs w:val="20"/>
              </w:rPr>
              <w:t xml:space="preserve"> p</w:t>
            </w:r>
            <w:r w:rsidRPr="00B00E5F">
              <w:rPr>
                <w:rFonts w:cs="Arial"/>
                <w:sz w:val="20"/>
                <w:szCs w:val="20"/>
              </w:rPr>
              <w:t xml:space="preserve">ercentage of bi-nuclear damaged cells in </w:t>
            </w:r>
            <w:proofErr w:type="spellStart"/>
            <w:r w:rsidRPr="00B00E5F">
              <w:rPr>
                <w:rFonts w:cs="Arial"/>
                <w:sz w:val="20"/>
                <w:szCs w:val="20"/>
              </w:rPr>
              <w:t>JmjC</w:t>
            </w:r>
            <w:proofErr w:type="spellEnd"/>
            <w:r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0.0237</w:t>
            </w:r>
          </w:p>
        </w:tc>
        <w:tc>
          <w:tcPr>
            <w:tcW w:w="779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1170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43792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0.0232</w:t>
            </w:r>
          </w:p>
        </w:tc>
        <w:tc>
          <w:tcPr>
            <w:tcW w:w="857" w:type="dxa"/>
          </w:tcPr>
          <w:p w:rsidR="00B00E5F" w:rsidRPr="00B00E5F" w:rsidRDefault="00B00E5F" w:rsidP="00B00E5F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*</w:t>
            </w:r>
          </w:p>
        </w:tc>
      </w:tr>
    </w:tbl>
    <w:p w:rsidR="00B43792" w:rsidRDefault="00B43792" w:rsidP="002E0A10"/>
    <w:p w:rsidR="00817594" w:rsidRDefault="00817594" w:rsidP="002E0A10"/>
    <w:p w:rsidR="00894BA7" w:rsidRPr="002302F8" w:rsidRDefault="00894BA7" w:rsidP="00894BA7">
      <w:pPr>
        <w:spacing w:line="276" w:lineRule="auto"/>
        <w:jc w:val="left"/>
        <w:rPr>
          <w:rFonts w:cs="Arial"/>
          <w:b/>
          <w:sz w:val="22"/>
        </w:rPr>
      </w:pPr>
      <w:r w:rsidRPr="002302F8">
        <w:rPr>
          <w:rFonts w:cs="Arial"/>
          <w:b/>
          <w:sz w:val="22"/>
        </w:rPr>
        <w:lastRenderedPageBreak/>
        <w:t>Table S</w:t>
      </w:r>
      <w:r>
        <w:rPr>
          <w:rFonts w:cs="Arial"/>
          <w:b/>
          <w:sz w:val="22"/>
        </w:rPr>
        <w:t>3</w:t>
      </w:r>
      <w:r>
        <w:rPr>
          <w:rFonts w:cs="Arial"/>
          <w:b/>
          <w:sz w:val="22"/>
        </w:rPr>
        <w:t>B</w:t>
      </w:r>
      <w:r w:rsidRPr="002302F8">
        <w:rPr>
          <w:rFonts w:cs="Arial"/>
          <w:b/>
          <w:sz w:val="22"/>
        </w:rPr>
        <w:t xml:space="preserve">: </w:t>
      </w:r>
      <w:r>
        <w:rPr>
          <w:rFonts w:cs="Arial"/>
          <w:b/>
          <w:sz w:val="22"/>
        </w:rPr>
        <w:t xml:space="preserve">P-Values from Fig. </w:t>
      </w:r>
      <w:r>
        <w:rPr>
          <w:rFonts w:cs="Arial"/>
          <w:b/>
          <w:sz w:val="22"/>
        </w:rPr>
        <w:t>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45"/>
        <w:gridCol w:w="1170"/>
        <w:gridCol w:w="779"/>
        <w:gridCol w:w="1170"/>
        <w:gridCol w:w="857"/>
      </w:tblGrid>
      <w:tr w:rsidR="00894BA7" w:rsidRPr="00B00E5F" w:rsidTr="00603586">
        <w:tc>
          <w:tcPr>
            <w:tcW w:w="4945" w:type="dxa"/>
          </w:tcPr>
          <w:p w:rsidR="00894BA7" w:rsidRPr="00B00E5F" w:rsidRDefault="00894BA7" w:rsidP="00603586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Hypothesis tested:</w:t>
            </w:r>
          </w:p>
        </w:tc>
        <w:tc>
          <w:tcPr>
            <w:tcW w:w="1170" w:type="dxa"/>
          </w:tcPr>
          <w:p w:rsidR="00894BA7" w:rsidRPr="00B00E5F" w:rsidRDefault="00894BA7" w:rsidP="00603586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P-value:</w:t>
            </w:r>
          </w:p>
        </w:tc>
        <w:tc>
          <w:tcPr>
            <w:tcW w:w="779" w:type="dxa"/>
          </w:tcPr>
          <w:p w:rsidR="00894BA7" w:rsidRPr="00B00E5F" w:rsidRDefault="00894BA7" w:rsidP="00603586">
            <w:pPr>
              <w:rPr>
                <w:rFonts w:cs="Arial"/>
                <w:sz w:val="20"/>
                <w:szCs w:val="20"/>
              </w:rPr>
            </w:pPr>
            <w:proofErr w:type="gramStart"/>
            <w:r w:rsidRPr="00B00E5F">
              <w:rPr>
                <w:rFonts w:cs="Arial"/>
                <w:sz w:val="20"/>
                <w:szCs w:val="20"/>
              </w:rPr>
              <w:t>Sign.:</w:t>
            </w:r>
            <w:proofErr w:type="gramEnd"/>
          </w:p>
        </w:tc>
        <w:tc>
          <w:tcPr>
            <w:tcW w:w="1170" w:type="dxa"/>
          </w:tcPr>
          <w:p w:rsidR="00894BA7" w:rsidRPr="00B00E5F" w:rsidRDefault="00894BA7" w:rsidP="00603586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P-value:</w:t>
            </w:r>
          </w:p>
        </w:tc>
        <w:tc>
          <w:tcPr>
            <w:tcW w:w="857" w:type="dxa"/>
          </w:tcPr>
          <w:p w:rsidR="00894BA7" w:rsidRPr="00B00E5F" w:rsidRDefault="00894BA7" w:rsidP="00603586">
            <w:pPr>
              <w:rPr>
                <w:rFonts w:cs="Arial"/>
                <w:sz w:val="20"/>
                <w:szCs w:val="20"/>
              </w:rPr>
            </w:pPr>
            <w:proofErr w:type="gramStart"/>
            <w:r w:rsidRPr="00B00E5F">
              <w:rPr>
                <w:rFonts w:cs="Arial"/>
                <w:sz w:val="20"/>
                <w:szCs w:val="20"/>
              </w:rPr>
              <w:t>Sign.:</w:t>
            </w:r>
            <w:proofErr w:type="gramEnd"/>
          </w:p>
        </w:tc>
      </w:tr>
      <w:tr w:rsidR="00894BA7" w:rsidRPr="00B00E5F" w:rsidTr="00603586">
        <w:tc>
          <w:tcPr>
            <w:tcW w:w="4945" w:type="dxa"/>
          </w:tcPr>
          <w:p w:rsidR="00894BA7" w:rsidRPr="00B00E5F" w:rsidRDefault="00894BA7" w:rsidP="006035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49" w:type="dxa"/>
            <w:gridSpan w:val="2"/>
          </w:tcPr>
          <w:p w:rsidR="00894BA7" w:rsidRPr="00B00E5F" w:rsidRDefault="00894BA7" w:rsidP="00603586">
            <w:pPr>
              <w:jc w:val="center"/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T-24</w:t>
            </w:r>
          </w:p>
        </w:tc>
        <w:tc>
          <w:tcPr>
            <w:tcW w:w="2027" w:type="dxa"/>
            <w:gridSpan w:val="2"/>
          </w:tcPr>
          <w:p w:rsidR="00894BA7" w:rsidRPr="00B00E5F" w:rsidRDefault="00894BA7" w:rsidP="00603586">
            <w:pPr>
              <w:jc w:val="center"/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>SW-1710</w:t>
            </w:r>
          </w:p>
        </w:tc>
      </w:tr>
      <w:tr w:rsidR="00894BA7" w:rsidRPr="00B00E5F" w:rsidTr="00603586">
        <w:tc>
          <w:tcPr>
            <w:tcW w:w="4945" w:type="dxa"/>
          </w:tcPr>
          <w:p w:rsidR="00894BA7" w:rsidRPr="00B00E5F" w:rsidRDefault="00894BA7" w:rsidP="00D42335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 xml:space="preserve">Different percentage of </w:t>
            </w:r>
            <w:r w:rsidR="00D42335">
              <w:rPr>
                <w:rFonts w:cs="Arial"/>
                <w:sz w:val="20"/>
                <w:szCs w:val="20"/>
              </w:rPr>
              <w:t>viable</w:t>
            </w:r>
            <w:r w:rsidRPr="00B00E5F">
              <w:rPr>
                <w:rFonts w:cs="Arial"/>
                <w:sz w:val="20"/>
                <w:szCs w:val="20"/>
              </w:rPr>
              <w:t xml:space="preserve"> cells in WT vs. </w:t>
            </w:r>
            <w:proofErr w:type="spellStart"/>
            <w:r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894BA7" w:rsidRPr="00B00E5F" w:rsidRDefault="00817594" w:rsidP="00603586">
            <w:pPr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0.0655</w:t>
            </w:r>
          </w:p>
        </w:tc>
        <w:tc>
          <w:tcPr>
            <w:tcW w:w="779" w:type="dxa"/>
          </w:tcPr>
          <w:p w:rsidR="00894BA7" w:rsidRPr="00817594" w:rsidRDefault="00894BA7" w:rsidP="0060358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N.S.</w:t>
            </w:r>
          </w:p>
        </w:tc>
        <w:tc>
          <w:tcPr>
            <w:tcW w:w="1170" w:type="dxa"/>
          </w:tcPr>
          <w:p w:rsidR="00894BA7" w:rsidRPr="00817594" w:rsidRDefault="00817594" w:rsidP="0060358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.0758</w:t>
            </w:r>
          </w:p>
        </w:tc>
        <w:tc>
          <w:tcPr>
            <w:tcW w:w="857" w:type="dxa"/>
          </w:tcPr>
          <w:p w:rsidR="00894BA7" w:rsidRPr="00817594" w:rsidRDefault="00817594" w:rsidP="0060358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N.S.</w:t>
            </w:r>
          </w:p>
        </w:tc>
      </w:tr>
      <w:tr w:rsidR="00D42335" w:rsidRPr="00B00E5F" w:rsidTr="00603586">
        <w:tc>
          <w:tcPr>
            <w:tcW w:w="4945" w:type="dxa"/>
          </w:tcPr>
          <w:p w:rsidR="00D42335" w:rsidRPr="00B00E5F" w:rsidRDefault="00D42335" w:rsidP="00D42335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 xml:space="preserve">Different percentage of </w:t>
            </w:r>
            <w:r>
              <w:rPr>
                <w:rFonts w:cs="Arial"/>
                <w:sz w:val="20"/>
                <w:szCs w:val="20"/>
              </w:rPr>
              <w:t>viable</w:t>
            </w:r>
            <w:r w:rsidRPr="00B00E5F">
              <w:rPr>
                <w:rFonts w:cs="Arial"/>
                <w:sz w:val="20"/>
                <w:szCs w:val="20"/>
              </w:rPr>
              <w:t xml:space="preserve"> cells in </w:t>
            </w:r>
            <w:r>
              <w:rPr>
                <w:rFonts w:cs="Arial"/>
                <w:sz w:val="20"/>
                <w:szCs w:val="20"/>
              </w:rPr>
              <w:t>TPR</w:t>
            </w:r>
            <w:r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D42335" w:rsidRPr="00B00E5F" w:rsidRDefault="00817594" w:rsidP="00817594">
            <w:pPr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0.0002</w:t>
            </w:r>
          </w:p>
        </w:tc>
        <w:tc>
          <w:tcPr>
            <w:tcW w:w="779" w:type="dxa"/>
          </w:tcPr>
          <w:p w:rsidR="00D42335" w:rsidRPr="00817594" w:rsidRDefault="00D42335" w:rsidP="00D42335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**</w:t>
            </w:r>
            <w:r w:rsidR="00817594" w:rsidRPr="00817594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1170" w:type="dxa"/>
          </w:tcPr>
          <w:p w:rsidR="00D42335" w:rsidRPr="00817594" w:rsidRDefault="00817594" w:rsidP="00817594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0.0001</w:t>
            </w:r>
          </w:p>
        </w:tc>
        <w:tc>
          <w:tcPr>
            <w:tcW w:w="857" w:type="dxa"/>
          </w:tcPr>
          <w:p w:rsidR="00D42335" w:rsidRPr="00817594" w:rsidRDefault="00D42335" w:rsidP="00D42335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***</w:t>
            </w:r>
          </w:p>
        </w:tc>
      </w:tr>
      <w:tr w:rsidR="00D42335" w:rsidRPr="00B00E5F" w:rsidTr="00603586">
        <w:tc>
          <w:tcPr>
            <w:tcW w:w="4945" w:type="dxa"/>
          </w:tcPr>
          <w:p w:rsidR="00D42335" w:rsidRPr="00B00E5F" w:rsidRDefault="00D42335" w:rsidP="00817594">
            <w:pPr>
              <w:rPr>
                <w:rFonts w:cs="Arial"/>
                <w:sz w:val="20"/>
                <w:szCs w:val="20"/>
              </w:rPr>
            </w:pPr>
            <w:r w:rsidRPr="00B00E5F">
              <w:rPr>
                <w:rFonts w:cs="Arial"/>
                <w:sz w:val="20"/>
                <w:szCs w:val="20"/>
              </w:rPr>
              <w:t xml:space="preserve">Different percentage of </w:t>
            </w:r>
            <w:r>
              <w:rPr>
                <w:rFonts w:cs="Arial"/>
                <w:sz w:val="20"/>
                <w:szCs w:val="20"/>
              </w:rPr>
              <w:t>viable</w:t>
            </w:r>
            <w:r w:rsidRPr="00B00E5F">
              <w:rPr>
                <w:rFonts w:cs="Arial"/>
                <w:sz w:val="20"/>
                <w:szCs w:val="20"/>
              </w:rPr>
              <w:t xml:space="preserve"> cells in </w:t>
            </w:r>
            <w:proofErr w:type="spellStart"/>
            <w:r w:rsidR="00817594">
              <w:rPr>
                <w:rFonts w:cs="Arial"/>
                <w:sz w:val="20"/>
                <w:szCs w:val="20"/>
              </w:rPr>
              <w:t>JmjC</w:t>
            </w:r>
            <w:proofErr w:type="spellEnd"/>
            <w:r w:rsidRPr="00B00E5F">
              <w:rPr>
                <w:rFonts w:cs="Arial"/>
                <w:sz w:val="20"/>
                <w:szCs w:val="20"/>
              </w:rPr>
              <w:t xml:space="preserve"> vs. </w:t>
            </w:r>
            <w:proofErr w:type="spellStart"/>
            <w:r w:rsidRPr="00B00E5F">
              <w:rPr>
                <w:rFonts w:cs="Arial"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170" w:type="dxa"/>
          </w:tcPr>
          <w:p w:rsidR="00D42335" w:rsidRPr="00B00E5F" w:rsidRDefault="00D42335" w:rsidP="00817594">
            <w:pPr>
              <w:rPr>
                <w:rFonts w:cs="Arial"/>
                <w:sz w:val="20"/>
                <w:szCs w:val="20"/>
              </w:rPr>
            </w:pPr>
            <w:r w:rsidRPr="002E0A10">
              <w:rPr>
                <w:rFonts w:cs="Arial"/>
                <w:sz w:val="20"/>
                <w:szCs w:val="20"/>
              </w:rPr>
              <w:t>0</w:t>
            </w:r>
            <w:bookmarkStart w:id="0" w:name="_GoBack"/>
            <w:bookmarkEnd w:id="0"/>
            <w:r w:rsidRPr="002E0A10">
              <w:rPr>
                <w:rFonts w:cs="Arial"/>
                <w:sz w:val="20"/>
                <w:szCs w:val="20"/>
              </w:rPr>
              <w:t>.</w:t>
            </w:r>
            <w:r w:rsidR="00817594" w:rsidRPr="00817594">
              <w:rPr>
                <w:rFonts w:cs="Arial"/>
                <w:sz w:val="20"/>
                <w:szCs w:val="20"/>
              </w:rPr>
              <w:t>0009</w:t>
            </w:r>
          </w:p>
        </w:tc>
        <w:tc>
          <w:tcPr>
            <w:tcW w:w="779" w:type="dxa"/>
          </w:tcPr>
          <w:p w:rsidR="00D42335" w:rsidRPr="00817594" w:rsidRDefault="00D42335" w:rsidP="00D42335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**</w:t>
            </w:r>
            <w:r w:rsidR="00817594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1170" w:type="dxa"/>
          </w:tcPr>
          <w:p w:rsidR="00D42335" w:rsidRPr="00817594" w:rsidRDefault="00817594" w:rsidP="00817594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17594">
              <w:rPr>
                <w:rFonts w:cs="Arial"/>
                <w:sz w:val="20"/>
                <w:szCs w:val="20"/>
              </w:rPr>
              <w:t>0.0213</w:t>
            </w:r>
          </w:p>
        </w:tc>
        <w:tc>
          <w:tcPr>
            <w:tcW w:w="857" w:type="dxa"/>
          </w:tcPr>
          <w:p w:rsidR="00D42335" w:rsidRPr="00817594" w:rsidRDefault="00817594" w:rsidP="00D42335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*</w:t>
            </w:r>
          </w:p>
        </w:tc>
      </w:tr>
    </w:tbl>
    <w:p w:rsidR="00D42335" w:rsidRPr="002E0A10" w:rsidRDefault="00D42335" w:rsidP="002E0A10"/>
    <w:sectPr w:rsidR="00D42335" w:rsidRPr="002E0A10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0DD"/>
    <w:rsid w:val="0004609C"/>
    <w:rsid w:val="001C20DD"/>
    <w:rsid w:val="002E0A10"/>
    <w:rsid w:val="0074307E"/>
    <w:rsid w:val="00817594"/>
    <w:rsid w:val="00894BA7"/>
    <w:rsid w:val="00B00E5F"/>
    <w:rsid w:val="00B43792"/>
    <w:rsid w:val="00D42335"/>
    <w:rsid w:val="00F9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62F3"/>
  <w15:chartTrackingRefBased/>
  <w15:docId w15:val="{E77093F8-0EED-4484-8588-DE66ADE1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0A10"/>
    <w:pPr>
      <w:spacing w:line="360" w:lineRule="auto"/>
      <w:jc w:val="both"/>
    </w:pPr>
    <w:rPr>
      <w:rFonts w:ascii="Arial" w:hAnsi="Arial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0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Heinrich-Heine-Universität Düsseldorf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Koch, Julian</dc:creator>
  <cp:keywords/>
  <dc:description/>
  <cp:lastModifiedBy>Koch, Julian</cp:lastModifiedBy>
  <cp:revision>4</cp:revision>
  <dcterms:created xsi:type="dcterms:W3CDTF">2021-06-13T16:06:00Z</dcterms:created>
  <dcterms:modified xsi:type="dcterms:W3CDTF">2021-06-13T18:49:00Z</dcterms:modified>
</cp:coreProperties>
</file>