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EF08" w14:textId="7132C02F" w:rsidR="000118B2" w:rsidRPr="0067422A" w:rsidRDefault="000118B2" w:rsidP="000118B2">
      <w:pPr>
        <w:spacing w:line="480" w:lineRule="auto"/>
        <w:rPr>
          <w:rFonts w:ascii="Times New Roman" w:eastAsia="宋体" w:hAnsi="Times New Roman" w:cs="Times New Roman"/>
          <w:color w:val="000000" w:themeColor="text1"/>
          <w:kern w:val="44"/>
          <w:sz w:val="24"/>
        </w:rPr>
      </w:pPr>
      <w:r w:rsidRPr="0067422A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4"/>
        </w:rPr>
        <w:t xml:space="preserve">Figure </w:t>
      </w:r>
      <w:r w:rsidR="004C2A71" w:rsidRPr="0067422A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4"/>
        </w:rPr>
        <w:t>S1</w:t>
      </w:r>
      <w:r w:rsidRPr="0067422A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4"/>
        </w:rPr>
        <w:t xml:space="preserve">. </w:t>
      </w:r>
      <w:r w:rsidR="004C2A71" w:rsidRPr="0067422A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4"/>
        </w:rPr>
        <w:t>Inhibiting CXCR4 reverses the effect of BMP9 on the proliferation, migration, and invasion of HTR-8/</w:t>
      </w:r>
      <w:proofErr w:type="spellStart"/>
      <w:r w:rsidR="004C2A71" w:rsidRPr="0067422A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4"/>
        </w:rPr>
        <w:t>SVneo</w:t>
      </w:r>
      <w:proofErr w:type="spellEnd"/>
      <w:r w:rsidR="004C2A71" w:rsidRPr="0067422A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4"/>
        </w:rPr>
        <w:t xml:space="preserve"> cells</w:t>
      </w:r>
      <w:r w:rsidRPr="0067422A">
        <w:rPr>
          <w:rFonts w:ascii="Times New Roman" w:eastAsia="宋体" w:hAnsi="Times New Roman" w:cs="Times New Roman"/>
          <w:b/>
          <w:bCs/>
          <w:color w:val="000000" w:themeColor="text1"/>
          <w:kern w:val="44"/>
          <w:sz w:val="24"/>
        </w:rPr>
        <w:t>.</w:t>
      </w:r>
      <w:r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 After transfection of </w:t>
      </w:r>
      <w:r w:rsidRPr="0067422A">
        <w:rPr>
          <w:rFonts w:ascii="Times New Roman" w:eastAsia="宋体" w:hAnsi="Times New Roman" w:cs="Times New Roman"/>
          <w:color w:val="000000" w:themeColor="text1"/>
          <w:sz w:val="24"/>
        </w:rPr>
        <w:t>pcDNA3.1-BMP9</w:t>
      </w:r>
      <w:r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 and </w:t>
      </w:r>
      <w:r w:rsidRPr="0067422A">
        <w:rPr>
          <w:rFonts w:ascii="Times New Roman" w:eastAsia="宋体" w:hAnsi="Times New Roman" w:cs="Times New Roman"/>
          <w:color w:val="000000" w:themeColor="text1"/>
          <w:sz w:val="24"/>
        </w:rPr>
        <w:t>si-</w:t>
      </w:r>
      <w:bookmarkStart w:id="0" w:name="OLE_LINK1"/>
      <w:r w:rsidR="004C2A71"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>CXCR4</w:t>
      </w:r>
      <w:bookmarkEnd w:id="0"/>
      <w:r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 plasmids for 24 h, the following indexes were measured. (A) </w:t>
      </w:r>
      <w:r w:rsidR="004C2A71"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RT-PCR was used to detect </w:t>
      </w:r>
      <w:r w:rsidR="004C2A71" w:rsidRPr="0067422A">
        <w:rPr>
          <w:rFonts w:ascii="Times New Roman" w:eastAsia="宋体" w:hAnsi="Times New Roman" w:cs="Times New Roman" w:hint="eastAsia"/>
          <w:color w:val="000000" w:themeColor="text1"/>
          <w:kern w:val="44"/>
          <w:sz w:val="24"/>
        </w:rPr>
        <w:t>t</w:t>
      </w:r>
      <w:r w:rsidR="004C2A71"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>he expression of CXCR4</w:t>
      </w:r>
      <w:r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. (B) </w:t>
      </w:r>
      <w:r w:rsidRPr="0067422A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T</w:t>
      </w:r>
      <w:r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>he proliferation of HTR- 8/</w:t>
      </w:r>
      <w:proofErr w:type="spellStart"/>
      <w:r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>SVneo</w:t>
      </w:r>
      <w:proofErr w:type="spellEnd"/>
      <w:r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 cells was evaluated by CCK8 assay. (</w:t>
      </w:r>
      <w:r w:rsidR="004C2A71"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>C</w:t>
      </w:r>
      <w:r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) Western blot was used to detect the expression levels of migration and invasion-related proteins (MMP-2, MMP-9, E-cadherin and </w:t>
      </w:r>
      <w:r w:rsidR="004C2A71"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>N</w:t>
      </w:r>
      <w:r w:rsidR="004C2A71"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>-cadherin</w:t>
      </w:r>
      <w:r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). </w:t>
      </w:r>
      <w:r w:rsidR="004C2A71"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(D) The levels of apoptosis-related proteins (caspase-3, caspase-9, </w:t>
      </w:r>
      <w:proofErr w:type="spellStart"/>
      <w:r w:rsidR="004C2A71"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>Bax</w:t>
      </w:r>
      <w:proofErr w:type="spellEnd"/>
      <w:r w:rsidR="004C2A71"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 and Bcl-2) were detected by western blot.</w:t>
      </w:r>
      <w:r w:rsidR="004C2A71" w:rsidRPr="0067422A">
        <w:rPr>
          <w:rFonts w:ascii="Times New Roman" w:eastAsia="宋体" w:hAnsi="Times New Roman" w:cs="Times New Roman"/>
          <w:color w:val="000000" w:themeColor="text1"/>
          <w:kern w:val="44"/>
          <w:sz w:val="24"/>
        </w:rPr>
        <w:t xml:space="preserve"> </w:t>
      </w:r>
      <w:r w:rsidRPr="0067422A">
        <w:rPr>
          <w:rFonts w:ascii="Times New Roman" w:hAnsi="Times New Roman" w:cs="Times New Roman"/>
          <w:color w:val="000000" w:themeColor="text1"/>
          <w:sz w:val="24"/>
          <w:vertAlign w:val="superscript"/>
        </w:rPr>
        <w:t>*</w:t>
      </w:r>
      <w:r w:rsidRPr="0067422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gramStart"/>
      <w:r w:rsidRPr="0067422A">
        <w:rPr>
          <w:rFonts w:ascii="Times New Roman" w:hAnsi="Times New Roman" w:cs="Times New Roman"/>
          <w:color w:val="000000" w:themeColor="text1"/>
          <w:sz w:val="24"/>
        </w:rPr>
        <w:t>means</w:t>
      </w:r>
      <w:proofErr w:type="gramEnd"/>
      <w:r w:rsidRPr="0067422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7422A">
        <w:rPr>
          <w:rFonts w:ascii="Times New Roman" w:hAnsi="Times New Roman" w:cs="Times New Roman"/>
          <w:i/>
          <w:iCs/>
          <w:color w:val="000000" w:themeColor="text1"/>
          <w:sz w:val="24"/>
        </w:rPr>
        <w:t>P&lt;0.05</w:t>
      </w:r>
      <w:r w:rsidRPr="0067422A">
        <w:rPr>
          <w:rFonts w:ascii="Times New Roman" w:hAnsi="Times New Roman" w:cs="Times New Roman"/>
          <w:color w:val="000000" w:themeColor="text1"/>
          <w:sz w:val="24"/>
        </w:rPr>
        <w:t xml:space="preserve"> compared to control, </w:t>
      </w:r>
      <w:r w:rsidRPr="0067422A">
        <w:rPr>
          <w:rFonts w:ascii="Times New Roman" w:hAnsi="Times New Roman" w:cs="Times New Roman"/>
          <w:color w:val="000000" w:themeColor="text1"/>
          <w:sz w:val="24"/>
          <w:vertAlign w:val="superscript"/>
        </w:rPr>
        <w:t>#</w:t>
      </w:r>
      <w:r w:rsidRPr="0067422A">
        <w:rPr>
          <w:rFonts w:ascii="Times New Roman" w:hAnsi="Times New Roman" w:cs="Times New Roman"/>
          <w:color w:val="000000" w:themeColor="text1"/>
          <w:sz w:val="24"/>
        </w:rPr>
        <w:t xml:space="preserve"> means </w:t>
      </w:r>
      <w:r w:rsidRPr="0067422A">
        <w:rPr>
          <w:rFonts w:ascii="Times New Roman" w:hAnsi="Times New Roman" w:cs="Times New Roman"/>
          <w:i/>
          <w:iCs/>
          <w:color w:val="000000" w:themeColor="text1"/>
          <w:sz w:val="24"/>
        </w:rPr>
        <w:t>P&lt;0.05</w:t>
      </w:r>
      <w:r w:rsidRPr="0067422A">
        <w:rPr>
          <w:rFonts w:ascii="Times New Roman" w:hAnsi="Times New Roman" w:cs="Times New Roman"/>
          <w:color w:val="000000" w:themeColor="text1"/>
          <w:sz w:val="24"/>
        </w:rPr>
        <w:t xml:space="preserve"> compared to ov-BMP9.</w:t>
      </w:r>
    </w:p>
    <w:p w14:paraId="2254157B" w14:textId="77777777" w:rsidR="002A2FEA" w:rsidRPr="0067422A" w:rsidRDefault="002A2FEA">
      <w:pPr>
        <w:rPr>
          <w:rFonts w:ascii="Times New Roman" w:hAnsi="Times New Roman" w:cs="Times New Roman"/>
          <w:color w:val="000000" w:themeColor="text1"/>
          <w:sz w:val="24"/>
        </w:rPr>
      </w:pPr>
    </w:p>
    <w:sectPr w:rsidR="002A2FEA" w:rsidRPr="00674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46841" w14:textId="77777777" w:rsidR="003846C5" w:rsidRDefault="003846C5" w:rsidP="000118B2">
      <w:r>
        <w:separator/>
      </w:r>
    </w:p>
  </w:endnote>
  <w:endnote w:type="continuationSeparator" w:id="0">
    <w:p w14:paraId="0EC4F2D3" w14:textId="77777777" w:rsidR="003846C5" w:rsidRDefault="003846C5" w:rsidP="0001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78370" w14:textId="77777777" w:rsidR="003846C5" w:rsidRDefault="003846C5" w:rsidP="000118B2">
      <w:r>
        <w:separator/>
      </w:r>
    </w:p>
  </w:footnote>
  <w:footnote w:type="continuationSeparator" w:id="0">
    <w:p w14:paraId="488C5D22" w14:textId="77777777" w:rsidR="003846C5" w:rsidRDefault="003846C5" w:rsidP="00011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0C"/>
    <w:rsid w:val="000118B2"/>
    <w:rsid w:val="002A2FEA"/>
    <w:rsid w:val="003846C5"/>
    <w:rsid w:val="004C2A71"/>
    <w:rsid w:val="0067422A"/>
    <w:rsid w:val="00C84C0C"/>
    <w:rsid w:val="00E4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7A427"/>
  <w15:chartTrackingRefBased/>
  <w15:docId w15:val="{D5D949B7-AC88-4E31-9907-CC3B00CD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8B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8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18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1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18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2023-06-05T01:16:00Z</dcterms:created>
  <dcterms:modified xsi:type="dcterms:W3CDTF">2023-06-05T01:32:00Z</dcterms:modified>
</cp:coreProperties>
</file>