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0D" w:rsidRPr="007B0CAB" w:rsidRDefault="00B3520D" w:rsidP="00B3520D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Additional File </w:t>
      </w:r>
      <w:r w:rsidR="005D75AA">
        <w:rPr>
          <w:rFonts w:ascii="Times New Roman" w:hAnsi="Times New Roman" w:cs="Times New Roman"/>
          <w:b/>
          <w:lang w:val="en-GB"/>
        </w:rPr>
        <w:t>6</w:t>
      </w:r>
      <w:r w:rsidR="005D75AA" w:rsidRPr="00C03245">
        <w:rPr>
          <w:rFonts w:ascii="Times New Roman" w:hAnsi="Times New Roman" w:cs="Times New Roman"/>
          <w:lang w:val="en-GB"/>
        </w:rPr>
        <w:t xml:space="preserve"> </w:t>
      </w:r>
      <w:r w:rsidRPr="00DA5FE6">
        <w:rPr>
          <w:rFonts w:ascii="Times New Roman" w:hAnsi="Times New Roman" w:cs="Times New Roman"/>
          <w:b/>
          <w:lang w:val="en-GB"/>
        </w:rPr>
        <w:t>Samples used in this study</w:t>
      </w:r>
      <w:r w:rsidR="0035029D">
        <w:rPr>
          <w:rFonts w:ascii="Times New Roman" w:hAnsi="Times New Roman" w:cs="Times New Roman"/>
          <w:lang w:val="en-GB"/>
        </w:rPr>
        <w:t>. Information includes the</w:t>
      </w:r>
      <w:r w:rsidRPr="00C03245">
        <w:rPr>
          <w:rFonts w:ascii="Times New Roman" w:hAnsi="Times New Roman" w:cs="Times New Roman"/>
          <w:lang w:val="en-GB"/>
        </w:rPr>
        <w:t xml:space="preserve"> museum code, collection locality, and GenBank accession numbers for the two nuclear gene regions. </w:t>
      </w:r>
      <w:r>
        <w:rPr>
          <w:rFonts w:ascii="Times New Roman" w:hAnsi="Times New Roman" w:cs="Times New Roman"/>
          <w:lang w:val="en-GB"/>
        </w:rPr>
        <w:t>S</w:t>
      </w:r>
      <w:r w:rsidRPr="00C03245">
        <w:rPr>
          <w:rFonts w:ascii="Times New Roman" w:hAnsi="Times New Roman" w:cs="Times New Roman"/>
          <w:lang w:val="en-GB"/>
        </w:rPr>
        <w:t xml:space="preserve">equences </w:t>
      </w:r>
      <w:r>
        <w:rPr>
          <w:rFonts w:ascii="Times New Roman" w:hAnsi="Times New Roman" w:cs="Times New Roman"/>
          <w:lang w:val="en-GB"/>
        </w:rPr>
        <w:t>that were not</w:t>
      </w:r>
      <w:r w:rsidRPr="00C03245">
        <w:rPr>
          <w:rFonts w:ascii="Times New Roman" w:hAnsi="Times New Roman" w:cs="Times New Roman"/>
          <w:lang w:val="en-GB"/>
        </w:rPr>
        <w:t xml:space="preserve"> obtained in this study</w:t>
      </w:r>
      <w:r>
        <w:rPr>
          <w:rFonts w:ascii="Times New Roman" w:hAnsi="Times New Roman" w:cs="Times New Roman"/>
          <w:lang w:val="en-GB"/>
        </w:rPr>
        <w:t xml:space="preserve"> are indicated by and asterisk (*)</w:t>
      </w:r>
      <w:r w:rsidRPr="00C03245">
        <w:rPr>
          <w:rFonts w:ascii="Times New Roman" w:hAnsi="Times New Roman" w:cs="Times New Roman"/>
          <w:lang w:val="en-GB"/>
        </w:rPr>
        <w:t xml:space="preserve">. </w:t>
      </w:r>
    </w:p>
    <w:tbl>
      <w:tblPr>
        <w:tblW w:w="7840" w:type="dxa"/>
        <w:tblInd w:w="93" w:type="dxa"/>
        <w:tblLayout w:type="fixed"/>
        <w:tblLook w:val="04A0"/>
      </w:tblPr>
      <w:tblGrid>
        <w:gridCol w:w="1300"/>
        <w:gridCol w:w="460"/>
        <w:gridCol w:w="1090"/>
        <w:gridCol w:w="705"/>
        <w:gridCol w:w="1345"/>
        <w:gridCol w:w="502"/>
        <w:gridCol w:w="1093"/>
        <w:gridCol w:w="1345"/>
      </w:tblGrid>
      <w:tr w:rsidR="00B3520D" w:rsidRPr="007B0CAB" w:rsidTr="00433E2B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 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 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 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GenBank Acc. Number</w:t>
            </w:r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Museum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Museum Code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Locality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15466A" w:rsidRDefault="00EF3AEC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en-GB" w:eastAsia="en-US"/>
              </w:rPr>
              <w:t>ITS</w:t>
            </w:r>
            <w:bookmarkStart w:id="0" w:name="_GoBack"/>
            <w:bookmarkEnd w:id="0"/>
            <w:r w:rsidR="00B34DDC" w:rsidRPr="00B34DD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en-GB" w:eastAsia="en-US"/>
              </w:rPr>
              <w:t>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15466A" w:rsidRDefault="00B34DDC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B34DD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en-GB" w:eastAsia="en-US"/>
              </w:rPr>
              <w:t>28S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0207 12-19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0207 22-35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0207 26-6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0207 34-9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0207 37-6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22-32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726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KT259987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KT259986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9717 K 13-28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726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KT259988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KT259985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J2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382 15-1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J2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386 15-2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J2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389 6-5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J2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389 8-10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9722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KT259989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KT259984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11320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KT259983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11321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KT259982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11326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KT259981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11328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KT259980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11331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11332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11335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11336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11339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KT259998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11341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KT259999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11344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14371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14642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14682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KT259970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14684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15494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26886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26890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26891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KT260008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39606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KT260009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39717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39753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39786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39831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KT259960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40018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40035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40457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40458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lastRenderedPageBreak/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40480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KT260018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40542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KT260019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40545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40667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40727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40730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KT259950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40850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40978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41111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41105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42521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KT260028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42569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KT260029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42570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Macquarie Ridge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53275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53489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61408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KT259940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61409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64812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66098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6610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66109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KT260038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66142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KT260039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66160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KT260040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66178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KT260041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66309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3A4AAC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A4A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KT260042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KT259931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68213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KT260043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KT259930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68214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New Zealand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KT260044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KT259929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68215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KT260045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68216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KT260046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68217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KT260047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KT259926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68218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KT260048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KT259925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68219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KT260049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KT259924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68220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KT259923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68221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KT259922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68222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Antarctica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KT260052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KT259921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SS01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97-41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KT259911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SS0207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12-1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KT259909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SS0207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13-3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KT260066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KT259908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SS0207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25-1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KT260067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KT259907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CSIRO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SS0207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26-6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Tasmania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KT260064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20D" w:rsidRPr="00C9617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C96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KT259910</w:t>
            </w:r>
            <w:proofErr w:type="spellEnd"/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B3520D" w:rsidRPr="007B0CAB" w:rsidTr="00433E2B">
        <w:trPr>
          <w:gridAfter w:val="3"/>
          <w:wAfter w:w="2940" w:type="dxa"/>
          <w:trHeight w:val="300"/>
        </w:trPr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Outgroups</w:t>
            </w:r>
            <w:proofErr w:type="spellEnd"/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Species</w:t>
            </w:r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Calyptrophora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japonica *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EF090735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Lepidisis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solitaria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*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FJ790910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Acanella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Pr="007B0C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US"/>
              </w:rPr>
              <w:t>sp. *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FJ790922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Keratoisis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hikurangiensis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*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FJ790941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Keratoisis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projecta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*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FJ790942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433E2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Acanella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weberi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*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FJ790943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B3520D">
        <w:trPr>
          <w:trHeight w:val="300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Isidella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tentaculum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*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FJ790945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B3520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</w:t>
            </w:r>
            <w:proofErr w:type="spellEnd"/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NIWA14375</w:t>
            </w:r>
            <w:proofErr w:type="spellEnd"/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Keratoisis</w:t>
            </w:r>
            <w:proofErr w:type="spellEnd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7B0C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US"/>
              </w:rPr>
              <w:t>magnifica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3076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KT260062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N/A</w:t>
            </w:r>
          </w:p>
        </w:tc>
      </w:tr>
      <w:tr w:rsidR="00B3520D" w:rsidRPr="007B0CAB" w:rsidTr="00B3520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3520D" w:rsidRPr="007B0CAB" w:rsidRDefault="00B3520D" w:rsidP="00433E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</w:tr>
    </w:tbl>
    <w:p w:rsidR="00F116FF" w:rsidRDefault="00F116FF"/>
    <w:sectPr w:rsidR="00F116FF" w:rsidSect="00B3520D"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trackRevisions/>
  <w:defaultTabStop w:val="720"/>
  <w:characterSpacingControl w:val="doNotCompress"/>
  <w:compat>
    <w:useFELayout/>
  </w:compat>
  <w:rsids>
    <w:rsidRoot w:val="00B3520D"/>
    <w:rsid w:val="0015466A"/>
    <w:rsid w:val="0035029D"/>
    <w:rsid w:val="003C7BF5"/>
    <w:rsid w:val="005D75AA"/>
    <w:rsid w:val="006025D5"/>
    <w:rsid w:val="00AC0E58"/>
    <w:rsid w:val="00B34DDC"/>
    <w:rsid w:val="00B3520D"/>
    <w:rsid w:val="00DA5FE6"/>
    <w:rsid w:val="00EF3AEC"/>
    <w:rsid w:val="00F116FF"/>
    <w:rsid w:val="00F549CF"/>
    <w:rsid w:val="00F74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0D"/>
    <w:pPr>
      <w:spacing w:after="200"/>
    </w:pPr>
    <w:rPr>
      <w:lang w:val="es-ES_tradnl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3520D"/>
  </w:style>
  <w:style w:type="paragraph" w:styleId="BalloonText">
    <w:name w:val="Balloon Text"/>
    <w:basedOn w:val="Normal"/>
    <w:link w:val="BalloonTextChar"/>
    <w:uiPriority w:val="99"/>
    <w:semiHidden/>
    <w:unhideWhenUsed/>
    <w:rsid w:val="0015466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66A"/>
    <w:rPr>
      <w:rFonts w:ascii="Lucida Grande" w:hAnsi="Lucida Grande" w:cs="Lucida Grande"/>
      <w:sz w:val="18"/>
      <w:szCs w:val="18"/>
      <w:lang w:val="es-ES_tradnl"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0D"/>
    <w:pPr>
      <w:spacing w:after="200"/>
    </w:pPr>
    <w:rPr>
      <w:lang w:val="es-ES_tradnl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3520D"/>
  </w:style>
  <w:style w:type="paragraph" w:styleId="BalloonText">
    <w:name w:val="Balloon Text"/>
    <w:basedOn w:val="Normal"/>
    <w:link w:val="BalloonTextChar"/>
    <w:uiPriority w:val="99"/>
    <w:semiHidden/>
    <w:unhideWhenUsed/>
    <w:rsid w:val="0015466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66A"/>
    <w:rPr>
      <w:rFonts w:ascii="Lucida Grande" w:hAnsi="Lucida Grande" w:cs="Lucida Grande"/>
      <w:sz w:val="18"/>
      <w:szCs w:val="18"/>
      <w:lang w:val="es-ES_tradnl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Duenas</dc:creator>
  <cp:keywords/>
  <dc:description/>
  <cp:lastModifiedBy>jagnes</cp:lastModifiedBy>
  <cp:revision>9</cp:revision>
  <dcterms:created xsi:type="dcterms:W3CDTF">2015-09-10T00:29:00Z</dcterms:created>
  <dcterms:modified xsi:type="dcterms:W3CDTF">2015-12-19T03:26:00Z</dcterms:modified>
</cp:coreProperties>
</file>