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B050"/>
          <w:shd w:val="clear" w:color="auto" w:fill="E1E2E5"/>
        </w:rPr>
        <w:t>## read data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d &lt;- </w:t>
      </w: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read.table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FA.txt",header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d$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phylo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as.factor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d$phylo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contrasts(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d$phylo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contr.sum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B050"/>
          <w:shd w:val="clear" w:color="auto" w:fill="E1E2E5"/>
        </w:rPr>
        <w:t>## scatter plot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function(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x, y, digits = 2, prefix = "",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...){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usr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par("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usr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on.exit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(par(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usr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par(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usr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c(0, 1, 0, 1))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ra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abs(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(x, y, method="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pearson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"))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r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(x, y, method="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pearson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txt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format(c(r, 0.123456789), digits = digits)[1]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txt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paste0(prefix, txt)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if(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missing(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&lt;- 1.5/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strwidth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(txt)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text(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0.5, 0.5, txt,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ra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*1.2+0.5)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}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panel.smooth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function (x, y, col =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par(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"col"),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bg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NA,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par("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"),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                        </w:t>
      </w: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1,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col.smooth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"red", span = 4/5,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10, ...)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{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points(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x, y,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col = col,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bg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bg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ok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is.finite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(x) &amp;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is.finite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(y)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if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(any(ok))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lines(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stats::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lowess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(x[ok], y[ok], f = span,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      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col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col.smooth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...)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}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pairs(</w:t>
      </w:r>
      <w:proofErr w:type="gram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d[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-1],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lower.panel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panel.smooth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upper.panel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=20, col="#000000",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=0.2, gap=0.2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Factor analysis 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data.frame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phylo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d$phylo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>## Female somatic</w:t>
      </w: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 size 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2:5)]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>## Female external genital size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6:8)]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fa.FE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d.pred.group$open_W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d$open_W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</w:t>
      </w: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>Female internal genital size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10:12)]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fa.FI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fa.FI;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scores(fa.FI));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(scores(fa.FI))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(fa.FI,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plot(fa.FI,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dat_FI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lastRenderedPageBreak/>
        <w:t>d.pred.group$FI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fa.FI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Male somatic size 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13:16)]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fa.MB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</w:t>
      </w: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>Male non-intromittent genital size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17:19)]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fa.MNI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</w:t>
      </w:r>
      <w:r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>Male intromittent genital size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20:21)]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fa.MI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SSD 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22:25)]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fa.SSD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 w:hint="eastAsia"/>
          <w:color w:val="00B050"/>
          <w:shd w:val="clear" w:color="auto" w:fill="E1E2E5"/>
        </w:rPr>
        <w:t xml:space="preserve">## SGD 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&lt;- 1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d[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26:31)]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factorNumber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 rotate="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oblimin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") %&gt;%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fa.sort</w:t>
      </w:r>
      <w:proofErr w:type="spellEnd"/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; 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KMO(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cortest.bartlett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(scores(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fa.diagram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simple=F, side=4,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=9/12)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); plot(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xlim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=c(0,5),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ylim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=c(0,5))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dev.new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);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fa.parallel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(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dat_SGD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n.iter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=50,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error.bars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=T, fa="fa")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d.pred.group$SGD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&lt;-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fa.SGD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%</w:t>
      </w: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&gt;%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scores %&gt;% .[,1]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write.csv(</w:t>
      </w:r>
      <w:proofErr w:type="spellStart"/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d.pred.group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file="Nep_Gential_FA.csv",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row.names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= F)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proofErr w:type="gram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pairs(</w:t>
      </w:r>
      <w:proofErr w:type="gram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data,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lower.panel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panel.smooth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,</w:t>
      </w:r>
    </w:p>
    <w:p w:rsidR="00690376" w:rsidRPr="00A73CA7" w:rsidRDefault="00690376" w:rsidP="00690376">
      <w:pPr>
        <w:pStyle w:val="HTML"/>
        <w:wordWrap w:val="0"/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</w:pPr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 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upper.panel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panel.cor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pch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 xml:space="preserve">=20, col="#000000", </w:t>
      </w:r>
      <w:proofErr w:type="spellStart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cex</w:t>
      </w:r>
      <w:proofErr w:type="spellEnd"/>
      <w:r w:rsidRPr="00A73CA7">
        <w:rPr>
          <w:rStyle w:val="gewyw5ybjeb"/>
          <w:rFonts w:ascii="Lucida Console" w:eastAsiaTheme="minorEastAsia" w:hAnsi="Lucida Console"/>
          <w:color w:val="0000FF"/>
          <w:shd w:val="clear" w:color="auto" w:fill="E1E2E5"/>
        </w:rPr>
        <w:t>=0.2, gap=0.2)</w:t>
      </w:r>
    </w:p>
    <w:p w:rsidR="00690376" w:rsidRDefault="00690376">
      <w:pP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bookmarkStart w:id="0" w:name="_GoBack"/>
      <w:bookmarkEnd w:id="0"/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br w:type="page"/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lastRenderedPageBreak/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</w:t>
      </w: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FB</w:t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Factor Analysis using method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= 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minres</w:t>
      </w:r>
      <w:proofErr w:type="spellEnd"/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Call: fa(r =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dat_FB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,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nfactors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=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factorNumber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, rotate = "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oblimin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")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Standardized loadings (pattern matrix) based upon correlation matrix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    MR1   h2    u2 com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FBL  0.98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0.97 0.032   1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FCW  0.98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0.97 0.033   1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FCL  0.98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0.97 0.035   1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FTPL 0.94 0.89 0.110  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              MR1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SS loadings    3.79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Proportion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Var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0.95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Mean item complexity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=  1</w:t>
      </w:r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Test of the hypothesis that 1 factor is sufficient.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degrees of freedom for the null model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are  6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and the objective function was  8.97 with Chi Square of  97.16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degrees of freedom for the model are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2  and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the objective function was  1.37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root mean square of the residuals (RMSR)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is  0.03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df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corrected root mean square of the residuals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is  0.05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harmonic number of observations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is  14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with the empirical chi square  0.12  with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prob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&lt;  0.94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The total number of observations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was  14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with MLE Chi Square =  13.89  with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prob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&lt;  0.00097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Tucker Lewis Index of factoring reliability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=  0.581</w:t>
      </w:r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RMSEA index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=  0.778</w:t>
      </w:r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and the 90 % confidence intervals are  0.358 0.994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BIC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=  8.61</w:t>
      </w:r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Fit based upon off diagonal values =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Measures of factor score adequacy            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                                               MR1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Correlation of scores with factors             1.00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Multiple R square of scores with factors       0.99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Minimum correlation of possible factor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scores  0.99</w:t>
      </w:r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Kaiser-Meyer-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Olkin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factor adequacy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Call: KMO(r =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scores(</w:t>
      </w:r>
      <w:proofErr w:type="spellStart"/>
      <w:proofErr w:type="gram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fa.FB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))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Overall MSA </w:t>
      </w:r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=  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NaN</w:t>
      </w:r>
      <w:proofErr w:type="spellEnd"/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MSA for each item =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MR1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NaN</w:t>
      </w:r>
      <w:proofErr w:type="spellEnd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 xml:space="preserve"> 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C5060B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C5060B"/>
          <w:sz w:val="20"/>
          <w:szCs w:val="20"/>
          <w:shd w:val="clear" w:color="auto" w:fill="E1E2E5"/>
        </w:rPr>
        <w:t>R was not square, finding R from data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$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chisq</w:t>
      </w:r>
      <w:proofErr w:type="spell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[1] 0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$</w:t>
      </w:r>
      <w:proofErr w:type="spell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p.value</w:t>
      </w:r>
      <w:proofErr w:type="spell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[1] 1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$</w:t>
      </w:r>
      <w:proofErr w:type="spellStart"/>
      <w:proofErr w:type="gramStart"/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df</w:t>
      </w:r>
      <w:proofErr w:type="spellEnd"/>
      <w:proofErr w:type="gramEnd"/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000000"/>
          <w:sz w:val="20"/>
          <w:szCs w:val="20"/>
          <w:shd w:val="clear" w:color="auto" w:fill="E1E2E5"/>
        </w:rPr>
        <w:t>[1] 0</w:t>
      </w:r>
    </w:p>
    <w:p w:rsidR="00340F79" w:rsidRDefault="00EE1E9E">
      <w:r>
        <w:rPr>
          <w:noProof/>
        </w:rPr>
        <w:lastRenderedPageBreak/>
        <w:drawing>
          <wp:inline distT="0" distB="0" distL="0" distR="0">
            <wp:extent cx="4176506" cy="3576181"/>
            <wp:effectExtent l="0" t="0" r="0" b="5715"/>
            <wp:docPr id="2" name="Picture 2" descr="D:\Research\Nep_Genital_size\FA_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esearch\Nep_Genital_size\FA_F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92" cy="357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</w:t>
      </w: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E</w:t>
      </w:r>
    </w:p>
    <w:p w:rsidR="00EE1E9E" w:rsidRP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dat_FE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MR1   h2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sq_EA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0.97 0.94 0.060   1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sq_RA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0.97 0.94 0.064   1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DBO   0.89 0.79 0.210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2.67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0.89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3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3.56 with Chi Square of  39.79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0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0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NA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-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Inf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0.99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0.97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lastRenderedPageBreak/>
        <w:t xml:space="preserve">Minimum correlation of possible factor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  0.94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fa.FE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rFonts w:ascii="Lucida Console" w:eastAsia="Times New Roman" w:hAnsi="Lucida Console" w:cs="Courier New"/>
          <w:noProof/>
          <w:color w:val="1F497D" w:themeColor="text2"/>
          <w:sz w:val="20"/>
          <w:szCs w:val="20"/>
          <w:shd w:val="clear" w:color="auto" w:fill="E1E2E5"/>
        </w:rPr>
        <w:drawing>
          <wp:inline distT="0" distB="0" distL="0" distR="0" wp14:anchorId="2D7AE8E8" wp14:editId="5F45E033">
            <wp:extent cx="3898560" cy="3338186"/>
            <wp:effectExtent l="0" t="0" r="6985" b="0"/>
            <wp:docPr id="3" name="Picture 3" descr="D:\Research\Nep_Genital_size\Fa_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esearch\Nep_Genital_size\Fa_F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454" cy="33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</w:t>
      </w: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I</w:t>
      </w:r>
    </w:p>
    <w:p w:rsidR="00EE1E9E" w:rsidRDefault="00EE1E9E"/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dat_FI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MR1   h2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duct_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L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 1.00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1.00 0.005   1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cube_SV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0.61 0.37 0.634   1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duct_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 0.52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0.27 0.725   1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1.64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0.55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lastRenderedPageBreak/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3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0.78 with Chi Square of  8.74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0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0.01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0.04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NA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0.12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0.1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-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Inf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0.99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1.00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1.00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Minimum correlation of possible factor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  0.99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>fa.FI))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noProof/>
        </w:rPr>
        <w:drawing>
          <wp:inline distT="0" distB="0" distL="0" distR="0" wp14:anchorId="53096259" wp14:editId="2A0ED902">
            <wp:extent cx="3979017" cy="3407079"/>
            <wp:effectExtent l="0" t="0" r="2540" b="3175"/>
            <wp:docPr id="4" name="Picture 4" descr="D:\Research\Nep_Genital_size\FA_F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Research\Nep_Genital_size\FA_F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002" cy="340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lastRenderedPageBreak/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FA_MB</w:t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dat_MB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MR1   h2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gramStart"/>
      <w:r>
        <w:rPr>
          <w:rFonts w:ascii="Lucida Console" w:hAnsi="Lucida Console"/>
          <w:color w:val="000000"/>
          <w:shd w:val="clear" w:color="auto" w:fill="E1E2E5"/>
        </w:rPr>
        <w:t>MCL  0.96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0.93 0.073   1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gramStart"/>
      <w:r>
        <w:rPr>
          <w:rFonts w:ascii="Lucida Console" w:hAnsi="Lucida Console"/>
          <w:color w:val="000000"/>
          <w:shd w:val="clear" w:color="auto" w:fill="E1E2E5"/>
        </w:rPr>
        <w:t>MCW  0.94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0.89 0.113   1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gramStart"/>
      <w:r>
        <w:rPr>
          <w:rFonts w:ascii="Lucida Console" w:hAnsi="Lucida Console"/>
          <w:color w:val="000000"/>
          <w:shd w:val="clear" w:color="auto" w:fill="E1E2E5"/>
        </w:rPr>
        <w:t>MBL  0.85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0.72 0.278   1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MTPL 0.75 0.56 0.439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3.10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0.77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6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5.15 with Chi Square of  55.8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2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1.47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0.12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0.21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2.48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0.29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14.93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0.00057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0.164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RMSEA index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0.811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90 % confidence intervals are  0.386 1.02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BIC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9.65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0.98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0.98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0.96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Minimum correlation of possible factor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  0.93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fa.MB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noProof/>
        </w:rPr>
        <w:lastRenderedPageBreak/>
        <w:drawing>
          <wp:inline distT="0" distB="0" distL="0" distR="0">
            <wp:extent cx="3562099" cy="3050088"/>
            <wp:effectExtent l="0" t="0" r="635" b="0"/>
            <wp:docPr id="5" name="Picture 5" descr="D:\Research\Nep_Genital_size\FA_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esearch\Nep_Genital_size\FA_M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002" cy="30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/>
    <w:p w:rsidR="00EE1E9E" w:rsidRDefault="00EE1E9E"/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FA_MNI</w:t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dat_MNI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MR1   h2 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cube_PV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1.00 1.00 0.0025   1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cube_BV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1.00 1.00 0.0026   1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ECL     0.69 0.48 0.5244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2.47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0.82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3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10.24 with Chi Square of  114.36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0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3.36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NA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35.29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-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Inf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lastRenderedPageBreak/>
        <w:t>Fit based upon off diagonal values =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Minimum correlation of possible factor scores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fa.MNI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rFonts w:ascii="Lucida Console" w:eastAsia="Times New Roman" w:hAnsi="Lucida Console" w:cs="Courier New"/>
          <w:noProof/>
          <w:color w:val="1F497D" w:themeColor="text2"/>
          <w:sz w:val="20"/>
          <w:szCs w:val="20"/>
          <w:shd w:val="clear" w:color="auto" w:fill="E1E2E5"/>
        </w:rPr>
        <w:drawing>
          <wp:inline distT="0" distB="0" distL="0" distR="0" wp14:anchorId="07F8D78B" wp14:editId="70719E53">
            <wp:extent cx="3576728" cy="3062614"/>
            <wp:effectExtent l="0" t="0" r="5080" b="4445"/>
            <wp:docPr id="6" name="Picture 6" descr="D:\Research\Nep_Genital_size\FA_M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Research\Nep_Genital_size\FA_MN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631" cy="306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FA_MI</w:t>
      </w:r>
    </w:p>
    <w:p w:rsidR="00EE1E9E" w:rsidRDefault="00EE1E9E"/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dat_MI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MR1   h2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EW      0.94 0.88 0.12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cube_EV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0.94 0.88 0.12   1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1.76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0.88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lastRenderedPageBreak/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1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1.51 with Chi Square of  17.34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The degrees of freedom for the model are -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1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0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NA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NA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1.065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0.97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0.94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Minimum correlation of possible factor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  0.88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fa.MI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noProof/>
        </w:rPr>
        <w:drawing>
          <wp:inline distT="0" distB="0" distL="0" distR="0">
            <wp:extent cx="3569413" cy="3056351"/>
            <wp:effectExtent l="0" t="0" r="0" b="0"/>
            <wp:docPr id="7" name="Picture 7" descr="D:\Research\Nep_Genital_size\FA_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Research\Nep_Genital_size\FA_M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7" cy="306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lastRenderedPageBreak/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FA_SSD</w:t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dat_SSD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MR1   h2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SSD_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CL  0.99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0.99 0.012   1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SSD_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BL  0.99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0.98 0.018   1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SSD_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CW  0.99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0.98 0.021   1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SSD_TPL 0.99 0.98 0.023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3.92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0.98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6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10.95 with Chi Square of  118.59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2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0.26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0.01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0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2.65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0.27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0.981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RMSEA index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0.231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90 % confidence intervals are  NA 0.575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BIC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-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>2.63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1.00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1.00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Minimum correlation of possible factor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  0.99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fa.SSD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>
      <w:r>
        <w:rPr>
          <w:rFonts w:ascii="Lucida Console" w:eastAsia="Times New Roman" w:hAnsi="Lucida Console" w:cs="Courier New"/>
          <w:noProof/>
          <w:color w:val="1F497D" w:themeColor="text2"/>
          <w:sz w:val="20"/>
          <w:szCs w:val="20"/>
          <w:shd w:val="clear" w:color="auto" w:fill="E1E2E5"/>
        </w:rPr>
        <w:lastRenderedPageBreak/>
        <w:drawing>
          <wp:inline distT="0" distB="0" distL="0" distR="0" wp14:anchorId="693FCB58" wp14:editId="4F68D386">
            <wp:extent cx="3569414" cy="3056351"/>
            <wp:effectExtent l="0" t="0" r="0" b="0"/>
            <wp:docPr id="8" name="Picture 8" descr="D:\Research\Nep_Genital_size\FA_S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Research\Nep_Genital_size\FA_SS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317" cy="305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 w:rsidP="00EE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</w:pPr>
      <w:r w:rsidRPr="00EE1E9E"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 xml:space="preserve"># </w:t>
      </w:r>
      <w:r>
        <w:rPr>
          <w:rFonts w:ascii="Lucida Console" w:eastAsia="Times New Roman" w:hAnsi="Lucida Console" w:cs="Courier New"/>
          <w:color w:val="548DD4" w:themeColor="text2" w:themeTint="99"/>
          <w:sz w:val="20"/>
          <w:szCs w:val="20"/>
          <w:shd w:val="clear" w:color="auto" w:fill="E1E2E5"/>
        </w:rPr>
        <w:t>FA_SGD</w:t>
      </w:r>
    </w:p>
    <w:p w:rsidR="00EE1E9E" w:rsidRDefault="00EE1E9E"/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Factor Analysis using method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minres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fa(r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dat_SGD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,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nfactors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=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factorNumber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, rotate = "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oblimin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")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Standardized loadings (pattern matrix) based upon correlation matrix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MR1   h2    u2 com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SGD_RP 0.96 0.92 0.084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SGD_RB 0.96 0.92 0.084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SGD_EB 0.94 0.89 0.110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SGD_EP 0.94 0.89 0.110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SGD_SB 0.84 0.70 0.302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SGD_SP 0.83 0.70 0.303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SS loadings    5.01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Proportion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Var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0.83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Mean item complexity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Test of the hypothesis that 1 factor is sufficient.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null model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are  15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objective function was  39.29 with Chi Square of  399.5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degrees of freedom for the model are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9  and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the objective function was  31.25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root mean square of the residuals (RMSR)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0.13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corrected root mean square of the residuals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0.17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harmonic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is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with the empirical chi square  7.09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0.63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The total number of observations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was  14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with MLE Chi Square =  296.92  with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prob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&lt;  1.2e-58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Tucker Lewis Index of factoring reliability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-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>0.339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RMSEA index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1.843</w:t>
      </w:r>
      <w:proofErr w:type="gramEnd"/>
      <w:r>
        <w:rPr>
          <w:rFonts w:ascii="Lucida Console" w:hAnsi="Lucida Console"/>
          <w:color w:val="000000"/>
          <w:shd w:val="clear" w:color="auto" w:fill="E1E2E5"/>
        </w:rPr>
        <w:t xml:space="preserve">  and the 90 % confidence intervals are  NA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BIC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=  273.16</w:t>
      </w:r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Fit based upon off diagonal values = 0.97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Measures of factor score adequacy            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lastRenderedPageBreak/>
        <w:t xml:space="preserve">                                               MR1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Correlation of scores with factors           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Multiple R square of scores with factors     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Minimum correlation of possible factor scores   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Kaiser-Meyer-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Olkin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factor adequacy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Call: KMO(r =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>scores(</w:t>
      </w:r>
      <w:proofErr w:type="spellStart"/>
      <w:proofErr w:type="gramEnd"/>
      <w:r>
        <w:rPr>
          <w:rFonts w:ascii="Lucida Console" w:hAnsi="Lucida Console"/>
          <w:color w:val="000000"/>
          <w:shd w:val="clear" w:color="auto" w:fill="E1E2E5"/>
        </w:rPr>
        <w:t>fa.SGD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>))</w:t>
      </w:r>
      <w:r w:rsidRPr="00EE1E9E">
        <w:rPr>
          <w:rFonts w:ascii="Lucida Console" w:hAnsi="Lucida Console"/>
          <w:noProof/>
          <w:color w:val="1F497D" w:themeColor="text2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Overall MSA </w:t>
      </w:r>
      <w:proofErr w:type="gramStart"/>
      <w:r>
        <w:rPr>
          <w:rFonts w:ascii="Lucida Console" w:hAnsi="Lucida Console"/>
          <w:color w:val="000000"/>
          <w:shd w:val="clear" w:color="auto" w:fill="E1E2E5"/>
        </w:rPr>
        <w:t xml:space="preserve">=  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MSA for each item =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 xml:space="preserve">MR1 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proofErr w:type="spellStart"/>
      <w:r>
        <w:rPr>
          <w:rFonts w:ascii="Lucida Console" w:hAnsi="Lucida Console"/>
          <w:color w:val="000000"/>
          <w:shd w:val="clear" w:color="auto" w:fill="E1E2E5"/>
        </w:rPr>
        <w:t>NaN</w:t>
      </w:r>
      <w:proofErr w:type="spellEnd"/>
      <w:r>
        <w:rPr>
          <w:rFonts w:ascii="Lucida Console" w:hAnsi="Lucida Console"/>
          <w:color w:val="000000"/>
          <w:shd w:val="clear" w:color="auto" w:fill="E1E2E5"/>
        </w:rPr>
        <w:t xml:space="preserve"> </w:t>
      </w:r>
    </w:p>
    <w:p w:rsidR="00EE1E9E" w:rsidRDefault="00EE1E9E" w:rsidP="00EE1E9E">
      <w:pPr>
        <w:pStyle w:val="HTML"/>
        <w:wordWrap w:val="0"/>
        <w:rPr>
          <w:rStyle w:val="gewyw5ybaeb"/>
          <w:rFonts w:ascii="Lucida Console" w:hAnsi="Lucida Console"/>
          <w:color w:val="C5060B"/>
          <w:shd w:val="clear" w:color="auto" w:fill="E1E2E5"/>
        </w:rPr>
      </w:pPr>
      <w:r>
        <w:rPr>
          <w:rStyle w:val="gewyw5ybaeb"/>
          <w:rFonts w:ascii="Lucida Console" w:hAnsi="Lucida Console"/>
          <w:color w:val="C5060B"/>
          <w:shd w:val="clear" w:color="auto" w:fill="E1E2E5"/>
        </w:rPr>
        <w:t>R was not square, finding R from data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chisq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r>
        <w:rPr>
          <w:rFonts w:ascii="Lucida Console" w:hAnsi="Lucida Console"/>
          <w:color w:val="000000"/>
          <w:shd w:val="clear" w:color="auto" w:fill="E1E2E5"/>
        </w:rPr>
        <w:t>p.value</w:t>
      </w:r>
      <w:proofErr w:type="spell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1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$</w:t>
      </w:r>
      <w:proofErr w:type="spellStart"/>
      <w:proofErr w:type="gramStart"/>
      <w:r>
        <w:rPr>
          <w:rFonts w:ascii="Lucida Console" w:hAnsi="Lucida Console"/>
          <w:color w:val="000000"/>
          <w:shd w:val="clear" w:color="auto" w:fill="E1E2E5"/>
        </w:rPr>
        <w:t>df</w:t>
      </w:r>
      <w:proofErr w:type="spellEnd"/>
      <w:proofErr w:type="gramEnd"/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  <w:r>
        <w:rPr>
          <w:rFonts w:ascii="Lucida Console" w:hAnsi="Lucida Console"/>
          <w:color w:val="000000"/>
          <w:shd w:val="clear" w:color="auto" w:fill="E1E2E5"/>
        </w:rPr>
        <w:t>[1] 0</w:t>
      </w:r>
    </w:p>
    <w:p w:rsidR="00EE1E9E" w:rsidRDefault="00EE1E9E" w:rsidP="00EE1E9E">
      <w:pPr>
        <w:pStyle w:val="HTML"/>
        <w:wordWrap w:val="0"/>
        <w:rPr>
          <w:rFonts w:ascii="Lucida Console" w:hAnsi="Lucida Console"/>
          <w:color w:val="000000"/>
          <w:shd w:val="clear" w:color="auto" w:fill="E1E2E5"/>
        </w:rPr>
      </w:pPr>
    </w:p>
    <w:p w:rsidR="00EE1E9E" w:rsidRDefault="00EE1E9E">
      <w:r>
        <w:rPr>
          <w:rFonts w:ascii="Lucida Console" w:eastAsia="Times New Roman" w:hAnsi="Lucida Console" w:cs="Courier New"/>
          <w:noProof/>
          <w:color w:val="1F497D" w:themeColor="text2"/>
          <w:sz w:val="20"/>
          <w:szCs w:val="20"/>
          <w:shd w:val="clear" w:color="auto" w:fill="E1E2E5"/>
        </w:rPr>
        <w:drawing>
          <wp:inline distT="0" distB="0" distL="0" distR="0" wp14:anchorId="5EC1CB1B" wp14:editId="4B99C22B">
            <wp:extent cx="3971704" cy="3400817"/>
            <wp:effectExtent l="0" t="0" r="0" b="9525"/>
            <wp:docPr id="9" name="Picture 9" descr="D:\Research\Nep_Genital_size\FA_SG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Research\Nep_Genital_size\FA_SG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596" cy="34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9E" w:rsidRDefault="00EE1E9E"/>
    <w:p w:rsidR="00EE1E9E" w:rsidRDefault="00EE1E9E"/>
    <w:p w:rsidR="00EE1E9E" w:rsidRDefault="00EE1E9E"/>
    <w:p w:rsidR="00EE1E9E" w:rsidRDefault="00EE1E9E"/>
    <w:p w:rsidR="00EE1E9E" w:rsidRDefault="00EE1E9E"/>
    <w:p w:rsidR="00EE1E9E" w:rsidRDefault="00EE1E9E"/>
    <w:p w:rsidR="00EE1E9E" w:rsidRDefault="00EE1E9E"/>
    <w:p w:rsidR="00EE1E9E" w:rsidRDefault="00B91611">
      <w:r>
        <w:rPr>
          <w:noProof/>
        </w:rPr>
        <w:lastRenderedPageBreak/>
        <w:drawing>
          <wp:inline distT="0" distB="0" distL="0" distR="0">
            <wp:extent cx="5968365" cy="5110480"/>
            <wp:effectExtent l="0" t="0" r="0" b="0"/>
            <wp:docPr id="10" name="Picture 10" descr="D:\Research\Nep_Genital_size\FA_summ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Research\Nep_Genital_size\FA_summary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511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1E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394" w:rsidRDefault="00967394" w:rsidP="00690376">
      <w:pPr>
        <w:spacing w:after="0" w:line="240" w:lineRule="auto"/>
      </w:pPr>
      <w:r>
        <w:separator/>
      </w:r>
    </w:p>
  </w:endnote>
  <w:endnote w:type="continuationSeparator" w:id="0">
    <w:p w:rsidR="00967394" w:rsidRDefault="00967394" w:rsidP="00690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394" w:rsidRDefault="00967394" w:rsidP="00690376">
      <w:pPr>
        <w:spacing w:after="0" w:line="240" w:lineRule="auto"/>
      </w:pPr>
      <w:r>
        <w:separator/>
      </w:r>
    </w:p>
  </w:footnote>
  <w:footnote w:type="continuationSeparator" w:id="0">
    <w:p w:rsidR="00967394" w:rsidRDefault="00967394" w:rsidP="00690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9E"/>
    <w:rsid w:val="00340F79"/>
    <w:rsid w:val="00690376"/>
    <w:rsid w:val="00967394"/>
    <w:rsid w:val="00B91611"/>
    <w:rsid w:val="00D7050D"/>
    <w:rsid w:val="00EE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E1E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EE1E9E"/>
    <w:rPr>
      <w:rFonts w:ascii="Courier New" w:eastAsia="Times New Roman" w:hAnsi="Courier New" w:cs="Courier New"/>
      <w:sz w:val="20"/>
      <w:szCs w:val="20"/>
    </w:rPr>
  </w:style>
  <w:style w:type="character" w:customStyle="1" w:styleId="gewyw5ybaeb">
    <w:name w:val="gewyw5ybaeb"/>
    <w:basedOn w:val="a0"/>
    <w:rsid w:val="00EE1E9E"/>
  </w:style>
  <w:style w:type="paragraph" w:styleId="a3">
    <w:name w:val="Balloon Text"/>
    <w:basedOn w:val="a"/>
    <w:link w:val="a4"/>
    <w:uiPriority w:val="99"/>
    <w:semiHidden/>
    <w:unhideWhenUsed/>
    <w:rsid w:val="00EE1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EE1E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0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9037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90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90376"/>
    <w:rPr>
      <w:sz w:val="20"/>
      <w:szCs w:val="20"/>
    </w:rPr>
  </w:style>
  <w:style w:type="character" w:customStyle="1" w:styleId="gewyw5ybjeb">
    <w:name w:val="gewyw5ybjeb"/>
    <w:basedOn w:val="a0"/>
    <w:rsid w:val="006903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E1E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EE1E9E"/>
    <w:rPr>
      <w:rFonts w:ascii="Courier New" w:eastAsia="Times New Roman" w:hAnsi="Courier New" w:cs="Courier New"/>
      <w:sz w:val="20"/>
      <w:szCs w:val="20"/>
    </w:rPr>
  </w:style>
  <w:style w:type="character" w:customStyle="1" w:styleId="gewyw5ybaeb">
    <w:name w:val="gewyw5ybaeb"/>
    <w:basedOn w:val="a0"/>
    <w:rsid w:val="00EE1E9E"/>
  </w:style>
  <w:style w:type="paragraph" w:styleId="a3">
    <w:name w:val="Balloon Text"/>
    <w:basedOn w:val="a"/>
    <w:link w:val="a4"/>
    <w:uiPriority w:val="99"/>
    <w:semiHidden/>
    <w:unhideWhenUsed/>
    <w:rsid w:val="00EE1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EE1E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0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9037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90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90376"/>
    <w:rPr>
      <w:sz w:val="20"/>
      <w:szCs w:val="20"/>
    </w:rPr>
  </w:style>
  <w:style w:type="character" w:customStyle="1" w:styleId="gewyw5ybjeb">
    <w:name w:val="gewyw5ybjeb"/>
    <w:basedOn w:val="a0"/>
    <w:rsid w:val="00690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2507</Words>
  <Characters>14295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Ren-Chung Cheng</dc:creator>
  <cp:lastModifiedBy>Ren-Chung Cheng</cp:lastModifiedBy>
  <cp:revision>2</cp:revision>
  <dcterms:created xsi:type="dcterms:W3CDTF">2016-05-11T09:24:00Z</dcterms:created>
  <dcterms:modified xsi:type="dcterms:W3CDTF">2016-05-23T08:34:00Z</dcterms:modified>
</cp:coreProperties>
</file>