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B4" w:rsidRPr="00AE43B4" w:rsidRDefault="00D10165" w:rsidP="00AE43B4">
      <w:pPr>
        <w:rPr>
          <w:sz w:val="24"/>
          <w:szCs w:val="24"/>
        </w:rPr>
      </w:pPr>
      <w:r w:rsidRPr="00D10165">
        <w:rPr>
          <w:b/>
          <w:sz w:val="24"/>
          <w:szCs w:val="24"/>
        </w:rPr>
        <w:t xml:space="preserve">Additional file </w:t>
      </w:r>
      <w:r w:rsidR="00D221A5">
        <w:rPr>
          <w:b/>
          <w:sz w:val="24"/>
          <w:szCs w:val="24"/>
        </w:rPr>
        <w:t>6</w:t>
      </w:r>
      <w:bookmarkStart w:id="0" w:name="_GoBack"/>
      <w:bookmarkEnd w:id="0"/>
      <w:r w:rsidR="00AE43B4" w:rsidRPr="00D10165">
        <w:rPr>
          <w:b/>
          <w:sz w:val="24"/>
          <w:szCs w:val="24"/>
        </w:rPr>
        <w:t>.</w:t>
      </w:r>
      <w:r w:rsidR="00AE43B4" w:rsidRPr="00350421">
        <w:rPr>
          <w:b/>
          <w:sz w:val="24"/>
          <w:szCs w:val="24"/>
        </w:rPr>
        <w:t xml:space="preserve"> </w:t>
      </w:r>
      <w:r w:rsidR="00AE43B4" w:rsidRPr="00350421">
        <w:rPr>
          <w:sz w:val="24"/>
          <w:szCs w:val="24"/>
        </w:rPr>
        <w:t>The probability of mitochondrial localization of AD</w:t>
      </w:r>
      <w:r w:rsidR="00D221A5">
        <w:rPr>
          <w:sz w:val="24"/>
          <w:szCs w:val="24"/>
        </w:rPr>
        <w:t>I</w:t>
      </w:r>
      <w:r w:rsidR="00AE43B4" w:rsidRPr="00350421">
        <w:rPr>
          <w:sz w:val="24"/>
          <w:szCs w:val="24"/>
        </w:rPr>
        <w:t xml:space="preserve"> pathway enzymes in </w:t>
      </w:r>
      <w:r w:rsidR="00AE43B4" w:rsidRPr="00D221A5">
        <w:rPr>
          <w:i/>
          <w:sz w:val="24"/>
          <w:szCs w:val="24"/>
        </w:rPr>
        <w:t>Monocercomonoides</w:t>
      </w:r>
      <w:r w:rsidR="00D221A5">
        <w:rPr>
          <w:sz w:val="24"/>
          <w:szCs w:val="24"/>
        </w:rPr>
        <w:t xml:space="preserve"> sp. PA203 and </w:t>
      </w:r>
      <w:proofErr w:type="spellStart"/>
      <w:r w:rsidR="00D221A5" w:rsidRPr="00D221A5">
        <w:rPr>
          <w:i/>
          <w:sz w:val="24"/>
          <w:szCs w:val="24"/>
        </w:rPr>
        <w:t>Parat</w:t>
      </w:r>
      <w:r w:rsidR="00AE43B4" w:rsidRPr="00D221A5">
        <w:rPr>
          <w:i/>
          <w:sz w:val="24"/>
          <w:szCs w:val="24"/>
        </w:rPr>
        <w:t>rimastix</w:t>
      </w:r>
      <w:proofErr w:type="spellEnd"/>
      <w:r w:rsidR="00AE43B4" w:rsidRPr="00D221A5">
        <w:rPr>
          <w:i/>
          <w:sz w:val="24"/>
          <w:szCs w:val="24"/>
        </w:rPr>
        <w:t xml:space="preserve"> pyriformis</w:t>
      </w:r>
      <w:r w:rsidR="00AE43B4" w:rsidRPr="00350421">
        <w:rPr>
          <w:sz w:val="24"/>
          <w:szCs w:val="24"/>
        </w:rPr>
        <w:t xml:space="preserve"> as predicted by </w:t>
      </w:r>
      <w:proofErr w:type="spellStart"/>
      <w:r w:rsidR="00AE43B4" w:rsidRPr="00350421">
        <w:rPr>
          <w:sz w:val="24"/>
          <w:szCs w:val="24"/>
        </w:rPr>
        <w:t>TargetP</w:t>
      </w:r>
      <w:proofErr w:type="spellEnd"/>
      <w:r w:rsidR="00AE43B4" w:rsidRPr="00350421">
        <w:rPr>
          <w:sz w:val="24"/>
          <w:szCs w:val="24"/>
        </w:rPr>
        <w:t xml:space="preserve"> and </w:t>
      </w:r>
      <w:proofErr w:type="spellStart"/>
      <w:r w:rsidR="00AE43B4" w:rsidRPr="00350421">
        <w:rPr>
          <w:sz w:val="24"/>
          <w:szCs w:val="24"/>
        </w:rPr>
        <w:t>MitoProt</w:t>
      </w:r>
      <w:proofErr w:type="spellEnd"/>
      <w:r w:rsidR="00AE43B4" w:rsidRPr="00350421">
        <w:rPr>
          <w:sz w:val="24"/>
          <w:szCs w:val="24"/>
        </w:rPr>
        <w:t xml:space="preserve"> II. </w:t>
      </w:r>
    </w:p>
    <w:tbl>
      <w:tblPr>
        <w:tblStyle w:val="Mkatabulky"/>
        <w:tblW w:w="96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0"/>
        <w:gridCol w:w="1418"/>
        <w:gridCol w:w="1418"/>
        <w:gridCol w:w="1418"/>
        <w:gridCol w:w="2102"/>
      </w:tblGrid>
      <w:tr w:rsidR="00AE43B4" w:rsidRPr="007438C7" w:rsidTr="00EF4EE0">
        <w:tc>
          <w:tcPr>
            <w:tcW w:w="0" w:type="auto"/>
            <w:tcBorders>
              <w:bottom w:val="single" w:sz="4" w:space="0" w:color="auto"/>
            </w:tcBorders>
          </w:tcPr>
          <w:p w:rsidR="00AE43B4" w:rsidRPr="007438C7" w:rsidRDefault="00AE43B4" w:rsidP="00EF4EE0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>Species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>Protein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% </w:t>
            </w:r>
            <w:proofErr w:type="spellStart"/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>targetp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% </w:t>
            </w:r>
            <w:proofErr w:type="spellStart"/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>mitoprot</w:t>
            </w:r>
            <w:proofErr w:type="spellEnd"/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MTS </w:t>
            </w:r>
            <w:proofErr w:type="spellStart"/>
            <w:r w:rsidRPr="007438C7">
              <w:rPr>
                <w:rFonts w:ascii="Calibri" w:hAnsi="Calibri"/>
                <w:b/>
                <w:color w:val="000000"/>
                <w:sz w:val="24"/>
                <w:szCs w:val="24"/>
              </w:rPr>
              <w:t>mitoprot</w:t>
            </w:r>
            <w:proofErr w:type="spellEnd"/>
          </w:p>
        </w:tc>
      </w:tr>
      <w:tr w:rsidR="00AE43B4" w:rsidRPr="007438C7" w:rsidTr="00EF4EE0">
        <w:tc>
          <w:tcPr>
            <w:tcW w:w="0" w:type="auto"/>
            <w:tcBorders>
              <w:bottom w:val="nil"/>
            </w:tcBorders>
          </w:tcPr>
          <w:p w:rsidR="00AE43B4" w:rsidRPr="007438C7" w:rsidRDefault="00AE43B4" w:rsidP="00EF4EE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Monocercomonoides</w:t>
            </w: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 xml:space="preserve"> sp. Pa203</w:t>
            </w:r>
          </w:p>
        </w:tc>
        <w:tc>
          <w:tcPr>
            <w:tcW w:w="1418" w:type="dxa"/>
            <w:tcBorders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ADI</w:t>
            </w:r>
          </w:p>
        </w:tc>
        <w:tc>
          <w:tcPr>
            <w:tcW w:w="1418" w:type="dxa"/>
            <w:tcBorders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418" w:type="dxa"/>
            <w:tcBorders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0.0107</w:t>
            </w:r>
          </w:p>
        </w:tc>
        <w:tc>
          <w:tcPr>
            <w:tcW w:w="2102" w:type="dxa"/>
            <w:tcBorders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E43B4" w:rsidRPr="007438C7" w:rsidTr="00EF4EE0">
        <w:tc>
          <w:tcPr>
            <w:tcW w:w="0" w:type="auto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OTC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0.207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0.3934</w:t>
            </w: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E43B4" w:rsidRPr="007438C7" w:rsidTr="00EF4EE0">
        <w:tc>
          <w:tcPr>
            <w:tcW w:w="0" w:type="auto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CK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AE43B4" w:rsidRPr="007438C7" w:rsidTr="00EF4EE0">
        <w:tc>
          <w:tcPr>
            <w:tcW w:w="0" w:type="auto"/>
            <w:tcBorders>
              <w:top w:val="nil"/>
              <w:bottom w:val="nil"/>
            </w:tcBorders>
          </w:tcPr>
          <w:p w:rsidR="00AE43B4" w:rsidRPr="007438C7" w:rsidRDefault="00340BA4" w:rsidP="00EF4EE0">
            <w:pPr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Parat</w:t>
            </w:r>
            <w:r w:rsidR="00AE43B4" w:rsidRPr="007438C7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>rimastix</w:t>
            </w:r>
            <w:proofErr w:type="spellEnd"/>
            <w:r w:rsidR="00AE43B4" w:rsidRPr="007438C7"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  <w:t xml:space="preserve"> pyriformis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OTC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0.813</w:t>
            </w: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MPRHLTKISDLS</w:t>
            </w:r>
          </w:p>
        </w:tc>
      </w:tr>
      <w:tr w:rsidR="00AE43B4" w:rsidRPr="007438C7" w:rsidTr="00EF4EE0">
        <w:tc>
          <w:tcPr>
            <w:tcW w:w="0" w:type="auto"/>
            <w:tcBorders>
              <w:top w:val="nil"/>
            </w:tcBorders>
          </w:tcPr>
          <w:p w:rsidR="00AE43B4" w:rsidRPr="007438C7" w:rsidRDefault="00AE43B4" w:rsidP="00EF4EE0">
            <w:pPr>
              <w:rPr>
                <w:rFonts w:ascii="Calibri" w:hAnsi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CK</w:t>
            </w:r>
          </w:p>
        </w:tc>
        <w:tc>
          <w:tcPr>
            <w:tcW w:w="1418" w:type="dxa"/>
            <w:tcBorders>
              <w:top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1418" w:type="dxa"/>
            <w:tcBorders>
              <w:top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7438C7">
              <w:rPr>
                <w:rFonts w:ascii="Calibri" w:hAnsi="Calibri"/>
                <w:color w:val="000000"/>
                <w:sz w:val="24"/>
                <w:szCs w:val="24"/>
              </w:rPr>
              <w:t>0.0698</w:t>
            </w:r>
          </w:p>
        </w:tc>
        <w:tc>
          <w:tcPr>
            <w:tcW w:w="2102" w:type="dxa"/>
            <w:tcBorders>
              <w:top w:val="nil"/>
            </w:tcBorders>
          </w:tcPr>
          <w:p w:rsidR="00AE43B4" w:rsidRPr="007438C7" w:rsidRDefault="00AE43B4" w:rsidP="00EF4EE0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:rsidR="00B63BA5" w:rsidRPr="00B63BA5" w:rsidRDefault="00B63BA5" w:rsidP="003A4592">
      <w:pPr>
        <w:spacing w:before="240"/>
        <w:rPr>
          <w:sz w:val="20"/>
          <w:szCs w:val="20"/>
        </w:rPr>
      </w:pPr>
    </w:p>
    <w:sectPr w:rsidR="00B63BA5" w:rsidRPr="00B63BA5" w:rsidSect="00626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Arial Unicode MS"/>
    <w:charset w:val="80"/>
    <w:family w:val="roman"/>
    <w:pitch w:val="variable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1174A"/>
    <w:rsid w:val="00153396"/>
    <w:rsid w:val="002027FD"/>
    <w:rsid w:val="00214EB5"/>
    <w:rsid w:val="00340BA4"/>
    <w:rsid w:val="00350421"/>
    <w:rsid w:val="003A4592"/>
    <w:rsid w:val="003D14A4"/>
    <w:rsid w:val="004D2FB8"/>
    <w:rsid w:val="0050600C"/>
    <w:rsid w:val="00512C46"/>
    <w:rsid w:val="00570310"/>
    <w:rsid w:val="005E16BB"/>
    <w:rsid w:val="00626C94"/>
    <w:rsid w:val="00694A70"/>
    <w:rsid w:val="006C4602"/>
    <w:rsid w:val="006E4EB1"/>
    <w:rsid w:val="008254D8"/>
    <w:rsid w:val="008E4F00"/>
    <w:rsid w:val="0091174A"/>
    <w:rsid w:val="009A1B1F"/>
    <w:rsid w:val="009A480C"/>
    <w:rsid w:val="009E409D"/>
    <w:rsid w:val="00AE43B4"/>
    <w:rsid w:val="00B63BA5"/>
    <w:rsid w:val="00BE5D69"/>
    <w:rsid w:val="00C55E83"/>
    <w:rsid w:val="00D10165"/>
    <w:rsid w:val="00D221A5"/>
    <w:rsid w:val="00DE3469"/>
    <w:rsid w:val="00E82F2B"/>
    <w:rsid w:val="00E93EEE"/>
    <w:rsid w:val="00F325D1"/>
    <w:rsid w:val="00F517C2"/>
    <w:rsid w:val="00F62DEB"/>
    <w:rsid w:val="00FA7A2D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B1C7"/>
  <w15:docId w15:val="{A0F489DC-1559-4852-AFE3-6C22BBCB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626C9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1174A"/>
    <w:pPr>
      <w:tabs>
        <w:tab w:val="left" w:pos="709"/>
      </w:tabs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color w:val="00000A"/>
      <w:kern w:val="3"/>
      <w:sz w:val="24"/>
      <w:szCs w:val="24"/>
      <w:lang w:val="en-US" w:eastAsia="zh-CN" w:bidi="hi-IN"/>
    </w:rPr>
  </w:style>
  <w:style w:type="table" w:styleId="Mkatabulky">
    <w:name w:val="Table Grid"/>
    <w:basedOn w:val="Normlntabulka"/>
    <w:uiPriority w:val="59"/>
    <w:rsid w:val="0035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25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Vladimir Hampl</cp:lastModifiedBy>
  <cp:revision>12</cp:revision>
  <dcterms:created xsi:type="dcterms:W3CDTF">2015-04-24T09:01:00Z</dcterms:created>
  <dcterms:modified xsi:type="dcterms:W3CDTF">2016-10-03T10:53:00Z</dcterms:modified>
</cp:coreProperties>
</file>