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719" w:rsidRPr="00770B8F" w:rsidRDefault="00E06235" w:rsidP="00747719">
      <w:pPr>
        <w:pStyle w:val="VAFigureCaption"/>
        <w:spacing w:after="240"/>
        <w:rPr>
          <w:lang w:eastAsia="ja-JP"/>
        </w:rPr>
      </w:pPr>
      <w:r>
        <w:rPr>
          <w:lang w:eastAsia="ja-JP"/>
        </w:rPr>
        <w:t>(A)</w:t>
      </w:r>
    </w:p>
    <w:p w:rsidR="00E06235" w:rsidRDefault="00E06235" w:rsidP="00747719">
      <w:pPr>
        <w:pStyle w:val="VAFigureCaption"/>
        <w:spacing w:after="240"/>
        <w:rPr>
          <w:b/>
          <w:noProof/>
          <w:lang w:eastAsia="ja-JP"/>
        </w:rPr>
      </w:pPr>
      <w:r w:rsidRPr="00770B8F">
        <w:rPr>
          <w:rFonts w:hint="eastAsia"/>
          <w:b/>
          <w:noProof/>
        </w:rPr>
        <w:drawing>
          <wp:inline distT="0" distB="0" distL="0" distR="0">
            <wp:extent cx="5943600" cy="6087110"/>
            <wp:effectExtent l="0" t="0" r="0" b="889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8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719" w:rsidRDefault="00747719" w:rsidP="00747719">
      <w:pPr>
        <w:pStyle w:val="VAFigureCaption"/>
        <w:spacing w:after="240"/>
        <w:rPr>
          <w:b/>
          <w:lang w:eastAsia="ja-JP"/>
        </w:rPr>
      </w:pPr>
    </w:p>
    <w:p w:rsidR="00E06235" w:rsidRDefault="00E06235" w:rsidP="00E06235">
      <w:pPr>
        <w:rPr>
          <w:lang w:eastAsia="ja-JP"/>
        </w:rPr>
      </w:pPr>
    </w:p>
    <w:p w:rsidR="00E06235" w:rsidRDefault="00E06235" w:rsidP="00E06235">
      <w:pPr>
        <w:rPr>
          <w:lang w:eastAsia="ja-JP"/>
        </w:rPr>
      </w:pPr>
    </w:p>
    <w:p w:rsidR="00E06235" w:rsidRDefault="00E06235" w:rsidP="00E06235">
      <w:pPr>
        <w:rPr>
          <w:lang w:eastAsia="ja-JP"/>
        </w:rPr>
      </w:pPr>
    </w:p>
    <w:p w:rsidR="00E06235" w:rsidRDefault="00E06235" w:rsidP="00E06235">
      <w:pPr>
        <w:rPr>
          <w:lang w:eastAsia="ja-JP"/>
        </w:rPr>
      </w:pPr>
    </w:p>
    <w:p w:rsidR="00E06235" w:rsidRPr="00E06235" w:rsidRDefault="00E06235" w:rsidP="00E06235">
      <w:pPr>
        <w:rPr>
          <w:lang w:eastAsia="ja-JP"/>
        </w:rPr>
      </w:pPr>
      <w:r>
        <w:rPr>
          <w:rFonts w:hint="eastAsia"/>
          <w:lang w:eastAsia="ja-JP"/>
        </w:rPr>
        <w:t>(B)</w:t>
      </w:r>
    </w:p>
    <w:p w:rsidR="00747719" w:rsidRPr="00770B8F" w:rsidRDefault="00747719" w:rsidP="00747719">
      <w:pPr>
        <w:pStyle w:val="VAFigureCaption"/>
        <w:spacing w:after="240"/>
        <w:rPr>
          <w:b/>
          <w:lang w:eastAsia="ja-JP"/>
        </w:rPr>
      </w:pPr>
      <w:r w:rsidRPr="00770B8F">
        <w:rPr>
          <w:rFonts w:hint="eastAsia"/>
          <w:b/>
          <w:noProof/>
        </w:rPr>
        <w:drawing>
          <wp:inline distT="0" distB="0" distL="0" distR="0">
            <wp:extent cx="5943600" cy="4930300"/>
            <wp:effectExtent l="0" t="0" r="0" b="381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719" w:rsidRPr="00770B8F" w:rsidRDefault="00747719" w:rsidP="00E06235">
      <w:pPr>
        <w:pStyle w:val="VAFigureCaption"/>
        <w:spacing w:after="240" w:line="240" w:lineRule="auto"/>
        <w:rPr>
          <w:lang w:eastAsia="ja-JP"/>
        </w:rPr>
      </w:pPr>
      <w:bookmarkStart w:id="0" w:name="_GoBack"/>
      <w:r w:rsidRPr="00770B8F">
        <w:rPr>
          <w:b/>
        </w:rPr>
        <w:t xml:space="preserve">Figure </w:t>
      </w:r>
      <w:r w:rsidR="00AE7C06">
        <w:rPr>
          <w:b/>
        </w:rPr>
        <w:t>S</w:t>
      </w:r>
      <w:r w:rsidRPr="00770B8F">
        <w:rPr>
          <w:rFonts w:hint="eastAsia"/>
          <w:b/>
          <w:lang w:eastAsia="ja-JP"/>
        </w:rPr>
        <w:t>1</w:t>
      </w:r>
      <w:r w:rsidRPr="00770B8F">
        <w:rPr>
          <w:b/>
        </w:rPr>
        <w:t>.</w:t>
      </w:r>
      <w:r w:rsidRPr="00770B8F">
        <w:t xml:space="preserve"> </w:t>
      </w:r>
      <w:r w:rsidRPr="00770B8F">
        <w:rPr>
          <w:rFonts w:hint="eastAsia"/>
          <w:lang w:eastAsia="ja-JP"/>
        </w:rPr>
        <w:t xml:space="preserve">Sequence alignment of extant and ancestral TAS2R1 and TAS2R4 of </w:t>
      </w:r>
      <w:r w:rsidR="00946CFC">
        <w:rPr>
          <w:lang w:eastAsia="ja-JP"/>
        </w:rPr>
        <w:t>New World monkeys (</w:t>
      </w:r>
      <w:r w:rsidRPr="00770B8F">
        <w:rPr>
          <w:rFonts w:hint="eastAsia"/>
          <w:lang w:eastAsia="ja-JP"/>
        </w:rPr>
        <w:t>NWMs</w:t>
      </w:r>
      <w:r w:rsidR="00946CFC">
        <w:rPr>
          <w:lang w:eastAsia="ja-JP"/>
        </w:rPr>
        <w:t>)</w:t>
      </w:r>
      <w:r w:rsidRPr="00770B8F">
        <w:rPr>
          <w:rFonts w:hint="eastAsia"/>
          <w:lang w:eastAsia="ja-JP"/>
        </w:rPr>
        <w:t>.</w:t>
      </w:r>
    </w:p>
    <w:p w:rsidR="00747719" w:rsidRPr="00770B8F" w:rsidRDefault="00747719" w:rsidP="00E06235">
      <w:pPr>
        <w:pStyle w:val="BBAuthorName"/>
        <w:spacing w:line="240" w:lineRule="auto"/>
        <w:jc w:val="both"/>
        <w:rPr>
          <w:i w:val="0"/>
          <w:lang w:eastAsia="ja-JP"/>
        </w:rPr>
      </w:pPr>
      <w:r w:rsidRPr="00770B8F">
        <w:rPr>
          <w:rFonts w:hint="eastAsia"/>
          <w:i w:val="0"/>
          <w:lang w:eastAsia="ja-JP"/>
        </w:rPr>
        <w:t>(A) Sequence alignment of extant and ancestral NWM TAS2R1 receptors.</w:t>
      </w:r>
    </w:p>
    <w:p w:rsidR="00747719" w:rsidRPr="00770B8F" w:rsidRDefault="00747719" w:rsidP="00E06235">
      <w:pPr>
        <w:pStyle w:val="BBAuthorName"/>
        <w:spacing w:line="240" w:lineRule="auto"/>
        <w:jc w:val="both"/>
        <w:rPr>
          <w:i w:val="0"/>
          <w:lang w:eastAsia="ja-JP"/>
        </w:rPr>
      </w:pPr>
      <w:r w:rsidRPr="00770B8F">
        <w:rPr>
          <w:rFonts w:hint="eastAsia"/>
          <w:i w:val="0"/>
          <w:lang w:eastAsia="ja-JP"/>
        </w:rPr>
        <w:t>(B) Sequence alignment of extant and ancestral NWM TAS2R4 receptors.</w:t>
      </w:r>
    </w:p>
    <w:p w:rsidR="005B604D" w:rsidRDefault="00E06235" w:rsidP="00422CFC">
      <w:pPr>
        <w:spacing w:after="0"/>
        <w:rPr>
          <w:lang w:eastAsia="ja-JP"/>
        </w:rPr>
      </w:pPr>
      <w:r>
        <w:rPr>
          <w:lang w:eastAsia="ja-JP"/>
        </w:rPr>
        <w:t xml:space="preserve">Abbreviations of the </w:t>
      </w:r>
      <w:r w:rsidR="00F377B2">
        <w:rPr>
          <w:lang w:eastAsia="ja-JP"/>
        </w:rPr>
        <w:t xml:space="preserve">species </w:t>
      </w:r>
      <w:r>
        <w:rPr>
          <w:lang w:eastAsia="ja-JP"/>
        </w:rPr>
        <w:t xml:space="preserve">names for sequences </w:t>
      </w:r>
      <w:r w:rsidR="00F377B2">
        <w:rPr>
          <w:lang w:eastAsia="ja-JP"/>
        </w:rPr>
        <w:t xml:space="preserve">are as follows: </w:t>
      </w:r>
      <w:r w:rsidRPr="00E06235">
        <w:rPr>
          <w:rFonts w:hint="eastAsia"/>
          <w:lang w:eastAsia="ja-JP"/>
        </w:rPr>
        <w:t>Cj</w:t>
      </w:r>
      <w:r w:rsidR="00F377B2">
        <w:rPr>
          <w:lang w:eastAsia="ja-JP"/>
        </w:rPr>
        <w:t>,</w:t>
      </w:r>
      <w:r w:rsidRPr="00E06235">
        <w:rPr>
          <w:rFonts w:hint="eastAsia"/>
          <w:lang w:eastAsia="ja-JP"/>
        </w:rPr>
        <w:t xml:space="preserve"> </w:t>
      </w:r>
      <w:r w:rsidR="00422CFC" w:rsidRPr="00770B8F">
        <w:rPr>
          <w:rFonts w:hint="eastAsia"/>
          <w:lang w:eastAsia="ja-JP"/>
        </w:rPr>
        <w:t>c</w:t>
      </w:r>
      <w:r w:rsidR="00422CFC" w:rsidRPr="00770B8F">
        <w:t>ommon marmoset (</w:t>
      </w:r>
      <w:r w:rsidR="00422CFC" w:rsidRPr="00770B8F">
        <w:rPr>
          <w:i/>
        </w:rPr>
        <w:t>Callithrix jacchus</w:t>
      </w:r>
      <w:r w:rsidR="00422CFC" w:rsidRPr="00770B8F">
        <w:t>)</w:t>
      </w:r>
      <w:r w:rsidR="00F377B2">
        <w:rPr>
          <w:lang w:eastAsia="ja-JP"/>
        </w:rPr>
        <w:t xml:space="preserve">; </w:t>
      </w:r>
      <w:r>
        <w:rPr>
          <w:lang w:eastAsia="ja-JP"/>
        </w:rPr>
        <w:t>Cc</w:t>
      </w:r>
      <w:r w:rsidR="00F377B2">
        <w:rPr>
          <w:lang w:eastAsia="ja-JP"/>
        </w:rPr>
        <w:t>,</w:t>
      </w:r>
      <w:r>
        <w:rPr>
          <w:lang w:eastAsia="ja-JP"/>
        </w:rPr>
        <w:t xml:space="preserve"> </w:t>
      </w:r>
      <w:r w:rsidR="00422CFC" w:rsidRPr="00770B8F">
        <w:t>white-faced capuchin (</w:t>
      </w:r>
      <w:r w:rsidR="00422CFC" w:rsidRPr="00770B8F">
        <w:rPr>
          <w:i/>
        </w:rPr>
        <w:t>Cebus capucinus</w:t>
      </w:r>
      <w:r w:rsidR="00422CFC" w:rsidRPr="00770B8F">
        <w:t>)</w:t>
      </w:r>
      <w:r w:rsidR="00F377B2">
        <w:rPr>
          <w:lang w:eastAsia="ja-JP"/>
        </w:rPr>
        <w:t xml:space="preserve">; </w:t>
      </w:r>
      <w:r>
        <w:rPr>
          <w:lang w:eastAsia="ja-JP"/>
        </w:rPr>
        <w:t>Aa</w:t>
      </w:r>
      <w:r w:rsidR="00F377B2">
        <w:rPr>
          <w:lang w:eastAsia="ja-JP"/>
        </w:rPr>
        <w:t>,</w:t>
      </w:r>
      <w:r>
        <w:rPr>
          <w:lang w:eastAsia="ja-JP"/>
        </w:rPr>
        <w:t xml:space="preserve"> </w:t>
      </w:r>
      <w:r w:rsidR="00422CFC" w:rsidRPr="00770B8F">
        <w:t>Azara's owl monkey (</w:t>
      </w:r>
      <w:r w:rsidR="00422CFC" w:rsidRPr="00770B8F">
        <w:rPr>
          <w:i/>
        </w:rPr>
        <w:t>Aotus azarae</w:t>
      </w:r>
      <w:r w:rsidR="00422CFC" w:rsidRPr="00770B8F">
        <w:t>)</w:t>
      </w:r>
      <w:r w:rsidR="00F377B2">
        <w:rPr>
          <w:lang w:eastAsia="ja-JP"/>
        </w:rPr>
        <w:t xml:space="preserve">; </w:t>
      </w:r>
      <w:r>
        <w:rPr>
          <w:lang w:eastAsia="ja-JP"/>
        </w:rPr>
        <w:t>Ag</w:t>
      </w:r>
      <w:r w:rsidR="00F377B2">
        <w:rPr>
          <w:lang w:eastAsia="ja-JP"/>
        </w:rPr>
        <w:t>,</w:t>
      </w:r>
      <w:r>
        <w:rPr>
          <w:lang w:eastAsia="ja-JP"/>
        </w:rPr>
        <w:t xml:space="preserve"> </w:t>
      </w:r>
      <w:r w:rsidR="00422CFC" w:rsidRPr="00770B8F">
        <w:t>black-handed spider monkey (</w:t>
      </w:r>
      <w:r w:rsidR="00422CFC" w:rsidRPr="00770B8F">
        <w:rPr>
          <w:i/>
        </w:rPr>
        <w:t>Ateles geoffroyi</w:t>
      </w:r>
      <w:r w:rsidR="00422CFC" w:rsidRPr="00770B8F">
        <w:t>)</w:t>
      </w:r>
      <w:r w:rsidR="00F377B2">
        <w:rPr>
          <w:lang w:eastAsia="ja-JP"/>
        </w:rPr>
        <w:t xml:space="preserve">; </w:t>
      </w:r>
      <w:r>
        <w:rPr>
          <w:lang w:eastAsia="ja-JP"/>
        </w:rPr>
        <w:t>Ap</w:t>
      </w:r>
      <w:r w:rsidR="00F377B2">
        <w:rPr>
          <w:lang w:eastAsia="ja-JP"/>
        </w:rPr>
        <w:t>,</w:t>
      </w:r>
      <w:r w:rsidR="00F377B2" w:rsidRPr="00F377B2">
        <w:t xml:space="preserve"> </w:t>
      </w:r>
      <w:r w:rsidR="00422CFC" w:rsidRPr="00770B8F">
        <w:t>mantled howler (</w:t>
      </w:r>
      <w:r w:rsidR="00422CFC" w:rsidRPr="00770B8F">
        <w:rPr>
          <w:i/>
        </w:rPr>
        <w:t>Alouatta palliata</w:t>
      </w:r>
      <w:r w:rsidR="00422CFC" w:rsidRPr="00770B8F">
        <w:t>)</w:t>
      </w:r>
      <w:r w:rsidR="00F377B2">
        <w:rPr>
          <w:lang w:eastAsia="ja-JP"/>
        </w:rPr>
        <w:t>.</w:t>
      </w:r>
      <w:bookmarkEnd w:id="0"/>
    </w:p>
    <w:sectPr w:rsidR="005B604D" w:rsidSect="00747719">
      <w:footerReference w:type="even" r:id="rId8"/>
      <w:footerReference w:type="default" r:id="rId9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2D7" w:rsidRDefault="009F22D7">
      <w:pPr>
        <w:spacing w:after="0"/>
      </w:pPr>
      <w:r>
        <w:separator/>
      </w:r>
    </w:p>
  </w:endnote>
  <w:endnote w:type="continuationSeparator" w:id="0">
    <w:p w:rsidR="009F22D7" w:rsidRDefault="009F22D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7A" w:rsidRDefault="00055CE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4771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7719">
      <w:rPr>
        <w:rStyle w:val="PageNumber"/>
        <w:noProof/>
      </w:rPr>
      <w:t>1</w:t>
    </w:r>
    <w:r>
      <w:rPr>
        <w:rStyle w:val="PageNumber"/>
      </w:rPr>
      <w:fldChar w:fldCharType="end"/>
    </w:r>
  </w:p>
  <w:p w:rsidR="00FF577A" w:rsidRDefault="00AE7C0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7A" w:rsidRDefault="00055CE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4771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E7C06">
      <w:rPr>
        <w:rStyle w:val="PageNumber"/>
        <w:noProof/>
      </w:rPr>
      <w:t>2</w:t>
    </w:r>
    <w:r>
      <w:rPr>
        <w:rStyle w:val="PageNumber"/>
      </w:rPr>
      <w:fldChar w:fldCharType="end"/>
    </w:r>
  </w:p>
  <w:p w:rsidR="00FF577A" w:rsidRDefault="00AE7C0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2D7" w:rsidRDefault="009F22D7">
      <w:pPr>
        <w:spacing w:after="0"/>
      </w:pPr>
      <w:r>
        <w:separator/>
      </w:r>
    </w:p>
  </w:footnote>
  <w:footnote w:type="continuationSeparator" w:id="0">
    <w:p w:rsidR="009F22D7" w:rsidRDefault="009F22D7">
      <w:pPr>
        <w:spacing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eremy Meachem">
    <w15:presenceInfo w15:providerId="None" w15:userId="Jeremy Meachem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0"/>
  </w:docVars>
  <w:rsids>
    <w:rsidRoot w:val="00747719"/>
    <w:rsid w:val="00055CE0"/>
    <w:rsid w:val="00422CFC"/>
    <w:rsid w:val="004D6759"/>
    <w:rsid w:val="005B604D"/>
    <w:rsid w:val="00747719"/>
    <w:rsid w:val="008C5B02"/>
    <w:rsid w:val="00946CFC"/>
    <w:rsid w:val="00963278"/>
    <w:rsid w:val="009F22D7"/>
    <w:rsid w:val="00AE7C06"/>
    <w:rsid w:val="00B5303A"/>
    <w:rsid w:val="00C90A54"/>
    <w:rsid w:val="00E06235"/>
    <w:rsid w:val="00F377B2"/>
    <w:rsid w:val="00FE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719"/>
    <w:pPr>
      <w:spacing w:after="200"/>
      <w:jc w:val="both"/>
    </w:pPr>
    <w:rPr>
      <w:rFonts w:ascii="Times" w:hAnsi="Times" w:cs="Times New Roman"/>
      <w:kern w:val="0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Normal"/>
    <w:rsid w:val="00747719"/>
    <w:pPr>
      <w:spacing w:after="240" w:line="480" w:lineRule="auto"/>
      <w:jc w:val="center"/>
    </w:pPr>
    <w:rPr>
      <w:i/>
    </w:rPr>
  </w:style>
  <w:style w:type="paragraph" w:customStyle="1" w:styleId="VAFigureCaption">
    <w:name w:val="VA_Figure_Caption"/>
    <w:basedOn w:val="Normal"/>
    <w:next w:val="Normal"/>
    <w:rsid w:val="00747719"/>
    <w:pPr>
      <w:spacing w:line="480" w:lineRule="auto"/>
    </w:pPr>
  </w:style>
  <w:style w:type="paragraph" w:styleId="Footer">
    <w:name w:val="footer"/>
    <w:basedOn w:val="Normal"/>
    <w:link w:val="FooterChar"/>
    <w:rsid w:val="007477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47719"/>
    <w:rPr>
      <w:rFonts w:ascii="Times" w:hAnsi="Times" w:cs="Times New Roman"/>
      <w:kern w:val="0"/>
      <w:sz w:val="24"/>
      <w:szCs w:val="20"/>
      <w:lang w:eastAsia="en-US"/>
    </w:rPr>
  </w:style>
  <w:style w:type="character" w:styleId="PageNumber">
    <w:name w:val="page number"/>
    <w:basedOn w:val="DefaultParagraphFont"/>
    <w:rsid w:val="00747719"/>
  </w:style>
  <w:style w:type="paragraph" w:styleId="Header">
    <w:name w:val="header"/>
    <w:basedOn w:val="Normal"/>
    <w:link w:val="HeaderChar"/>
    <w:uiPriority w:val="99"/>
    <w:unhideWhenUsed/>
    <w:rsid w:val="00E0623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6235"/>
    <w:rPr>
      <w:rFonts w:ascii="Times" w:hAnsi="Times" w:cs="Times New Roman"/>
      <w:kern w:val="0"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A54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A54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719"/>
    <w:pPr>
      <w:spacing w:after="200"/>
      <w:jc w:val="both"/>
    </w:pPr>
    <w:rPr>
      <w:rFonts w:ascii="Times" w:hAnsi="Times" w:cs="Times New Roman"/>
      <w:kern w:val="0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Normal"/>
    <w:rsid w:val="00747719"/>
    <w:pPr>
      <w:spacing w:after="240" w:line="480" w:lineRule="auto"/>
      <w:jc w:val="center"/>
    </w:pPr>
    <w:rPr>
      <w:i/>
    </w:rPr>
  </w:style>
  <w:style w:type="paragraph" w:customStyle="1" w:styleId="VAFigureCaption">
    <w:name w:val="VA_Figure_Caption"/>
    <w:basedOn w:val="Normal"/>
    <w:next w:val="Normal"/>
    <w:rsid w:val="00747719"/>
    <w:pPr>
      <w:spacing w:line="480" w:lineRule="auto"/>
    </w:pPr>
  </w:style>
  <w:style w:type="paragraph" w:styleId="Footer">
    <w:name w:val="footer"/>
    <w:basedOn w:val="Normal"/>
    <w:link w:val="FooterChar"/>
    <w:rsid w:val="007477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47719"/>
    <w:rPr>
      <w:rFonts w:ascii="Times" w:hAnsi="Times" w:cs="Times New Roman"/>
      <w:kern w:val="0"/>
      <w:sz w:val="24"/>
      <w:szCs w:val="20"/>
      <w:lang w:eastAsia="en-US"/>
    </w:rPr>
  </w:style>
  <w:style w:type="character" w:styleId="PageNumber">
    <w:name w:val="page number"/>
    <w:basedOn w:val="DefaultParagraphFont"/>
    <w:rsid w:val="00747719"/>
  </w:style>
  <w:style w:type="paragraph" w:styleId="Header">
    <w:name w:val="header"/>
    <w:basedOn w:val="Normal"/>
    <w:link w:val="HeaderChar"/>
    <w:uiPriority w:val="99"/>
    <w:unhideWhenUsed/>
    <w:rsid w:val="00E0623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6235"/>
    <w:rPr>
      <w:rFonts w:ascii="Times" w:hAnsi="Times" w:cs="Times New Roman"/>
      <w:kern w:val="0"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A54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A54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462</Characters>
  <Application>Microsoft Office Word</Application>
  <DocSecurity>0</DocSecurity>
  <Lines>17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今井啓雄</dc:creator>
  <cp:lastModifiedBy>LOMANDAM</cp:lastModifiedBy>
  <cp:revision>3</cp:revision>
  <dcterms:created xsi:type="dcterms:W3CDTF">2016-09-30T09:31:00Z</dcterms:created>
  <dcterms:modified xsi:type="dcterms:W3CDTF">2016-10-03T22:51:00Z</dcterms:modified>
</cp:coreProperties>
</file>