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C7E433" w14:textId="4C3B1D1C" w:rsidR="00D77B78" w:rsidRPr="00D77B78" w:rsidRDefault="00D77B78" w:rsidP="00EB232F">
      <w:pPr>
        <w:pStyle w:val="Caption"/>
        <w:framePr w:w="9140" w:h="353" w:hRule="exact" w:hSpace="180" w:wrap="around" w:vAnchor="page" w:hAnchor="page" w:x="1355" w:y="2161"/>
        <w:jc w:val="both"/>
        <w:rPr>
          <w:rFonts w:asciiTheme="majorHAnsi" w:hAnsiTheme="majorHAnsi"/>
          <w:color w:val="auto"/>
          <w:sz w:val="22"/>
          <w:szCs w:val="28"/>
        </w:rPr>
      </w:pPr>
      <w:r w:rsidRPr="00D77B78">
        <w:rPr>
          <w:rFonts w:asciiTheme="majorHAnsi" w:hAnsiTheme="majorHAnsi"/>
          <w:color w:val="auto"/>
          <w:sz w:val="22"/>
          <w:szCs w:val="28"/>
        </w:rPr>
        <w:t xml:space="preserve">Table </w:t>
      </w:r>
      <w:r w:rsidR="00877C6F">
        <w:rPr>
          <w:rFonts w:asciiTheme="majorHAnsi" w:hAnsiTheme="majorHAnsi"/>
          <w:color w:val="auto"/>
          <w:sz w:val="22"/>
          <w:szCs w:val="28"/>
        </w:rPr>
        <w:t>S</w:t>
      </w:r>
      <w:r w:rsidRPr="00D77B78">
        <w:rPr>
          <w:rFonts w:asciiTheme="majorHAnsi" w:hAnsiTheme="majorHAnsi"/>
          <w:color w:val="auto"/>
          <w:sz w:val="22"/>
          <w:szCs w:val="28"/>
        </w:rPr>
        <w:fldChar w:fldCharType="begin"/>
      </w:r>
      <w:r w:rsidRPr="00D77B78">
        <w:rPr>
          <w:rFonts w:asciiTheme="majorHAnsi" w:hAnsiTheme="majorHAnsi"/>
          <w:color w:val="auto"/>
          <w:sz w:val="22"/>
          <w:szCs w:val="28"/>
        </w:rPr>
        <w:instrText xml:space="preserve"> SEQ Supplementary_Table \* ARABIC </w:instrText>
      </w:r>
      <w:r w:rsidRPr="00D77B78">
        <w:rPr>
          <w:rFonts w:asciiTheme="majorHAnsi" w:hAnsiTheme="majorHAnsi"/>
          <w:color w:val="auto"/>
          <w:sz w:val="22"/>
          <w:szCs w:val="28"/>
        </w:rPr>
        <w:fldChar w:fldCharType="separate"/>
      </w:r>
      <w:r w:rsidRPr="00D77B78">
        <w:rPr>
          <w:rFonts w:asciiTheme="majorHAnsi" w:hAnsiTheme="majorHAnsi"/>
          <w:noProof/>
          <w:color w:val="auto"/>
          <w:sz w:val="22"/>
          <w:szCs w:val="28"/>
        </w:rPr>
        <w:t>1</w:t>
      </w:r>
      <w:r w:rsidRPr="00D77B78">
        <w:rPr>
          <w:rFonts w:asciiTheme="majorHAnsi" w:hAnsiTheme="majorHAnsi"/>
          <w:color w:val="auto"/>
          <w:sz w:val="22"/>
          <w:szCs w:val="28"/>
        </w:rPr>
        <w:fldChar w:fldCharType="end"/>
      </w:r>
      <w:r w:rsidRPr="00D77B78">
        <w:rPr>
          <w:rFonts w:asciiTheme="majorHAnsi" w:hAnsiTheme="majorHAnsi"/>
          <w:color w:val="auto"/>
          <w:sz w:val="22"/>
          <w:szCs w:val="28"/>
        </w:rPr>
        <w:t xml:space="preserve">. </w:t>
      </w:r>
      <w:proofErr w:type="spellStart"/>
      <w:r w:rsidR="00FC43F6">
        <w:rPr>
          <w:rFonts w:asciiTheme="majorHAnsi" w:hAnsiTheme="majorHAnsi"/>
          <w:color w:val="auto"/>
          <w:sz w:val="22"/>
          <w:szCs w:val="28"/>
        </w:rPr>
        <w:t>C</w:t>
      </w:r>
      <w:r w:rsidRPr="00D77B78">
        <w:rPr>
          <w:rFonts w:asciiTheme="majorHAnsi" w:hAnsiTheme="majorHAnsi"/>
          <w:color w:val="auto"/>
          <w:sz w:val="22"/>
          <w:szCs w:val="28"/>
        </w:rPr>
        <w:t>ontigs</w:t>
      </w:r>
      <w:proofErr w:type="spellEnd"/>
      <w:r w:rsidRPr="00D77B78">
        <w:rPr>
          <w:rFonts w:asciiTheme="majorHAnsi" w:hAnsiTheme="majorHAnsi"/>
          <w:color w:val="auto"/>
          <w:sz w:val="22"/>
          <w:szCs w:val="28"/>
        </w:rPr>
        <w:t xml:space="preserve"> that contain</w:t>
      </w:r>
      <w:r w:rsidR="00FC43F6">
        <w:rPr>
          <w:rFonts w:asciiTheme="majorHAnsi" w:hAnsiTheme="majorHAnsi"/>
          <w:color w:val="auto"/>
          <w:sz w:val="22"/>
          <w:szCs w:val="28"/>
        </w:rPr>
        <w:t>ed</w:t>
      </w:r>
      <w:r w:rsidRPr="00D77B78">
        <w:rPr>
          <w:rFonts w:asciiTheme="majorHAnsi" w:hAnsiTheme="majorHAnsi"/>
          <w:color w:val="auto"/>
          <w:sz w:val="22"/>
          <w:szCs w:val="28"/>
        </w:rPr>
        <w:t xml:space="preserve"> stylar AGPs </w:t>
      </w:r>
      <w:r>
        <w:rPr>
          <w:rFonts w:asciiTheme="majorHAnsi" w:hAnsiTheme="majorHAnsi"/>
          <w:color w:val="auto"/>
          <w:sz w:val="22"/>
          <w:szCs w:val="28"/>
        </w:rPr>
        <w:t xml:space="preserve">and NtPRP </w:t>
      </w:r>
      <w:r w:rsidRPr="00D77B78">
        <w:rPr>
          <w:rFonts w:asciiTheme="majorHAnsi" w:hAnsiTheme="majorHAnsi"/>
          <w:color w:val="auto"/>
          <w:sz w:val="22"/>
          <w:szCs w:val="28"/>
        </w:rPr>
        <w:t>sequences.</w:t>
      </w:r>
    </w:p>
    <w:p w14:paraId="558A7150" w14:textId="77777777" w:rsidR="00D77B78" w:rsidRDefault="00D77B78">
      <w:pPr>
        <w:rPr>
          <w:rFonts w:asciiTheme="majorHAnsi" w:hAnsiTheme="majorHAnsi"/>
          <w:b/>
          <w:sz w:val="20"/>
          <w:szCs w:val="20"/>
        </w:rPr>
      </w:pPr>
    </w:p>
    <w:tbl>
      <w:tblPr>
        <w:tblpPr w:leftFromText="180" w:rightFromText="180" w:vertAnchor="page" w:horzAnchor="margin" w:tblpY="2630"/>
        <w:tblW w:w="9079" w:type="dxa"/>
        <w:tblLayout w:type="fixed"/>
        <w:tblLook w:val="04A0" w:firstRow="1" w:lastRow="0" w:firstColumn="1" w:lastColumn="0" w:noHBand="0" w:noVBand="1"/>
      </w:tblPr>
      <w:tblGrid>
        <w:gridCol w:w="1728"/>
        <w:gridCol w:w="1800"/>
        <w:gridCol w:w="1800"/>
        <w:gridCol w:w="1710"/>
        <w:gridCol w:w="2041"/>
      </w:tblGrid>
      <w:tr w:rsidR="00D77B78" w:rsidRPr="00D77B78" w14:paraId="2C917338" w14:textId="77777777" w:rsidTr="00D77B78">
        <w:trPr>
          <w:trHeight w:val="300"/>
        </w:trPr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9DC69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F97386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20"/>
              </w:rPr>
              <w:t>PELPIII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1AB2E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20"/>
              </w:rPr>
              <w:t>TTS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0D2D6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20"/>
              </w:rPr>
              <w:t>120K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52E63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20"/>
              </w:rPr>
              <w:t>NtPRP</w:t>
            </w:r>
          </w:p>
        </w:tc>
      </w:tr>
      <w:tr w:rsidR="00D77B78" w:rsidRPr="00D77B78" w14:paraId="4445B503" w14:textId="77777777" w:rsidTr="00D77B78">
        <w:trPr>
          <w:trHeight w:val="485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DEA5B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6"/>
                <w:szCs w:val="20"/>
              </w:rPr>
              <w:t>N. tabacum</w:t>
            </w: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 xml:space="preserve"> </w:t>
            </w:r>
            <w:r w:rsidRPr="00D77B78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20"/>
              </w:rPr>
              <w:t>TN90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49C0B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AYMY01S058331.1-S AYMY01S030632.1-T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B33CEC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AYMY01S124875.1-S AYMY01S057099.1-T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4E4EE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AYMY01S030632.1-T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F44F9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AYMY01S025157.1-T AYMY01S107359.1-S</w:t>
            </w:r>
          </w:p>
        </w:tc>
      </w:tr>
      <w:tr w:rsidR="00D77B78" w:rsidRPr="00D77B78" w14:paraId="428B40BB" w14:textId="77777777" w:rsidTr="00D77B78">
        <w:trPr>
          <w:trHeight w:val="630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E028A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6"/>
                <w:szCs w:val="20"/>
              </w:rPr>
              <w:t>N. tabacum</w:t>
            </w:r>
            <w:r w:rsidRPr="00D77B78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20"/>
              </w:rPr>
              <w:t xml:space="preserve"> K326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448CB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AWOJ01108192.1-S AWOJ01224513.1-T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9535C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AWOJ01025088.1-S AWOJ01333785.1-T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FD26E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AWOJ01101584.1-T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8A6FE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AWOJ01220085.1-S AWOJ01284797.1-T</w:t>
            </w:r>
          </w:p>
        </w:tc>
      </w:tr>
      <w:tr w:rsidR="00D77B78" w:rsidRPr="00EB232F" w14:paraId="6DCB8B0E" w14:textId="77777777" w:rsidTr="00D77B78">
        <w:trPr>
          <w:trHeight w:val="450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F137B" w14:textId="4AC13A0A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6"/>
                <w:szCs w:val="20"/>
              </w:rPr>
              <w:t xml:space="preserve">N. tabacum </w:t>
            </w:r>
            <w:r w:rsidR="00EB232F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20"/>
              </w:rPr>
              <w:t>BX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B55CF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AWOK01S268742.1-T AWOK01S065924.1-S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7D76A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AWOK01S242548.1-T AWOK01S148835.1-S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FE8F5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AWOK01S153806.1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8C49D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  <w:lang w:val="pl-PL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  <w:lang w:val="pl-PL"/>
              </w:rPr>
              <w:t>AWOK01S022862.1-T AWOK015550.1+AWOK01S1035314.1-S</w:t>
            </w:r>
          </w:p>
        </w:tc>
      </w:tr>
      <w:tr w:rsidR="00D77B78" w:rsidRPr="00D77B78" w14:paraId="310D1542" w14:textId="77777777" w:rsidTr="00D77B78">
        <w:trPr>
          <w:trHeight w:val="315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297FD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6"/>
                <w:szCs w:val="20"/>
              </w:rPr>
              <w:t>N. sylvestris</w:t>
            </w: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DA125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ASAF01099377.1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BF949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ASAF01132704.1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72E20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ASAF01099377.1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15BD8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ASAF01153951.1</w:t>
            </w:r>
          </w:p>
        </w:tc>
      </w:tr>
      <w:tr w:rsidR="00D77B78" w:rsidRPr="00D77B78" w14:paraId="15F4C7C9" w14:textId="77777777" w:rsidTr="00D77B78">
        <w:trPr>
          <w:trHeight w:val="315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549C2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6"/>
                <w:szCs w:val="20"/>
              </w:rPr>
              <w:t>N. tomentosiformis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B8DF1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ASAG01054525.1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110B3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ASAG01139902.1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8A54B5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ASAG010545257.1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067A4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ASAG01029113.1</w:t>
            </w:r>
          </w:p>
        </w:tc>
      </w:tr>
      <w:tr w:rsidR="00D77B78" w:rsidRPr="00D77B78" w14:paraId="382B7868" w14:textId="77777777" w:rsidTr="00D77B78">
        <w:trPr>
          <w:trHeight w:val="435"/>
        </w:trPr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A12F40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6"/>
                <w:szCs w:val="20"/>
              </w:rPr>
              <w:t xml:space="preserve">N. otophora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9EA429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AWOL01S0042857.1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0C80AE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AWOL01S0026666.1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B14724" w14:textId="77777777" w:rsidR="00D77B78" w:rsidRPr="00D77B78" w:rsidRDefault="00D77B78" w:rsidP="00D77B78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AWOL01S0025592.1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02DED5" w14:textId="77777777" w:rsidR="00D77B78" w:rsidRPr="00D77B78" w:rsidRDefault="00D77B78" w:rsidP="00D77B78">
            <w:pPr>
              <w:keepNext/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</w:pPr>
            <w:r w:rsidRPr="00D77B78">
              <w:rPr>
                <w:rFonts w:asciiTheme="majorHAnsi" w:eastAsia="Times New Roman" w:hAnsiTheme="majorHAnsi" w:cs="Calibri"/>
                <w:color w:val="000000"/>
                <w:sz w:val="16"/>
                <w:szCs w:val="20"/>
              </w:rPr>
              <w:t>AWOL010S0018102.1</w:t>
            </w:r>
          </w:p>
        </w:tc>
      </w:tr>
    </w:tbl>
    <w:p w14:paraId="76B6FE53" w14:textId="5497593E" w:rsidR="00185D7D" w:rsidRPr="00D77B78" w:rsidRDefault="00D77B78">
      <w:pPr>
        <w:rPr>
          <w:rFonts w:asciiTheme="majorHAnsi" w:hAnsiTheme="majorHAnsi"/>
          <w:sz w:val="20"/>
          <w:szCs w:val="20"/>
        </w:rPr>
      </w:pPr>
      <w:r w:rsidRPr="00D77B78">
        <w:rPr>
          <w:rFonts w:asciiTheme="majorHAnsi" w:hAnsiTheme="majorHAnsi"/>
          <w:i/>
          <w:sz w:val="20"/>
          <w:szCs w:val="20"/>
        </w:rPr>
        <w:t>Nicotiana</w:t>
      </w:r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FC43F6">
        <w:rPr>
          <w:rFonts w:asciiTheme="majorHAnsi" w:hAnsiTheme="majorHAnsi"/>
          <w:sz w:val="20"/>
          <w:szCs w:val="20"/>
        </w:rPr>
        <w:t>contigs</w:t>
      </w:r>
      <w:proofErr w:type="spellEnd"/>
      <w:r w:rsidR="00FC43F6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from </w:t>
      </w:r>
      <w:proofErr w:type="spellStart"/>
      <w:r>
        <w:rPr>
          <w:rFonts w:asciiTheme="majorHAnsi" w:hAnsiTheme="majorHAnsi"/>
          <w:sz w:val="20"/>
          <w:szCs w:val="20"/>
        </w:rPr>
        <w:t>Sierro</w:t>
      </w:r>
      <w:proofErr w:type="spellEnd"/>
      <w:r>
        <w:rPr>
          <w:rFonts w:asciiTheme="majorHAnsi" w:hAnsiTheme="majorHAnsi"/>
          <w:sz w:val="20"/>
          <w:szCs w:val="20"/>
        </w:rPr>
        <w:t xml:space="preserve"> et al., 2013 and </w:t>
      </w:r>
      <w:proofErr w:type="spellStart"/>
      <w:r>
        <w:rPr>
          <w:rFonts w:asciiTheme="majorHAnsi" w:hAnsiTheme="majorHAnsi"/>
          <w:sz w:val="20"/>
          <w:szCs w:val="20"/>
        </w:rPr>
        <w:t>Sierro</w:t>
      </w:r>
      <w:proofErr w:type="spellEnd"/>
      <w:r>
        <w:rPr>
          <w:rFonts w:asciiTheme="majorHAnsi" w:hAnsiTheme="majorHAnsi"/>
          <w:sz w:val="20"/>
          <w:szCs w:val="20"/>
        </w:rPr>
        <w:t xml:space="preserve"> et al., 2014. –S and –T designate sequence</w:t>
      </w:r>
      <w:r w:rsidR="00FC43F6">
        <w:rPr>
          <w:rFonts w:asciiTheme="majorHAnsi" w:hAnsiTheme="majorHAnsi"/>
          <w:sz w:val="20"/>
          <w:szCs w:val="20"/>
        </w:rPr>
        <w:t>s</w:t>
      </w:r>
      <w:r>
        <w:rPr>
          <w:rFonts w:asciiTheme="majorHAnsi" w:hAnsiTheme="majorHAnsi"/>
          <w:sz w:val="20"/>
          <w:szCs w:val="20"/>
        </w:rPr>
        <w:t xml:space="preserve"> that </w:t>
      </w:r>
      <w:r w:rsidR="00FC43F6">
        <w:rPr>
          <w:rFonts w:asciiTheme="majorHAnsi" w:hAnsiTheme="majorHAnsi"/>
          <w:sz w:val="20"/>
          <w:szCs w:val="20"/>
        </w:rPr>
        <w:t xml:space="preserve">are </w:t>
      </w:r>
      <w:r>
        <w:rPr>
          <w:rFonts w:asciiTheme="majorHAnsi" w:hAnsiTheme="majorHAnsi"/>
          <w:sz w:val="20"/>
          <w:szCs w:val="20"/>
        </w:rPr>
        <w:t>homologous</w:t>
      </w:r>
      <w:r w:rsidR="00FC43F6">
        <w:rPr>
          <w:rFonts w:asciiTheme="majorHAnsi" w:hAnsiTheme="majorHAnsi"/>
          <w:sz w:val="20"/>
          <w:szCs w:val="20"/>
        </w:rPr>
        <w:t xml:space="preserve"> to</w:t>
      </w:r>
      <w:r>
        <w:rPr>
          <w:rFonts w:asciiTheme="majorHAnsi" w:hAnsiTheme="majorHAnsi"/>
          <w:sz w:val="20"/>
          <w:szCs w:val="20"/>
        </w:rPr>
        <w:t xml:space="preserve"> </w:t>
      </w:r>
      <w:r w:rsidR="00FC43F6">
        <w:rPr>
          <w:rFonts w:asciiTheme="majorHAnsi" w:hAnsiTheme="majorHAnsi"/>
          <w:sz w:val="20"/>
          <w:szCs w:val="20"/>
        </w:rPr>
        <w:t>the</w:t>
      </w:r>
      <w:r>
        <w:rPr>
          <w:rFonts w:asciiTheme="majorHAnsi" w:hAnsiTheme="majorHAnsi"/>
          <w:sz w:val="20"/>
          <w:szCs w:val="20"/>
        </w:rPr>
        <w:t xml:space="preserve"> </w:t>
      </w:r>
      <w:r w:rsidR="00FC43F6">
        <w:rPr>
          <w:rFonts w:asciiTheme="majorHAnsi" w:hAnsiTheme="majorHAnsi"/>
          <w:i/>
          <w:sz w:val="20"/>
          <w:szCs w:val="20"/>
        </w:rPr>
        <w:t>N. tabacum</w:t>
      </w:r>
      <w:r w:rsidR="00FC43F6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ancestral species</w:t>
      </w:r>
      <w:r w:rsidR="00ED289B">
        <w:rPr>
          <w:rFonts w:asciiTheme="majorHAnsi" w:hAnsiTheme="majorHAnsi"/>
          <w:sz w:val="20"/>
          <w:szCs w:val="20"/>
        </w:rPr>
        <w:t xml:space="preserve"> o</w:t>
      </w:r>
      <w:r>
        <w:rPr>
          <w:rFonts w:asciiTheme="majorHAnsi" w:hAnsiTheme="majorHAnsi"/>
          <w:sz w:val="20"/>
          <w:szCs w:val="20"/>
        </w:rPr>
        <w:t xml:space="preserve">f </w:t>
      </w:r>
      <w:r w:rsidRPr="00D77B78">
        <w:rPr>
          <w:rFonts w:asciiTheme="majorHAnsi" w:hAnsiTheme="majorHAnsi"/>
          <w:i/>
          <w:sz w:val="20"/>
          <w:szCs w:val="20"/>
        </w:rPr>
        <w:t>N. sylvestris</w:t>
      </w:r>
      <w:r>
        <w:rPr>
          <w:rFonts w:asciiTheme="majorHAnsi" w:hAnsiTheme="majorHAnsi"/>
          <w:sz w:val="20"/>
          <w:szCs w:val="20"/>
        </w:rPr>
        <w:t xml:space="preserve"> </w:t>
      </w:r>
      <w:r w:rsidR="00FC43F6">
        <w:rPr>
          <w:rFonts w:asciiTheme="majorHAnsi" w:hAnsiTheme="majorHAnsi"/>
          <w:sz w:val="20"/>
          <w:szCs w:val="20"/>
        </w:rPr>
        <w:t>(</w:t>
      </w:r>
      <w:bookmarkStart w:id="0" w:name="_GoBack"/>
      <w:bookmarkEnd w:id="0"/>
      <w:r w:rsidR="00FC43F6">
        <w:rPr>
          <w:rFonts w:asciiTheme="majorHAnsi" w:hAnsiTheme="majorHAnsi"/>
          <w:sz w:val="20"/>
          <w:szCs w:val="20"/>
        </w:rPr>
        <w:t xml:space="preserve">-S) </w:t>
      </w:r>
      <w:r>
        <w:rPr>
          <w:rFonts w:asciiTheme="majorHAnsi" w:hAnsiTheme="majorHAnsi"/>
          <w:sz w:val="20"/>
          <w:szCs w:val="20"/>
        </w:rPr>
        <w:t xml:space="preserve">and </w:t>
      </w:r>
      <w:r w:rsidRPr="00D77B78">
        <w:rPr>
          <w:rFonts w:asciiTheme="majorHAnsi" w:hAnsiTheme="majorHAnsi"/>
          <w:i/>
          <w:sz w:val="20"/>
          <w:szCs w:val="20"/>
        </w:rPr>
        <w:t>N. tomentosifo</w:t>
      </w:r>
      <w:r>
        <w:rPr>
          <w:rFonts w:asciiTheme="majorHAnsi" w:hAnsiTheme="majorHAnsi"/>
          <w:i/>
          <w:sz w:val="20"/>
          <w:szCs w:val="20"/>
        </w:rPr>
        <w:t>r</w:t>
      </w:r>
      <w:r w:rsidRPr="00D77B78">
        <w:rPr>
          <w:rFonts w:asciiTheme="majorHAnsi" w:hAnsiTheme="majorHAnsi"/>
          <w:i/>
          <w:sz w:val="20"/>
          <w:szCs w:val="20"/>
        </w:rPr>
        <w:t>mis</w:t>
      </w:r>
      <w:r w:rsidR="00FC43F6">
        <w:rPr>
          <w:rFonts w:asciiTheme="majorHAnsi" w:hAnsiTheme="majorHAnsi"/>
          <w:i/>
          <w:sz w:val="20"/>
          <w:szCs w:val="20"/>
        </w:rPr>
        <w:t xml:space="preserve"> </w:t>
      </w:r>
      <w:r w:rsidR="00FC43F6">
        <w:rPr>
          <w:rFonts w:asciiTheme="majorHAnsi" w:hAnsiTheme="majorHAnsi"/>
          <w:sz w:val="20"/>
          <w:szCs w:val="20"/>
        </w:rPr>
        <w:t>(-T)</w:t>
      </w:r>
      <w:r>
        <w:rPr>
          <w:rFonts w:asciiTheme="majorHAnsi" w:hAnsiTheme="majorHAnsi"/>
          <w:sz w:val="20"/>
          <w:szCs w:val="20"/>
        </w:rPr>
        <w:t>, respectively.</w:t>
      </w:r>
    </w:p>
    <w:sectPr w:rsidR="00185D7D" w:rsidRPr="00D77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B78"/>
    <w:rsid w:val="00284023"/>
    <w:rsid w:val="00346D47"/>
    <w:rsid w:val="0046294D"/>
    <w:rsid w:val="00636270"/>
    <w:rsid w:val="007D45C6"/>
    <w:rsid w:val="00877C6F"/>
    <w:rsid w:val="00D77B78"/>
    <w:rsid w:val="00EB232F"/>
    <w:rsid w:val="00ED289B"/>
    <w:rsid w:val="00FC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AFA16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77B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3F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3F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1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N</dc:creator>
  <cp:lastModifiedBy>Andrzej Noyszewski</cp:lastModifiedBy>
  <cp:revision>2</cp:revision>
  <dcterms:created xsi:type="dcterms:W3CDTF">2017-01-17T18:58:00Z</dcterms:created>
  <dcterms:modified xsi:type="dcterms:W3CDTF">2017-01-17T18:58:00Z</dcterms:modified>
</cp:coreProperties>
</file>