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8"/>
        <w:gridCol w:w="1068"/>
        <w:gridCol w:w="874"/>
        <w:gridCol w:w="6903"/>
        <w:gridCol w:w="1276"/>
        <w:gridCol w:w="850"/>
        <w:gridCol w:w="851"/>
        <w:gridCol w:w="850"/>
        <w:gridCol w:w="752"/>
      </w:tblGrid>
      <w:tr w:rsidR="009C61CA" w:rsidTr="0033445A">
        <w:trPr>
          <w:trHeight w:val="420"/>
        </w:trPr>
        <w:tc>
          <w:tcPr>
            <w:tcW w:w="1068" w:type="dxa"/>
            <w:shd w:val="clear" w:color="auto" w:fill="auto"/>
          </w:tcPr>
          <w:p w:rsidR="009C61CA" w:rsidRDefault="009C61CA" w:rsidP="0033445A">
            <w:pPr>
              <w:rPr>
                <w:lang w:eastAsia="en-US"/>
              </w:rPr>
            </w:pPr>
            <w:bookmarkStart w:id="0" w:name="_GoBack" w:colFirst="5" w:colLast="8"/>
            <w:r>
              <w:rPr>
                <w:lang w:eastAsia="en-US"/>
              </w:rPr>
              <w:t>Start</w:t>
            </w:r>
          </w:p>
        </w:tc>
        <w:tc>
          <w:tcPr>
            <w:tcW w:w="1068" w:type="dxa"/>
            <w:shd w:val="clear" w:color="auto" w:fill="auto"/>
          </w:tcPr>
          <w:p w:rsidR="009C61CA" w:rsidRDefault="009C61CA" w:rsidP="0033445A">
            <w:pPr>
              <w:rPr>
                <w:lang w:eastAsia="en-US"/>
              </w:rPr>
            </w:pPr>
            <w:r>
              <w:rPr>
                <w:lang w:eastAsia="en-US"/>
              </w:rPr>
              <w:t>End</w:t>
            </w:r>
          </w:p>
        </w:tc>
        <w:tc>
          <w:tcPr>
            <w:tcW w:w="874" w:type="dxa"/>
            <w:shd w:val="clear" w:color="auto" w:fill="auto"/>
          </w:tcPr>
          <w:p w:rsidR="009C61CA" w:rsidRPr="00F25AC2" w:rsidRDefault="009C61CA" w:rsidP="0033445A">
            <w:pPr>
              <w:rPr>
                <w:i/>
                <w:lang w:eastAsia="en-US"/>
              </w:rPr>
            </w:pPr>
            <w:r w:rsidRPr="00F25AC2">
              <w:rPr>
                <w:i/>
                <w:lang w:eastAsia="en-US"/>
              </w:rPr>
              <w:t>Gene</w:t>
            </w:r>
          </w:p>
        </w:tc>
        <w:tc>
          <w:tcPr>
            <w:tcW w:w="6903" w:type="dxa"/>
            <w:shd w:val="clear" w:color="auto" w:fill="auto"/>
          </w:tcPr>
          <w:p w:rsidR="009C61CA" w:rsidRDefault="009C61CA" w:rsidP="0033445A">
            <w:pPr>
              <w:rPr>
                <w:lang w:eastAsia="en-US"/>
              </w:rPr>
            </w:pPr>
            <w:r>
              <w:rPr>
                <w:lang w:eastAsia="en-US"/>
              </w:rPr>
              <w:t>Protein</w:t>
            </w:r>
          </w:p>
        </w:tc>
        <w:tc>
          <w:tcPr>
            <w:tcW w:w="1276" w:type="dxa"/>
            <w:shd w:val="clear" w:color="auto" w:fill="auto"/>
          </w:tcPr>
          <w:p w:rsidR="009C61CA" w:rsidRDefault="009C61CA" w:rsidP="0033445A">
            <w:pPr>
              <w:rPr>
                <w:lang w:eastAsia="en-US"/>
              </w:rPr>
            </w:pPr>
            <w:r w:rsidRPr="00432A9D">
              <w:rPr>
                <w:vertAlign w:val="superscript"/>
                <w:lang w:eastAsia="en-US"/>
              </w:rPr>
              <w:t>α</w:t>
            </w:r>
            <w:r w:rsidRPr="00871827">
              <w:rPr>
                <w:lang w:eastAsia="en-US"/>
              </w:rPr>
              <w:t>Number</w:t>
            </w:r>
            <w:r>
              <w:rPr>
                <w:lang w:eastAsia="en-US"/>
              </w:rPr>
              <w:t xml:space="preserve"> of variant sites </w:t>
            </w:r>
          </w:p>
        </w:tc>
        <w:tc>
          <w:tcPr>
            <w:tcW w:w="850" w:type="dxa"/>
            <w:shd w:val="clear" w:color="auto" w:fill="auto"/>
          </w:tcPr>
          <w:p w:rsidR="009C61CA" w:rsidRPr="007627DB" w:rsidRDefault="009C61CA" w:rsidP="0033445A">
            <w:pPr>
              <w:rPr>
                <w:lang w:eastAsia="en-US"/>
              </w:rPr>
            </w:pPr>
            <w:r w:rsidRPr="007627DB">
              <w:rPr>
                <w:vertAlign w:val="superscript"/>
                <w:lang w:eastAsia="en-US"/>
              </w:rPr>
              <w:t>β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eastAsia="en-US"/>
                </w:rPr>
                <m:t>Re</m:t>
              </m:r>
              <m:sSubSup>
                <m:sSubSupPr>
                  <m:ctrlPr>
                    <w:rPr>
                      <w:rFonts w:ascii="Cambria Math" w:hAnsi="Cambria Math"/>
                      <w:lang w:eastAsia="en-US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W</m:t>
                  </m:r>
                </m:sup>
              </m:sSubSup>
            </m:oMath>
            <w:r w:rsidRPr="007627DB">
              <w:rPr>
                <w:vertAlign w:val="subscript"/>
                <w:lang w:eastAsia="en-US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9C61CA" w:rsidRPr="007627DB" w:rsidRDefault="009C61CA" w:rsidP="0033445A">
            <w:pPr>
              <w:rPr>
                <w:lang w:eastAsia="en-US"/>
              </w:rPr>
            </w:pPr>
            <w:r w:rsidRPr="007627DB">
              <w:rPr>
                <w:vertAlign w:val="superscript"/>
                <w:lang w:eastAsia="en-US"/>
              </w:rPr>
              <w:t xml:space="preserve">β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eastAsia="en-US"/>
                </w:rPr>
                <m:t>Re</m:t>
              </m:r>
              <m:sSubSup>
                <m:sSubSupPr>
                  <m:ctrlPr>
                    <w:rPr>
                      <w:rFonts w:ascii="Cambria Math" w:hAnsi="Cambria Math"/>
                      <w:lang w:eastAsia="en-US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B</m:t>
                  </m:r>
                </m:sup>
              </m:sSubSup>
            </m:oMath>
          </w:p>
        </w:tc>
        <w:tc>
          <w:tcPr>
            <w:tcW w:w="850" w:type="dxa"/>
            <w:shd w:val="clear" w:color="auto" w:fill="auto"/>
          </w:tcPr>
          <w:p w:rsidR="009C61CA" w:rsidRPr="007627DB" w:rsidRDefault="009C61CA" w:rsidP="0033445A">
            <w:pPr>
              <w:rPr>
                <w:lang w:eastAsia="en-US"/>
              </w:rPr>
            </w:pPr>
            <w:r w:rsidRPr="007627DB">
              <w:rPr>
                <w:vertAlign w:val="superscript"/>
                <w:lang w:eastAsia="en-US"/>
              </w:rPr>
              <w:t xml:space="preserve">β 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eastAsia="en-US"/>
                </w:rPr>
                <m:t>Re</m:t>
              </m:r>
              <m:sSubSup>
                <m:sSubSupPr>
                  <m:ctrlPr>
                    <w:rPr>
                      <w:rFonts w:ascii="Cambria Math" w:hAnsi="Cambria Math"/>
                      <w:lang w:eastAsia="en-US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K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K</m:t>
                  </m:r>
                </m:sup>
              </m:sSubSup>
            </m:oMath>
          </w:p>
        </w:tc>
        <w:tc>
          <w:tcPr>
            <w:tcW w:w="752" w:type="dxa"/>
            <w:shd w:val="clear" w:color="auto" w:fill="auto"/>
          </w:tcPr>
          <w:p w:rsidR="009C61CA" w:rsidRPr="007627DB" w:rsidRDefault="009C61CA" w:rsidP="0033445A">
            <w:pPr>
              <w:rPr>
                <w:lang w:eastAsia="en-US"/>
              </w:rPr>
            </w:pPr>
            <w:r w:rsidRPr="007627DB">
              <w:rPr>
                <w:vertAlign w:val="superscript"/>
                <w:lang w:eastAsia="en-US"/>
              </w:rPr>
              <w:t>β</w:t>
            </w:r>
            <m:oMath>
              <m:r>
                <m:rPr>
                  <m:sty m:val="p"/>
                </m:rPr>
                <w:rPr>
                  <w:rFonts w:ascii="Cambria Math" w:hAnsi="Cambria Math"/>
                  <w:lang w:eastAsia="en-US"/>
                </w:rPr>
                <m:t>Re</m:t>
              </m:r>
              <m:sSub>
                <m:sSubPr>
                  <m:ctrlPr>
                    <w:rPr>
                      <w:rFonts w:ascii="Cambria Math" w:hAnsi="Cambria Math"/>
                      <w:lang w:eastAsia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eastAsia="en-US"/>
                    </w:rPr>
                    <m:t>K</m:t>
                  </m:r>
                </m:sub>
              </m:sSub>
            </m:oMath>
          </w:p>
        </w:tc>
      </w:tr>
      <w:bookmarkEnd w:id="0"/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68348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70048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araB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L-</w:t>
            </w:r>
            <w:proofErr w:type="spellStart"/>
            <w:r w:rsidRPr="00C53408">
              <w:rPr>
                <w:lang w:eastAsia="en-US"/>
              </w:rPr>
              <w:t>ribulokinase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87357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87848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ilvH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proofErr w:type="spellStart"/>
            <w:r w:rsidRPr="00C53408">
              <w:rPr>
                <w:lang w:eastAsia="en-US"/>
              </w:rPr>
              <w:t>acetolactate</w:t>
            </w:r>
            <w:proofErr w:type="spellEnd"/>
            <w:r w:rsidRPr="00C53408">
              <w:rPr>
                <w:lang w:eastAsia="en-US"/>
              </w:rPr>
              <w:t xml:space="preserve"> synthase 3, small subunit, </w:t>
            </w:r>
            <w:proofErr w:type="spellStart"/>
            <w:r w:rsidRPr="00C53408">
              <w:rPr>
                <w:lang w:eastAsia="en-US"/>
              </w:rPr>
              <w:t>valine</w:t>
            </w:r>
            <w:proofErr w:type="spellEnd"/>
            <w:r w:rsidRPr="00C53408">
              <w:rPr>
                <w:lang w:eastAsia="en-US"/>
              </w:rPr>
              <w:t>-sensitive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435137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435556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nusB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transcription </w:t>
            </w:r>
            <w:proofErr w:type="spellStart"/>
            <w:r w:rsidRPr="00C53408">
              <w:rPr>
                <w:lang w:eastAsia="en-US"/>
              </w:rPr>
              <w:t>antitermination</w:t>
            </w:r>
            <w:proofErr w:type="spellEnd"/>
            <w:r w:rsidRPr="00C53408">
              <w:rPr>
                <w:lang w:eastAsia="en-US"/>
              </w:rPr>
              <w:t xml:space="preserve">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721730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724414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kdpD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fused sensory histidine kinase in two-component regulatory system with </w:t>
            </w:r>
            <w:proofErr w:type="spellStart"/>
            <w:r w:rsidRPr="00C53408">
              <w:rPr>
                <w:lang w:eastAsia="en-US"/>
              </w:rPr>
              <w:t>KdpE</w:t>
            </w:r>
            <w:proofErr w:type="spellEnd"/>
            <w:r w:rsidRPr="00C53408">
              <w:rPr>
                <w:lang w:eastAsia="en-US"/>
              </w:rPr>
              <w:t>: signal sensing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1102152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1102541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csgE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proofErr w:type="spellStart"/>
            <w:r w:rsidRPr="00C53408">
              <w:rPr>
                <w:lang w:eastAsia="en-US"/>
              </w:rPr>
              <w:t>curlin</w:t>
            </w:r>
            <w:proofErr w:type="spellEnd"/>
            <w:r w:rsidRPr="00C53408">
              <w:rPr>
                <w:lang w:eastAsia="en-US"/>
              </w:rPr>
              <w:t xml:space="preserve"> secretion specificity factor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1141182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1144367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rne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fused </w:t>
            </w:r>
            <w:proofErr w:type="spellStart"/>
            <w:r w:rsidRPr="00C53408">
              <w:rPr>
                <w:lang w:eastAsia="en-US"/>
              </w:rPr>
              <w:t>ribonucleaseE</w:t>
            </w:r>
            <w:proofErr w:type="spellEnd"/>
            <w:r w:rsidRPr="00C53408">
              <w:rPr>
                <w:lang w:eastAsia="en-US"/>
              </w:rPr>
              <w:t xml:space="preserve">: </w:t>
            </w:r>
            <w:proofErr w:type="spellStart"/>
            <w:r w:rsidRPr="00C53408">
              <w:rPr>
                <w:lang w:eastAsia="en-US"/>
              </w:rPr>
              <w:t>endoribonuclease</w:t>
            </w:r>
            <w:proofErr w:type="spellEnd"/>
            <w:r w:rsidRPr="00C53408">
              <w:rPr>
                <w:lang w:eastAsia="en-US"/>
              </w:rPr>
              <w:t xml:space="preserve">/RNA-binding protein/RNA </w:t>
            </w:r>
            <w:proofErr w:type="spellStart"/>
            <w:r w:rsidRPr="00C53408">
              <w:rPr>
                <w:lang w:eastAsia="en-US"/>
              </w:rPr>
              <w:t>degradosome</w:t>
            </w:r>
            <w:proofErr w:type="spellEnd"/>
            <w:r w:rsidRPr="00C53408">
              <w:rPr>
                <w:lang w:eastAsia="en-US"/>
              </w:rPr>
              <w:t xml:space="preserve"> binding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7E05DB" w:rsidP="00C53408">
            <w:pPr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7E05DB" w:rsidP="00C53408">
            <w:pPr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>2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7E05DB" w:rsidP="00C53408">
            <w:pPr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>1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1151939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1153180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fabF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3-oxoacyl-[acyl-carrier-protein] synthase II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1362743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1364230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puuC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gamma-</w:t>
            </w:r>
            <w:proofErr w:type="spellStart"/>
            <w:r w:rsidRPr="00C53408">
              <w:rPr>
                <w:lang w:eastAsia="en-US"/>
              </w:rPr>
              <w:t>glutamyl</w:t>
            </w:r>
            <w:proofErr w:type="spellEnd"/>
            <w:r w:rsidRPr="00C53408">
              <w:rPr>
                <w:lang w:eastAsia="en-US"/>
              </w:rPr>
              <w:t>-gamma-</w:t>
            </w:r>
            <w:proofErr w:type="spellStart"/>
            <w:r w:rsidRPr="00C53408">
              <w:rPr>
                <w:lang w:eastAsia="en-US"/>
              </w:rPr>
              <w:t>aminobutyraldehyde</w:t>
            </w:r>
            <w:proofErr w:type="spellEnd"/>
            <w:r w:rsidRPr="00C53408">
              <w:rPr>
                <w:lang w:eastAsia="en-US"/>
              </w:rPr>
              <w:t xml:space="preserve"> dehydrogenase; succinate </w:t>
            </w:r>
            <w:proofErr w:type="spellStart"/>
            <w:r w:rsidRPr="00C53408">
              <w:rPr>
                <w:lang w:eastAsia="en-US"/>
              </w:rPr>
              <w:t>semialdehyde</w:t>
            </w:r>
            <w:proofErr w:type="spellEnd"/>
            <w:r w:rsidRPr="00C53408">
              <w:rPr>
                <w:lang w:eastAsia="en-US"/>
              </w:rPr>
              <w:t xml:space="preserve"> dehydrogenase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1870385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1871860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yeaI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putative membrane-anchored </w:t>
            </w:r>
            <w:proofErr w:type="spellStart"/>
            <w:r w:rsidRPr="00C53408">
              <w:rPr>
                <w:lang w:eastAsia="en-US"/>
              </w:rPr>
              <w:t>diguanylate</w:t>
            </w:r>
            <w:proofErr w:type="spellEnd"/>
            <w:r w:rsidRPr="00C53408">
              <w:rPr>
                <w:lang w:eastAsia="en-US"/>
              </w:rPr>
              <w:t xml:space="preserve"> cyclase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2077569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2077943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cbtA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CP4-44 </w:t>
            </w:r>
            <w:proofErr w:type="spellStart"/>
            <w:r w:rsidRPr="00C53408">
              <w:rPr>
                <w:lang w:eastAsia="en-US"/>
              </w:rPr>
              <w:t>prophage</w:t>
            </w:r>
            <w:proofErr w:type="spellEnd"/>
            <w:r w:rsidRPr="00C53408">
              <w:rPr>
                <w:lang w:eastAsia="en-US"/>
              </w:rPr>
              <w:t xml:space="preserve">; toxin of the </w:t>
            </w:r>
            <w:proofErr w:type="spellStart"/>
            <w:r w:rsidRPr="00C53408">
              <w:rPr>
                <w:lang w:eastAsia="en-US"/>
              </w:rPr>
              <w:t>YeeV-YeeU</w:t>
            </w:r>
            <w:proofErr w:type="spellEnd"/>
            <w:r w:rsidRPr="00C53408">
              <w:rPr>
                <w:lang w:eastAsia="en-US"/>
              </w:rPr>
              <w:t xml:space="preserve"> toxin-antitoxin system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2336793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2339420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gyrA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DNA </w:t>
            </w:r>
            <w:proofErr w:type="spellStart"/>
            <w:r w:rsidRPr="00C53408">
              <w:rPr>
                <w:lang w:eastAsia="en-US"/>
              </w:rPr>
              <w:t>gyrase</w:t>
            </w:r>
            <w:proofErr w:type="spellEnd"/>
            <w:r w:rsidRPr="00C53408">
              <w:rPr>
                <w:lang w:eastAsia="en-US"/>
              </w:rPr>
              <w:t xml:space="preserve"> (type II topoisomerase), subunit A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2966188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2968434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ptsP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fused PTS enzyme: PEP-protein </w:t>
            </w:r>
            <w:proofErr w:type="spellStart"/>
            <w:r w:rsidRPr="00C53408">
              <w:rPr>
                <w:lang w:eastAsia="en-US"/>
              </w:rPr>
              <w:t>phosphotransferase</w:t>
            </w:r>
            <w:proofErr w:type="spellEnd"/>
            <w:r w:rsidRPr="00C53408">
              <w:rPr>
                <w:lang w:eastAsia="en-US"/>
              </w:rPr>
              <w:t xml:space="preserve"> (enzyme I)/GAF domain containing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7E05DB" w:rsidP="00C53408">
            <w:pPr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7E05DB" w:rsidP="00C53408">
            <w:pPr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>2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3166111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3167718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ygiS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putative inner membrane ABC superfamily transporter </w:t>
            </w:r>
            <w:proofErr w:type="spellStart"/>
            <w:r w:rsidRPr="00C53408">
              <w:rPr>
                <w:lang w:eastAsia="en-US"/>
              </w:rPr>
              <w:t>permease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3209530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3210543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tsaD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proofErr w:type="spellStart"/>
            <w:r w:rsidRPr="00C53408">
              <w:rPr>
                <w:lang w:eastAsia="en-US"/>
              </w:rPr>
              <w:t>tRNA</w:t>
            </w:r>
            <w:proofErr w:type="spellEnd"/>
            <w:r w:rsidRPr="00C53408">
              <w:rPr>
                <w:lang w:eastAsia="en-US"/>
              </w:rPr>
              <w:t xml:space="preserve">(ANN) t(6)A37 </w:t>
            </w:r>
            <w:proofErr w:type="spellStart"/>
            <w:r w:rsidRPr="00C53408">
              <w:rPr>
                <w:lang w:eastAsia="en-US"/>
              </w:rPr>
              <w:t>threonylcarbamoyladenosine</w:t>
            </w:r>
            <w:proofErr w:type="spellEnd"/>
            <w:r w:rsidRPr="00C53408">
              <w:rPr>
                <w:lang w:eastAsia="en-US"/>
              </w:rPr>
              <w:t xml:space="preserve"> modification protein; </w:t>
            </w:r>
            <w:proofErr w:type="spellStart"/>
            <w:r w:rsidRPr="00C53408">
              <w:rPr>
                <w:lang w:eastAsia="en-US"/>
              </w:rPr>
              <w:t>glycation</w:t>
            </w:r>
            <w:proofErr w:type="spellEnd"/>
            <w:r w:rsidRPr="00C53408">
              <w:rPr>
                <w:lang w:eastAsia="en-US"/>
              </w:rPr>
              <w:t xml:space="preserve"> binding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lastRenderedPageBreak/>
              <w:t>3316039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3317526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nusA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transcription termination/</w:t>
            </w:r>
            <w:proofErr w:type="spellStart"/>
            <w:r w:rsidRPr="00C53408">
              <w:rPr>
                <w:lang w:eastAsia="en-US"/>
              </w:rPr>
              <w:t>antitermination</w:t>
            </w:r>
            <w:proofErr w:type="spellEnd"/>
            <w:r w:rsidRPr="00C53408">
              <w:rPr>
                <w:lang w:eastAsia="en-US"/>
              </w:rPr>
              <w:t xml:space="preserve"> L factor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3347966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3348238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npr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proofErr w:type="spellStart"/>
            <w:r w:rsidRPr="00C53408">
              <w:rPr>
                <w:lang w:eastAsia="en-US"/>
              </w:rPr>
              <w:t>phosphohistidinoprotein</w:t>
            </w:r>
            <w:proofErr w:type="spellEnd"/>
            <w:r w:rsidRPr="00C53408">
              <w:rPr>
                <w:lang w:eastAsia="en-US"/>
              </w:rPr>
              <w:t xml:space="preserve">-hexose </w:t>
            </w:r>
            <w:proofErr w:type="spellStart"/>
            <w:r w:rsidRPr="00C53408">
              <w:rPr>
                <w:lang w:eastAsia="en-US"/>
              </w:rPr>
              <w:t>phosphotransferase</w:t>
            </w:r>
            <w:proofErr w:type="spellEnd"/>
            <w:r w:rsidRPr="00C53408">
              <w:rPr>
                <w:lang w:eastAsia="en-US"/>
              </w:rPr>
              <w:t xml:space="preserve"> component of N-regulated PTS system (</w:t>
            </w:r>
            <w:proofErr w:type="spellStart"/>
            <w:r w:rsidRPr="00C53408">
              <w:rPr>
                <w:lang w:eastAsia="en-US"/>
              </w:rPr>
              <w:t>Npr</w:t>
            </w:r>
            <w:proofErr w:type="spellEnd"/>
            <w:r w:rsidRPr="00C53408"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3676290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3678350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yhjG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 xml:space="preserve">putative inner membrane-anchored </w:t>
            </w:r>
            <w:proofErr w:type="spellStart"/>
            <w:r w:rsidRPr="00C53408">
              <w:rPr>
                <w:lang w:eastAsia="en-US"/>
              </w:rPr>
              <w:t>periplasmic</w:t>
            </w:r>
            <w:proofErr w:type="spellEnd"/>
            <w:r w:rsidRPr="00C53408">
              <w:rPr>
                <w:lang w:eastAsia="en-US"/>
              </w:rPr>
              <w:t xml:space="preserve"> </w:t>
            </w:r>
            <w:proofErr w:type="spellStart"/>
            <w:r w:rsidRPr="00C53408">
              <w:rPr>
                <w:lang w:eastAsia="en-US"/>
              </w:rPr>
              <w:t>AsmA</w:t>
            </w:r>
            <w:proofErr w:type="spellEnd"/>
            <w:r w:rsidRPr="00C53408">
              <w:rPr>
                <w:lang w:eastAsia="en-US"/>
              </w:rPr>
              <w:t xml:space="preserve"> family protein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4033145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4034596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trkH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potassium transporter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4180560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4180925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rplL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50S ribosomal subunit protein L7/L12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4181245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4185273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rpoB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RNA polymerase, beta subunit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7E05DB" w:rsidP="00C53408">
            <w:pPr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>2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1</w:t>
            </w:r>
          </w:p>
        </w:tc>
      </w:tr>
      <w:tr w:rsidR="00C53408" w:rsidRPr="00C53408" w:rsidTr="00C53408">
        <w:trPr>
          <w:trHeight w:val="420"/>
        </w:trPr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4185350</w:t>
            </w: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4189573</w:t>
            </w:r>
          </w:p>
        </w:tc>
        <w:tc>
          <w:tcPr>
            <w:tcW w:w="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i/>
                <w:lang w:eastAsia="en-US"/>
              </w:rPr>
            </w:pPr>
            <w:proofErr w:type="spellStart"/>
            <w:r w:rsidRPr="00C53408">
              <w:rPr>
                <w:i/>
                <w:lang w:eastAsia="en-US"/>
              </w:rPr>
              <w:t>rpoC</w:t>
            </w:r>
            <w:proofErr w:type="spellEnd"/>
          </w:p>
        </w:tc>
        <w:tc>
          <w:tcPr>
            <w:tcW w:w="69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lang w:eastAsia="en-US"/>
              </w:rPr>
            </w:pPr>
            <w:r w:rsidRPr="00C53408">
              <w:rPr>
                <w:lang w:eastAsia="en-US"/>
              </w:rPr>
              <w:t>RNA polymerase, beta prime subunit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C53408" w:rsidP="00C53408">
            <w:pPr>
              <w:rPr>
                <w:rFonts w:cs="Calibri"/>
                <w:lang w:eastAsia="en-US"/>
              </w:rPr>
            </w:pPr>
            <w:r w:rsidRPr="00C53408">
              <w:rPr>
                <w:rFonts w:cs="Calibri"/>
                <w:lang w:eastAsia="en-US"/>
              </w:rPr>
              <w:t>0</w:t>
            </w:r>
          </w:p>
        </w:tc>
        <w:tc>
          <w:tcPr>
            <w:tcW w:w="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3408" w:rsidRPr="00C53408" w:rsidRDefault="007E05DB" w:rsidP="00C53408">
            <w:pPr>
              <w:rPr>
                <w:rFonts w:cs="Calibri"/>
                <w:lang w:eastAsia="en-US"/>
              </w:rPr>
            </w:pPr>
            <w:r>
              <w:rPr>
                <w:rFonts w:cs="Calibri"/>
                <w:lang w:eastAsia="en-US"/>
              </w:rPr>
              <w:t>2</w:t>
            </w:r>
          </w:p>
        </w:tc>
      </w:tr>
    </w:tbl>
    <w:p w:rsidR="00407F6A" w:rsidRPr="00556EF1" w:rsidRDefault="007627DB"/>
    <w:sectPr w:rsidR="00407F6A" w:rsidRPr="00556EF1" w:rsidSect="009C61CA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1CA"/>
    <w:rsid w:val="00146FBF"/>
    <w:rsid w:val="004614FF"/>
    <w:rsid w:val="00464BAC"/>
    <w:rsid w:val="00554B09"/>
    <w:rsid w:val="00556EF1"/>
    <w:rsid w:val="007627DB"/>
    <w:rsid w:val="007E05DB"/>
    <w:rsid w:val="009C61CA"/>
    <w:rsid w:val="00C53408"/>
    <w:rsid w:val="00EF4509"/>
    <w:rsid w:val="00F2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46EA90-120E-45F8-BC4C-7BE41CDF7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1CA"/>
    <w:pPr>
      <w:widowControl w:val="0"/>
      <w:spacing w:after="0" w:line="360" w:lineRule="auto"/>
      <w:jc w:val="both"/>
    </w:pPr>
    <w:rPr>
      <w:rFonts w:ascii="Calibri" w:eastAsia="SimSun" w:hAnsi="Calibri" w:cs="SimSun"/>
      <w:kern w:val="2"/>
      <w:sz w:val="21"/>
      <w:szCs w:val="21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</dc:creator>
  <cp:keywords/>
  <dc:description/>
  <cp:lastModifiedBy>user</cp:lastModifiedBy>
  <cp:revision>9</cp:revision>
  <dcterms:created xsi:type="dcterms:W3CDTF">2017-04-10T08:00:00Z</dcterms:created>
  <dcterms:modified xsi:type="dcterms:W3CDTF">2017-11-28T13:25:00Z</dcterms:modified>
</cp:coreProperties>
</file>