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96C" w:rsidRDefault="000236E8" w:rsidP="00EB69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z w:val="24"/>
          <w:szCs w:val="24"/>
          <w:lang w:val="en-GB"/>
        </w:rPr>
        <w:t>Additional file</w:t>
      </w:r>
      <w:r w:rsidR="00D60168">
        <w:rPr>
          <w:rFonts w:ascii="Arial" w:eastAsia="Times New Roman" w:hAnsi="Arial" w:cs="Arial"/>
          <w:b/>
          <w:sz w:val="24"/>
          <w:szCs w:val="24"/>
          <w:lang w:val="en-GB"/>
        </w:rPr>
        <w:t>6</w:t>
      </w:r>
      <w:r>
        <w:rPr>
          <w:rFonts w:ascii="Arial" w:eastAsia="Times New Roman" w:hAnsi="Arial" w:cs="Arial"/>
          <w:b/>
          <w:sz w:val="24"/>
          <w:szCs w:val="24"/>
          <w:lang w:val="en-GB"/>
        </w:rPr>
        <w:t xml:space="preserve">: </w:t>
      </w:r>
      <w:r w:rsidR="00EB69DD">
        <w:rPr>
          <w:rFonts w:ascii="Arial" w:eastAsia="Times New Roman" w:hAnsi="Arial" w:cs="Arial"/>
          <w:b/>
          <w:sz w:val="24"/>
          <w:szCs w:val="24"/>
          <w:lang w:val="en-GB"/>
        </w:rPr>
        <w:t>Table</w:t>
      </w:r>
      <w:r w:rsidR="00B555E3">
        <w:rPr>
          <w:rFonts w:ascii="Arial" w:eastAsia="Times New Roman" w:hAnsi="Arial" w:cs="Arial"/>
          <w:b/>
          <w:sz w:val="24"/>
          <w:szCs w:val="24"/>
          <w:lang w:val="en-GB"/>
        </w:rPr>
        <w:t xml:space="preserve"> </w:t>
      </w:r>
      <w:r w:rsidR="00C7795B">
        <w:rPr>
          <w:rFonts w:ascii="Arial" w:eastAsia="Times New Roman" w:hAnsi="Arial" w:cs="Arial"/>
          <w:b/>
          <w:sz w:val="24"/>
          <w:szCs w:val="24"/>
          <w:lang w:val="en-GB"/>
        </w:rPr>
        <w:t>S</w:t>
      </w:r>
      <w:r w:rsidR="00D60168">
        <w:rPr>
          <w:rFonts w:ascii="Arial" w:eastAsia="Times New Roman" w:hAnsi="Arial" w:cs="Arial"/>
          <w:b/>
          <w:sz w:val="24"/>
          <w:szCs w:val="24"/>
          <w:lang w:val="en-GB"/>
        </w:rPr>
        <w:t>2</w:t>
      </w:r>
      <w:bookmarkStart w:id="0" w:name="_GoBack"/>
      <w:bookmarkEnd w:id="0"/>
    </w:p>
    <w:p w:rsidR="00C7795B" w:rsidRDefault="000E35A7" w:rsidP="00EB69D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z w:val="24"/>
          <w:szCs w:val="24"/>
          <w:lang w:val="en-GB"/>
        </w:rPr>
        <w:t>Assembly comparison</w:t>
      </w:r>
    </w:p>
    <w:p w:rsidR="00E8796C" w:rsidRDefault="00E8796C" w:rsidP="00EB69D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EB69DD" w:rsidRDefault="00EB69DD" w:rsidP="00EB69D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Protein coverage distributions for the Trinity and SOAP assemblies of the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Bicyclus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anynana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transcriptome, after having run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blastx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search against the </w:t>
      </w:r>
      <w:r>
        <w:rPr>
          <w:rFonts w:ascii="Arial" w:hAnsi="Arial" w:cs="Arial"/>
          <w:i/>
          <w:sz w:val="24"/>
          <w:szCs w:val="24"/>
          <w:lang w:val="en-US"/>
        </w:rPr>
        <w:t>Drosophila melanogaster</w:t>
      </w:r>
      <w:r>
        <w:rPr>
          <w:rFonts w:ascii="Arial" w:hAnsi="Arial" w:cs="Arial"/>
          <w:sz w:val="24"/>
          <w:szCs w:val="24"/>
          <w:lang w:val="en-US"/>
        </w:rPr>
        <w:t xml:space="preserve"> proteome. % coverage: Percentage of protein coverage given as ranges. Frequency: Number of proteins that aligned within a specific coverage range. For example, in the SOAP assembly 1018 proteins aligned with a coverage between 90 and 100%. Cumulative: Cumulative number of proteins that aligned up to a specified coverage level. For example, in the SOAP assembly 1574 proteins aligned with a coverage of at least 80%. </w:t>
      </w:r>
    </w:p>
    <w:p w:rsidR="00EB69DD" w:rsidRDefault="00EB69DD" w:rsidP="00EB69DD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4"/>
        <w:gridCol w:w="1511"/>
        <w:gridCol w:w="1801"/>
        <w:gridCol w:w="1637"/>
        <w:gridCol w:w="1784"/>
        <w:gridCol w:w="20"/>
      </w:tblGrid>
      <w:tr w:rsidR="00EB69DD" w:rsidTr="00320B3F">
        <w:trPr>
          <w:gridAfter w:val="1"/>
          <w:wAfter w:w="20" w:type="dxa"/>
          <w:cantSplit/>
          <w:trHeight w:val="315"/>
        </w:trPr>
        <w:tc>
          <w:tcPr>
            <w:tcW w:w="1574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% Coverage</w:t>
            </w:r>
          </w:p>
        </w:tc>
        <w:tc>
          <w:tcPr>
            <w:tcW w:w="3312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SOAP</w:t>
            </w:r>
          </w:p>
        </w:tc>
        <w:tc>
          <w:tcPr>
            <w:tcW w:w="3421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Trinity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801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Cumulative</w:t>
            </w:r>
          </w:p>
        </w:tc>
        <w:tc>
          <w:tcPr>
            <w:tcW w:w="1637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804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Cumulative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1511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1018</w:t>
            </w:r>
          </w:p>
        </w:tc>
        <w:tc>
          <w:tcPr>
            <w:tcW w:w="1801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1018</w:t>
            </w:r>
          </w:p>
        </w:tc>
        <w:tc>
          <w:tcPr>
            <w:tcW w:w="1637" w:type="dxa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2670</w:t>
            </w:r>
          </w:p>
        </w:tc>
        <w:tc>
          <w:tcPr>
            <w:tcW w:w="1804" w:type="dxa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before="120"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2670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80-90</w:t>
            </w:r>
          </w:p>
        </w:tc>
        <w:tc>
          <w:tcPr>
            <w:tcW w:w="151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556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1574</w:t>
            </w:r>
          </w:p>
        </w:tc>
        <w:tc>
          <w:tcPr>
            <w:tcW w:w="1637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1024</w:t>
            </w:r>
          </w:p>
        </w:tc>
        <w:tc>
          <w:tcPr>
            <w:tcW w:w="1804" w:type="dxa"/>
            <w:gridSpan w:val="2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3694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70-80</w:t>
            </w:r>
          </w:p>
        </w:tc>
        <w:tc>
          <w:tcPr>
            <w:tcW w:w="151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548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2122</w:t>
            </w:r>
          </w:p>
        </w:tc>
        <w:tc>
          <w:tcPr>
            <w:tcW w:w="1637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774</w:t>
            </w:r>
          </w:p>
        </w:tc>
        <w:tc>
          <w:tcPr>
            <w:tcW w:w="1804" w:type="dxa"/>
            <w:gridSpan w:val="2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4468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60-70</w:t>
            </w:r>
          </w:p>
        </w:tc>
        <w:tc>
          <w:tcPr>
            <w:tcW w:w="151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584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2706</w:t>
            </w:r>
          </w:p>
        </w:tc>
        <w:tc>
          <w:tcPr>
            <w:tcW w:w="1637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712</w:t>
            </w:r>
          </w:p>
        </w:tc>
        <w:tc>
          <w:tcPr>
            <w:tcW w:w="1804" w:type="dxa"/>
            <w:gridSpan w:val="2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5180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50-60</w:t>
            </w:r>
          </w:p>
        </w:tc>
        <w:tc>
          <w:tcPr>
            <w:tcW w:w="151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679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3385</w:t>
            </w:r>
          </w:p>
        </w:tc>
        <w:tc>
          <w:tcPr>
            <w:tcW w:w="1637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678</w:t>
            </w:r>
          </w:p>
        </w:tc>
        <w:tc>
          <w:tcPr>
            <w:tcW w:w="1804" w:type="dxa"/>
            <w:gridSpan w:val="2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5858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40-50</w:t>
            </w:r>
          </w:p>
        </w:tc>
        <w:tc>
          <w:tcPr>
            <w:tcW w:w="151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893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4278</w:t>
            </w:r>
          </w:p>
        </w:tc>
        <w:tc>
          <w:tcPr>
            <w:tcW w:w="1637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679</w:t>
            </w:r>
          </w:p>
        </w:tc>
        <w:tc>
          <w:tcPr>
            <w:tcW w:w="1804" w:type="dxa"/>
            <w:gridSpan w:val="2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6537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30-40</w:t>
            </w:r>
          </w:p>
        </w:tc>
        <w:tc>
          <w:tcPr>
            <w:tcW w:w="151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990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5268</w:t>
            </w:r>
          </w:p>
        </w:tc>
        <w:tc>
          <w:tcPr>
            <w:tcW w:w="1637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696</w:t>
            </w:r>
          </w:p>
        </w:tc>
        <w:tc>
          <w:tcPr>
            <w:tcW w:w="1804" w:type="dxa"/>
            <w:gridSpan w:val="2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7233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20-30</w:t>
            </w:r>
          </w:p>
        </w:tc>
        <w:tc>
          <w:tcPr>
            <w:tcW w:w="151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1046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6314</w:t>
            </w:r>
          </w:p>
        </w:tc>
        <w:tc>
          <w:tcPr>
            <w:tcW w:w="1637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771</w:t>
            </w:r>
          </w:p>
        </w:tc>
        <w:tc>
          <w:tcPr>
            <w:tcW w:w="1804" w:type="dxa"/>
            <w:gridSpan w:val="2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8004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10-20</w:t>
            </w:r>
          </w:p>
        </w:tc>
        <w:tc>
          <w:tcPr>
            <w:tcW w:w="151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1004</w:t>
            </w:r>
          </w:p>
        </w:tc>
        <w:tc>
          <w:tcPr>
            <w:tcW w:w="1801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7318</w:t>
            </w:r>
          </w:p>
        </w:tc>
        <w:tc>
          <w:tcPr>
            <w:tcW w:w="1637" w:type="dxa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761</w:t>
            </w:r>
          </w:p>
        </w:tc>
        <w:tc>
          <w:tcPr>
            <w:tcW w:w="1804" w:type="dxa"/>
            <w:gridSpan w:val="2"/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8765</w:t>
            </w:r>
          </w:p>
        </w:tc>
      </w:tr>
      <w:tr w:rsidR="00EB69DD" w:rsidTr="00320B3F">
        <w:trPr>
          <w:cantSplit/>
          <w:trHeight w:val="315"/>
        </w:trPr>
        <w:tc>
          <w:tcPr>
            <w:tcW w:w="1574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0-10</w:t>
            </w:r>
          </w:p>
        </w:tc>
        <w:tc>
          <w:tcPr>
            <w:tcW w:w="1511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01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7318</w:t>
            </w:r>
          </w:p>
        </w:tc>
        <w:tc>
          <w:tcPr>
            <w:tcW w:w="1637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04" w:type="dxa"/>
            <w:gridSpan w:val="2"/>
            <w:tcBorders>
              <w:bottom w:val="single" w:sz="12" w:space="0" w:color="000000"/>
            </w:tcBorders>
            <w:shd w:val="clear" w:color="auto" w:fill="FFFFFF"/>
            <w:vAlign w:val="center"/>
          </w:tcPr>
          <w:p w:rsidR="00EB69DD" w:rsidRDefault="00EB69DD" w:rsidP="00320B3F">
            <w:pPr>
              <w:spacing w:after="0" w:line="36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8765</w:t>
            </w:r>
          </w:p>
        </w:tc>
      </w:tr>
    </w:tbl>
    <w:p w:rsidR="00B76B0C" w:rsidRDefault="00B76B0C" w:rsidP="00B76B0C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B76B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DD"/>
    <w:rsid w:val="000236E8"/>
    <w:rsid w:val="000B7A7D"/>
    <w:rsid w:val="000E35A7"/>
    <w:rsid w:val="009640BB"/>
    <w:rsid w:val="00AF74E5"/>
    <w:rsid w:val="00B555E3"/>
    <w:rsid w:val="00B76B0C"/>
    <w:rsid w:val="00C7795B"/>
    <w:rsid w:val="00D60168"/>
    <w:rsid w:val="00D653F2"/>
    <w:rsid w:val="00DD4728"/>
    <w:rsid w:val="00E8796C"/>
    <w:rsid w:val="00EB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A8A9A-7E69-42AA-AAED-B018DBC8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B69DD"/>
    <w:pPr>
      <w:suppressAutoHyphens/>
      <w:spacing w:after="200" w:line="276" w:lineRule="auto"/>
    </w:pPr>
    <w:rPr>
      <w:rFonts w:ascii="Calibri" w:eastAsia="Calibri" w:hAnsi="Calibri" w:cs="Times New Roman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Klaus Fischer</cp:lastModifiedBy>
  <cp:revision>13</cp:revision>
  <dcterms:created xsi:type="dcterms:W3CDTF">2016-11-07T15:14:00Z</dcterms:created>
  <dcterms:modified xsi:type="dcterms:W3CDTF">2018-10-26T14:49:00Z</dcterms:modified>
</cp:coreProperties>
</file>